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BE6A9" w14:textId="77777777" w:rsidR="00607ABB" w:rsidRPr="001753F1" w:rsidRDefault="00607ABB" w:rsidP="00607ABB">
      <w:pPr>
        <w:pStyle w:val="PRContact"/>
        <w:tabs>
          <w:tab w:val="clear" w:pos="3600"/>
          <w:tab w:val="clear" w:pos="5040"/>
          <w:tab w:val="left" w:pos="651"/>
          <w:tab w:val="left" w:pos="1701"/>
          <w:tab w:val="left" w:pos="4678"/>
          <w:tab w:val="left" w:pos="9072"/>
          <w:tab w:val="left" w:pos="9214"/>
          <w:tab w:val="right" w:pos="10467"/>
        </w:tabs>
        <w:rPr>
          <w:rFonts w:ascii="Tahoma" w:hAnsi="Tahoma" w:cs="Tahoma"/>
          <w:b/>
          <w:bCs/>
          <w:color w:val="000000"/>
          <w:sz w:val="16"/>
          <w:szCs w:val="16"/>
        </w:rPr>
      </w:pPr>
      <w:r>
        <w:rPr>
          <w:rFonts w:ascii="Tahoma" w:hAnsi="Tahoma" w:cs="Tahoma"/>
          <w:b/>
          <w:bCs/>
          <w:color w:val="000000"/>
          <w:sz w:val="40"/>
          <w:szCs w:val="40"/>
          <w:lang w:val="el-GR"/>
        </w:rPr>
        <w:tab/>
      </w:r>
      <w:r>
        <w:rPr>
          <w:rFonts w:ascii="Tahoma" w:hAnsi="Tahoma" w:cs="Tahoma"/>
          <w:b/>
          <w:bCs/>
          <w:color w:val="000000"/>
          <w:sz w:val="40"/>
          <w:szCs w:val="40"/>
          <w:lang w:val="el-GR"/>
        </w:rPr>
        <w:tab/>
      </w:r>
    </w:p>
    <w:p w14:paraId="051CA954" w14:textId="77777777" w:rsidR="00607ABB" w:rsidRPr="002440AF" w:rsidRDefault="00607ABB" w:rsidP="00607ABB">
      <w:pPr>
        <w:pStyle w:val="PRContact"/>
        <w:tabs>
          <w:tab w:val="clear" w:pos="3600"/>
          <w:tab w:val="clear" w:pos="5040"/>
          <w:tab w:val="left" w:pos="1701"/>
          <w:tab w:val="left" w:pos="4678"/>
          <w:tab w:val="left" w:pos="9072"/>
          <w:tab w:val="left" w:pos="9214"/>
        </w:tabs>
        <w:jc w:val="right"/>
        <w:rPr>
          <w:rFonts w:ascii="Tahoma" w:hAnsi="Tahoma" w:cs="Tahoma"/>
          <w:b/>
          <w:bCs/>
          <w:color w:val="000000"/>
          <w:sz w:val="40"/>
          <w:szCs w:val="40"/>
          <w:highlight w:val="red"/>
          <w:lang w:val="el-GR"/>
        </w:rPr>
      </w:pPr>
      <w:r w:rsidRPr="002440AF">
        <w:rPr>
          <w:rFonts w:ascii="Tahoma" w:hAnsi="Tahoma" w:cs="Tahoma"/>
          <w:b/>
          <w:bCs/>
          <w:color w:val="000000"/>
          <w:sz w:val="40"/>
          <w:szCs w:val="40"/>
          <w:lang w:val="el-GR"/>
        </w:rPr>
        <w:t>Δελτίο Τύπου</w:t>
      </w:r>
    </w:p>
    <w:p w14:paraId="3798BD61" w14:textId="77777777" w:rsidR="00607ABB" w:rsidRPr="00023DED" w:rsidRDefault="00607ABB" w:rsidP="00607ABB">
      <w:pPr>
        <w:pStyle w:val="PRContact"/>
        <w:tabs>
          <w:tab w:val="clear" w:pos="3600"/>
          <w:tab w:val="clear" w:pos="5040"/>
        </w:tabs>
        <w:suppressAutoHyphens w:val="0"/>
        <w:jc w:val="right"/>
        <w:rPr>
          <w:rFonts w:ascii="Tahoma" w:hAnsi="Tahoma" w:cs="Tahoma"/>
          <w:b/>
          <w:bCs/>
          <w:color w:val="000000"/>
          <w:sz w:val="12"/>
          <w:szCs w:val="12"/>
          <w:u w:val="single"/>
          <w:lang w:val="el-GR"/>
        </w:rPr>
      </w:pPr>
    </w:p>
    <w:p w14:paraId="79A5FF1D" w14:textId="77777777" w:rsidR="00607ABB" w:rsidRPr="00023DED" w:rsidRDefault="00607ABB" w:rsidP="00607ABB">
      <w:pPr>
        <w:pStyle w:val="PRContact"/>
        <w:jc w:val="center"/>
        <w:rPr>
          <w:rFonts w:ascii="Tahoma" w:hAnsi="Tahoma" w:cs="Tahoma"/>
          <w:b/>
          <w:bCs/>
          <w:color w:val="000000"/>
          <w:sz w:val="22"/>
          <w:szCs w:val="22"/>
          <w:u w:val="single"/>
          <w:lang w:val="el-GR"/>
        </w:rPr>
      </w:pPr>
      <w:r w:rsidRPr="00023DED">
        <w:rPr>
          <w:rFonts w:ascii="Tahoma" w:hAnsi="Tahoma" w:cs="Tahoma"/>
          <w:b/>
          <w:bCs/>
          <w:color w:val="000000"/>
          <w:sz w:val="22"/>
          <w:szCs w:val="22"/>
          <w:u w:val="single"/>
          <w:lang w:val="el-GR"/>
        </w:rPr>
        <w:t>ΑΠΟΤΕΛΕΣΜΑΤΑ ΟΜΙΛΟΥ ΟΤΕ ΓΙΑ ΤΟ Δ’ ΤΡΙΜΗΝΟ ΤΟΥ 2020</w:t>
      </w:r>
    </w:p>
    <w:p w14:paraId="7038E34F" w14:textId="77777777" w:rsidR="00607ABB" w:rsidRPr="00023DED" w:rsidRDefault="00607ABB" w:rsidP="00607ABB">
      <w:pPr>
        <w:pStyle w:val="PRContact"/>
        <w:tabs>
          <w:tab w:val="clear" w:pos="3600"/>
          <w:tab w:val="clear" w:pos="5040"/>
        </w:tabs>
        <w:suppressAutoHyphens w:val="0"/>
        <w:jc w:val="center"/>
        <w:rPr>
          <w:rFonts w:ascii="Tahoma" w:hAnsi="Tahoma" w:cs="Tahoma"/>
          <w:b/>
          <w:bCs/>
          <w:color w:val="000000"/>
          <w:sz w:val="22"/>
          <w:szCs w:val="22"/>
          <w:u w:val="single"/>
          <w:lang w:val="el-GR"/>
        </w:rPr>
      </w:pPr>
      <w:r w:rsidRPr="00023DED">
        <w:rPr>
          <w:rFonts w:ascii="Tahoma" w:hAnsi="Tahoma" w:cs="Tahoma"/>
          <w:b/>
          <w:bCs/>
          <w:color w:val="000000"/>
          <w:sz w:val="22"/>
          <w:szCs w:val="22"/>
          <w:u w:val="single"/>
          <w:lang w:val="el-GR"/>
        </w:rPr>
        <w:t>ΣΥΜΦΩΝΑ ΜΕ ΤΑ Δ.Π.Χ.Α.</w:t>
      </w:r>
    </w:p>
    <w:p w14:paraId="51753D91" w14:textId="77777777" w:rsidR="00607ABB" w:rsidRPr="00695C93" w:rsidRDefault="00607ABB" w:rsidP="00607ABB">
      <w:pPr>
        <w:pStyle w:val="PRContact"/>
        <w:tabs>
          <w:tab w:val="clear" w:pos="3600"/>
          <w:tab w:val="clear" w:pos="5040"/>
        </w:tabs>
        <w:suppressAutoHyphens w:val="0"/>
        <w:jc w:val="center"/>
        <w:rPr>
          <w:rFonts w:ascii="Tahoma" w:hAnsi="Tahoma" w:cs="Tahoma"/>
          <w:b/>
          <w:bCs/>
          <w:sz w:val="12"/>
          <w:szCs w:val="12"/>
          <w:lang w:val="el-GR"/>
        </w:rPr>
      </w:pPr>
    </w:p>
    <w:p w14:paraId="19C7C4DC" w14:textId="77777777" w:rsidR="00607ABB" w:rsidRPr="00023DED" w:rsidRDefault="00607ABB" w:rsidP="00607ABB">
      <w:pPr>
        <w:pStyle w:val="ListParagraph"/>
        <w:tabs>
          <w:tab w:val="left" w:pos="709"/>
        </w:tabs>
        <w:ind w:left="0"/>
        <w:jc w:val="both"/>
        <w:rPr>
          <w:rFonts w:ascii="Tahoma" w:hAnsi="Tahoma" w:cs="Tahoma"/>
          <w:bCs/>
          <w:sz w:val="4"/>
          <w:szCs w:val="4"/>
          <w:lang w:val="el-GR"/>
        </w:rPr>
      </w:pPr>
    </w:p>
    <w:p w14:paraId="1FD7F5F4" w14:textId="77777777" w:rsidR="00607ABB" w:rsidRDefault="00607ABB" w:rsidP="00607ABB">
      <w:pPr>
        <w:pStyle w:val="ListParagraph"/>
        <w:numPr>
          <w:ilvl w:val="0"/>
          <w:numId w:val="32"/>
        </w:numPr>
        <w:tabs>
          <w:tab w:val="clear" w:pos="720"/>
          <w:tab w:val="left" w:pos="426"/>
        </w:tabs>
        <w:ind w:left="709" w:right="-154" w:hanging="294"/>
        <w:jc w:val="both"/>
        <w:rPr>
          <w:rFonts w:ascii="Tahoma" w:hAnsi="Tahoma" w:cs="Tahoma"/>
          <w:bCs/>
          <w:sz w:val="22"/>
          <w:szCs w:val="22"/>
          <w:lang w:val="el-GR"/>
        </w:rPr>
      </w:pPr>
      <w:r>
        <w:rPr>
          <w:rFonts w:ascii="Tahoma" w:hAnsi="Tahoma" w:cs="Tahoma"/>
          <w:bCs/>
          <w:sz w:val="22"/>
          <w:szCs w:val="22"/>
          <w:lang w:val="el-GR"/>
        </w:rPr>
        <w:t>Ισχυρές επιδόσεις για τον</w:t>
      </w:r>
      <w:r w:rsidRPr="00023DED">
        <w:rPr>
          <w:rFonts w:ascii="Tahoma" w:hAnsi="Tahoma" w:cs="Tahoma"/>
          <w:bCs/>
          <w:sz w:val="22"/>
          <w:szCs w:val="22"/>
          <w:lang w:val="el-GR"/>
        </w:rPr>
        <w:t xml:space="preserve"> </w:t>
      </w:r>
      <w:r>
        <w:rPr>
          <w:rFonts w:ascii="Tahoma" w:hAnsi="Tahoma" w:cs="Tahoma"/>
          <w:bCs/>
          <w:sz w:val="22"/>
          <w:szCs w:val="22"/>
          <w:lang w:val="el-GR"/>
        </w:rPr>
        <w:t>Όμιλο</w:t>
      </w:r>
      <w:r w:rsidRPr="00723B27">
        <w:rPr>
          <w:rFonts w:ascii="Tahoma" w:hAnsi="Tahoma" w:cs="Tahoma"/>
          <w:bCs/>
          <w:sz w:val="22"/>
          <w:szCs w:val="22"/>
          <w:lang w:val="el-GR"/>
        </w:rPr>
        <w:t xml:space="preserve"> </w:t>
      </w:r>
      <w:r>
        <w:rPr>
          <w:rFonts w:ascii="Tahoma" w:hAnsi="Tahoma" w:cs="Tahoma"/>
          <w:bCs/>
          <w:sz w:val="22"/>
          <w:szCs w:val="22"/>
          <w:lang w:val="el-GR"/>
        </w:rPr>
        <w:t>σε ένα πρωτόγνωρο οικονομικό περιβάλλον</w:t>
      </w:r>
    </w:p>
    <w:p w14:paraId="3B0356CD" w14:textId="77777777" w:rsidR="00607ABB" w:rsidRPr="003C07F0" w:rsidRDefault="00607ABB" w:rsidP="00607ABB">
      <w:pPr>
        <w:pStyle w:val="ListParagraph"/>
        <w:numPr>
          <w:ilvl w:val="0"/>
          <w:numId w:val="37"/>
        </w:numPr>
        <w:ind w:right="-154"/>
        <w:jc w:val="both"/>
        <w:rPr>
          <w:rFonts w:ascii="Tahoma" w:hAnsi="Tahoma" w:cs="Tahoma"/>
          <w:bCs/>
          <w:sz w:val="22"/>
          <w:szCs w:val="22"/>
          <w:lang w:val="el-GR"/>
        </w:rPr>
      </w:pPr>
      <w:r w:rsidRPr="003C07F0">
        <w:rPr>
          <w:rFonts w:ascii="Tahoma" w:hAnsi="Tahoma" w:cs="Tahoma"/>
          <w:bCs/>
          <w:sz w:val="22"/>
          <w:szCs w:val="22"/>
          <w:lang w:val="el-GR"/>
        </w:rPr>
        <w:t xml:space="preserve">Πολυάριθμες πρωτοβουλίες </w:t>
      </w:r>
      <w:r>
        <w:rPr>
          <w:rFonts w:ascii="Tahoma" w:hAnsi="Tahoma" w:cs="Tahoma"/>
          <w:bCs/>
          <w:sz w:val="22"/>
          <w:szCs w:val="22"/>
          <w:lang w:val="el-GR"/>
        </w:rPr>
        <w:t>για περαιτέρω ενίσχυση</w:t>
      </w:r>
      <w:r w:rsidRPr="003C07F0">
        <w:rPr>
          <w:rFonts w:ascii="Tahoma" w:hAnsi="Tahoma" w:cs="Tahoma"/>
          <w:bCs/>
          <w:sz w:val="22"/>
          <w:szCs w:val="22"/>
          <w:lang w:val="el-GR"/>
        </w:rPr>
        <w:t xml:space="preserve"> </w:t>
      </w:r>
      <w:r>
        <w:rPr>
          <w:rFonts w:ascii="Tahoma" w:hAnsi="Tahoma" w:cs="Tahoma"/>
          <w:bCs/>
          <w:sz w:val="22"/>
          <w:szCs w:val="22"/>
          <w:lang w:val="el-GR"/>
        </w:rPr>
        <w:t>επιδόσεων</w:t>
      </w:r>
    </w:p>
    <w:p w14:paraId="0A25C30E" w14:textId="77777777" w:rsidR="00607ABB" w:rsidRPr="00023DED" w:rsidRDefault="00607ABB" w:rsidP="00607ABB">
      <w:pPr>
        <w:pStyle w:val="ListParagraph"/>
        <w:numPr>
          <w:ilvl w:val="0"/>
          <w:numId w:val="32"/>
        </w:numPr>
        <w:tabs>
          <w:tab w:val="clear" w:pos="720"/>
          <w:tab w:val="left" w:pos="709"/>
        </w:tabs>
        <w:ind w:right="-154"/>
        <w:jc w:val="both"/>
        <w:rPr>
          <w:rFonts w:ascii="Tahoma" w:hAnsi="Tahoma" w:cs="Tahoma"/>
          <w:bCs/>
          <w:sz w:val="22"/>
          <w:szCs w:val="22"/>
          <w:lang w:val="el-GR"/>
        </w:rPr>
      </w:pPr>
      <w:r>
        <w:rPr>
          <w:rFonts w:ascii="Tahoma" w:hAnsi="Tahoma" w:cs="Tahoma"/>
          <w:bCs/>
          <w:sz w:val="22"/>
          <w:szCs w:val="22"/>
          <w:lang w:val="el-GR"/>
        </w:rPr>
        <w:t>Ελλάδα:</w:t>
      </w:r>
      <w:r w:rsidDel="007A746D">
        <w:rPr>
          <w:rFonts w:ascii="Tahoma" w:hAnsi="Tahoma" w:cs="Tahoma"/>
          <w:bCs/>
          <w:sz w:val="22"/>
          <w:szCs w:val="22"/>
          <w:lang w:val="el-GR"/>
        </w:rPr>
        <w:t xml:space="preserve"> </w:t>
      </w:r>
      <w:r>
        <w:rPr>
          <w:rFonts w:ascii="Tahoma" w:hAnsi="Tahoma" w:cs="Tahoma"/>
          <w:bCs/>
          <w:sz w:val="22"/>
          <w:szCs w:val="22"/>
          <w:lang w:val="el-GR"/>
        </w:rPr>
        <w:t>Επιστροφή σε θετικό πρόσημο στο Δ’ τρίμηνο με</w:t>
      </w:r>
      <w:r w:rsidRPr="00023DED">
        <w:rPr>
          <w:rFonts w:ascii="Tahoma" w:hAnsi="Tahoma" w:cs="Tahoma"/>
          <w:bCs/>
          <w:sz w:val="22"/>
          <w:szCs w:val="22"/>
          <w:lang w:val="el-GR"/>
        </w:rPr>
        <w:t xml:space="preserve"> </w:t>
      </w:r>
      <w:r>
        <w:rPr>
          <w:rFonts w:ascii="Tahoma" w:hAnsi="Tahoma" w:cs="Tahoma"/>
          <w:bCs/>
          <w:sz w:val="22"/>
          <w:szCs w:val="22"/>
          <w:lang w:val="el-GR"/>
        </w:rPr>
        <w:t xml:space="preserve">αύξηση </w:t>
      </w:r>
      <w:r w:rsidRPr="00023DED">
        <w:rPr>
          <w:rFonts w:ascii="Tahoma" w:hAnsi="Tahoma" w:cs="Tahoma"/>
          <w:bCs/>
          <w:sz w:val="22"/>
          <w:szCs w:val="22"/>
          <w:lang w:val="el-GR"/>
        </w:rPr>
        <w:t>2,9</w:t>
      </w:r>
      <w:r>
        <w:rPr>
          <w:rFonts w:ascii="Tahoma" w:hAnsi="Tahoma" w:cs="Tahoma"/>
          <w:bCs/>
          <w:sz w:val="22"/>
          <w:szCs w:val="22"/>
          <w:lang w:val="el-GR"/>
        </w:rPr>
        <w:t>% στα έσοδα</w:t>
      </w:r>
    </w:p>
    <w:p w14:paraId="65B8959F" w14:textId="3C51AA2F" w:rsidR="00607ABB" w:rsidRPr="003C07F0" w:rsidRDefault="00607ABB" w:rsidP="00607ABB">
      <w:pPr>
        <w:pStyle w:val="ListParagraph"/>
        <w:numPr>
          <w:ilvl w:val="0"/>
          <w:numId w:val="35"/>
        </w:numPr>
        <w:ind w:right="-154"/>
        <w:jc w:val="both"/>
        <w:rPr>
          <w:rFonts w:ascii="Tahoma" w:hAnsi="Tahoma" w:cs="Tahoma"/>
          <w:bCs/>
          <w:sz w:val="22"/>
          <w:szCs w:val="22"/>
          <w:lang w:val="el-GR"/>
        </w:rPr>
      </w:pPr>
      <w:r>
        <w:rPr>
          <w:rFonts w:ascii="Tahoma" w:hAnsi="Tahoma" w:cs="Tahoma"/>
          <w:bCs/>
          <w:sz w:val="22"/>
          <w:szCs w:val="22"/>
          <w:lang w:val="el-GR"/>
        </w:rPr>
        <w:t xml:space="preserve">Βελτίωση της τάσης </w:t>
      </w:r>
      <w:r w:rsidRPr="003C07F0">
        <w:rPr>
          <w:rFonts w:ascii="Tahoma" w:hAnsi="Tahoma" w:cs="Tahoma"/>
          <w:bCs/>
          <w:sz w:val="22"/>
          <w:szCs w:val="22"/>
          <w:lang w:val="el-GR"/>
        </w:rPr>
        <w:t>στα έσοδα από υπηρεσίες κινητής</w:t>
      </w:r>
    </w:p>
    <w:p w14:paraId="2AF8C197" w14:textId="77777777" w:rsidR="00607ABB" w:rsidRDefault="00607ABB" w:rsidP="00607ABB">
      <w:pPr>
        <w:pStyle w:val="ListParagraph"/>
        <w:numPr>
          <w:ilvl w:val="1"/>
          <w:numId w:val="34"/>
        </w:numPr>
        <w:contextualSpacing w:val="0"/>
        <w:rPr>
          <w:rFonts w:ascii="Tahoma" w:hAnsi="Tahoma" w:cs="Tahoma"/>
          <w:bCs/>
          <w:sz w:val="22"/>
          <w:szCs w:val="22"/>
          <w:lang w:val="el-GR"/>
        </w:rPr>
      </w:pPr>
      <w:r>
        <w:rPr>
          <w:rFonts w:ascii="Tahoma" w:hAnsi="Tahoma" w:cs="Tahoma"/>
          <w:bCs/>
          <w:sz w:val="22"/>
          <w:szCs w:val="22"/>
          <w:lang w:val="el-GR"/>
        </w:rPr>
        <w:t>Θ</w:t>
      </w:r>
      <w:r w:rsidRPr="003C07F0">
        <w:rPr>
          <w:rFonts w:ascii="Tahoma" w:hAnsi="Tahoma" w:cs="Tahoma"/>
          <w:bCs/>
          <w:sz w:val="22"/>
          <w:szCs w:val="22"/>
          <w:lang w:val="el-GR"/>
        </w:rPr>
        <w:t xml:space="preserve">ετικές </w:t>
      </w:r>
      <w:r>
        <w:rPr>
          <w:rFonts w:ascii="Tahoma" w:hAnsi="Tahoma" w:cs="Tahoma"/>
          <w:bCs/>
          <w:sz w:val="22"/>
          <w:szCs w:val="22"/>
          <w:lang w:val="el-GR"/>
        </w:rPr>
        <w:t>οι</w:t>
      </w:r>
      <w:r w:rsidRPr="003C07F0">
        <w:rPr>
          <w:rFonts w:ascii="Tahoma" w:hAnsi="Tahoma" w:cs="Tahoma"/>
          <w:bCs/>
          <w:sz w:val="22"/>
          <w:szCs w:val="22"/>
          <w:lang w:val="el-GR"/>
        </w:rPr>
        <w:t xml:space="preserve"> υπηρεσίες λιανικής σταθερής</w:t>
      </w:r>
      <w:r>
        <w:rPr>
          <w:rFonts w:ascii="Tahoma" w:hAnsi="Tahoma" w:cs="Tahoma"/>
          <w:bCs/>
          <w:sz w:val="22"/>
          <w:szCs w:val="22"/>
          <w:lang w:val="el-GR"/>
        </w:rPr>
        <w:t>,</w:t>
      </w:r>
      <w:r w:rsidRPr="003C07F0">
        <w:rPr>
          <w:rFonts w:ascii="Tahoma" w:hAnsi="Tahoma" w:cs="Tahoma"/>
          <w:bCs/>
          <w:sz w:val="22"/>
          <w:szCs w:val="22"/>
          <w:lang w:val="el-GR"/>
        </w:rPr>
        <w:t xml:space="preserve"> λόγω </w:t>
      </w:r>
      <w:r>
        <w:rPr>
          <w:rFonts w:ascii="Tahoma" w:hAnsi="Tahoma" w:cs="Tahoma"/>
          <w:bCs/>
          <w:sz w:val="22"/>
          <w:szCs w:val="22"/>
          <w:lang w:val="el-GR"/>
        </w:rPr>
        <w:t>ανάπτυξης</w:t>
      </w:r>
      <w:r w:rsidRPr="003C07F0">
        <w:rPr>
          <w:rFonts w:ascii="Tahoma" w:hAnsi="Tahoma" w:cs="Tahoma"/>
          <w:bCs/>
          <w:sz w:val="22"/>
          <w:szCs w:val="22"/>
          <w:lang w:val="el-GR"/>
        </w:rPr>
        <w:t xml:space="preserve"> </w:t>
      </w:r>
      <w:r>
        <w:rPr>
          <w:rFonts w:ascii="Tahoma" w:hAnsi="Tahoma" w:cs="Tahoma"/>
          <w:bCs/>
          <w:sz w:val="22"/>
          <w:szCs w:val="22"/>
          <w:lang w:val="el-GR"/>
        </w:rPr>
        <w:t>των</w:t>
      </w:r>
      <w:r w:rsidRPr="003C07F0">
        <w:rPr>
          <w:rFonts w:ascii="Tahoma" w:hAnsi="Tahoma" w:cs="Tahoma"/>
          <w:bCs/>
          <w:sz w:val="22"/>
          <w:szCs w:val="22"/>
          <w:lang w:val="el-GR"/>
        </w:rPr>
        <w:t xml:space="preserve"> </w:t>
      </w:r>
      <w:proofErr w:type="spellStart"/>
      <w:r w:rsidRPr="003C07F0">
        <w:rPr>
          <w:rFonts w:ascii="Tahoma" w:hAnsi="Tahoma" w:cs="Tahoma"/>
          <w:bCs/>
          <w:sz w:val="22"/>
          <w:szCs w:val="22"/>
          <w:lang w:val="el-GR"/>
        </w:rPr>
        <w:t>ευρυζωνικ</w:t>
      </w:r>
      <w:r>
        <w:rPr>
          <w:rFonts w:ascii="Tahoma" w:hAnsi="Tahoma" w:cs="Tahoma"/>
          <w:bCs/>
          <w:sz w:val="22"/>
          <w:szCs w:val="22"/>
          <w:lang w:val="el-GR"/>
        </w:rPr>
        <w:t>ών</w:t>
      </w:r>
      <w:proofErr w:type="spellEnd"/>
      <w:r w:rsidRPr="003C07F0">
        <w:rPr>
          <w:rFonts w:ascii="Tahoma" w:hAnsi="Tahoma" w:cs="Tahoma"/>
          <w:bCs/>
          <w:sz w:val="22"/>
          <w:szCs w:val="22"/>
          <w:lang w:val="el-GR"/>
        </w:rPr>
        <w:t xml:space="preserve"> υπηρεσ</w:t>
      </w:r>
      <w:r>
        <w:rPr>
          <w:rFonts w:ascii="Tahoma" w:hAnsi="Tahoma" w:cs="Tahoma"/>
          <w:bCs/>
          <w:sz w:val="22"/>
          <w:szCs w:val="22"/>
          <w:lang w:val="el-GR"/>
        </w:rPr>
        <w:t>ιών και</w:t>
      </w:r>
      <w:r w:rsidRPr="003C07F0">
        <w:rPr>
          <w:rFonts w:ascii="Tahoma" w:hAnsi="Tahoma" w:cs="Tahoma"/>
          <w:bCs/>
          <w:sz w:val="22"/>
          <w:szCs w:val="22"/>
          <w:lang w:val="el-GR"/>
        </w:rPr>
        <w:t xml:space="preserve"> </w:t>
      </w:r>
      <w:r>
        <w:rPr>
          <w:rFonts w:ascii="Tahoma" w:hAnsi="Tahoma" w:cs="Tahoma"/>
          <w:bCs/>
          <w:sz w:val="22"/>
          <w:szCs w:val="22"/>
          <w:lang w:val="el-GR"/>
        </w:rPr>
        <w:t>ιδίως των οπτικών ινών</w:t>
      </w:r>
    </w:p>
    <w:p w14:paraId="24279393" w14:textId="77777777" w:rsidR="00607ABB" w:rsidRPr="003C07F0" w:rsidRDefault="00607ABB" w:rsidP="00607ABB">
      <w:pPr>
        <w:pStyle w:val="ListParagraph"/>
        <w:numPr>
          <w:ilvl w:val="1"/>
          <w:numId w:val="34"/>
        </w:numPr>
        <w:contextualSpacing w:val="0"/>
        <w:rPr>
          <w:rFonts w:ascii="Tahoma" w:hAnsi="Tahoma" w:cs="Tahoma"/>
          <w:bCs/>
          <w:sz w:val="22"/>
          <w:szCs w:val="22"/>
          <w:lang w:val="el-GR"/>
        </w:rPr>
      </w:pPr>
      <w:r w:rsidRPr="00B90D41">
        <w:rPr>
          <w:rFonts w:ascii="Tahoma" w:hAnsi="Tahoma" w:cs="Tahoma"/>
          <w:bCs/>
          <w:sz w:val="22"/>
          <w:szCs w:val="22"/>
          <w:lang w:val="el-GR"/>
        </w:rPr>
        <w:t>Ισχυρό προσαρμοσμένο EBITDA (</w:t>
      </w:r>
      <w:r w:rsidRPr="00B90D41">
        <w:rPr>
          <w:rFonts w:ascii="Tahoma" w:hAnsi="Tahoma" w:cs="Tahoma"/>
          <w:bCs/>
          <w:sz w:val="22"/>
          <w:szCs w:val="22"/>
        </w:rPr>
        <w:t>AL</w:t>
      </w:r>
      <w:r w:rsidRPr="00B90D41">
        <w:rPr>
          <w:rFonts w:ascii="Tahoma" w:hAnsi="Tahoma" w:cs="Tahoma"/>
          <w:bCs/>
          <w:sz w:val="22"/>
          <w:szCs w:val="22"/>
          <w:lang w:val="el-GR"/>
        </w:rPr>
        <w:t>) στα €300 εκατ., μειωμένο κατά 0,8%</w:t>
      </w:r>
      <w:r w:rsidRPr="00B90D41">
        <w:rPr>
          <w:rFonts w:ascii="Roboto" w:hAnsi="Roboto"/>
          <w:sz w:val="35"/>
          <w:szCs w:val="35"/>
          <w:lang w:val="el-GR" w:eastAsia="el-GR"/>
        </w:rPr>
        <w:t xml:space="preserve">  </w:t>
      </w:r>
    </w:p>
    <w:p w14:paraId="1D554074" w14:textId="77777777" w:rsidR="00607ABB" w:rsidRPr="00B90D41" w:rsidRDefault="00607ABB" w:rsidP="00607ABB">
      <w:pPr>
        <w:pStyle w:val="ListParagraph"/>
        <w:numPr>
          <w:ilvl w:val="0"/>
          <w:numId w:val="31"/>
        </w:numPr>
        <w:tabs>
          <w:tab w:val="clear" w:pos="720"/>
          <w:tab w:val="left" w:pos="709"/>
        </w:tabs>
        <w:ind w:hanging="294"/>
        <w:contextualSpacing w:val="0"/>
        <w:rPr>
          <w:rFonts w:ascii="Tahoma" w:hAnsi="Tahoma" w:cs="Tahoma"/>
          <w:bCs/>
          <w:sz w:val="22"/>
          <w:szCs w:val="22"/>
          <w:lang w:val="el-GR"/>
        </w:rPr>
      </w:pPr>
      <w:r w:rsidRPr="00B90D41">
        <w:rPr>
          <w:rFonts w:ascii="Tahoma" w:hAnsi="Tahoma" w:cs="Tahoma"/>
          <w:bCs/>
          <w:sz w:val="22"/>
          <w:szCs w:val="22"/>
          <w:lang w:val="el-GR"/>
        </w:rPr>
        <w:t>Κινητή Ρουμανίας: επηρεάστηκε</w:t>
      </w:r>
      <w:r w:rsidRPr="003B72DD">
        <w:rPr>
          <w:rFonts w:ascii="Tahoma" w:hAnsi="Tahoma" w:cs="Tahoma"/>
          <w:bCs/>
          <w:sz w:val="22"/>
          <w:szCs w:val="22"/>
          <w:lang w:val="el-GR"/>
        </w:rPr>
        <w:t xml:space="preserve"> από την υψηλή βάση σύγκρισης και προσαρμογές </w:t>
      </w:r>
      <w:r w:rsidRPr="00B90D41">
        <w:rPr>
          <w:rFonts w:ascii="Tahoma" w:hAnsi="Tahoma" w:cs="Tahoma"/>
          <w:bCs/>
          <w:sz w:val="22"/>
          <w:szCs w:val="22"/>
          <w:lang w:val="el-GR"/>
        </w:rPr>
        <w:t xml:space="preserve">το Δ’ τρίμηνο - ισχυρό ετήσιο Προσαρμοσμένο EBITDA (AL), αυξημένο κατά 34% </w:t>
      </w:r>
    </w:p>
    <w:p w14:paraId="6A9651A5" w14:textId="77777777" w:rsidR="00607ABB" w:rsidRPr="00023DED" w:rsidRDefault="00607ABB" w:rsidP="00607ABB">
      <w:pPr>
        <w:pStyle w:val="ListParagraph"/>
        <w:numPr>
          <w:ilvl w:val="0"/>
          <w:numId w:val="31"/>
        </w:numPr>
        <w:tabs>
          <w:tab w:val="clear" w:pos="720"/>
          <w:tab w:val="left" w:pos="709"/>
        </w:tabs>
        <w:ind w:hanging="294"/>
        <w:rPr>
          <w:rFonts w:ascii="Tahoma" w:hAnsi="Tahoma" w:cs="Tahoma"/>
          <w:bCs/>
          <w:sz w:val="22"/>
          <w:szCs w:val="22"/>
          <w:lang w:val="el-GR"/>
        </w:rPr>
      </w:pPr>
      <w:r>
        <w:rPr>
          <w:rFonts w:ascii="Tahoma" w:hAnsi="Tahoma" w:cs="Tahoma"/>
          <w:bCs/>
          <w:sz w:val="22"/>
          <w:szCs w:val="22"/>
          <w:lang w:val="el-GR"/>
        </w:rPr>
        <w:t>Ελεύθερες ταμειακές ροές Ομίλου στα €4</w:t>
      </w:r>
      <w:r w:rsidRPr="00A72D9C">
        <w:rPr>
          <w:rFonts w:ascii="Tahoma" w:hAnsi="Tahoma" w:cs="Tahoma"/>
          <w:bCs/>
          <w:sz w:val="22"/>
          <w:szCs w:val="22"/>
          <w:lang w:val="el-GR"/>
        </w:rPr>
        <w:t>13</w:t>
      </w:r>
      <w:r>
        <w:rPr>
          <w:rFonts w:ascii="Tahoma" w:hAnsi="Tahoma" w:cs="Tahoma"/>
          <w:bCs/>
          <w:sz w:val="22"/>
          <w:szCs w:val="22"/>
          <w:lang w:val="el-GR"/>
        </w:rPr>
        <w:t xml:space="preserve"> εκατ. για το έτος,</w:t>
      </w:r>
      <w:r w:rsidRPr="00A72D9C">
        <w:rPr>
          <w:rFonts w:ascii="Tahoma" w:hAnsi="Tahoma" w:cs="Tahoma"/>
          <w:bCs/>
          <w:sz w:val="22"/>
          <w:szCs w:val="22"/>
          <w:lang w:val="el-GR"/>
        </w:rPr>
        <w:t xml:space="preserve"> </w:t>
      </w:r>
      <w:r>
        <w:rPr>
          <w:rFonts w:ascii="Tahoma" w:hAnsi="Tahoma" w:cs="Tahoma"/>
          <w:bCs/>
          <w:sz w:val="22"/>
          <w:szCs w:val="22"/>
          <w:lang w:val="el-GR"/>
        </w:rPr>
        <w:t>υπερκαλύπτοντας το στόχο που είχε τεθεί - προσαρμοσμένες επενδύσεις</w:t>
      </w:r>
      <w:r w:rsidRPr="00AB15C1">
        <w:rPr>
          <w:rFonts w:ascii="Tahoma" w:hAnsi="Tahoma" w:cs="Tahoma"/>
          <w:bCs/>
          <w:sz w:val="22"/>
          <w:szCs w:val="22"/>
          <w:lang w:val="el-GR"/>
        </w:rPr>
        <w:t xml:space="preserve"> </w:t>
      </w:r>
      <w:r>
        <w:rPr>
          <w:rFonts w:ascii="Tahoma" w:hAnsi="Tahoma" w:cs="Tahoma"/>
          <w:bCs/>
          <w:sz w:val="22"/>
          <w:szCs w:val="22"/>
          <w:lang w:val="el-GR"/>
        </w:rPr>
        <w:t>σύμφωνα με τις προβλέψεις</w:t>
      </w:r>
    </w:p>
    <w:p w14:paraId="23C706ED" w14:textId="72734194" w:rsidR="00607ABB" w:rsidRPr="00023DED" w:rsidRDefault="00607ABB" w:rsidP="00607ABB">
      <w:pPr>
        <w:pStyle w:val="ListParagraph"/>
        <w:numPr>
          <w:ilvl w:val="0"/>
          <w:numId w:val="31"/>
        </w:numPr>
        <w:tabs>
          <w:tab w:val="clear" w:pos="720"/>
          <w:tab w:val="left" w:pos="709"/>
        </w:tabs>
        <w:rPr>
          <w:rFonts w:ascii="Tahoma" w:hAnsi="Tahoma" w:cs="Tahoma"/>
          <w:bCs/>
          <w:sz w:val="22"/>
          <w:szCs w:val="22"/>
          <w:lang w:val="el-GR"/>
        </w:rPr>
      </w:pPr>
      <w:r w:rsidRPr="00023DED">
        <w:rPr>
          <w:rFonts w:ascii="Tahoma" w:hAnsi="Tahoma" w:cs="Tahoma"/>
          <w:bCs/>
          <w:sz w:val="22"/>
          <w:szCs w:val="22"/>
          <w:lang w:val="el-GR"/>
        </w:rPr>
        <w:t xml:space="preserve">Οι </w:t>
      </w:r>
      <w:r>
        <w:rPr>
          <w:rFonts w:ascii="Tahoma" w:hAnsi="Tahoma" w:cs="Tahoma"/>
          <w:bCs/>
          <w:sz w:val="22"/>
          <w:szCs w:val="22"/>
          <w:lang w:val="el-GR"/>
        </w:rPr>
        <w:t xml:space="preserve">στρατηγικές </w:t>
      </w:r>
      <w:r w:rsidRPr="00023DED">
        <w:rPr>
          <w:rFonts w:ascii="Tahoma" w:hAnsi="Tahoma" w:cs="Tahoma"/>
          <w:bCs/>
          <w:sz w:val="22"/>
          <w:szCs w:val="22"/>
          <w:lang w:val="el-GR"/>
        </w:rPr>
        <w:t xml:space="preserve">πρωτοβουλίες μετασχηματισμού </w:t>
      </w:r>
      <w:r>
        <w:rPr>
          <w:rFonts w:ascii="Tahoma" w:hAnsi="Tahoma" w:cs="Tahoma"/>
          <w:bCs/>
          <w:sz w:val="22"/>
          <w:szCs w:val="22"/>
          <w:lang w:val="el-GR"/>
        </w:rPr>
        <w:t xml:space="preserve">για το </w:t>
      </w:r>
      <w:r w:rsidRPr="00023DED">
        <w:rPr>
          <w:rFonts w:ascii="Tahoma" w:hAnsi="Tahoma" w:cs="Tahoma"/>
          <w:bCs/>
          <w:sz w:val="22"/>
          <w:szCs w:val="22"/>
          <w:lang w:val="el-GR"/>
        </w:rPr>
        <w:t>2020 ολοκληρώθηκαν</w:t>
      </w:r>
      <w:r>
        <w:rPr>
          <w:rFonts w:ascii="Tahoma" w:hAnsi="Tahoma" w:cs="Tahoma"/>
          <w:bCs/>
          <w:sz w:val="22"/>
          <w:szCs w:val="22"/>
          <w:lang w:val="el-GR"/>
        </w:rPr>
        <w:t xml:space="preserve"> με επιτυχία- προγράμματα εθελο</w:t>
      </w:r>
      <w:r w:rsidR="00890447">
        <w:rPr>
          <w:rFonts w:ascii="Tahoma" w:hAnsi="Tahoma" w:cs="Tahoma"/>
          <w:bCs/>
          <w:sz w:val="22"/>
          <w:szCs w:val="22"/>
          <w:lang w:val="el-GR"/>
        </w:rPr>
        <w:t>ύσι</w:t>
      </w:r>
      <w:r>
        <w:rPr>
          <w:rFonts w:ascii="Tahoma" w:hAnsi="Tahoma" w:cs="Tahoma"/>
          <w:bCs/>
          <w:sz w:val="22"/>
          <w:szCs w:val="22"/>
          <w:lang w:val="el-GR"/>
        </w:rPr>
        <w:t>ας αποχώρησης και μετασχηματισμός των λειτουργιών πρώτης γραμμής</w:t>
      </w:r>
    </w:p>
    <w:p w14:paraId="25617FBA" w14:textId="77777777" w:rsidR="00607ABB" w:rsidRPr="00023DED" w:rsidRDefault="00607ABB" w:rsidP="00607ABB">
      <w:pPr>
        <w:pStyle w:val="ListParagraph"/>
        <w:numPr>
          <w:ilvl w:val="0"/>
          <w:numId w:val="31"/>
        </w:numPr>
        <w:tabs>
          <w:tab w:val="clear" w:pos="720"/>
          <w:tab w:val="left" w:pos="709"/>
        </w:tabs>
        <w:rPr>
          <w:rFonts w:ascii="Tahoma" w:hAnsi="Tahoma" w:cs="Tahoma"/>
          <w:bCs/>
          <w:sz w:val="22"/>
          <w:szCs w:val="22"/>
          <w:lang w:val="el-GR"/>
        </w:rPr>
      </w:pPr>
      <w:r>
        <w:rPr>
          <w:rFonts w:ascii="Tahoma" w:hAnsi="Tahoma" w:cs="Tahoma"/>
          <w:bCs/>
          <w:sz w:val="22"/>
          <w:szCs w:val="22"/>
          <w:lang w:val="el-GR"/>
        </w:rPr>
        <w:t>Πρωτιά στην εμπορική διάθεση δικτύου 5</w:t>
      </w:r>
      <w:r>
        <w:rPr>
          <w:rFonts w:ascii="Tahoma" w:hAnsi="Tahoma" w:cs="Tahoma"/>
          <w:bCs/>
          <w:sz w:val="22"/>
          <w:szCs w:val="22"/>
        </w:rPr>
        <w:t>G</w:t>
      </w:r>
      <w:r w:rsidRPr="00023DED">
        <w:rPr>
          <w:rFonts w:ascii="Tahoma" w:hAnsi="Tahoma" w:cs="Tahoma"/>
          <w:bCs/>
          <w:sz w:val="22"/>
          <w:szCs w:val="22"/>
          <w:lang w:val="el-GR"/>
        </w:rPr>
        <w:t xml:space="preserve"> </w:t>
      </w:r>
      <w:r>
        <w:rPr>
          <w:rFonts w:ascii="Tahoma" w:hAnsi="Tahoma" w:cs="Tahoma"/>
          <w:bCs/>
          <w:sz w:val="22"/>
          <w:szCs w:val="22"/>
          <w:lang w:val="el-GR"/>
        </w:rPr>
        <w:t xml:space="preserve">στην Ελλάδα </w:t>
      </w:r>
      <w:r w:rsidRPr="00023DED">
        <w:rPr>
          <w:rFonts w:ascii="Tahoma" w:hAnsi="Tahoma" w:cs="Tahoma"/>
          <w:bCs/>
          <w:sz w:val="22"/>
          <w:szCs w:val="22"/>
          <w:lang w:val="el-GR"/>
        </w:rPr>
        <w:t xml:space="preserve">μετά από </w:t>
      </w:r>
      <w:r>
        <w:rPr>
          <w:rFonts w:ascii="Tahoma" w:hAnsi="Tahoma" w:cs="Tahoma"/>
          <w:bCs/>
          <w:sz w:val="22"/>
          <w:szCs w:val="22"/>
          <w:lang w:val="el-GR"/>
        </w:rPr>
        <w:t xml:space="preserve">την </w:t>
      </w:r>
      <w:r w:rsidRPr="00023DED">
        <w:rPr>
          <w:rFonts w:ascii="Tahoma" w:hAnsi="Tahoma" w:cs="Tahoma"/>
          <w:bCs/>
          <w:sz w:val="22"/>
          <w:szCs w:val="22"/>
          <w:lang w:val="el-GR"/>
        </w:rPr>
        <w:t>επιτυχημένη δημοπρασία φάσματος τον Δεκέμβριο του 2020</w:t>
      </w:r>
      <w:r w:rsidRPr="00023DED">
        <w:rPr>
          <w:rFonts w:ascii="Roboto" w:hAnsi="Roboto"/>
          <w:sz w:val="35"/>
          <w:szCs w:val="35"/>
          <w:lang w:val="el-GR" w:eastAsia="el-GR"/>
        </w:rPr>
        <w:t xml:space="preserve"> </w:t>
      </w:r>
    </w:p>
    <w:p w14:paraId="286DBCF1" w14:textId="77777777" w:rsidR="00607ABB" w:rsidRPr="00023DED" w:rsidRDefault="00607ABB" w:rsidP="00607ABB">
      <w:pPr>
        <w:pStyle w:val="ListParagraph"/>
        <w:numPr>
          <w:ilvl w:val="0"/>
          <w:numId w:val="31"/>
        </w:numPr>
        <w:tabs>
          <w:tab w:val="clear" w:pos="720"/>
          <w:tab w:val="left" w:pos="709"/>
        </w:tabs>
        <w:rPr>
          <w:rFonts w:ascii="Tahoma" w:hAnsi="Tahoma" w:cs="Tahoma"/>
          <w:bCs/>
          <w:sz w:val="22"/>
          <w:szCs w:val="22"/>
          <w:lang w:val="el-GR"/>
        </w:rPr>
      </w:pPr>
      <w:r>
        <w:rPr>
          <w:rFonts w:ascii="Tahoma" w:hAnsi="Tahoma" w:cs="Tahoma"/>
          <w:bCs/>
          <w:sz w:val="22"/>
          <w:szCs w:val="22"/>
          <w:lang w:val="el-GR"/>
        </w:rPr>
        <w:t>Ανανέωση των δικαιωμάτων</w:t>
      </w:r>
      <w:r w:rsidRPr="00023DED">
        <w:rPr>
          <w:rFonts w:ascii="Tahoma" w:hAnsi="Tahoma" w:cs="Tahoma"/>
          <w:bCs/>
          <w:sz w:val="22"/>
          <w:szCs w:val="22"/>
          <w:lang w:val="el-GR"/>
        </w:rPr>
        <w:t xml:space="preserve"> </w:t>
      </w:r>
      <w:r>
        <w:rPr>
          <w:rFonts w:ascii="Tahoma" w:hAnsi="Tahoma" w:cs="Tahoma"/>
          <w:bCs/>
          <w:sz w:val="22"/>
          <w:szCs w:val="22"/>
          <w:lang w:val="el-GR"/>
        </w:rPr>
        <w:t xml:space="preserve">μετάδοσης των </w:t>
      </w:r>
      <w:r>
        <w:rPr>
          <w:rFonts w:ascii="Tahoma" w:hAnsi="Tahoma" w:cs="Tahoma"/>
          <w:bCs/>
          <w:sz w:val="22"/>
          <w:szCs w:val="22"/>
        </w:rPr>
        <w:t>UEFA</w:t>
      </w:r>
      <w:r w:rsidRPr="003C487E">
        <w:rPr>
          <w:rFonts w:ascii="Tahoma" w:hAnsi="Tahoma" w:cs="Tahoma"/>
          <w:bCs/>
          <w:sz w:val="22"/>
          <w:szCs w:val="22"/>
          <w:lang w:val="el-GR"/>
        </w:rPr>
        <w:t xml:space="preserve"> </w:t>
      </w:r>
      <w:proofErr w:type="spellStart"/>
      <w:r w:rsidRPr="00023DED">
        <w:rPr>
          <w:rFonts w:ascii="Tahoma" w:hAnsi="Tahoma" w:cs="Tahoma"/>
          <w:bCs/>
          <w:sz w:val="22"/>
          <w:szCs w:val="22"/>
          <w:lang w:val="el-GR"/>
        </w:rPr>
        <w:t>Champions</w:t>
      </w:r>
      <w:proofErr w:type="spellEnd"/>
      <w:r w:rsidRPr="00023DED">
        <w:rPr>
          <w:rFonts w:ascii="Tahoma" w:hAnsi="Tahoma" w:cs="Tahoma"/>
          <w:bCs/>
          <w:sz w:val="22"/>
          <w:szCs w:val="22"/>
          <w:lang w:val="el-GR"/>
        </w:rPr>
        <w:t xml:space="preserve"> </w:t>
      </w:r>
      <w:proofErr w:type="spellStart"/>
      <w:r w:rsidRPr="00023DED">
        <w:rPr>
          <w:rFonts w:ascii="Tahoma" w:hAnsi="Tahoma" w:cs="Tahoma"/>
          <w:bCs/>
          <w:sz w:val="22"/>
          <w:szCs w:val="22"/>
          <w:lang w:val="el-GR"/>
        </w:rPr>
        <w:t>League</w:t>
      </w:r>
      <w:proofErr w:type="spellEnd"/>
      <w:r>
        <w:rPr>
          <w:rFonts w:ascii="Tahoma" w:hAnsi="Tahoma" w:cs="Tahoma"/>
          <w:bCs/>
          <w:sz w:val="22"/>
          <w:szCs w:val="22"/>
          <w:lang w:val="el-GR"/>
        </w:rPr>
        <w:t xml:space="preserve"> και </w:t>
      </w:r>
      <w:r>
        <w:rPr>
          <w:rFonts w:ascii="Tahoma" w:hAnsi="Tahoma" w:cs="Tahoma"/>
          <w:bCs/>
          <w:sz w:val="22"/>
          <w:szCs w:val="22"/>
        </w:rPr>
        <w:t>Europa</w:t>
      </w:r>
      <w:r w:rsidRPr="003C487E">
        <w:rPr>
          <w:rFonts w:ascii="Tahoma" w:hAnsi="Tahoma" w:cs="Tahoma"/>
          <w:bCs/>
          <w:sz w:val="22"/>
          <w:szCs w:val="22"/>
          <w:lang w:val="el-GR"/>
        </w:rPr>
        <w:t xml:space="preserve"> </w:t>
      </w:r>
      <w:r>
        <w:rPr>
          <w:rFonts w:ascii="Tahoma" w:hAnsi="Tahoma" w:cs="Tahoma"/>
          <w:bCs/>
          <w:sz w:val="22"/>
          <w:szCs w:val="22"/>
        </w:rPr>
        <w:t>League</w:t>
      </w:r>
      <w:r w:rsidRPr="00023DED">
        <w:rPr>
          <w:rFonts w:ascii="Tahoma" w:hAnsi="Tahoma" w:cs="Tahoma"/>
          <w:bCs/>
          <w:sz w:val="22"/>
          <w:szCs w:val="22"/>
          <w:lang w:val="el-GR"/>
        </w:rPr>
        <w:t xml:space="preserve"> για την </w:t>
      </w:r>
      <w:r w:rsidRPr="004D0AD1">
        <w:rPr>
          <w:rFonts w:ascii="Tahoma" w:hAnsi="Tahoma" w:cs="Tahoma"/>
          <w:bCs/>
          <w:sz w:val="22"/>
          <w:szCs w:val="22"/>
          <w:lang w:val="el-GR"/>
        </w:rPr>
        <w:t xml:space="preserve">περίοδο </w:t>
      </w:r>
      <w:r>
        <w:rPr>
          <w:rFonts w:ascii="Tahoma" w:hAnsi="Tahoma" w:cs="Tahoma"/>
          <w:bCs/>
          <w:sz w:val="22"/>
          <w:szCs w:val="22"/>
          <w:lang w:val="el-GR"/>
        </w:rPr>
        <w:t>202</w:t>
      </w:r>
      <w:r w:rsidRPr="003C487E">
        <w:rPr>
          <w:rFonts w:ascii="Tahoma" w:hAnsi="Tahoma" w:cs="Tahoma"/>
          <w:bCs/>
          <w:sz w:val="22"/>
          <w:szCs w:val="22"/>
          <w:lang w:val="el-GR"/>
        </w:rPr>
        <w:t>1</w:t>
      </w:r>
      <w:r w:rsidRPr="004D0AD1">
        <w:rPr>
          <w:rFonts w:ascii="Tahoma" w:hAnsi="Tahoma" w:cs="Tahoma"/>
          <w:bCs/>
          <w:sz w:val="22"/>
          <w:szCs w:val="22"/>
          <w:lang w:val="el-GR"/>
        </w:rPr>
        <w:t>-2024</w:t>
      </w:r>
      <w:r w:rsidRPr="00023DED">
        <w:rPr>
          <w:rFonts w:ascii="Tahoma" w:hAnsi="Tahoma" w:cs="Tahoma"/>
          <w:bCs/>
          <w:sz w:val="22"/>
          <w:szCs w:val="22"/>
          <w:lang w:val="el-GR"/>
        </w:rPr>
        <w:t xml:space="preserve"> </w:t>
      </w:r>
    </w:p>
    <w:p w14:paraId="301E40FD" w14:textId="77777777" w:rsidR="00607ABB" w:rsidRPr="00023DED" w:rsidRDefault="00607ABB" w:rsidP="00607ABB">
      <w:pPr>
        <w:pStyle w:val="ListParagraph"/>
        <w:numPr>
          <w:ilvl w:val="0"/>
          <w:numId w:val="31"/>
        </w:numPr>
        <w:tabs>
          <w:tab w:val="clear" w:pos="720"/>
          <w:tab w:val="left" w:pos="709"/>
        </w:tabs>
        <w:ind w:right="-154"/>
        <w:jc w:val="both"/>
        <w:rPr>
          <w:rFonts w:ascii="Tahoma" w:hAnsi="Tahoma" w:cs="Tahoma"/>
          <w:bCs/>
          <w:sz w:val="22"/>
          <w:szCs w:val="22"/>
          <w:lang w:val="el-GR"/>
        </w:rPr>
      </w:pPr>
      <w:r>
        <w:rPr>
          <w:rFonts w:ascii="Tahoma" w:hAnsi="Tahoma" w:cs="Tahoma"/>
          <w:bCs/>
          <w:sz w:val="22"/>
          <w:szCs w:val="22"/>
          <w:lang w:val="el-GR"/>
        </w:rPr>
        <w:t>20% αύξηση στις</w:t>
      </w:r>
      <w:r w:rsidRPr="00023DED">
        <w:rPr>
          <w:rFonts w:ascii="Tahoma" w:hAnsi="Tahoma" w:cs="Tahoma"/>
          <w:bCs/>
          <w:sz w:val="22"/>
          <w:szCs w:val="22"/>
          <w:lang w:val="el-GR"/>
        </w:rPr>
        <w:t xml:space="preserve"> Αμοιβ</w:t>
      </w:r>
      <w:r>
        <w:rPr>
          <w:rFonts w:ascii="Tahoma" w:hAnsi="Tahoma" w:cs="Tahoma"/>
          <w:bCs/>
          <w:sz w:val="22"/>
          <w:szCs w:val="22"/>
          <w:lang w:val="el-GR"/>
        </w:rPr>
        <w:t>ές</w:t>
      </w:r>
      <w:r w:rsidRPr="00023DED">
        <w:rPr>
          <w:rFonts w:ascii="Tahoma" w:hAnsi="Tahoma" w:cs="Tahoma"/>
          <w:bCs/>
          <w:sz w:val="22"/>
          <w:szCs w:val="22"/>
          <w:lang w:val="el-GR"/>
        </w:rPr>
        <w:t xml:space="preserve"> </w:t>
      </w:r>
      <w:r>
        <w:rPr>
          <w:rFonts w:ascii="Tahoma" w:hAnsi="Tahoma" w:cs="Tahoma"/>
          <w:bCs/>
          <w:sz w:val="22"/>
          <w:szCs w:val="22"/>
          <w:lang w:val="el-GR"/>
        </w:rPr>
        <w:t xml:space="preserve">των </w:t>
      </w:r>
      <w:r w:rsidRPr="00023DED">
        <w:rPr>
          <w:rFonts w:ascii="Tahoma" w:hAnsi="Tahoma" w:cs="Tahoma"/>
          <w:bCs/>
          <w:sz w:val="22"/>
          <w:szCs w:val="22"/>
          <w:lang w:val="el-GR"/>
        </w:rPr>
        <w:t>Μετόχων για το 2021</w:t>
      </w:r>
      <w:r w:rsidRPr="003C487E">
        <w:rPr>
          <w:rFonts w:ascii="Tahoma" w:hAnsi="Tahoma" w:cs="Tahoma"/>
          <w:bCs/>
          <w:sz w:val="22"/>
          <w:szCs w:val="22"/>
          <w:lang w:val="el-GR"/>
        </w:rPr>
        <w:t>,</w:t>
      </w:r>
      <w:r w:rsidRPr="00023DED">
        <w:rPr>
          <w:rFonts w:ascii="Tahoma" w:hAnsi="Tahoma" w:cs="Tahoma"/>
          <w:bCs/>
          <w:sz w:val="22"/>
          <w:szCs w:val="22"/>
          <w:lang w:val="el-GR"/>
        </w:rPr>
        <w:t xml:space="preserve"> σ</w:t>
      </w:r>
      <w:r>
        <w:rPr>
          <w:rFonts w:ascii="Tahoma" w:hAnsi="Tahoma" w:cs="Tahoma"/>
          <w:bCs/>
          <w:sz w:val="22"/>
          <w:szCs w:val="22"/>
          <w:lang w:val="el-GR"/>
        </w:rPr>
        <w:t xml:space="preserve">τα </w:t>
      </w:r>
      <w:r w:rsidRPr="00023DED">
        <w:rPr>
          <w:rFonts w:ascii="Tahoma" w:hAnsi="Tahoma" w:cs="Tahoma"/>
          <w:bCs/>
          <w:sz w:val="22"/>
          <w:szCs w:val="22"/>
          <w:lang w:val="el-GR"/>
        </w:rPr>
        <w:t>€480</w:t>
      </w:r>
      <w:r>
        <w:rPr>
          <w:rFonts w:ascii="Tahoma" w:hAnsi="Tahoma" w:cs="Tahoma"/>
          <w:bCs/>
          <w:sz w:val="22"/>
          <w:szCs w:val="22"/>
          <w:lang w:val="el-GR"/>
        </w:rPr>
        <w:t xml:space="preserve"> εκατ. </w:t>
      </w:r>
    </w:p>
    <w:p w14:paraId="13AFEFD2" w14:textId="77777777" w:rsidR="00607ABB" w:rsidRPr="00023DED" w:rsidRDefault="00607ABB" w:rsidP="00607ABB">
      <w:pPr>
        <w:pStyle w:val="ListParagraph"/>
        <w:numPr>
          <w:ilvl w:val="1"/>
          <w:numId w:val="31"/>
        </w:numPr>
        <w:tabs>
          <w:tab w:val="left" w:pos="709"/>
        </w:tabs>
        <w:ind w:right="-154"/>
        <w:jc w:val="both"/>
        <w:rPr>
          <w:rFonts w:ascii="Tahoma" w:hAnsi="Tahoma" w:cs="Tahoma"/>
          <w:bCs/>
          <w:sz w:val="22"/>
          <w:szCs w:val="22"/>
          <w:lang w:val="el-GR"/>
        </w:rPr>
      </w:pPr>
      <w:r w:rsidRPr="00023DED">
        <w:rPr>
          <w:rFonts w:ascii="Tahoma" w:hAnsi="Tahoma" w:cs="Tahoma"/>
          <w:bCs/>
          <w:sz w:val="22"/>
          <w:szCs w:val="22"/>
          <w:lang w:val="el-GR"/>
        </w:rPr>
        <w:t>Προτεινόμενο Μέρισμα</w:t>
      </w:r>
      <w:r w:rsidRPr="00633901">
        <w:rPr>
          <w:rFonts w:ascii="Tahoma" w:hAnsi="Tahoma" w:cs="Tahoma"/>
          <w:bCs/>
          <w:sz w:val="22"/>
          <w:szCs w:val="22"/>
          <w:lang w:val="el-GR"/>
        </w:rPr>
        <w:t>:</w:t>
      </w:r>
      <w:r w:rsidRPr="00023DED">
        <w:rPr>
          <w:rFonts w:ascii="Tahoma" w:hAnsi="Tahoma" w:cs="Tahoma"/>
          <w:bCs/>
          <w:sz w:val="22"/>
          <w:szCs w:val="22"/>
          <w:lang w:val="el-GR"/>
        </w:rPr>
        <w:t xml:space="preserve"> €0,68 ανά μετοχή </w:t>
      </w:r>
      <w:r w:rsidRPr="00633901">
        <w:rPr>
          <w:rFonts w:ascii="Tahoma" w:hAnsi="Tahoma" w:cs="Tahoma"/>
          <w:bCs/>
          <w:sz w:val="22"/>
          <w:szCs w:val="22"/>
          <w:lang w:val="el-GR"/>
        </w:rPr>
        <w:t>(</w:t>
      </w:r>
      <w:r>
        <w:rPr>
          <w:rFonts w:ascii="Tahoma" w:hAnsi="Tahoma" w:cs="Tahoma"/>
          <w:bCs/>
          <w:sz w:val="22"/>
          <w:szCs w:val="22"/>
          <w:lang w:val="el-GR"/>
        </w:rPr>
        <w:t>€</w:t>
      </w:r>
      <w:r w:rsidRPr="00633901">
        <w:rPr>
          <w:rFonts w:ascii="Tahoma" w:hAnsi="Tahoma" w:cs="Tahoma"/>
          <w:bCs/>
          <w:sz w:val="22"/>
          <w:szCs w:val="22"/>
          <w:lang w:val="el-GR"/>
        </w:rPr>
        <w:t>313</w:t>
      </w:r>
      <w:r>
        <w:rPr>
          <w:rFonts w:ascii="Tahoma" w:hAnsi="Tahoma" w:cs="Tahoma"/>
          <w:bCs/>
          <w:sz w:val="22"/>
          <w:szCs w:val="22"/>
          <w:lang w:val="el-GR"/>
        </w:rPr>
        <w:t xml:space="preserve"> </w:t>
      </w:r>
      <w:r w:rsidRPr="00023DED">
        <w:rPr>
          <w:rFonts w:ascii="Tahoma" w:hAnsi="Tahoma" w:cs="Tahoma"/>
          <w:bCs/>
          <w:sz w:val="22"/>
          <w:szCs w:val="22"/>
          <w:lang w:val="el-GR"/>
        </w:rPr>
        <w:t>εκ</w:t>
      </w:r>
      <w:r>
        <w:rPr>
          <w:rFonts w:ascii="Tahoma" w:hAnsi="Tahoma" w:cs="Tahoma"/>
          <w:bCs/>
          <w:sz w:val="22"/>
          <w:szCs w:val="22"/>
          <w:lang w:val="el-GR"/>
        </w:rPr>
        <w:t>ατ</w:t>
      </w:r>
      <w:r w:rsidRPr="00023DED">
        <w:rPr>
          <w:rFonts w:ascii="Tahoma" w:hAnsi="Tahoma" w:cs="Tahoma"/>
          <w:bCs/>
          <w:sz w:val="22"/>
          <w:szCs w:val="22"/>
          <w:lang w:val="el-GR"/>
        </w:rPr>
        <w:t>.</w:t>
      </w:r>
      <w:r w:rsidRPr="00633901">
        <w:rPr>
          <w:rFonts w:ascii="Tahoma" w:hAnsi="Tahoma" w:cs="Tahoma"/>
          <w:bCs/>
          <w:sz w:val="22"/>
          <w:szCs w:val="22"/>
          <w:lang w:val="el-GR"/>
        </w:rPr>
        <w:t>)</w:t>
      </w:r>
    </w:p>
    <w:p w14:paraId="5F9010D2" w14:textId="77777777" w:rsidR="00607ABB" w:rsidRDefault="00607ABB" w:rsidP="00607ABB">
      <w:pPr>
        <w:pStyle w:val="ListParagraph"/>
        <w:numPr>
          <w:ilvl w:val="1"/>
          <w:numId w:val="31"/>
        </w:numPr>
        <w:tabs>
          <w:tab w:val="left" w:pos="709"/>
        </w:tabs>
        <w:ind w:right="-154"/>
        <w:jc w:val="both"/>
        <w:rPr>
          <w:rFonts w:ascii="Tahoma" w:hAnsi="Tahoma" w:cs="Tahoma"/>
          <w:bCs/>
          <w:sz w:val="22"/>
          <w:szCs w:val="22"/>
          <w:lang w:val="el-GR"/>
        </w:rPr>
      </w:pPr>
      <w:r w:rsidRPr="00023DED">
        <w:rPr>
          <w:rFonts w:ascii="Tahoma" w:hAnsi="Tahoma" w:cs="Tahoma"/>
          <w:bCs/>
          <w:sz w:val="22"/>
          <w:szCs w:val="22"/>
          <w:lang w:val="el-GR"/>
        </w:rPr>
        <w:t>Πρόγραμμα Επαναγοράς Ιδίων Μετοχών</w:t>
      </w:r>
      <w:r>
        <w:rPr>
          <w:rFonts w:ascii="Tahoma" w:hAnsi="Tahoma" w:cs="Tahoma"/>
          <w:bCs/>
          <w:sz w:val="22"/>
          <w:szCs w:val="22"/>
          <w:lang w:val="el-GR"/>
        </w:rPr>
        <w:t>:</w:t>
      </w:r>
      <w:r w:rsidRPr="00023DED">
        <w:rPr>
          <w:rFonts w:ascii="Tahoma" w:hAnsi="Tahoma" w:cs="Tahoma"/>
          <w:bCs/>
          <w:sz w:val="22"/>
          <w:szCs w:val="22"/>
          <w:lang w:val="el-GR"/>
        </w:rPr>
        <w:t xml:space="preserve"> €167</w:t>
      </w:r>
      <w:r>
        <w:rPr>
          <w:rFonts w:ascii="Tahoma" w:hAnsi="Tahoma" w:cs="Tahoma"/>
          <w:bCs/>
          <w:sz w:val="22"/>
          <w:szCs w:val="22"/>
          <w:lang w:val="el-GR"/>
        </w:rPr>
        <w:t xml:space="preserve"> </w:t>
      </w:r>
      <w:r w:rsidRPr="00023DED">
        <w:rPr>
          <w:rFonts w:ascii="Tahoma" w:hAnsi="Tahoma" w:cs="Tahoma"/>
          <w:bCs/>
          <w:sz w:val="22"/>
          <w:szCs w:val="22"/>
          <w:lang w:val="el-GR"/>
        </w:rPr>
        <w:t>εκ</w:t>
      </w:r>
      <w:r>
        <w:rPr>
          <w:rFonts w:ascii="Tahoma" w:hAnsi="Tahoma" w:cs="Tahoma"/>
          <w:bCs/>
          <w:sz w:val="22"/>
          <w:szCs w:val="22"/>
          <w:lang w:val="el-GR"/>
        </w:rPr>
        <w:t>ατ</w:t>
      </w:r>
      <w:r w:rsidRPr="00023DED">
        <w:rPr>
          <w:rFonts w:ascii="Tahoma" w:hAnsi="Tahoma" w:cs="Tahoma"/>
          <w:bCs/>
          <w:sz w:val="22"/>
          <w:szCs w:val="22"/>
          <w:lang w:val="el-GR"/>
        </w:rPr>
        <w:t>.</w:t>
      </w:r>
      <w:r>
        <w:rPr>
          <w:rFonts w:ascii="Tahoma" w:hAnsi="Tahoma" w:cs="Tahoma"/>
          <w:bCs/>
          <w:sz w:val="22"/>
          <w:szCs w:val="22"/>
          <w:lang w:val="el-GR"/>
        </w:rPr>
        <w:t xml:space="preserve"> περίπου</w:t>
      </w:r>
    </w:p>
    <w:p w14:paraId="34E237B5" w14:textId="77777777" w:rsidR="00607ABB" w:rsidRPr="000328D6" w:rsidRDefault="00607ABB" w:rsidP="00607ABB">
      <w:pPr>
        <w:ind w:left="709" w:right="-288"/>
        <w:contextualSpacing/>
        <w:rPr>
          <w:rFonts w:ascii="Tahoma" w:hAnsi="Tahoma" w:cs="Tahoma"/>
          <w:b/>
          <w:bCs/>
          <w:color w:val="FF0000"/>
          <w:sz w:val="4"/>
          <w:szCs w:val="4"/>
          <w:lang w:val="el-GR"/>
        </w:rPr>
      </w:pPr>
    </w:p>
    <w:tbl>
      <w:tblPr>
        <w:tblW w:w="11199" w:type="dxa"/>
        <w:jc w:val="center"/>
        <w:tblLayout w:type="fixed"/>
        <w:tblLook w:val="04A0" w:firstRow="1" w:lastRow="0" w:firstColumn="1" w:lastColumn="0" w:noHBand="0" w:noVBand="1"/>
      </w:tblPr>
      <w:tblGrid>
        <w:gridCol w:w="3544"/>
        <w:gridCol w:w="499"/>
        <w:gridCol w:w="1070"/>
        <w:gridCol w:w="1284"/>
        <w:gridCol w:w="1233"/>
        <w:gridCol w:w="1134"/>
        <w:gridCol w:w="1284"/>
        <w:gridCol w:w="1151"/>
      </w:tblGrid>
      <w:tr w:rsidR="00607ABB" w:rsidRPr="006B007F" w14:paraId="17BA9580" w14:textId="77777777" w:rsidTr="00B702E9">
        <w:trPr>
          <w:trHeight w:hRule="exact" w:val="861"/>
          <w:jc w:val="center"/>
        </w:trPr>
        <w:tc>
          <w:tcPr>
            <w:tcW w:w="3544" w:type="dxa"/>
            <w:tcBorders>
              <w:top w:val="nil"/>
              <w:left w:val="nil"/>
              <w:bottom w:val="single" w:sz="12" w:space="0" w:color="548DD4" w:themeColor="text2" w:themeTint="99"/>
              <w:right w:val="nil"/>
            </w:tcBorders>
            <w:shd w:val="clear" w:color="auto" w:fill="FFFFFF" w:themeFill="background1"/>
            <w:hideMark/>
          </w:tcPr>
          <w:p w14:paraId="657FF86A" w14:textId="77777777" w:rsidR="00607ABB" w:rsidRDefault="00607ABB" w:rsidP="00B702E9">
            <w:pPr>
              <w:tabs>
                <w:tab w:val="left" w:pos="4047"/>
              </w:tabs>
              <w:ind w:left="-108"/>
              <w:rPr>
                <w:rFonts w:ascii="Tahoma" w:hAnsi="Tahoma" w:cs="Tahoma"/>
                <w:b/>
                <w:bCs/>
                <w:sz w:val="22"/>
                <w:szCs w:val="22"/>
                <w:lang w:val="el-GR"/>
              </w:rPr>
            </w:pPr>
          </w:p>
          <w:p w14:paraId="7969D64B" w14:textId="77777777" w:rsidR="00607ABB" w:rsidRDefault="00607ABB" w:rsidP="00B702E9">
            <w:pPr>
              <w:tabs>
                <w:tab w:val="left" w:pos="4047"/>
              </w:tabs>
              <w:ind w:left="-108"/>
              <w:rPr>
                <w:rFonts w:ascii="Tahoma" w:hAnsi="Tahoma" w:cs="Tahoma"/>
                <w:b/>
                <w:bCs/>
                <w:sz w:val="22"/>
                <w:szCs w:val="22"/>
                <w:lang w:val="el-GR"/>
              </w:rPr>
            </w:pPr>
          </w:p>
          <w:p w14:paraId="6C4EE8A4" w14:textId="77777777" w:rsidR="00607ABB" w:rsidRPr="006B007F" w:rsidRDefault="00607ABB" w:rsidP="00B702E9">
            <w:pPr>
              <w:tabs>
                <w:tab w:val="left" w:pos="4047"/>
              </w:tabs>
              <w:ind w:left="-108"/>
              <w:rPr>
                <w:rFonts w:ascii="Tahoma" w:hAnsi="Tahoma" w:cs="Tahoma"/>
                <w:b/>
                <w:bCs/>
                <w:sz w:val="22"/>
                <w:szCs w:val="22"/>
                <w:lang w:val="en-US"/>
              </w:rPr>
            </w:pPr>
            <w:r w:rsidRPr="006B007F">
              <w:rPr>
                <w:rFonts w:ascii="Tahoma" w:hAnsi="Tahoma" w:cs="Tahoma"/>
                <w:b/>
                <w:bCs/>
                <w:sz w:val="22"/>
                <w:szCs w:val="22"/>
                <w:lang w:val="el-GR"/>
              </w:rPr>
              <w:t>(Εκατ. €)</w:t>
            </w:r>
          </w:p>
        </w:tc>
        <w:tc>
          <w:tcPr>
            <w:tcW w:w="1569" w:type="dxa"/>
            <w:gridSpan w:val="2"/>
            <w:tcBorders>
              <w:top w:val="nil"/>
              <w:left w:val="nil"/>
              <w:bottom w:val="single" w:sz="12" w:space="0" w:color="548DD4" w:themeColor="text2" w:themeTint="99"/>
              <w:right w:val="nil"/>
            </w:tcBorders>
            <w:shd w:val="clear" w:color="auto" w:fill="FFFFFF" w:themeFill="background1"/>
            <w:noWrap/>
            <w:vAlign w:val="bottom"/>
            <w:hideMark/>
          </w:tcPr>
          <w:p w14:paraId="2A3FBCE9" w14:textId="77777777" w:rsidR="00607ABB" w:rsidRPr="00D73E1A" w:rsidRDefault="00607ABB" w:rsidP="00B702E9">
            <w:pPr>
              <w:ind w:left="34" w:hanging="1018"/>
              <w:jc w:val="right"/>
              <w:rPr>
                <w:rFonts w:ascii="Tahoma" w:hAnsi="Tahoma" w:cs="Tahoma"/>
                <w:b/>
                <w:color w:val="000000"/>
                <w:sz w:val="22"/>
                <w:szCs w:val="22"/>
                <w:lang w:val="el-GR" w:eastAsia="el-GR"/>
              </w:rPr>
            </w:pPr>
            <w:r>
              <w:rPr>
                <w:rFonts w:ascii="Tahoma" w:hAnsi="Tahoma" w:cs="Tahoma"/>
                <w:b/>
                <w:color w:val="000000"/>
                <w:sz w:val="22"/>
                <w:szCs w:val="22"/>
                <w:lang w:val="el-GR" w:eastAsia="el-GR"/>
              </w:rPr>
              <w:t>Δ</w:t>
            </w:r>
            <w:r w:rsidRPr="00D73E1A">
              <w:rPr>
                <w:rFonts w:ascii="Tahoma" w:hAnsi="Tahoma" w:cs="Tahoma"/>
                <w:b/>
                <w:color w:val="000000"/>
                <w:sz w:val="22"/>
                <w:szCs w:val="22"/>
                <w:lang w:val="el-GR" w:eastAsia="el-GR"/>
              </w:rPr>
              <w:t>’</w:t>
            </w:r>
            <w:r>
              <w:rPr>
                <w:rFonts w:ascii="Tahoma" w:hAnsi="Tahoma" w:cs="Tahoma"/>
                <w:b/>
                <w:color w:val="000000"/>
                <w:sz w:val="22"/>
                <w:szCs w:val="22"/>
                <w:lang w:val="el-GR" w:eastAsia="el-GR"/>
              </w:rPr>
              <w:t xml:space="preserve"> </w:t>
            </w:r>
            <w:r w:rsidRPr="00D73E1A">
              <w:rPr>
                <w:rFonts w:ascii="Tahoma" w:hAnsi="Tahoma" w:cs="Tahoma"/>
                <w:b/>
                <w:color w:val="000000"/>
                <w:sz w:val="22"/>
                <w:szCs w:val="22"/>
                <w:lang w:val="el-GR" w:eastAsia="el-GR"/>
              </w:rPr>
              <w:t>τρίμηνο</w:t>
            </w:r>
          </w:p>
          <w:p w14:paraId="6A3F0EAF" w14:textId="77777777" w:rsidR="00607ABB" w:rsidRPr="009849B6" w:rsidRDefault="00607ABB" w:rsidP="00B702E9">
            <w:pPr>
              <w:tabs>
                <w:tab w:val="left" w:pos="1180"/>
              </w:tabs>
              <w:rPr>
                <w:rFonts w:ascii="Tahoma" w:hAnsi="Tahoma" w:cs="Tahoma"/>
                <w:sz w:val="22"/>
                <w:szCs w:val="22"/>
              </w:rPr>
            </w:pPr>
            <w:r w:rsidRPr="00D73E1A">
              <w:rPr>
                <w:rFonts w:ascii="Tahoma" w:hAnsi="Tahoma" w:cs="Tahoma"/>
                <w:b/>
                <w:color w:val="000000"/>
                <w:sz w:val="22"/>
                <w:szCs w:val="22"/>
                <w:lang w:val="el-GR" w:eastAsia="el-GR"/>
              </w:rPr>
              <w:t xml:space="preserve"> </w:t>
            </w:r>
            <w:r>
              <w:rPr>
                <w:rFonts w:ascii="Tahoma" w:hAnsi="Tahoma" w:cs="Tahoma"/>
                <w:b/>
                <w:color w:val="000000"/>
                <w:sz w:val="22"/>
                <w:szCs w:val="22"/>
                <w:lang w:val="en-US" w:eastAsia="el-GR"/>
              </w:rPr>
              <w:t xml:space="preserve">           </w:t>
            </w:r>
            <w:r w:rsidRPr="00D73E1A">
              <w:rPr>
                <w:rFonts w:ascii="Tahoma" w:hAnsi="Tahoma" w:cs="Tahoma"/>
                <w:b/>
                <w:color w:val="000000"/>
                <w:sz w:val="22"/>
                <w:szCs w:val="22"/>
                <w:lang w:val="el-GR" w:eastAsia="el-GR"/>
              </w:rPr>
              <w:t>2020</w:t>
            </w:r>
          </w:p>
        </w:tc>
        <w:tc>
          <w:tcPr>
            <w:tcW w:w="1284" w:type="dxa"/>
            <w:tcBorders>
              <w:top w:val="nil"/>
              <w:left w:val="nil"/>
              <w:bottom w:val="single" w:sz="12" w:space="0" w:color="548DD4" w:themeColor="text2" w:themeTint="99"/>
              <w:right w:val="nil"/>
            </w:tcBorders>
            <w:shd w:val="clear" w:color="auto" w:fill="FFFFFF" w:themeFill="background1"/>
            <w:noWrap/>
            <w:vAlign w:val="bottom"/>
            <w:hideMark/>
          </w:tcPr>
          <w:p w14:paraId="102339D3" w14:textId="77777777" w:rsidR="00607ABB" w:rsidRPr="00D73E1A" w:rsidRDefault="00607ABB" w:rsidP="00B702E9">
            <w:pPr>
              <w:ind w:left="34" w:hanging="1018"/>
              <w:jc w:val="right"/>
              <w:rPr>
                <w:rFonts w:ascii="Tahoma" w:hAnsi="Tahoma" w:cs="Tahoma"/>
                <w:b/>
                <w:color w:val="000000"/>
                <w:sz w:val="22"/>
                <w:szCs w:val="22"/>
                <w:lang w:val="el-GR" w:eastAsia="el-GR"/>
              </w:rPr>
            </w:pPr>
            <w:r>
              <w:rPr>
                <w:rFonts w:ascii="Tahoma" w:hAnsi="Tahoma" w:cs="Tahoma"/>
                <w:b/>
                <w:color w:val="000000"/>
                <w:sz w:val="22"/>
                <w:szCs w:val="22"/>
                <w:lang w:val="el-GR" w:eastAsia="el-GR"/>
              </w:rPr>
              <w:t>Δ</w:t>
            </w:r>
            <w:r w:rsidRPr="00D73E1A">
              <w:rPr>
                <w:rFonts w:ascii="Tahoma" w:hAnsi="Tahoma" w:cs="Tahoma"/>
                <w:b/>
                <w:color w:val="000000"/>
                <w:sz w:val="22"/>
                <w:szCs w:val="22"/>
                <w:lang w:val="el-GR" w:eastAsia="el-GR"/>
              </w:rPr>
              <w:t>’</w:t>
            </w:r>
            <w:r>
              <w:rPr>
                <w:rFonts w:ascii="Tahoma" w:hAnsi="Tahoma" w:cs="Tahoma"/>
                <w:b/>
                <w:color w:val="000000"/>
                <w:sz w:val="22"/>
                <w:szCs w:val="22"/>
                <w:lang w:val="el-GR" w:eastAsia="el-GR"/>
              </w:rPr>
              <w:t xml:space="preserve"> </w:t>
            </w:r>
            <w:r w:rsidRPr="00D73E1A">
              <w:rPr>
                <w:rFonts w:ascii="Tahoma" w:hAnsi="Tahoma" w:cs="Tahoma"/>
                <w:b/>
                <w:color w:val="000000"/>
                <w:sz w:val="22"/>
                <w:szCs w:val="22"/>
                <w:lang w:val="el-GR" w:eastAsia="el-GR"/>
              </w:rPr>
              <w:t>τρίμηνο</w:t>
            </w:r>
          </w:p>
          <w:p w14:paraId="326E1CDC" w14:textId="77777777" w:rsidR="00607ABB" w:rsidRPr="006B007F" w:rsidRDefault="00607ABB" w:rsidP="00B702E9">
            <w:pPr>
              <w:jc w:val="right"/>
              <w:rPr>
                <w:rFonts w:ascii="Tahoma" w:hAnsi="Tahoma" w:cs="Tahoma"/>
                <w:b/>
                <w:bCs/>
                <w:sz w:val="22"/>
                <w:szCs w:val="22"/>
              </w:rPr>
            </w:pPr>
            <w:r w:rsidRPr="00D73E1A">
              <w:rPr>
                <w:rFonts w:ascii="Tahoma" w:hAnsi="Tahoma" w:cs="Tahoma"/>
                <w:b/>
                <w:color w:val="000000"/>
                <w:sz w:val="22"/>
                <w:szCs w:val="22"/>
                <w:lang w:val="el-GR" w:eastAsia="el-GR"/>
              </w:rPr>
              <w:t xml:space="preserve"> 20</w:t>
            </w:r>
            <w:r>
              <w:rPr>
                <w:rFonts w:ascii="Tahoma" w:hAnsi="Tahoma" w:cs="Tahoma"/>
                <w:b/>
                <w:color w:val="000000"/>
                <w:sz w:val="22"/>
                <w:szCs w:val="22"/>
                <w:lang w:val="el-GR" w:eastAsia="el-GR"/>
              </w:rPr>
              <w:t>19</w:t>
            </w:r>
          </w:p>
        </w:tc>
        <w:tc>
          <w:tcPr>
            <w:tcW w:w="1233" w:type="dxa"/>
            <w:tcBorders>
              <w:top w:val="nil"/>
              <w:left w:val="nil"/>
              <w:bottom w:val="single" w:sz="12" w:space="0" w:color="548DD4" w:themeColor="text2" w:themeTint="99"/>
              <w:right w:val="nil"/>
            </w:tcBorders>
            <w:shd w:val="clear" w:color="auto" w:fill="FFFFFF" w:themeFill="background1"/>
            <w:vAlign w:val="bottom"/>
            <w:hideMark/>
          </w:tcPr>
          <w:p w14:paraId="4555E928" w14:textId="77777777" w:rsidR="00607ABB" w:rsidRPr="006B007F" w:rsidRDefault="00607ABB" w:rsidP="00B702E9">
            <w:pPr>
              <w:jc w:val="right"/>
              <w:rPr>
                <w:rFonts w:ascii="Tahoma" w:hAnsi="Tahoma" w:cs="Tahoma"/>
                <w:b/>
                <w:bCs/>
                <w:sz w:val="22"/>
                <w:szCs w:val="22"/>
              </w:rPr>
            </w:pPr>
            <w:r>
              <w:rPr>
                <w:rFonts w:ascii="Tahoma" w:hAnsi="Tahoma" w:cs="Tahoma"/>
                <w:b/>
                <w:bCs/>
                <w:sz w:val="22"/>
                <w:szCs w:val="22"/>
                <w:lang w:val="el-GR"/>
              </w:rPr>
              <w:t>%</w:t>
            </w:r>
          </w:p>
        </w:tc>
        <w:tc>
          <w:tcPr>
            <w:tcW w:w="1134" w:type="dxa"/>
            <w:tcBorders>
              <w:top w:val="nil"/>
              <w:left w:val="nil"/>
              <w:bottom w:val="single" w:sz="12" w:space="0" w:color="548DD4" w:themeColor="text2" w:themeTint="99"/>
              <w:right w:val="nil"/>
            </w:tcBorders>
            <w:shd w:val="clear" w:color="auto" w:fill="FFFFFF" w:themeFill="background1"/>
            <w:vAlign w:val="bottom"/>
            <w:hideMark/>
          </w:tcPr>
          <w:p w14:paraId="0BDE7714" w14:textId="77777777" w:rsidR="00607ABB" w:rsidRPr="00BE04E5" w:rsidRDefault="00607ABB" w:rsidP="00B702E9">
            <w:pPr>
              <w:jc w:val="right"/>
              <w:rPr>
                <w:rFonts w:ascii="Tahoma" w:hAnsi="Tahoma" w:cs="Tahoma"/>
                <w:b/>
                <w:sz w:val="22"/>
                <w:szCs w:val="22"/>
                <w:lang w:val="el-GR"/>
              </w:rPr>
            </w:pPr>
            <w:r>
              <w:rPr>
                <w:rFonts w:ascii="Tahoma" w:hAnsi="Tahoma" w:cs="Tahoma"/>
                <w:b/>
                <w:bCs/>
                <w:sz w:val="22"/>
                <w:szCs w:val="22"/>
                <w:lang w:val="el-GR"/>
              </w:rPr>
              <w:t>12Μ’20</w:t>
            </w:r>
          </w:p>
        </w:tc>
        <w:tc>
          <w:tcPr>
            <w:tcW w:w="1284" w:type="dxa"/>
            <w:tcBorders>
              <w:top w:val="nil"/>
              <w:left w:val="nil"/>
              <w:bottom w:val="single" w:sz="12" w:space="0" w:color="548DD4" w:themeColor="text2" w:themeTint="99"/>
              <w:right w:val="nil"/>
            </w:tcBorders>
            <w:shd w:val="clear" w:color="auto" w:fill="FFFFFF" w:themeFill="background1"/>
            <w:vAlign w:val="bottom"/>
            <w:hideMark/>
          </w:tcPr>
          <w:p w14:paraId="708B020B" w14:textId="77777777" w:rsidR="00607ABB" w:rsidRPr="006B007F" w:rsidRDefault="00607ABB" w:rsidP="00B702E9">
            <w:pPr>
              <w:jc w:val="right"/>
              <w:rPr>
                <w:rFonts w:ascii="Tahoma" w:hAnsi="Tahoma" w:cs="Tahoma"/>
                <w:b/>
                <w:bCs/>
                <w:sz w:val="22"/>
                <w:szCs w:val="22"/>
              </w:rPr>
            </w:pPr>
            <w:r>
              <w:rPr>
                <w:rFonts w:ascii="Tahoma" w:hAnsi="Tahoma" w:cs="Tahoma"/>
                <w:b/>
                <w:bCs/>
                <w:sz w:val="22"/>
                <w:szCs w:val="22"/>
                <w:lang w:val="el-GR"/>
              </w:rPr>
              <w:t>12Μ’19</w:t>
            </w:r>
          </w:p>
        </w:tc>
        <w:tc>
          <w:tcPr>
            <w:tcW w:w="1151" w:type="dxa"/>
            <w:tcBorders>
              <w:top w:val="nil"/>
              <w:left w:val="nil"/>
              <w:bottom w:val="single" w:sz="12" w:space="0" w:color="548DD4" w:themeColor="text2" w:themeTint="99"/>
              <w:right w:val="nil"/>
            </w:tcBorders>
            <w:shd w:val="clear" w:color="auto" w:fill="FFFFFF" w:themeFill="background1"/>
            <w:noWrap/>
            <w:vAlign w:val="bottom"/>
            <w:hideMark/>
          </w:tcPr>
          <w:p w14:paraId="1FDA60A6" w14:textId="77777777" w:rsidR="00607ABB" w:rsidRPr="006B007F" w:rsidRDefault="00607ABB" w:rsidP="00B702E9">
            <w:pPr>
              <w:jc w:val="right"/>
              <w:rPr>
                <w:rFonts w:ascii="Tahoma" w:hAnsi="Tahoma" w:cs="Tahoma"/>
                <w:b/>
                <w:bCs/>
                <w:sz w:val="22"/>
                <w:szCs w:val="22"/>
              </w:rPr>
            </w:pPr>
            <w:r>
              <w:rPr>
                <w:rFonts w:ascii="Tahoma" w:hAnsi="Tahoma" w:cs="Tahoma"/>
                <w:b/>
                <w:bCs/>
                <w:sz w:val="22"/>
                <w:szCs w:val="22"/>
                <w:lang w:val="el-GR"/>
              </w:rPr>
              <w:t>%</w:t>
            </w:r>
          </w:p>
        </w:tc>
      </w:tr>
      <w:tr w:rsidR="00607ABB" w:rsidRPr="00B80796" w14:paraId="40388923" w14:textId="77777777" w:rsidTr="00C92D5C">
        <w:trPr>
          <w:trHeight w:hRule="exact" w:val="333"/>
          <w:jc w:val="center"/>
        </w:trPr>
        <w:tc>
          <w:tcPr>
            <w:tcW w:w="4043" w:type="dxa"/>
            <w:gridSpan w:val="2"/>
            <w:tcBorders>
              <w:top w:val="single" w:sz="12" w:space="0" w:color="548DD4" w:themeColor="text2" w:themeTint="99"/>
              <w:left w:val="nil"/>
              <w:bottom w:val="single" w:sz="4" w:space="0" w:color="8DB4E2"/>
              <w:right w:val="nil"/>
            </w:tcBorders>
            <w:shd w:val="clear" w:color="auto" w:fill="F2F2F2"/>
            <w:noWrap/>
            <w:vAlign w:val="center"/>
            <w:hideMark/>
          </w:tcPr>
          <w:p w14:paraId="6C061721" w14:textId="77777777" w:rsidR="00607ABB" w:rsidRPr="006B007F" w:rsidRDefault="00607ABB" w:rsidP="00C92D5C">
            <w:pPr>
              <w:tabs>
                <w:tab w:val="left" w:pos="4047"/>
              </w:tabs>
              <w:ind w:left="-108"/>
              <w:rPr>
                <w:rFonts w:ascii="Tahoma" w:hAnsi="Tahoma" w:cs="Tahoma"/>
                <w:sz w:val="22"/>
                <w:szCs w:val="22"/>
              </w:rPr>
            </w:pPr>
            <w:r w:rsidRPr="006B007F">
              <w:rPr>
                <w:rFonts w:ascii="Tahoma" w:hAnsi="Tahoma" w:cs="Tahoma"/>
                <w:sz w:val="22"/>
                <w:szCs w:val="22"/>
                <w:lang w:val="el-GR"/>
              </w:rPr>
              <w:t>Κύκλος Εργασιών</w:t>
            </w:r>
          </w:p>
        </w:tc>
        <w:tc>
          <w:tcPr>
            <w:tcW w:w="1070" w:type="dxa"/>
            <w:tcBorders>
              <w:top w:val="single" w:sz="12" w:space="0" w:color="548DD4" w:themeColor="text2" w:themeTint="99"/>
              <w:left w:val="nil"/>
              <w:bottom w:val="single" w:sz="4" w:space="0" w:color="8DB4E2"/>
              <w:right w:val="nil"/>
            </w:tcBorders>
            <w:shd w:val="clear" w:color="auto" w:fill="F2F2F2"/>
            <w:noWrap/>
            <w:vAlign w:val="center"/>
            <w:hideMark/>
          </w:tcPr>
          <w:p w14:paraId="40B23FB4" w14:textId="77777777" w:rsidR="00607ABB" w:rsidRPr="006B007F" w:rsidRDefault="00607ABB" w:rsidP="00B702E9">
            <w:pPr>
              <w:jc w:val="right"/>
              <w:rPr>
                <w:rFonts w:ascii="Tahoma" w:hAnsi="Tahoma" w:cs="Tahoma"/>
                <w:bCs/>
                <w:sz w:val="22"/>
                <w:szCs w:val="22"/>
              </w:rPr>
            </w:pPr>
            <w:r w:rsidRPr="006B007F">
              <w:rPr>
                <w:rFonts w:ascii="Tahoma" w:hAnsi="Tahoma" w:cs="Tahoma"/>
                <w:bCs/>
                <w:sz w:val="22"/>
                <w:szCs w:val="22"/>
              </w:rPr>
              <w:t>849</w:t>
            </w:r>
            <w:r>
              <w:rPr>
                <w:rFonts w:ascii="Tahoma" w:hAnsi="Tahoma" w:cs="Tahoma"/>
                <w:bCs/>
                <w:sz w:val="22"/>
                <w:szCs w:val="22"/>
              </w:rPr>
              <w:t>,</w:t>
            </w:r>
            <w:r w:rsidRPr="006B007F">
              <w:rPr>
                <w:rFonts w:ascii="Tahoma" w:hAnsi="Tahoma" w:cs="Tahoma"/>
                <w:bCs/>
                <w:sz w:val="22"/>
                <w:szCs w:val="22"/>
              </w:rPr>
              <w:t xml:space="preserve">1 </w:t>
            </w:r>
          </w:p>
        </w:tc>
        <w:tc>
          <w:tcPr>
            <w:tcW w:w="1284" w:type="dxa"/>
            <w:tcBorders>
              <w:top w:val="single" w:sz="12" w:space="0" w:color="548DD4" w:themeColor="text2" w:themeTint="99"/>
              <w:left w:val="nil"/>
              <w:bottom w:val="single" w:sz="4" w:space="0" w:color="8DB4E2"/>
              <w:right w:val="nil"/>
            </w:tcBorders>
            <w:shd w:val="clear" w:color="auto" w:fill="F2F2F2"/>
            <w:noWrap/>
            <w:vAlign w:val="center"/>
            <w:hideMark/>
          </w:tcPr>
          <w:p w14:paraId="1142B9D4" w14:textId="77777777" w:rsidR="00607ABB" w:rsidRPr="006B007F" w:rsidRDefault="00607ABB" w:rsidP="00B702E9">
            <w:pPr>
              <w:jc w:val="right"/>
              <w:rPr>
                <w:rFonts w:ascii="Tahoma" w:hAnsi="Tahoma" w:cs="Tahoma"/>
                <w:bCs/>
                <w:sz w:val="22"/>
                <w:szCs w:val="22"/>
              </w:rPr>
            </w:pPr>
            <w:r w:rsidRPr="006B007F">
              <w:rPr>
                <w:rFonts w:ascii="Tahoma" w:hAnsi="Tahoma" w:cs="Tahoma"/>
                <w:bCs/>
                <w:sz w:val="22"/>
                <w:szCs w:val="22"/>
              </w:rPr>
              <w:t>868</w:t>
            </w:r>
            <w:r>
              <w:rPr>
                <w:rFonts w:ascii="Tahoma" w:hAnsi="Tahoma" w:cs="Tahoma"/>
                <w:bCs/>
                <w:sz w:val="22"/>
                <w:szCs w:val="22"/>
              </w:rPr>
              <w:t>,</w:t>
            </w:r>
            <w:r w:rsidRPr="006B007F">
              <w:rPr>
                <w:rFonts w:ascii="Tahoma" w:hAnsi="Tahoma" w:cs="Tahoma"/>
                <w:bCs/>
                <w:sz w:val="22"/>
                <w:szCs w:val="22"/>
              </w:rPr>
              <w:t xml:space="preserve">9 </w:t>
            </w:r>
          </w:p>
        </w:tc>
        <w:tc>
          <w:tcPr>
            <w:tcW w:w="1233" w:type="dxa"/>
            <w:tcBorders>
              <w:top w:val="single" w:sz="12" w:space="0" w:color="548DD4" w:themeColor="text2" w:themeTint="99"/>
              <w:left w:val="nil"/>
              <w:bottom w:val="single" w:sz="4" w:space="0" w:color="8DB4E2"/>
              <w:right w:val="nil"/>
            </w:tcBorders>
            <w:shd w:val="clear" w:color="auto" w:fill="F2F2F2"/>
            <w:vAlign w:val="center"/>
            <w:hideMark/>
          </w:tcPr>
          <w:p w14:paraId="47DFC0E6" w14:textId="77777777" w:rsidR="00607ABB" w:rsidRPr="006B007F" w:rsidRDefault="00607ABB" w:rsidP="00B702E9">
            <w:pPr>
              <w:jc w:val="right"/>
              <w:rPr>
                <w:rFonts w:ascii="Tahoma" w:hAnsi="Tahoma" w:cs="Tahoma"/>
                <w:bCs/>
                <w:sz w:val="22"/>
                <w:szCs w:val="22"/>
              </w:rPr>
            </w:pPr>
            <w:r w:rsidRPr="006B007F">
              <w:rPr>
                <w:rFonts w:ascii="Tahoma" w:hAnsi="Tahoma" w:cs="Tahoma"/>
                <w:bCs/>
                <w:sz w:val="22"/>
                <w:szCs w:val="22"/>
              </w:rPr>
              <w:t>-2</w:t>
            </w:r>
            <w:r>
              <w:rPr>
                <w:rFonts w:ascii="Tahoma" w:hAnsi="Tahoma" w:cs="Tahoma"/>
                <w:bCs/>
                <w:sz w:val="22"/>
                <w:szCs w:val="22"/>
              </w:rPr>
              <w:t>,</w:t>
            </w:r>
            <w:r w:rsidRPr="006B007F">
              <w:rPr>
                <w:rFonts w:ascii="Tahoma" w:hAnsi="Tahoma" w:cs="Tahoma"/>
                <w:bCs/>
                <w:sz w:val="22"/>
                <w:szCs w:val="22"/>
              </w:rPr>
              <w:t>3%</w:t>
            </w:r>
          </w:p>
        </w:tc>
        <w:tc>
          <w:tcPr>
            <w:tcW w:w="1134" w:type="dxa"/>
            <w:tcBorders>
              <w:top w:val="single" w:sz="12" w:space="0" w:color="548DD4" w:themeColor="text2" w:themeTint="99"/>
              <w:left w:val="nil"/>
              <w:bottom w:val="single" w:sz="4" w:space="0" w:color="8DB4E2"/>
              <w:right w:val="nil"/>
            </w:tcBorders>
            <w:shd w:val="clear" w:color="auto" w:fill="F2F2F2"/>
            <w:vAlign w:val="center"/>
            <w:hideMark/>
          </w:tcPr>
          <w:p w14:paraId="6DF80AF3" w14:textId="77777777" w:rsidR="00607ABB" w:rsidRPr="00B80796" w:rsidRDefault="00607ABB" w:rsidP="00B702E9">
            <w:pPr>
              <w:jc w:val="right"/>
              <w:rPr>
                <w:rFonts w:ascii="Tahoma" w:hAnsi="Tahoma" w:cs="Tahoma"/>
                <w:bCs/>
                <w:sz w:val="22"/>
                <w:szCs w:val="22"/>
                <w:lang w:val="el-GR"/>
              </w:rPr>
            </w:pPr>
            <w:r w:rsidRPr="006B007F">
              <w:rPr>
                <w:rFonts w:ascii="Tahoma" w:hAnsi="Tahoma" w:cs="Tahoma"/>
                <w:bCs/>
                <w:sz w:val="22"/>
                <w:szCs w:val="22"/>
                <w:lang w:val="el-GR"/>
              </w:rPr>
              <w:t>3</w:t>
            </w:r>
            <w:r w:rsidRPr="00B80796">
              <w:rPr>
                <w:rFonts w:ascii="Tahoma" w:hAnsi="Tahoma" w:cs="Tahoma"/>
                <w:bCs/>
                <w:sz w:val="22"/>
                <w:szCs w:val="22"/>
                <w:lang w:val="el-GR"/>
              </w:rPr>
              <w:t>.</w:t>
            </w:r>
            <w:r w:rsidRPr="006B007F">
              <w:rPr>
                <w:rFonts w:ascii="Tahoma" w:hAnsi="Tahoma" w:cs="Tahoma"/>
                <w:bCs/>
                <w:sz w:val="22"/>
                <w:szCs w:val="22"/>
                <w:lang w:val="el-GR"/>
              </w:rPr>
              <w:t>258</w:t>
            </w:r>
            <w:r>
              <w:rPr>
                <w:rFonts w:ascii="Tahoma" w:hAnsi="Tahoma" w:cs="Tahoma"/>
                <w:bCs/>
                <w:sz w:val="22"/>
                <w:szCs w:val="22"/>
                <w:lang w:val="el-GR"/>
              </w:rPr>
              <w:t>,</w:t>
            </w:r>
            <w:r w:rsidRPr="006B007F">
              <w:rPr>
                <w:rFonts w:ascii="Tahoma" w:hAnsi="Tahoma" w:cs="Tahoma"/>
                <w:bCs/>
                <w:sz w:val="22"/>
                <w:szCs w:val="22"/>
                <w:lang w:val="el-GR"/>
              </w:rPr>
              <w:t>9</w:t>
            </w:r>
          </w:p>
        </w:tc>
        <w:tc>
          <w:tcPr>
            <w:tcW w:w="1284" w:type="dxa"/>
            <w:tcBorders>
              <w:top w:val="single" w:sz="12" w:space="0" w:color="548DD4" w:themeColor="text2" w:themeTint="99"/>
              <w:left w:val="nil"/>
              <w:bottom w:val="single" w:sz="4" w:space="0" w:color="8DB4E2"/>
              <w:right w:val="nil"/>
            </w:tcBorders>
            <w:shd w:val="clear" w:color="auto" w:fill="F2F2F2"/>
            <w:vAlign w:val="center"/>
            <w:hideMark/>
          </w:tcPr>
          <w:p w14:paraId="5FC8EC7C" w14:textId="77777777" w:rsidR="00607ABB" w:rsidRPr="00B80796" w:rsidRDefault="00607ABB" w:rsidP="00B702E9">
            <w:pPr>
              <w:jc w:val="right"/>
              <w:rPr>
                <w:rFonts w:ascii="Tahoma" w:hAnsi="Tahoma" w:cs="Tahoma"/>
                <w:bCs/>
                <w:sz w:val="22"/>
                <w:szCs w:val="22"/>
                <w:lang w:val="el-GR"/>
              </w:rPr>
            </w:pPr>
            <w:r w:rsidRPr="006B007F">
              <w:rPr>
                <w:rFonts w:ascii="Tahoma" w:hAnsi="Tahoma" w:cs="Tahoma"/>
                <w:bCs/>
                <w:sz w:val="22"/>
                <w:szCs w:val="22"/>
                <w:lang w:val="el-GR"/>
              </w:rPr>
              <w:t>3</w:t>
            </w:r>
            <w:r>
              <w:rPr>
                <w:rFonts w:ascii="Tahoma" w:hAnsi="Tahoma" w:cs="Tahoma"/>
                <w:bCs/>
                <w:sz w:val="22"/>
                <w:szCs w:val="22"/>
                <w:lang w:val="en-US"/>
              </w:rPr>
              <w:t>.</w:t>
            </w:r>
            <w:r w:rsidRPr="006B007F">
              <w:rPr>
                <w:rFonts w:ascii="Tahoma" w:hAnsi="Tahoma" w:cs="Tahoma"/>
                <w:bCs/>
                <w:sz w:val="22"/>
                <w:szCs w:val="22"/>
                <w:lang w:val="el-GR"/>
              </w:rPr>
              <w:t>303</w:t>
            </w:r>
            <w:r>
              <w:rPr>
                <w:rFonts w:ascii="Tahoma" w:hAnsi="Tahoma" w:cs="Tahoma"/>
                <w:bCs/>
                <w:sz w:val="22"/>
                <w:szCs w:val="22"/>
                <w:lang w:val="el-GR"/>
              </w:rPr>
              <w:t>,</w:t>
            </w:r>
            <w:r w:rsidRPr="006B007F">
              <w:rPr>
                <w:rFonts w:ascii="Tahoma" w:hAnsi="Tahoma" w:cs="Tahoma"/>
                <w:bCs/>
                <w:sz w:val="22"/>
                <w:szCs w:val="22"/>
                <w:lang w:val="el-GR"/>
              </w:rPr>
              <w:t>0</w:t>
            </w:r>
          </w:p>
        </w:tc>
        <w:tc>
          <w:tcPr>
            <w:tcW w:w="1151" w:type="dxa"/>
            <w:tcBorders>
              <w:top w:val="single" w:sz="12" w:space="0" w:color="548DD4" w:themeColor="text2" w:themeTint="99"/>
              <w:left w:val="nil"/>
              <w:bottom w:val="single" w:sz="4" w:space="0" w:color="8DB4E2"/>
              <w:right w:val="nil"/>
            </w:tcBorders>
            <w:shd w:val="clear" w:color="auto" w:fill="F2F2F2"/>
            <w:noWrap/>
            <w:vAlign w:val="center"/>
            <w:hideMark/>
          </w:tcPr>
          <w:p w14:paraId="3A253394" w14:textId="77777777" w:rsidR="00607ABB" w:rsidRPr="00B80796" w:rsidRDefault="00607ABB" w:rsidP="00B702E9">
            <w:pPr>
              <w:jc w:val="right"/>
              <w:rPr>
                <w:rFonts w:ascii="Tahoma" w:hAnsi="Tahoma" w:cs="Tahoma"/>
                <w:bCs/>
                <w:sz w:val="22"/>
                <w:szCs w:val="22"/>
                <w:lang w:val="el-GR"/>
              </w:rPr>
            </w:pPr>
            <w:r w:rsidRPr="006B007F">
              <w:rPr>
                <w:rFonts w:ascii="Tahoma" w:hAnsi="Tahoma" w:cs="Tahoma"/>
                <w:bCs/>
                <w:sz w:val="22"/>
                <w:szCs w:val="22"/>
                <w:lang w:val="el-GR"/>
              </w:rPr>
              <w:t>-1</w:t>
            </w:r>
            <w:r>
              <w:rPr>
                <w:rFonts w:ascii="Tahoma" w:hAnsi="Tahoma" w:cs="Tahoma"/>
                <w:bCs/>
                <w:sz w:val="22"/>
                <w:szCs w:val="22"/>
                <w:lang w:val="el-GR"/>
              </w:rPr>
              <w:t>,</w:t>
            </w:r>
            <w:r w:rsidRPr="006B007F">
              <w:rPr>
                <w:rFonts w:ascii="Tahoma" w:hAnsi="Tahoma" w:cs="Tahoma"/>
                <w:bCs/>
                <w:sz w:val="22"/>
                <w:szCs w:val="22"/>
                <w:lang w:val="el-GR"/>
              </w:rPr>
              <w:t>3%</w:t>
            </w:r>
          </w:p>
        </w:tc>
      </w:tr>
      <w:tr w:rsidR="00607ABB" w:rsidRPr="00B80796" w14:paraId="76F86BE6" w14:textId="77777777" w:rsidTr="00E52E2A">
        <w:trPr>
          <w:trHeight w:hRule="exact" w:val="568"/>
          <w:jc w:val="center"/>
        </w:trPr>
        <w:tc>
          <w:tcPr>
            <w:tcW w:w="4043" w:type="dxa"/>
            <w:gridSpan w:val="2"/>
            <w:tcBorders>
              <w:top w:val="single" w:sz="12" w:space="0" w:color="548DD4" w:themeColor="text2" w:themeTint="99"/>
              <w:left w:val="nil"/>
              <w:bottom w:val="single" w:sz="4" w:space="0" w:color="8DB4E2"/>
              <w:right w:val="nil"/>
            </w:tcBorders>
            <w:shd w:val="clear" w:color="auto" w:fill="F2F2F2"/>
            <w:noWrap/>
            <w:vAlign w:val="center"/>
            <w:hideMark/>
          </w:tcPr>
          <w:p w14:paraId="53F1CB6C" w14:textId="77777777" w:rsidR="00607ABB" w:rsidRPr="006B007F" w:rsidRDefault="00607ABB" w:rsidP="00C92D5C">
            <w:pPr>
              <w:tabs>
                <w:tab w:val="left" w:pos="4047"/>
              </w:tabs>
              <w:ind w:left="-108"/>
              <w:rPr>
                <w:rFonts w:ascii="Tahoma" w:hAnsi="Tahoma" w:cs="Tahoma"/>
                <w:sz w:val="22"/>
                <w:szCs w:val="22"/>
                <w:lang w:val="el-GR"/>
              </w:rPr>
            </w:pPr>
            <w:r w:rsidRPr="006B007F">
              <w:rPr>
                <w:rFonts w:ascii="Tahoma" w:hAnsi="Tahoma" w:cs="Tahoma"/>
                <w:sz w:val="22"/>
                <w:szCs w:val="22"/>
                <w:lang w:val="el-GR"/>
              </w:rPr>
              <w:t xml:space="preserve">Προσαρμοσμένο </w:t>
            </w:r>
            <w:r w:rsidRPr="006B007F">
              <w:rPr>
                <w:rFonts w:ascii="Tahoma" w:hAnsi="Tahoma" w:cs="Tahoma"/>
                <w:sz w:val="22"/>
                <w:szCs w:val="22"/>
              </w:rPr>
              <w:t>EBITDA</w:t>
            </w:r>
            <w:r w:rsidRPr="006B007F">
              <w:rPr>
                <w:rFonts w:ascii="Tahoma" w:hAnsi="Tahoma" w:cs="Tahoma"/>
                <w:sz w:val="22"/>
                <w:szCs w:val="22"/>
                <w:lang w:val="el-GR"/>
              </w:rPr>
              <w:t xml:space="preserve"> μετά από μισθώσεις (</w:t>
            </w:r>
            <w:r w:rsidRPr="006B007F">
              <w:rPr>
                <w:rFonts w:ascii="Tahoma" w:hAnsi="Tahoma" w:cs="Tahoma"/>
                <w:sz w:val="22"/>
                <w:szCs w:val="22"/>
              </w:rPr>
              <w:t>AL</w:t>
            </w:r>
            <w:r w:rsidRPr="006B007F">
              <w:rPr>
                <w:rFonts w:ascii="Tahoma" w:hAnsi="Tahoma" w:cs="Tahoma"/>
                <w:sz w:val="22"/>
                <w:szCs w:val="22"/>
                <w:lang w:val="el-GR"/>
              </w:rPr>
              <w:t xml:space="preserve">) </w:t>
            </w:r>
          </w:p>
        </w:tc>
        <w:tc>
          <w:tcPr>
            <w:tcW w:w="1070" w:type="dxa"/>
            <w:tcBorders>
              <w:top w:val="single" w:sz="12" w:space="0" w:color="548DD4" w:themeColor="text2" w:themeTint="99"/>
              <w:left w:val="nil"/>
              <w:bottom w:val="single" w:sz="4" w:space="0" w:color="8DB4E2"/>
              <w:right w:val="nil"/>
            </w:tcBorders>
            <w:shd w:val="clear" w:color="auto" w:fill="F2F2F2"/>
            <w:noWrap/>
            <w:vAlign w:val="center"/>
            <w:hideMark/>
          </w:tcPr>
          <w:p w14:paraId="7E15C18D" w14:textId="77777777" w:rsidR="00607ABB" w:rsidRPr="00B80796" w:rsidRDefault="00607ABB" w:rsidP="00B702E9">
            <w:pPr>
              <w:jc w:val="right"/>
              <w:rPr>
                <w:rFonts w:ascii="Tahoma" w:hAnsi="Tahoma" w:cs="Tahoma"/>
                <w:bCs/>
                <w:sz w:val="22"/>
                <w:szCs w:val="22"/>
                <w:lang w:val="el-GR"/>
              </w:rPr>
            </w:pPr>
            <w:r w:rsidRPr="00B80796">
              <w:rPr>
                <w:rFonts w:ascii="Tahoma" w:hAnsi="Tahoma" w:cs="Tahoma"/>
                <w:bCs/>
                <w:sz w:val="22"/>
                <w:szCs w:val="22"/>
                <w:lang w:val="el-GR"/>
              </w:rPr>
              <w:t>295,1</w:t>
            </w:r>
          </w:p>
        </w:tc>
        <w:tc>
          <w:tcPr>
            <w:tcW w:w="1284" w:type="dxa"/>
            <w:tcBorders>
              <w:top w:val="single" w:sz="12" w:space="0" w:color="548DD4" w:themeColor="text2" w:themeTint="99"/>
              <w:left w:val="nil"/>
              <w:bottom w:val="single" w:sz="4" w:space="0" w:color="8DB4E2"/>
              <w:right w:val="nil"/>
            </w:tcBorders>
            <w:shd w:val="clear" w:color="auto" w:fill="F2F2F2"/>
            <w:noWrap/>
            <w:vAlign w:val="center"/>
            <w:hideMark/>
          </w:tcPr>
          <w:p w14:paraId="23AF3DD4" w14:textId="77777777" w:rsidR="00607ABB" w:rsidRPr="00B80796" w:rsidRDefault="00607ABB" w:rsidP="00B702E9">
            <w:pPr>
              <w:jc w:val="right"/>
              <w:rPr>
                <w:rFonts w:ascii="Tahoma" w:hAnsi="Tahoma" w:cs="Tahoma"/>
                <w:bCs/>
                <w:sz w:val="22"/>
                <w:szCs w:val="22"/>
                <w:lang w:val="el-GR"/>
              </w:rPr>
            </w:pPr>
            <w:r w:rsidRPr="00B80796">
              <w:rPr>
                <w:rFonts w:ascii="Tahoma" w:hAnsi="Tahoma" w:cs="Tahoma"/>
                <w:bCs/>
                <w:sz w:val="22"/>
                <w:szCs w:val="22"/>
                <w:lang w:val="el-GR"/>
              </w:rPr>
              <w:t>313,4</w:t>
            </w:r>
          </w:p>
        </w:tc>
        <w:tc>
          <w:tcPr>
            <w:tcW w:w="1233" w:type="dxa"/>
            <w:tcBorders>
              <w:top w:val="single" w:sz="12" w:space="0" w:color="548DD4" w:themeColor="text2" w:themeTint="99"/>
              <w:left w:val="nil"/>
              <w:bottom w:val="single" w:sz="4" w:space="0" w:color="8DB4E2"/>
              <w:right w:val="nil"/>
            </w:tcBorders>
            <w:shd w:val="clear" w:color="auto" w:fill="F2F2F2"/>
            <w:vAlign w:val="center"/>
            <w:hideMark/>
          </w:tcPr>
          <w:p w14:paraId="14E3AE62" w14:textId="77777777" w:rsidR="00607ABB" w:rsidRPr="00B80796" w:rsidRDefault="00607ABB" w:rsidP="00B702E9">
            <w:pPr>
              <w:jc w:val="right"/>
              <w:rPr>
                <w:rFonts w:ascii="Tahoma" w:hAnsi="Tahoma" w:cs="Tahoma"/>
                <w:bCs/>
                <w:sz w:val="22"/>
                <w:szCs w:val="22"/>
                <w:lang w:val="el-GR"/>
              </w:rPr>
            </w:pPr>
            <w:r w:rsidRPr="00B80796">
              <w:rPr>
                <w:rFonts w:ascii="Tahoma" w:hAnsi="Tahoma" w:cs="Tahoma"/>
                <w:bCs/>
                <w:sz w:val="22"/>
                <w:szCs w:val="22"/>
                <w:lang w:val="el-GR"/>
              </w:rPr>
              <w:t>-5,8%</w:t>
            </w:r>
          </w:p>
        </w:tc>
        <w:tc>
          <w:tcPr>
            <w:tcW w:w="1134" w:type="dxa"/>
            <w:tcBorders>
              <w:top w:val="single" w:sz="12" w:space="0" w:color="548DD4" w:themeColor="text2" w:themeTint="99"/>
              <w:left w:val="nil"/>
              <w:bottom w:val="single" w:sz="4" w:space="0" w:color="8DB4E2"/>
              <w:right w:val="nil"/>
            </w:tcBorders>
            <w:shd w:val="clear" w:color="auto" w:fill="F2F2F2"/>
            <w:vAlign w:val="center"/>
            <w:hideMark/>
          </w:tcPr>
          <w:p w14:paraId="7DA59A33" w14:textId="77777777" w:rsidR="00607ABB" w:rsidRPr="00B80796" w:rsidRDefault="00607ABB" w:rsidP="00B702E9">
            <w:pPr>
              <w:jc w:val="right"/>
              <w:rPr>
                <w:rFonts w:ascii="Tahoma" w:hAnsi="Tahoma" w:cs="Tahoma"/>
                <w:bCs/>
                <w:sz w:val="22"/>
                <w:szCs w:val="22"/>
                <w:lang w:val="el-GR"/>
              </w:rPr>
            </w:pPr>
            <w:r w:rsidRPr="006B007F">
              <w:rPr>
                <w:rFonts w:ascii="Tahoma" w:hAnsi="Tahoma" w:cs="Tahoma"/>
                <w:bCs/>
                <w:sz w:val="22"/>
                <w:szCs w:val="22"/>
                <w:lang w:val="el-GR"/>
              </w:rPr>
              <w:t>1</w:t>
            </w:r>
            <w:r>
              <w:rPr>
                <w:rFonts w:ascii="Tahoma" w:hAnsi="Tahoma" w:cs="Tahoma"/>
                <w:bCs/>
                <w:sz w:val="22"/>
                <w:szCs w:val="22"/>
                <w:lang w:val="en-US"/>
              </w:rPr>
              <w:t>.</w:t>
            </w:r>
            <w:r w:rsidRPr="006B007F">
              <w:rPr>
                <w:rFonts w:ascii="Tahoma" w:hAnsi="Tahoma" w:cs="Tahoma"/>
                <w:bCs/>
                <w:sz w:val="22"/>
                <w:szCs w:val="22"/>
                <w:lang w:val="el-GR"/>
              </w:rPr>
              <w:t>223</w:t>
            </w:r>
            <w:r>
              <w:rPr>
                <w:rFonts w:ascii="Tahoma" w:hAnsi="Tahoma" w:cs="Tahoma"/>
                <w:bCs/>
                <w:sz w:val="22"/>
                <w:szCs w:val="22"/>
                <w:lang w:val="el-GR"/>
              </w:rPr>
              <w:t>,</w:t>
            </w:r>
            <w:r w:rsidRPr="006B007F">
              <w:rPr>
                <w:rFonts w:ascii="Tahoma" w:hAnsi="Tahoma" w:cs="Tahoma"/>
                <w:bCs/>
                <w:sz w:val="22"/>
                <w:szCs w:val="22"/>
                <w:lang w:val="el-GR"/>
              </w:rPr>
              <w:t>6</w:t>
            </w:r>
          </w:p>
        </w:tc>
        <w:tc>
          <w:tcPr>
            <w:tcW w:w="1284" w:type="dxa"/>
            <w:tcBorders>
              <w:top w:val="single" w:sz="12" w:space="0" w:color="548DD4" w:themeColor="text2" w:themeTint="99"/>
              <w:left w:val="nil"/>
              <w:bottom w:val="single" w:sz="4" w:space="0" w:color="8DB4E2"/>
              <w:right w:val="nil"/>
            </w:tcBorders>
            <w:shd w:val="clear" w:color="auto" w:fill="F2F2F2"/>
            <w:vAlign w:val="center"/>
            <w:hideMark/>
          </w:tcPr>
          <w:p w14:paraId="551983FF" w14:textId="77777777" w:rsidR="00607ABB" w:rsidRPr="00B80796" w:rsidRDefault="00607ABB" w:rsidP="00B702E9">
            <w:pPr>
              <w:jc w:val="right"/>
              <w:rPr>
                <w:rFonts w:ascii="Tahoma" w:hAnsi="Tahoma" w:cs="Tahoma"/>
                <w:bCs/>
                <w:sz w:val="22"/>
                <w:szCs w:val="22"/>
                <w:lang w:val="el-GR"/>
              </w:rPr>
            </w:pPr>
            <w:r w:rsidRPr="006B007F">
              <w:rPr>
                <w:rFonts w:ascii="Tahoma" w:hAnsi="Tahoma" w:cs="Tahoma"/>
                <w:bCs/>
                <w:sz w:val="22"/>
                <w:szCs w:val="22"/>
                <w:lang w:val="el-GR"/>
              </w:rPr>
              <w:t>1</w:t>
            </w:r>
            <w:r>
              <w:rPr>
                <w:rFonts w:ascii="Tahoma" w:hAnsi="Tahoma" w:cs="Tahoma"/>
                <w:bCs/>
                <w:sz w:val="22"/>
                <w:szCs w:val="22"/>
                <w:lang w:val="en-US"/>
              </w:rPr>
              <w:t>.</w:t>
            </w:r>
            <w:r w:rsidRPr="006B007F">
              <w:rPr>
                <w:rFonts w:ascii="Tahoma" w:hAnsi="Tahoma" w:cs="Tahoma"/>
                <w:bCs/>
                <w:sz w:val="22"/>
                <w:szCs w:val="22"/>
                <w:lang w:val="el-GR"/>
              </w:rPr>
              <w:t>230</w:t>
            </w:r>
            <w:r>
              <w:rPr>
                <w:rFonts w:ascii="Tahoma" w:hAnsi="Tahoma" w:cs="Tahoma"/>
                <w:bCs/>
                <w:sz w:val="22"/>
                <w:szCs w:val="22"/>
                <w:lang w:val="el-GR"/>
              </w:rPr>
              <w:t>,</w:t>
            </w:r>
            <w:r w:rsidRPr="006B007F">
              <w:rPr>
                <w:rFonts w:ascii="Tahoma" w:hAnsi="Tahoma" w:cs="Tahoma"/>
                <w:bCs/>
                <w:sz w:val="22"/>
                <w:szCs w:val="22"/>
                <w:lang w:val="el-GR"/>
              </w:rPr>
              <w:t>1</w:t>
            </w:r>
          </w:p>
        </w:tc>
        <w:tc>
          <w:tcPr>
            <w:tcW w:w="1151" w:type="dxa"/>
            <w:tcBorders>
              <w:top w:val="single" w:sz="12" w:space="0" w:color="548DD4" w:themeColor="text2" w:themeTint="99"/>
              <w:left w:val="nil"/>
              <w:bottom w:val="single" w:sz="4" w:space="0" w:color="8DB4E2"/>
              <w:right w:val="nil"/>
            </w:tcBorders>
            <w:shd w:val="clear" w:color="auto" w:fill="F2F2F2"/>
            <w:noWrap/>
            <w:vAlign w:val="center"/>
            <w:hideMark/>
          </w:tcPr>
          <w:p w14:paraId="4EE9B603" w14:textId="77777777" w:rsidR="00607ABB" w:rsidRPr="00B80796" w:rsidRDefault="00607ABB" w:rsidP="00B702E9">
            <w:pPr>
              <w:jc w:val="right"/>
              <w:rPr>
                <w:rFonts w:ascii="Tahoma" w:hAnsi="Tahoma" w:cs="Tahoma"/>
                <w:bCs/>
                <w:sz w:val="22"/>
                <w:szCs w:val="22"/>
                <w:lang w:val="el-GR"/>
              </w:rPr>
            </w:pPr>
            <w:r w:rsidRPr="00B80796">
              <w:rPr>
                <w:rFonts w:ascii="Tahoma" w:hAnsi="Tahoma" w:cs="Tahoma"/>
                <w:bCs/>
                <w:sz w:val="22"/>
                <w:szCs w:val="22"/>
                <w:lang w:val="el-GR"/>
              </w:rPr>
              <w:t>-0,5%</w:t>
            </w:r>
          </w:p>
        </w:tc>
      </w:tr>
      <w:tr w:rsidR="00607ABB" w:rsidRPr="006B007F" w14:paraId="11093FA2" w14:textId="77777777" w:rsidTr="00C92D5C">
        <w:trPr>
          <w:trHeight w:hRule="exact" w:val="382"/>
          <w:jc w:val="center"/>
        </w:trPr>
        <w:tc>
          <w:tcPr>
            <w:tcW w:w="4043" w:type="dxa"/>
            <w:gridSpan w:val="2"/>
            <w:tcBorders>
              <w:top w:val="single" w:sz="8" w:space="0" w:color="4F81BD" w:themeColor="accent1"/>
              <w:left w:val="nil"/>
              <w:bottom w:val="single" w:sz="12" w:space="0" w:color="548DD4" w:themeColor="text2" w:themeTint="99"/>
              <w:right w:val="nil"/>
            </w:tcBorders>
            <w:shd w:val="clear" w:color="auto" w:fill="F2F2F2"/>
            <w:noWrap/>
            <w:vAlign w:val="center"/>
            <w:hideMark/>
          </w:tcPr>
          <w:p w14:paraId="33505C74" w14:textId="77777777" w:rsidR="00607ABB" w:rsidRPr="00B80796" w:rsidRDefault="00607ABB" w:rsidP="00C92D5C">
            <w:pPr>
              <w:tabs>
                <w:tab w:val="left" w:pos="4047"/>
              </w:tabs>
              <w:ind w:left="-108"/>
              <w:rPr>
                <w:rFonts w:ascii="Tahoma" w:hAnsi="Tahoma" w:cs="Tahoma"/>
                <w:i/>
                <w:sz w:val="22"/>
                <w:szCs w:val="22"/>
                <w:lang w:val="el-GR"/>
              </w:rPr>
            </w:pPr>
            <w:r w:rsidRPr="006B007F">
              <w:rPr>
                <w:rFonts w:ascii="Tahoma" w:hAnsi="Tahoma" w:cs="Tahoma"/>
                <w:sz w:val="22"/>
                <w:szCs w:val="22"/>
                <w:lang w:val="el-GR"/>
              </w:rPr>
              <w:t xml:space="preserve">Περιθώριο (%) </w:t>
            </w:r>
          </w:p>
        </w:tc>
        <w:tc>
          <w:tcPr>
            <w:tcW w:w="1070" w:type="dxa"/>
            <w:tcBorders>
              <w:top w:val="single" w:sz="8" w:space="0" w:color="4F81BD" w:themeColor="accent1"/>
              <w:left w:val="nil"/>
              <w:bottom w:val="single" w:sz="12" w:space="0" w:color="548DD4" w:themeColor="text2" w:themeTint="99"/>
              <w:right w:val="nil"/>
            </w:tcBorders>
            <w:shd w:val="clear" w:color="auto" w:fill="F2F2F2"/>
            <w:noWrap/>
            <w:vAlign w:val="center"/>
            <w:hideMark/>
          </w:tcPr>
          <w:p w14:paraId="2CF79865" w14:textId="77777777" w:rsidR="00607ABB" w:rsidRPr="00B80796" w:rsidRDefault="00607ABB" w:rsidP="00B702E9">
            <w:pPr>
              <w:jc w:val="right"/>
              <w:rPr>
                <w:rFonts w:ascii="Tahoma" w:hAnsi="Tahoma" w:cs="Tahoma"/>
                <w:bCs/>
                <w:i/>
                <w:sz w:val="22"/>
                <w:szCs w:val="22"/>
                <w:lang w:val="el-GR"/>
              </w:rPr>
            </w:pPr>
            <w:r w:rsidRPr="00B80796">
              <w:rPr>
                <w:rFonts w:ascii="Tahoma" w:hAnsi="Tahoma" w:cs="Tahoma"/>
                <w:bCs/>
                <w:i/>
                <w:sz w:val="22"/>
                <w:szCs w:val="22"/>
                <w:lang w:val="el-GR"/>
              </w:rPr>
              <w:t>34,8%</w:t>
            </w:r>
          </w:p>
        </w:tc>
        <w:tc>
          <w:tcPr>
            <w:tcW w:w="1284" w:type="dxa"/>
            <w:tcBorders>
              <w:top w:val="single" w:sz="8" w:space="0" w:color="4F81BD" w:themeColor="accent1"/>
              <w:left w:val="nil"/>
              <w:bottom w:val="single" w:sz="12" w:space="0" w:color="548DD4" w:themeColor="text2" w:themeTint="99"/>
              <w:right w:val="nil"/>
            </w:tcBorders>
            <w:shd w:val="clear" w:color="auto" w:fill="F2F2F2"/>
            <w:noWrap/>
            <w:vAlign w:val="center"/>
            <w:hideMark/>
          </w:tcPr>
          <w:p w14:paraId="319E34C2" w14:textId="77777777" w:rsidR="00607ABB" w:rsidRPr="006B007F" w:rsidRDefault="00607ABB" w:rsidP="00B702E9">
            <w:pPr>
              <w:jc w:val="center"/>
              <w:rPr>
                <w:rFonts w:ascii="Tahoma" w:hAnsi="Tahoma" w:cs="Tahoma"/>
                <w:bCs/>
                <w:i/>
                <w:sz w:val="22"/>
                <w:szCs w:val="22"/>
              </w:rPr>
            </w:pPr>
            <w:r w:rsidRPr="00B80796">
              <w:rPr>
                <w:rFonts w:ascii="Tahoma" w:hAnsi="Tahoma" w:cs="Tahoma"/>
                <w:bCs/>
                <w:i/>
                <w:sz w:val="22"/>
                <w:szCs w:val="22"/>
                <w:lang w:val="el-GR"/>
              </w:rPr>
              <w:t xml:space="preserve">    </w:t>
            </w:r>
            <w:r w:rsidRPr="006B007F">
              <w:rPr>
                <w:rFonts w:ascii="Tahoma" w:hAnsi="Tahoma" w:cs="Tahoma"/>
                <w:bCs/>
                <w:i/>
                <w:sz w:val="22"/>
                <w:szCs w:val="22"/>
              </w:rPr>
              <w:t>36</w:t>
            </w:r>
            <w:r>
              <w:rPr>
                <w:rFonts w:ascii="Tahoma" w:hAnsi="Tahoma" w:cs="Tahoma"/>
                <w:bCs/>
                <w:i/>
                <w:sz w:val="22"/>
                <w:szCs w:val="22"/>
              </w:rPr>
              <w:t>,</w:t>
            </w:r>
            <w:r w:rsidRPr="006B007F">
              <w:rPr>
                <w:rFonts w:ascii="Tahoma" w:hAnsi="Tahoma" w:cs="Tahoma"/>
                <w:bCs/>
                <w:i/>
                <w:sz w:val="22"/>
                <w:szCs w:val="22"/>
              </w:rPr>
              <w:t>1%</w:t>
            </w:r>
          </w:p>
        </w:tc>
        <w:tc>
          <w:tcPr>
            <w:tcW w:w="1233" w:type="dxa"/>
            <w:tcBorders>
              <w:top w:val="single" w:sz="8" w:space="0" w:color="4F81BD" w:themeColor="accent1"/>
              <w:left w:val="nil"/>
              <w:bottom w:val="single" w:sz="12" w:space="0" w:color="548DD4" w:themeColor="text2" w:themeTint="99"/>
              <w:right w:val="nil"/>
            </w:tcBorders>
            <w:shd w:val="clear" w:color="auto" w:fill="F2F2F2"/>
            <w:vAlign w:val="center"/>
            <w:hideMark/>
          </w:tcPr>
          <w:p w14:paraId="1D5AB6B1" w14:textId="77777777" w:rsidR="00607ABB" w:rsidRPr="00713C99" w:rsidRDefault="00607ABB" w:rsidP="00B702E9">
            <w:pPr>
              <w:jc w:val="center"/>
              <w:rPr>
                <w:rFonts w:ascii="Tahoma" w:hAnsi="Tahoma" w:cs="Tahoma"/>
                <w:i/>
                <w:sz w:val="22"/>
                <w:szCs w:val="22"/>
                <w:lang w:val="el-GR"/>
              </w:rPr>
            </w:pPr>
            <w:r w:rsidRPr="006B007F">
              <w:rPr>
                <w:rFonts w:ascii="Tahoma" w:hAnsi="Tahoma" w:cs="Tahoma"/>
                <w:bCs/>
                <w:i/>
                <w:sz w:val="22"/>
                <w:szCs w:val="22"/>
              </w:rPr>
              <w:t xml:space="preserve">  -1</w:t>
            </w:r>
            <w:r>
              <w:rPr>
                <w:rFonts w:ascii="Tahoma" w:hAnsi="Tahoma" w:cs="Tahoma"/>
                <w:bCs/>
                <w:i/>
                <w:sz w:val="22"/>
                <w:szCs w:val="22"/>
              </w:rPr>
              <w:t>,3μο</w:t>
            </w:r>
            <w:r>
              <w:rPr>
                <w:rFonts w:ascii="Tahoma" w:hAnsi="Tahoma" w:cs="Tahoma"/>
                <w:bCs/>
                <w:i/>
                <w:sz w:val="22"/>
                <w:szCs w:val="22"/>
                <w:lang w:val="el-GR"/>
              </w:rPr>
              <w:t>ν</w:t>
            </w:r>
          </w:p>
        </w:tc>
        <w:tc>
          <w:tcPr>
            <w:tcW w:w="1134" w:type="dxa"/>
            <w:tcBorders>
              <w:top w:val="single" w:sz="8" w:space="0" w:color="4F81BD" w:themeColor="accent1"/>
              <w:left w:val="nil"/>
              <w:bottom w:val="single" w:sz="12" w:space="0" w:color="548DD4" w:themeColor="text2" w:themeTint="99"/>
              <w:right w:val="nil"/>
            </w:tcBorders>
            <w:shd w:val="clear" w:color="auto" w:fill="F2F2F2"/>
            <w:vAlign w:val="center"/>
            <w:hideMark/>
          </w:tcPr>
          <w:p w14:paraId="3C1F7154" w14:textId="77777777" w:rsidR="00607ABB" w:rsidRPr="006B007F" w:rsidRDefault="003D510C" w:rsidP="00AC096B">
            <w:pPr>
              <w:jc w:val="center"/>
              <w:rPr>
                <w:rFonts w:ascii="Tahoma" w:hAnsi="Tahoma" w:cs="Tahoma"/>
                <w:bCs/>
                <w:i/>
                <w:sz w:val="22"/>
                <w:szCs w:val="22"/>
              </w:rPr>
            </w:pPr>
            <w:r>
              <w:rPr>
                <w:rFonts w:ascii="Tahoma" w:hAnsi="Tahoma" w:cs="Tahoma"/>
                <w:bCs/>
                <w:i/>
                <w:sz w:val="22"/>
                <w:szCs w:val="22"/>
                <w:lang w:val="el-GR"/>
              </w:rPr>
              <w:t xml:space="preserve">    </w:t>
            </w:r>
            <w:r w:rsidR="00607ABB" w:rsidRPr="006B007F">
              <w:rPr>
                <w:rFonts w:ascii="Tahoma" w:hAnsi="Tahoma" w:cs="Tahoma"/>
                <w:bCs/>
                <w:i/>
                <w:sz w:val="22"/>
                <w:szCs w:val="22"/>
              </w:rPr>
              <w:t>37</w:t>
            </w:r>
            <w:r w:rsidR="00607ABB">
              <w:rPr>
                <w:rFonts w:ascii="Tahoma" w:hAnsi="Tahoma" w:cs="Tahoma"/>
                <w:bCs/>
                <w:i/>
                <w:sz w:val="22"/>
                <w:szCs w:val="22"/>
              </w:rPr>
              <w:t>,</w:t>
            </w:r>
            <w:r w:rsidR="00607ABB" w:rsidRPr="006B007F">
              <w:rPr>
                <w:rFonts w:ascii="Tahoma" w:hAnsi="Tahoma" w:cs="Tahoma"/>
                <w:bCs/>
                <w:i/>
                <w:sz w:val="22"/>
                <w:szCs w:val="22"/>
              </w:rPr>
              <w:t>5%</w:t>
            </w:r>
          </w:p>
        </w:tc>
        <w:tc>
          <w:tcPr>
            <w:tcW w:w="1284" w:type="dxa"/>
            <w:tcBorders>
              <w:top w:val="single" w:sz="8" w:space="0" w:color="4F81BD" w:themeColor="accent1"/>
              <w:left w:val="nil"/>
              <w:bottom w:val="single" w:sz="12" w:space="0" w:color="548DD4" w:themeColor="text2" w:themeTint="99"/>
              <w:right w:val="nil"/>
            </w:tcBorders>
            <w:shd w:val="clear" w:color="auto" w:fill="F2F2F2"/>
            <w:vAlign w:val="center"/>
            <w:hideMark/>
          </w:tcPr>
          <w:p w14:paraId="1D4B72DE" w14:textId="77777777" w:rsidR="00607ABB" w:rsidRPr="006B007F" w:rsidRDefault="00607ABB" w:rsidP="00B702E9">
            <w:pPr>
              <w:jc w:val="center"/>
              <w:rPr>
                <w:rFonts w:ascii="Tahoma" w:hAnsi="Tahoma" w:cs="Tahoma"/>
                <w:bCs/>
                <w:i/>
                <w:sz w:val="22"/>
                <w:szCs w:val="22"/>
              </w:rPr>
            </w:pPr>
            <w:r w:rsidRPr="006B007F">
              <w:rPr>
                <w:rFonts w:ascii="Tahoma" w:hAnsi="Tahoma" w:cs="Tahoma"/>
                <w:bCs/>
                <w:i/>
                <w:sz w:val="22"/>
                <w:szCs w:val="22"/>
              </w:rPr>
              <w:t xml:space="preserve">     37</w:t>
            </w:r>
            <w:r>
              <w:rPr>
                <w:rFonts w:ascii="Tahoma" w:hAnsi="Tahoma" w:cs="Tahoma"/>
                <w:bCs/>
                <w:i/>
                <w:sz w:val="22"/>
                <w:szCs w:val="22"/>
              </w:rPr>
              <w:t>,</w:t>
            </w:r>
            <w:r w:rsidRPr="006B007F">
              <w:rPr>
                <w:rFonts w:ascii="Tahoma" w:hAnsi="Tahoma" w:cs="Tahoma"/>
                <w:bCs/>
                <w:i/>
                <w:sz w:val="22"/>
                <w:szCs w:val="22"/>
              </w:rPr>
              <w:t>2%</w:t>
            </w:r>
          </w:p>
        </w:tc>
        <w:tc>
          <w:tcPr>
            <w:tcW w:w="1151" w:type="dxa"/>
            <w:tcBorders>
              <w:top w:val="single" w:sz="8" w:space="0" w:color="4F81BD" w:themeColor="accent1"/>
              <w:left w:val="nil"/>
              <w:bottom w:val="single" w:sz="12" w:space="0" w:color="548DD4" w:themeColor="text2" w:themeTint="99"/>
              <w:right w:val="nil"/>
            </w:tcBorders>
            <w:shd w:val="clear" w:color="auto" w:fill="F2F2F2"/>
            <w:noWrap/>
            <w:vAlign w:val="center"/>
            <w:hideMark/>
          </w:tcPr>
          <w:p w14:paraId="72826FD5" w14:textId="77777777" w:rsidR="00607ABB" w:rsidRPr="00C83B6B" w:rsidRDefault="003D510C" w:rsidP="00B702E9">
            <w:pPr>
              <w:rPr>
                <w:rFonts w:ascii="Tahoma" w:hAnsi="Tahoma" w:cs="Tahoma"/>
                <w:i/>
                <w:sz w:val="22"/>
                <w:szCs w:val="22"/>
                <w:lang w:val="el-GR"/>
              </w:rPr>
            </w:pPr>
            <w:r>
              <w:rPr>
                <w:rFonts w:ascii="Tahoma" w:hAnsi="Tahoma" w:cs="Tahoma"/>
                <w:bCs/>
                <w:i/>
                <w:sz w:val="22"/>
                <w:szCs w:val="22"/>
                <w:lang w:val="el-GR"/>
              </w:rPr>
              <w:t xml:space="preserve"> </w:t>
            </w:r>
            <w:r w:rsidR="00607ABB" w:rsidRPr="006B007F">
              <w:rPr>
                <w:rFonts w:ascii="Tahoma" w:hAnsi="Tahoma" w:cs="Tahoma"/>
                <w:bCs/>
                <w:i/>
                <w:sz w:val="22"/>
                <w:szCs w:val="22"/>
              </w:rPr>
              <w:t>+0</w:t>
            </w:r>
            <w:r w:rsidR="00607ABB">
              <w:rPr>
                <w:rFonts w:ascii="Tahoma" w:hAnsi="Tahoma" w:cs="Tahoma"/>
                <w:bCs/>
                <w:i/>
                <w:sz w:val="22"/>
                <w:szCs w:val="22"/>
              </w:rPr>
              <w:t>,</w:t>
            </w:r>
            <w:r w:rsidR="00607ABB" w:rsidRPr="006B007F">
              <w:rPr>
                <w:rFonts w:ascii="Tahoma" w:hAnsi="Tahoma" w:cs="Tahoma"/>
                <w:bCs/>
                <w:i/>
                <w:sz w:val="22"/>
                <w:szCs w:val="22"/>
              </w:rPr>
              <w:t>3</w:t>
            </w:r>
            <w:r w:rsidR="00607ABB">
              <w:rPr>
                <w:rFonts w:ascii="Tahoma" w:hAnsi="Tahoma" w:cs="Tahoma"/>
                <w:bCs/>
                <w:i/>
                <w:sz w:val="22"/>
                <w:szCs w:val="22"/>
              </w:rPr>
              <w:t>μο</w:t>
            </w:r>
            <w:r w:rsidR="00607ABB">
              <w:rPr>
                <w:rFonts w:ascii="Tahoma" w:hAnsi="Tahoma" w:cs="Tahoma"/>
                <w:bCs/>
                <w:i/>
                <w:sz w:val="22"/>
                <w:szCs w:val="22"/>
                <w:lang w:val="el-GR"/>
              </w:rPr>
              <w:t>ν</w:t>
            </w:r>
          </w:p>
        </w:tc>
      </w:tr>
      <w:tr w:rsidR="00607ABB" w:rsidRPr="006B007F" w14:paraId="5E9A1639" w14:textId="77777777" w:rsidTr="00C92D5C">
        <w:trPr>
          <w:trHeight w:hRule="exact" w:val="901"/>
          <w:jc w:val="center"/>
        </w:trPr>
        <w:tc>
          <w:tcPr>
            <w:tcW w:w="4043" w:type="dxa"/>
            <w:gridSpan w:val="2"/>
            <w:tcBorders>
              <w:top w:val="single" w:sz="12" w:space="0" w:color="548DD4" w:themeColor="text2" w:themeTint="99"/>
              <w:left w:val="nil"/>
              <w:bottom w:val="nil"/>
              <w:right w:val="nil"/>
            </w:tcBorders>
            <w:shd w:val="clear" w:color="auto" w:fill="FFFFFF" w:themeFill="background1"/>
            <w:noWrap/>
            <w:vAlign w:val="center"/>
            <w:hideMark/>
          </w:tcPr>
          <w:p w14:paraId="2ADAEA11" w14:textId="4AA7C6C6" w:rsidR="00607ABB" w:rsidRPr="006B007F" w:rsidRDefault="00607ABB" w:rsidP="0021407E">
            <w:pPr>
              <w:tabs>
                <w:tab w:val="left" w:pos="4047"/>
              </w:tabs>
              <w:ind w:left="-108"/>
              <w:rPr>
                <w:rFonts w:ascii="Tahoma" w:hAnsi="Tahoma" w:cs="Tahoma"/>
                <w:sz w:val="22"/>
                <w:szCs w:val="22"/>
                <w:lang w:val="el-GR"/>
              </w:rPr>
            </w:pPr>
            <w:r w:rsidRPr="006B007F">
              <w:rPr>
                <w:rFonts w:ascii="Tahoma" w:hAnsi="Tahoma" w:cs="Tahoma"/>
                <w:sz w:val="22"/>
                <w:szCs w:val="22"/>
                <w:lang w:val="el-GR"/>
              </w:rPr>
              <w:t>Λειτουργικά/λειτουργικές Κέρδη προ Χρηματοοικονομικών και επενδυτικών δραστηριοτήτων</w:t>
            </w:r>
          </w:p>
        </w:tc>
        <w:tc>
          <w:tcPr>
            <w:tcW w:w="1070" w:type="dxa"/>
            <w:tcBorders>
              <w:top w:val="single" w:sz="12" w:space="0" w:color="548DD4" w:themeColor="text2" w:themeTint="99"/>
              <w:left w:val="nil"/>
              <w:bottom w:val="nil"/>
              <w:right w:val="nil"/>
            </w:tcBorders>
            <w:shd w:val="clear" w:color="auto" w:fill="FFFFFF" w:themeFill="background1"/>
            <w:noWrap/>
            <w:vAlign w:val="center"/>
            <w:hideMark/>
          </w:tcPr>
          <w:p w14:paraId="2B525B34" w14:textId="77777777" w:rsidR="00607ABB" w:rsidRPr="006B007F" w:rsidRDefault="00607ABB" w:rsidP="00B702E9">
            <w:pPr>
              <w:jc w:val="right"/>
              <w:rPr>
                <w:rFonts w:ascii="Tahoma" w:hAnsi="Tahoma" w:cs="Tahoma"/>
                <w:sz w:val="22"/>
                <w:szCs w:val="22"/>
              </w:rPr>
            </w:pPr>
            <w:r w:rsidRPr="006B007F">
              <w:rPr>
                <w:rFonts w:ascii="Tahoma" w:hAnsi="Tahoma" w:cs="Tahoma"/>
                <w:sz w:val="22"/>
                <w:szCs w:val="22"/>
                <w:lang w:val="el-GR"/>
              </w:rPr>
              <w:t>5</w:t>
            </w:r>
            <w:r w:rsidRPr="006B007F">
              <w:rPr>
                <w:rFonts w:ascii="Tahoma" w:hAnsi="Tahoma" w:cs="Tahoma"/>
                <w:sz w:val="22"/>
                <w:szCs w:val="22"/>
              </w:rPr>
              <w:t>9</w:t>
            </w:r>
            <w:r>
              <w:rPr>
                <w:rFonts w:ascii="Tahoma" w:hAnsi="Tahoma" w:cs="Tahoma"/>
                <w:sz w:val="22"/>
                <w:szCs w:val="22"/>
                <w:lang w:val="el-GR"/>
              </w:rPr>
              <w:t>,</w:t>
            </w:r>
            <w:r w:rsidRPr="006B007F">
              <w:rPr>
                <w:rFonts w:ascii="Tahoma" w:hAnsi="Tahoma" w:cs="Tahoma"/>
                <w:sz w:val="22"/>
                <w:szCs w:val="22"/>
              </w:rPr>
              <w:t>7</w:t>
            </w:r>
          </w:p>
        </w:tc>
        <w:tc>
          <w:tcPr>
            <w:tcW w:w="1284" w:type="dxa"/>
            <w:tcBorders>
              <w:top w:val="single" w:sz="12" w:space="0" w:color="548DD4" w:themeColor="text2" w:themeTint="99"/>
              <w:left w:val="nil"/>
              <w:bottom w:val="nil"/>
              <w:right w:val="nil"/>
            </w:tcBorders>
            <w:shd w:val="clear" w:color="auto" w:fill="FFFFFF" w:themeFill="background1"/>
            <w:noWrap/>
            <w:vAlign w:val="center"/>
            <w:hideMark/>
          </w:tcPr>
          <w:p w14:paraId="1181A93E" w14:textId="77777777" w:rsidR="00607ABB" w:rsidRPr="006B007F" w:rsidRDefault="00607ABB" w:rsidP="00B702E9">
            <w:pPr>
              <w:jc w:val="right"/>
              <w:rPr>
                <w:rFonts w:ascii="Tahoma" w:hAnsi="Tahoma" w:cs="Tahoma"/>
                <w:sz w:val="22"/>
                <w:szCs w:val="22"/>
              </w:rPr>
            </w:pPr>
            <w:r w:rsidRPr="006B007F">
              <w:rPr>
                <w:rFonts w:ascii="Tahoma" w:hAnsi="Tahoma" w:cs="Tahoma"/>
                <w:sz w:val="22"/>
                <w:szCs w:val="22"/>
              </w:rPr>
              <w:t>110</w:t>
            </w:r>
            <w:r>
              <w:rPr>
                <w:rFonts w:ascii="Tahoma" w:hAnsi="Tahoma" w:cs="Tahoma"/>
                <w:sz w:val="22"/>
                <w:szCs w:val="22"/>
              </w:rPr>
              <w:t>,</w:t>
            </w:r>
            <w:r w:rsidRPr="006B007F">
              <w:rPr>
                <w:rFonts w:ascii="Tahoma" w:hAnsi="Tahoma" w:cs="Tahoma"/>
                <w:sz w:val="22"/>
                <w:szCs w:val="22"/>
              </w:rPr>
              <w:t>2</w:t>
            </w:r>
          </w:p>
        </w:tc>
        <w:tc>
          <w:tcPr>
            <w:tcW w:w="1233" w:type="dxa"/>
            <w:tcBorders>
              <w:top w:val="single" w:sz="12" w:space="0" w:color="548DD4" w:themeColor="text2" w:themeTint="99"/>
              <w:left w:val="nil"/>
              <w:bottom w:val="nil"/>
              <w:right w:val="nil"/>
            </w:tcBorders>
            <w:shd w:val="clear" w:color="auto" w:fill="FFFFFF" w:themeFill="background1"/>
            <w:vAlign w:val="center"/>
            <w:hideMark/>
          </w:tcPr>
          <w:p w14:paraId="364670B6" w14:textId="77777777" w:rsidR="00607ABB" w:rsidRPr="006B007F" w:rsidRDefault="00607ABB" w:rsidP="00B702E9">
            <w:pPr>
              <w:jc w:val="right"/>
              <w:rPr>
                <w:rFonts w:ascii="Tahoma" w:hAnsi="Tahoma" w:cs="Tahoma"/>
                <w:sz w:val="22"/>
                <w:szCs w:val="22"/>
              </w:rPr>
            </w:pPr>
            <w:r w:rsidRPr="006B007F">
              <w:rPr>
                <w:rFonts w:ascii="Tahoma" w:hAnsi="Tahoma" w:cs="Tahoma"/>
                <w:sz w:val="22"/>
                <w:szCs w:val="22"/>
                <w:lang w:val="el-GR"/>
              </w:rPr>
              <w:t>-</w:t>
            </w:r>
            <w:r w:rsidRPr="006B007F">
              <w:rPr>
                <w:rFonts w:ascii="Tahoma" w:hAnsi="Tahoma" w:cs="Tahoma"/>
                <w:sz w:val="22"/>
                <w:szCs w:val="22"/>
              </w:rPr>
              <w:t>45</w:t>
            </w:r>
            <w:r>
              <w:rPr>
                <w:rFonts w:ascii="Tahoma" w:hAnsi="Tahoma" w:cs="Tahoma"/>
                <w:sz w:val="22"/>
                <w:szCs w:val="22"/>
                <w:lang w:val="el-GR"/>
              </w:rPr>
              <w:t>,</w:t>
            </w:r>
            <w:r w:rsidRPr="006B007F">
              <w:rPr>
                <w:rFonts w:ascii="Tahoma" w:hAnsi="Tahoma" w:cs="Tahoma"/>
                <w:sz w:val="22"/>
                <w:szCs w:val="22"/>
              </w:rPr>
              <w:t>8</w:t>
            </w:r>
            <w:r w:rsidRPr="006B007F">
              <w:rPr>
                <w:rFonts w:ascii="Tahoma" w:hAnsi="Tahoma" w:cs="Tahoma"/>
                <w:sz w:val="22"/>
                <w:szCs w:val="22"/>
                <w:lang w:val="el-GR"/>
              </w:rPr>
              <w:t>%</w:t>
            </w:r>
          </w:p>
        </w:tc>
        <w:tc>
          <w:tcPr>
            <w:tcW w:w="1134" w:type="dxa"/>
            <w:tcBorders>
              <w:top w:val="single" w:sz="12" w:space="0" w:color="548DD4" w:themeColor="text2" w:themeTint="99"/>
              <w:left w:val="nil"/>
              <w:bottom w:val="nil"/>
              <w:right w:val="nil"/>
            </w:tcBorders>
            <w:shd w:val="clear" w:color="auto" w:fill="FFFFFF" w:themeFill="background1"/>
            <w:vAlign w:val="center"/>
            <w:hideMark/>
          </w:tcPr>
          <w:p w14:paraId="475ED101" w14:textId="77777777" w:rsidR="00607ABB" w:rsidRPr="006B007F" w:rsidRDefault="00607ABB" w:rsidP="00B702E9">
            <w:pPr>
              <w:jc w:val="right"/>
              <w:rPr>
                <w:rFonts w:ascii="Tahoma" w:hAnsi="Tahoma" w:cs="Tahoma"/>
                <w:sz w:val="22"/>
                <w:szCs w:val="22"/>
              </w:rPr>
            </w:pPr>
            <w:r w:rsidRPr="006B007F">
              <w:rPr>
                <w:rFonts w:ascii="Tahoma" w:hAnsi="Tahoma" w:cs="Tahoma"/>
                <w:sz w:val="22"/>
                <w:szCs w:val="22"/>
                <w:lang w:val="el-GR"/>
              </w:rPr>
              <w:t>3</w:t>
            </w:r>
            <w:r w:rsidRPr="006B007F">
              <w:rPr>
                <w:rFonts w:ascii="Tahoma" w:hAnsi="Tahoma" w:cs="Tahoma"/>
                <w:sz w:val="22"/>
                <w:szCs w:val="22"/>
              </w:rPr>
              <w:t>31</w:t>
            </w:r>
            <w:r>
              <w:rPr>
                <w:rFonts w:ascii="Tahoma" w:hAnsi="Tahoma" w:cs="Tahoma"/>
                <w:sz w:val="22"/>
                <w:szCs w:val="22"/>
                <w:lang w:val="el-GR"/>
              </w:rPr>
              <w:t>,</w:t>
            </w:r>
            <w:r w:rsidRPr="006B007F">
              <w:rPr>
                <w:rFonts w:ascii="Tahoma" w:hAnsi="Tahoma" w:cs="Tahoma"/>
                <w:sz w:val="22"/>
                <w:szCs w:val="22"/>
              </w:rPr>
              <w:t>4</w:t>
            </w:r>
          </w:p>
        </w:tc>
        <w:tc>
          <w:tcPr>
            <w:tcW w:w="1284" w:type="dxa"/>
            <w:tcBorders>
              <w:top w:val="single" w:sz="12" w:space="0" w:color="548DD4" w:themeColor="text2" w:themeTint="99"/>
              <w:left w:val="nil"/>
              <w:bottom w:val="nil"/>
              <w:right w:val="nil"/>
            </w:tcBorders>
            <w:shd w:val="clear" w:color="auto" w:fill="FFFFFF" w:themeFill="background1"/>
            <w:vAlign w:val="center"/>
            <w:hideMark/>
          </w:tcPr>
          <w:p w14:paraId="1B84F9DE" w14:textId="77777777" w:rsidR="00607ABB" w:rsidRPr="006B007F" w:rsidRDefault="00607ABB" w:rsidP="00B702E9">
            <w:pPr>
              <w:jc w:val="right"/>
              <w:rPr>
                <w:rFonts w:ascii="Tahoma" w:hAnsi="Tahoma" w:cs="Tahoma"/>
                <w:sz w:val="22"/>
                <w:szCs w:val="22"/>
              </w:rPr>
            </w:pPr>
            <w:r w:rsidRPr="006B007F">
              <w:rPr>
                <w:rFonts w:ascii="Tahoma" w:hAnsi="Tahoma" w:cs="Tahoma"/>
                <w:sz w:val="22"/>
                <w:szCs w:val="22"/>
                <w:lang w:val="el-GR"/>
              </w:rPr>
              <w:t>456</w:t>
            </w:r>
            <w:r>
              <w:rPr>
                <w:rFonts w:ascii="Tahoma" w:hAnsi="Tahoma" w:cs="Tahoma"/>
                <w:sz w:val="22"/>
                <w:szCs w:val="22"/>
                <w:lang w:val="el-GR"/>
              </w:rPr>
              <w:t>,</w:t>
            </w:r>
            <w:r w:rsidRPr="006B007F">
              <w:rPr>
                <w:rFonts w:ascii="Tahoma" w:hAnsi="Tahoma" w:cs="Tahoma"/>
                <w:sz w:val="22"/>
                <w:szCs w:val="22"/>
                <w:lang w:val="el-GR"/>
              </w:rPr>
              <w:t>7</w:t>
            </w:r>
          </w:p>
        </w:tc>
        <w:tc>
          <w:tcPr>
            <w:tcW w:w="1151" w:type="dxa"/>
            <w:tcBorders>
              <w:top w:val="single" w:sz="12" w:space="0" w:color="548DD4" w:themeColor="text2" w:themeTint="99"/>
              <w:left w:val="nil"/>
              <w:bottom w:val="nil"/>
              <w:right w:val="nil"/>
            </w:tcBorders>
            <w:shd w:val="clear" w:color="auto" w:fill="FFFFFF" w:themeFill="background1"/>
            <w:noWrap/>
            <w:vAlign w:val="center"/>
            <w:hideMark/>
          </w:tcPr>
          <w:p w14:paraId="57727FB5" w14:textId="77777777" w:rsidR="00607ABB" w:rsidRPr="006B007F" w:rsidRDefault="00607ABB" w:rsidP="00B702E9">
            <w:pPr>
              <w:jc w:val="right"/>
              <w:rPr>
                <w:rFonts w:ascii="Tahoma" w:hAnsi="Tahoma" w:cs="Tahoma"/>
                <w:sz w:val="22"/>
                <w:szCs w:val="22"/>
              </w:rPr>
            </w:pPr>
            <w:r w:rsidRPr="006B007F">
              <w:rPr>
                <w:rFonts w:ascii="Tahoma" w:hAnsi="Tahoma" w:cs="Tahoma"/>
                <w:sz w:val="22"/>
                <w:szCs w:val="22"/>
              </w:rPr>
              <w:t>-27</w:t>
            </w:r>
            <w:r>
              <w:rPr>
                <w:rFonts w:ascii="Tahoma" w:hAnsi="Tahoma" w:cs="Tahoma"/>
                <w:sz w:val="22"/>
                <w:szCs w:val="22"/>
              </w:rPr>
              <w:t>,</w:t>
            </w:r>
            <w:r w:rsidRPr="006B007F">
              <w:rPr>
                <w:rFonts w:ascii="Tahoma" w:hAnsi="Tahoma" w:cs="Tahoma"/>
                <w:sz w:val="22"/>
                <w:szCs w:val="22"/>
              </w:rPr>
              <w:t>4%</w:t>
            </w:r>
          </w:p>
        </w:tc>
      </w:tr>
      <w:tr w:rsidR="00607ABB" w:rsidRPr="006B007F" w14:paraId="3716B334" w14:textId="77777777" w:rsidTr="00C92D5C">
        <w:trPr>
          <w:trHeight w:hRule="exact" w:val="604"/>
          <w:jc w:val="center"/>
        </w:trPr>
        <w:tc>
          <w:tcPr>
            <w:tcW w:w="4043" w:type="dxa"/>
            <w:gridSpan w:val="2"/>
            <w:shd w:val="clear" w:color="auto" w:fill="FFFFFF" w:themeFill="background1"/>
            <w:noWrap/>
            <w:vAlign w:val="center"/>
            <w:hideMark/>
          </w:tcPr>
          <w:p w14:paraId="58536FE2" w14:textId="21816516" w:rsidR="00607ABB" w:rsidRPr="006B007F" w:rsidRDefault="00607ABB" w:rsidP="0021407E">
            <w:pPr>
              <w:tabs>
                <w:tab w:val="left" w:pos="4047"/>
              </w:tabs>
              <w:ind w:left="-108"/>
              <w:rPr>
                <w:rFonts w:ascii="Tahoma" w:hAnsi="Tahoma" w:cs="Tahoma"/>
                <w:sz w:val="22"/>
                <w:szCs w:val="22"/>
                <w:lang w:val="el-GR"/>
              </w:rPr>
            </w:pPr>
            <w:r w:rsidRPr="006B007F">
              <w:rPr>
                <w:rFonts w:ascii="Tahoma" w:hAnsi="Tahoma" w:cs="Tahoma"/>
                <w:sz w:val="22"/>
                <w:szCs w:val="22"/>
                <w:lang w:val="el-GR"/>
              </w:rPr>
              <w:t>Κέρδη</w:t>
            </w:r>
            <w:r w:rsidR="0021407E">
              <w:rPr>
                <w:rFonts w:ascii="Tahoma" w:hAnsi="Tahoma" w:cs="Tahoma"/>
                <w:sz w:val="22"/>
                <w:szCs w:val="22"/>
                <w:lang w:val="el-GR"/>
              </w:rPr>
              <w:t xml:space="preserve"> </w:t>
            </w:r>
            <w:r w:rsidRPr="006B007F">
              <w:rPr>
                <w:rFonts w:ascii="Tahoma" w:hAnsi="Tahoma" w:cs="Tahoma"/>
                <w:sz w:val="22"/>
                <w:szCs w:val="22"/>
                <w:lang w:val="el-GR"/>
              </w:rPr>
              <w:t>κατανεμημένα στους μετόχους της εταιρείας</w:t>
            </w:r>
          </w:p>
        </w:tc>
        <w:tc>
          <w:tcPr>
            <w:tcW w:w="1070" w:type="dxa"/>
            <w:shd w:val="clear" w:color="auto" w:fill="FFFFFF" w:themeFill="background1"/>
            <w:noWrap/>
            <w:vAlign w:val="center"/>
            <w:hideMark/>
          </w:tcPr>
          <w:p w14:paraId="13F80F84"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19</w:t>
            </w:r>
            <w:r>
              <w:rPr>
                <w:rFonts w:ascii="Tahoma" w:hAnsi="Tahoma" w:cs="Tahoma"/>
                <w:sz w:val="22"/>
                <w:szCs w:val="22"/>
                <w:lang w:val="el-GR"/>
              </w:rPr>
              <w:t>,</w:t>
            </w:r>
            <w:r w:rsidRPr="006B007F">
              <w:rPr>
                <w:rFonts w:ascii="Tahoma" w:hAnsi="Tahoma" w:cs="Tahoma"/>
                <w:sz w:val="22"/>
                <w:szCs w:val="22"/>
                <w:lang w:val="el-GR"/>
              </w:rPr>
              <w:t xml:space="preserve">3 </w:t>
            </w:r>
          </w:p>
        </w:tc>
        <w:tc>
          <w:tcPr>
            <w:tcW w:w="1284" w:type="dxa"/>
            <w:shd w:val="clear" w:color="auto" w:fill="FFFFFF" w:themeFill="background1"/>
            <w:noWrap/>
            <w:vAlign w:val="center"/>
            <w:hideMark/>
          </w:tcPr>
          <w:p w14:paraId="2E77E956"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103</w:t>
            </w:r>
            <w:r>
              <w:rPr>
                <w:rFonts w:ascii="Tahoma" w:hAnsi="Tahoma" w:cs="Tahoma"/>
                <w:sz w:val="22"/>
                <w:szCs w:val="22"/>
                <w:lang w:val="el-GR"/>
              </w:rPr>
              <w:t>,</w:t>
            </w:r>
            <w:r w:rsidRPr="006B007F">
              <w:rPr>
                <w:rFonts w:ascii="Tahoma" w:hAnsi="Tahoma" w:cs="Tahoma"/>
                <w:sz w:val="22"/>
                <w:szCs w:val="22"/>
                <w:lang w:val="el-GR"/>
              </w:rPr>
              <w:t xml:space="preserve">2 </w:t>
            </w:r>
          </w:p>
        </w:tc>
        <w:tc>
          <w:tcPr>
            <w:tcW w:w="1233" w:type="dxa"/>
            <w:shd w:val="clear" w:color="auto" w:fill="FFFFFF" w:themeFill="background1"/>
            <w:vAlign w:val="center"/>
            <w:hideMark/>
          </w:tcPr>
          <w:p w14:paraId="493F4C6D"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-81</w:t>
            </w:r>
            <w:r>
              <w:rPr>
                <w:rFonts w:ascii="Tahoma" w:hAnsi="Tahoma" w:cs="Tahoma"/>
                <w:sz w:val="22"/>
                <w:szCs w:val="22"/>
                <w:lang w:val="el-GR"/>
              </w:rPr>
              <w:t>,</w:t>
            </w:r>
            <w:r w:rsidRPr="006B007F">
              <w:rPr>
                <w:rFonts w:ascii="Tahoma" w:hAnsi="Tahoma" w:cs="Tahoma"/>
                <w:sz w:val="22"/>
                <w:szCs w:val="22"/>
                <w:lang w:val="el-GR"/>
              </w:rPr>
              <w:t>3%</w:t>
            </w:r>
          </w:p>
        </w:tc>
        <w:tc>
          <w:tcPr>
            <w:tcW w:w="1134" w:type="dxa"/>
            <w:shd w:val="clear" w:color="auto" w:fill="FFFFFF" w:themeFill="background1"/>
            <w:vAlign w:val="center"/>
            <w:hideMark/>
          </w:tcPr>
          <w:p w14:paraId="1C63D6AE"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263</w:t>
            </w:r>
            <w:r>
              <w:rPr>
                <w:rFonts w:ascii="Tahoma" w:hAnsi="Tahoma" w:cs="Tahoma"/>
                <w:sz w:val="22"/>
                <w:szCs w:val="22"/>
                <w:lang w:val="el-GR"/>
              </w:rPr>
              <w:t>,</w:t>
            </w:r>
            <w:r w:rsidRPr="006B007F">
              <w:rPr>
                <w:rFonts w:ascii="Tahoma" w:hAnsi="Tahoma" w:cs="Tahoma"/>
                <w:sz w:val="22"/>
                <w:szCs w:val="22"/>
                <w:lang w:val="el-GR"/>
              </w:rPr>
              <w:t xml:space="preserve">4 </w:t>
            </w:r>
          </w:p>
        </w:tc>
        <w:tc>
          <w:tcPr>
            <w:tcW w:w="1284" w:type="dxa"/>
            <w:shd w:val="clear" w:color="auto" w:fill="FFFFFF" w:themeFill="background1"/>
            <w:vAlign w:val="center"/>
            <w:hideMark/>
          </w:tcPr>
          <w:p w14:paraId="3D2F85F6"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336</w:t>
            </w:r>
            <w:r>
              <w:rPr>
                <w:rFonts w:ascii="Tahoma" w:hAnsi="Tahoma" w:cs="Tahoma"/>
                <w:sz w:val="22"/>
                <w:szCs w:val="22"/>
                <w:lang w:val="el-GR"/>
              </w:rPr>
              <w:t>,</w:t>
            </w:r>
            <w:r w:rsidRPr="006B007F">
              <w:rPr>
                <w:rFonts w:ascii="Tahoma" w:hAnsi="Tahoma" w:cs="Tahoma"/>
                <w:sz w:val="22"/>
                <w:szCs w:val="22"/>
                <w:lang w:val="el-GR"/>
              </w:rPr>
              <w:t xml:space="preserve">3 </w:t>
            </w:r>
          </w:p>
        </w:tc>
        <w:tc>
          <w:tcPr>
            <w:tcW w:w="1151" w:type="dxa"/>
            <w:shd w:val="clear" w:color="auto" w:fill="FFFFFF" w:themeFill="background1"/>
            <w:noWrap/>
            <w:vAlign w:val="center"/>
            <w:hideMark/>
          </w:tcPr>
          <w:p w14:paraId="63330369"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-21</w:t>
            </w:r>
            <w:r>
              <w:rPr>
                <w:rFonts w:ascii="Tahoma" w:hAnsi="Tahoma" w:cs="Tahoma"/>
                <w:sz w:val="22"/>
                <w:szCs w:val="22"/>
                <w:lang w:val="el-GR"/>
              </w:rPr>
              <w:t>,</w:t>
            </w:r>
            <w:r w:rsidRPr="006B007F">
              <w:rPr>
                <w:rFonts w:ascii="Tahoma" w:hAnsi="Tahoma" w:cs="Tahoma"/>
                <w:sz w:val="22"/>
                <w:szCs w:val="22"/>
                <w:lang w:val="el-GR"/>
              </w:rPr>
              <w:t>7%</w:t>
            </w:r>
          </w:p>
        </w:tc>
      </w:tr>
      <w:tr w:rsidR="00607ABB" w:rsidRPr="006B007F" w14:paraId="42FCB021" w14:textId="77777777" w:rsidTr="00C92D5C">
        <w:trPr>
          <w:trHeight w:hRule="exact" w:val="794"/>
          <w:jc w:val="center"/>
        </w:trPr>
        <w:tc>
          <w:tcPr>
            <w:tcW w:w="4043" w:type="dxa"/>
            <w:gridSpan w:val="2"/>
            <w:shd w:val="clear" w:color="auto" w:fill="FFFFFF" w:themeFill="background1"/>
            <w:noWrap/>
            <w:vAlign w:val="center"/>
            <w:hideMark/>
          </w:tcPr>
          <w:p w14:paraId="7CE5A67B" w14:textId="77777777" w:rsidR="00607ABB" w:rsidRPr="006B007F" w:rsidRDefault="00607ABB" w:rsidP="00C92D5C">
            <w:pPr>
              <w:tabs>
                <w:tab w:val="left" w:pos="4047"/>
              </w:tabs>
              <w:ind w:left="-108"/>
              <w:rPr>
                <w:rFonts w:ascii="Tahoma" w:hAnsi="Tahoma" w:cs="Tahoma"/>
                <w:sz w:val="22"/>
                <w:szCs w:val="22"/>
                <w:lang w:val="el-GR"/>
              </w:rPr>
            </w:pPr>
            <w:r w:rsidRPr="006B007F">
              <w:rPr>
                <w:rFonts w:ascii="Tahoma" w:hAnsi="Tahoma" w:cs="Tahoma"/>
                <w:sz w:val="22"/>
                <w:szCs w:val="22"/>
                <w:lang w:val="el-GR"/>
              </w:rPr>
              <w:t>Προσαρμοσμένα Καθαρά Κέρδη σε μετόχους της εταιρείας</w:t>
            </w:r>
          </w:p>
        </w:tc>
        <w:tc>
          <w:tcPr>
            <w:tcW w:w="1070" w:type="dxa"/>
            <w:shd w:val="clear" w:color="auto" w:fill="FFFFFF" w:themeFill="background1"/>
            <w:noWrap/>
            <w:vAlign w:val="center"/>
            <w:hideMark/>
          </w:tcPr>
          <w:p w14:paraId="1130BFA9" w14:textId="77777777" w:rsidR="00607ABB" w:rsidRPr="006B007F" w:rsidRDefault="00607ABB" w:rsidP="00C92D5C">
            <w:pPr>
              <w:jc w:val="right"/>
              <w:rPr>
                <w:rFonts w:ascii="Tahoma" w:hAnsi="Tahoma" w:cs="Tahoma"/>
                <w:color w:val="FF0000"/>
                <w:sz w:val="22"/>
                <w:szCs w:val="22"/>
              </w:rPr>
            </w:pPr>
            <w:r>
              <w:rPr>
                <w:rFonts w:ascii="Tahoma" w:hAnsi="Tahoma" w:cs="Tahoma"/>
                <w:sz w:val="22"/>
                <w:szCs w:val="22"/>
                <w:lang w:val="en-US"/>
              </w:rPr>
              <w:t>85</w:t>
            </w:r>
            <w:r>
              <w:rPr>
                <w:rFonts w:ascii="Tahoma" w:hAnsi="Tahoma" w:cs="Tahoma"/>
                <w:sz w:val="22"/>
                <w:szCs w:val="22"/>
              </w:rPr>
              <w:t>,</w:t>
            </w:r>
            <w:r>
              <w:rPr>
                <w:rFonts w:ascii="Tahoma" w:hAnsi="Tahoma" w:cs="Tahoma"/>
                <w:sz w:val="22"/>
                <w:szCs w:val="22"/>
                <w:lang w:val="en-US"/>
              </w:rPr>
              <w:t>8</w:t>
            </w:r>
          </w:p>
        </w:tc>
        <w:tc>
          <w:tcPr>
            <w:tcW w:w="1284" w:type="dxa"/>
            <w:shd w:val="clear" w:color="auto" w:fill="FFFFFF" w:themeFill="background1"/>
            <w:noWrap/>
            <w:vAlign w:val="center"/>
            <w:hideMark/>
          </w:tcPr>
          <w:p w14:paraId="16357D5B" w14:textId="77777777" w:rsidR="00607ABB" w:rsidRPr="006B007F" w:rsidRDefault="00607ABB" w:rsidP="00C92D5C">
            <w:pPr>
              <w:jc w:val="right"/>
              <w:rPr>
                <w:rFonts w:ascii="Tahoma" w:hAnsi="Tahoma" w:cs="Tahoma"/>
                <w:color w:val="FF0000"/>
                <w:sz w:val="22"/>
                <w:szCs w:val="22"/>
              </w:rPr>
            </w:pPr>
            <w:r w:rsidRPr="006B007F">
              <w:rPr>
                <w:rFonts w:ascii="Tahoma" w:hAnsi="Tahoma" w:cs="Tahoma"/>
                <w:sz w:val="22"/>
                <w:szCs w:val="22"/>
              </w:rPr>
              <w:t>1</w:t>
            </w:r>
            <w:r w:rsidRPr="006B007F">
              <w:rPr>
                <w:rFonts w:ascii="Tahoma" w:hAnsi="Tahoma" w:cs="Tahoma"/>
                <w:sz w:val="22"/>
                <w:szCs w:val="22"/>
                <w:lang w:val="el-GR"/>
              </w:rPr>
              <w:t>1</w:t>
            </w:r>
            <w:r>
              <w:rPr>
                <w:rFonts w:ascii="Tahoma" w:hAnsi="Tahoma" w:cs="Tahoma"/>
                <w:sz w:val="22"/>
                <w:szCs w:val="22"/>
                <w:lang w:val="en-US"/>
              </w:rPr>
              <w:t>2</w:t>
            </w:r>
            <w:r>
              <w:rPr>
                <w:rFonts w:ascii="Tahoma" w:hAnsi="Tahoma" w:cs="Tahoma"/>
                <w:sz w:val="22"/>
                <w:szCs w:val="22"/>
              </w:rPr>
              <w:t>,</w:t>
            </w:r>
            <w:r>
              <w:rPr>
                <w:rFonts w:ascii="Tahoma" w:hAnsi="Tahoma" w:cs="Tahoma"/>
                <w:sz w:val="22"/>
                <w:szCs w:val="22"/>
                <w:lang w:val="en-US"/>
              </w:rPr>
              <w:t>7</w:t>
            </w:r>
          </w:p>
        </w:tc>
        <w:tc>
          <w:tcPr>
            <w:tcW w:w="1233" w:type="dxa"/>
            <w:shd w:val="clear" w:color="auto" w:fill="FFFFFF" w:themeFill="background1"/>
            <w:vAlign w:val="center"/>
            <w:hideMark/>
          </w:tcPr>
          <w:p w14:paraId="1D16C010" w14:textId="7C0FB795" w:rsidR="00607ABB" w:rsidRPr="006B007F" w:rsidRDefault="00607ABB" w:rsidP="00C92D5C">
            <w:pPr>
              <w:jc w:val="right"/>
              <w:rPr>
                <w:rFonts w:ascii="Tahoma" w:hAnsi="Tahoma" w:cs="Tahoma"/>
                <w:color w:val="FF0000"/>
                <w:sz w:val="22"/>
                <w:szCs w:val="22"/>
              </w:rPr>
            </w:pPr>
            <w:r w:rsidRPr="006B007F">
              <w:rPr>
                <w:rFonts w:ascii="Tahoma" w:hAnsi="Tahoma" w:cs="Tahoma"/>
                <w:sz w:val="22"/>
                <w:szCs w:val="22"/>
                <w:lang w:val="el-GR"/>
              </w:rPr>
              <w:t>-</w:t>
            </w:r>
            <w:r>
              <w:rPr>
                <w:rFonts w:ascii="Tahoma" w:hAnsi="Tahoma" w:cs="Tahoma"/>
                <w:sz w:val="22"/>
                <w:szCs w:val="22"/>
                <w:lang w:val="en-US"/>
              </w:rPr>
              <w:t>23</w:t>
            </w:r>
            <w:r>
              <w:rPr>
                <w:rFonts w:ascii="Tahoma" w:hAnsi="Tahoma" w:cs="Tahoma"/>
                <w:sz w:val="22"/>
                <w:szCs w:val="22"/>
              </w:rPr>
              <w:t>,</w:t>
            </w:r>
            <w:r w:rsidR="00BF62A5">
              <w:rPr>
                <w:rFonts w:ascii="Tahoma" w:hAnsi="Tahoma" w:cs="Tahoma"/>
                <w:sz w:val="22"/>
                <w:szCs w:val="22"/>
                <w:lang w:val="el-GR"/>
              </w:rPr>
              <w:t>9</w:t>
            </w:r>
            <w:r w:rsidRPr="006B007F">
              <w:rPr>
                <w:rFonts w:ascii="Tahoma" w:hAnsi="Tahoma" w:cs="Tahoma"/>
                <w:sz w:val="22"/>
                <w:szCs w:val="22"/>
              </w:rPr>
              <w:t>%</w:t>
            </w:r>
          </w:p>
        </w:tc>
        <w:tc>
          <w:tcPr>
            <w:tcW w:w="1134" w:type="dxa"/>
            <w:shd w:val="clear" w:color="auto" w:fill="FFFFFF" w:themeFill="background1"/>
            <w:vAlign w:val="center"/>
            <w:hideMark/>
          </w:tcPr>
          <w:p w14:paraId="0CD2DB8A" w14:textId="77777777" w:rsidR="00607ABB" w:rsidRPr="006B007F" w:rsidRDefault="00607ABB" w:rsidP="00C92D5C">
            <w:pPr>
              <w:jc w:val="right"/>
              <w:rPr>
                <w:rFonts w:ascii="Tahoma" w:hAnsi="Tahoma" w:cs="Tahoma"/>
                <w:color w:val="FF0000"/>
                <w:sz w:val="22"/>
                <w:szCs w:val="22"/>
              </w:rPr>
            </w:pPr>
            <w:r>
              <w:rPr>
                <w:rFonts w:ascii="Tahoma" w:hAnsi="Tahoma" w:cs="Tahoma"/>
                <w:sz w:val="22"/>
                <w:szCs w:val="22"/>
                <w:lang w:val="en-US"/>
              </w:rPr>
              <w:t>411</w:t>
            </w:r>
            <w:r>
              <w:rPr>
                <w:rFonts w:ascii="Tahoma" w:hAnsi="Tahoma" w:cs="Tahoma"/>
                <w:sz w:val="22"/>
                <w:szCs w:val="22"/>
              </w:rPr>
              <w:t>,</w:t>
            </w:r>
            <w:r>
              <w:rPr>
                <w:rFonts w:ascii="Tahoma" w:hAnsi="Tahoma" w:cs="Tahoma"/>
                <w:sz w:val="22"/>
                <w:szCs w:val="22"/>
                <w:lang w:val="en-US"/>
              </w:rPr>
              <w:t>0</w:t>
            </w:r>
          </w:p>
        </w:tc>
        <w:tc>
          <w:tcPr>
            <w:tcW w:w="1284" w:type="dxa"/>
            <w:shd w:val="clear" w:color="auto" w:fill="FFFFFF" w:themeFill="background1"/>
            <w:vAlign w:val="center"/>
            <w:hideMark/>
          </w:tcPr>
          <w:p w14:paraId="103CF9AE" w14:textId="77777777" w:rsidR="00607ABB" w:rsidRPr="006B007F" w:rsidRDefault="00607ABB" w:rsidP="00C92D5C">
            <w:pPr>
              <w:jc w:val="right"/>
              <w:rPr>
                <w:rFonts w:ascii="Tahoma" w:hAnsi="Tahoma" w:cs="Tahoma"/>
                <w:color w:val="FF0000"/>
                <w:sz w:val="22"/>
                <w:szCs w:val="22"/>
              </w:rPr>
            </w:pPr>
            <w:r w:rsidRPr="006B007F">
              <w:rPr>
                <w:rFonts w:ascii="Tahoma" w:hAnsi="Tahoma" w:cs="Tahoma"/>
                <w:sz w:val="22"/>
                <w:szCs w:val="22"/>
                <w:lang w:val="el-GR"/>
              </w:rPr>
              <w:t>38</w:t>
            </w:r>
            <w:r>
              <w:rPr>
                <w:rFonts w:ascii="Tahoma" w:hAnsi="Tahoma" w:cs="Tahoma"/>
                <w:sz w:val="22"/>
                <w:szCs w:val="22"/>
                <w:lang w:val="en-US"/>
              </w:rPr>
              <w:t>8</w:t>
            </w:r>
            <w:r>
              <w:rPr>
                <w:rFonts w:ascii="Tahoma" w:hAnsi="Tahoma" w:cs="Tahoma"/>
                <w:sz w:val="22"/>
                <w:szCs w:val="22"/>
              </w:rPr>
              <w:t>,</w:t>
            </w:r>
            <w:r>
              <w:rPr>
                <w:rFonts w:ascii="Tahoma" w:hAnsi="Tahoma" w:cs="Tahoma"/>
                <w:sz w:val="22"/>
                <w:szCs w:val="22"/>
                <w:lang w:val="en-US"/>
              </w:rPr>
              <w:t>1</w:t>
            </w:r>
          </w:p>
        </w:tc>
        <w:tc>
          <w:tcPr>
            <w:tcW w:w="1151" w:type="dxa"/>
            <w:shd w:val="clear" w:color="auto" w:fill="FFFFFF" w:themeFill="background1"/>
            <w:noWrap/>
            <w:vAlign w:val="center"/>
            <w:hideMark/>
          </w:tcPr>
          <w:p w14:paraId="0E4332B3" w14:textId="77777777" w:rsidR="00607ABB" w:rsidRPr="006B007F" w:rsidRDefault="00607ABB" w:rsidP="00C92D5C">
            <w:pPr>
              <w:jc w:val="right"/>
              <w:rPr>
                <w:rFonts w:ascii="Tahoma" w:hAnsi="Tahoma" w:cs="Tahoma"/>
                <w:color w:val="FF0000"/>
                <w:sz w:val="22"/>
                <w:szCs w:val="22"/>
              </w:rPr>
            </w:pPr>
            <w:r w:rsidRPr="006B007F">
              <w:rPr>
                <w:rFonts w:ascii="Tahoma" w:hAnsi="Tahoma" w:cs="Tahoma"/>
                <w:sz w:val="22"/>
                <w:szCs w:val="22"/>
              </w:rPr>
              <w:t>+</w:t>
            </w:r>
            <w:r>
              <w:rPr>
                <w:rFonts w:ascii="Tahoma" w:hAnsi="Tahoma" w:cs="Tahoma"/>
                <w:sz w:val="22"/>
                <w:szCs w:val="22"/>
              </w:rPr>
              <w:t>5,</w:t>
            </w:r>
            <w:r>
              <w:rPr>
                <w:rFonts w:ascii="Tahoma" w:hAnsi="Tahoma" w:cs="Tahoma"/>
                <w:sz w:val="22"/>
                <w:szCs w:val="22"/>
                <w:lang w:val="en-US"/>
              </w:rPr>
              <w:t>9</w:t>
            </w:r>
            <w:r w:rsidRPr="006B007F">
              <w:rPr>
                <w:rFonts w:ascii="Tahoma" w:hAnsi="Tahoma" w:cs="Tahoma"/>
                <w:sz w:val="22"/>
                <w:szCs w:val="22"/>
              </w:rPr>
              <w:t>%</w:t>
            </w:r>
          </w:p>
        </w:tc>
      </w:tr>
      <w:tr w:rsidR="00607ABB" w:rsidRPr="006B007F" w14:paraId="45EB2090" w14:textId="77777777" w:rsidTr="0033153E">
        <w:trPr>
          <w:trHeight w:hRule="exact" w:val="245"/>
          <w:jc w:val="center"/>
        </w:trPr>
        <w:tc>
          <w:tcPr>
            <w:tcW w:w="4043" w:type="dxa"/>
            <w:gridSpan w:val="2"/>
            <w:shd w:val="clear" w:color="auto" w:fill="FFFFFF" w:themeFill="background1"/>
            <w:noWrap/>
            <w:hideMark/>
          </w:tcPr>
          <w:p w14:paraId="72FDB72E" w14:textId="77777777" w:rsidR="00607ABB" w:rsidRPr="006B007F" w:rsidRDefault="00607ABB" w:rsidP="00B702E9">
            <w:pPr>
              <w:tabs>
                <w:tab w:val="left" w:pos="4047"/>
              </w:tabs>
              <w:ind w:left="-108"/>
              <w:rPr>
                <w:rFonts w:ascii="Tahoma" w:hAnsi="Tahoma" w:cs="Tahoma"/>
                <w:i/>
                <w:sz w:val="22"/>
                <w:szCs w:val="22"/>
              </w:rPr>
            </w:pPr>
            <w:r w:rsidRPr="006B007F">
              <w:rPr>
                <w:rFonts w:ascii="Tahoma" w:hAnsi="Tahoma" w:cs="Tahoma"/>
                <w:sz w:val="22"/>
                <w:szCs w:val="22"/>
                <w:lang w:val="el-GR"/>
              </w:rPr>
              <w:t>Βασικά Κέρδη ανά μετοχή (€)</w:t>
            </w:r>
          </w:p>
        </w:tc>
        <w:tc>
          <w:tcPr>
            <w:tcW w:w="1070" w:type="dxa"/>
            <w:shd w:val="clear" w:color="auto" w:fill="FFFFFF" w:themeFill="background1"/>
            <w:noWrap/>
            <w:vAlign w:val="center"/>
            <w:hideMark/>
          </w:tcPr>
          <w:p w14:paraId="0A694DB6"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0</w:t>
            </w:r>
            <w:r>
              <w:rPr>
                <w:rFonts w:ascii="Tahoma" w:hAnsi="Tahoma" w:cs="Tahoma"/>
                <w:sz w:val="22"/>
                <w:szCs w:val="22"/>
                <w:lang w:val="el-GR"/>
              </w:rPr>
              <w:t>,</w:t>
            </w:r>
            <w:r w:rsidRPr="006B007F">
              <w:rPr>
                <w:rFonts w:ascii="Tahoma" w:hAnsi="Tahoma" w:cs="Tahoma"/>
                <w:sz w:val="22"/>
                <w:szCs w:val="22"/>
                <w:lang w:val="el-GR"/>
              </w:rPr>
              <w:t>0419</w:t>
            </w:r>
          </w:p>
        </w:tc>
        <w:tc>
          <w:tcPr>
            <w:tcW w:w="1284" w:type="dxa"/>
            <w:shd w:val="clear" w:color="auto" w:fill="FFFFFF" w:themeFill="background1"/>
            <w:noWrap/>
            <w:vAlign w:val="center"/>
            <w:hideMark/>
          </w:tcPr>
          <w:p w14:paraId="04D6E51C"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0</w:t>
            </w:r>
            <w:r>
              <w:rPr>
                <w:rFonts w:ascii="Tahoma" w:hAnsi="Tahoma" w:cs="Tahoma"/>
                <w:sz w:val="22"/>
                <w:szCs w:val="22"/>
                <w:lang w:val="el-GR"/>
              </w:rPr>
              <w:t>,</w:t>
            </w:r>
            <w:r w:rsidRPr="006B007F">
              <w:rPr>
                <w:rFonts w:ascii="Tahoma" w:hAnsi="Tahoma" w:cs="Tahoma"/>
                <w:sz w:val="22"/>
                <w:szCs w:val="22"/>
                <w:lang w:val="el-GR"/>
              </w:rPr>
              <w:t>2187</w:t>
            </w:r>
          </w:p>
        </w:tc>
        <w:tc>
          <w:tcPr>
            <w:tcW w:w="1233" w:type="dxa"/>
            <w:shd w:val="clear" w:color="auto" w:fill="FFFFFF" w:themeFill="background1"/>
            <w:vAlign w:val="center"/>
            <w:hideMark/>
          </w:tcPr>
          <w:p w14:paraId="43201A2B" w14:textId="0202D0FC" w:rsidR="00607ABB" w:rsidRPr="006B007F" w:rsidRDefault="00E93BE7" w:rsidP="00B702E9">
            <w:pPr>
              <w:jc w:val="right"/>
              <w:rPr>
                <w:rFonts w:ascii="Tahoma" w:hAnsi="Tahoma" w:cs="Tahoma"/>
                <w:sz w:val="22"/>
                <w:szCs w:val="22"/>
                <w:lang w:val="el-GR"/>
              </w:rPr>
            </w:pPr>
            <w:r>
              <w:rPr>
                <w:rFonts w:ascii="Tahoma" w:hAnsi="Tahoma" w:cs="Tahoma"/>
                <w:sz w:val="22"/>
                <w:szCs w:val="22"/>
                <w:lang w:val="el-GR"/>
              </w:rPr>
              <w:t>-80,8%</w:t>
            </w:r>
          </w:p>
        </w:tc>
        <w:tc>
          <w:tcPr>
            <w:tcW w:w="1134" w:type="dxa"/>
            <w:shd w:val="clear" w:color="auto" w:fill="FFFFFF" w:themeFill="background1"/>
            <w:vAlign w:val="center"/>
            <w:hideMark/>
          </w:tcPr>
          <w:p w14:paraId="4198C9E6"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0</w:t>
            </w:r>
            <w:r>
              <w:rPr>
                <w:rFonts w:ascii="Tahoma" w:hAnsi="Tahoma" w:cs="Tahoma"/>
                <w:sz w:val="22"/>
                <w:szCs w:val="22"/>
                <w:lang w:val="el-GR"/>
              </w:rPr>
              <w:t>,</w:t>
            </w:r>
            <w:r w:rsidRPr="006B007F">
              <w:rPr>
                <w:rFonts w:ascii="Tahoma" w:hAnsi="Tahoma" w:cs="Tahoma"/>
                <w:sz w:val="22"/>
                <w:szCs w:val="22"/>
                <w:lang w:val="el-GR"/>
              </w:rPr>
              <w:t>5659</w:t>
            </w:r>
          </w:p>
        </w:tc>
        <w:tc>
          <w:tcPr>
            <w:tcW w:w="1284" w:type="dxa"/>
            <w:shd w:val="clear" w:color="auto" w:fill="FFFFFF" w:themeFill="background1"/>
            <w:vAlign w:val="center"/>
            <w:hideMark/>
          </w:tcPr>
          <w:p w14:paraId="1D865413"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0</w:t>
            </w:r>
            <w:r>
              <w:rPr>
                <w:rFonts w:ascii="Tahoma" w:hAnsi="Tahoma" w:cs="Tahoma"/>
                <w:sz w:val="22"/>
                <w:szCs w:val="22"/>
                <w:lang w:val="el-GR"/>
              </w:rPr>
              <w:t>,</w:t>
            </w:r>
            <w:r w:rsidRPr="006B007F">
              <w:rPr>
                <w:rFonts w:ascii="Tahoma" w:hAnsi="Tahoma" w:cs="Tahoma"/>
                <w:sz w:val="22"/>
                <w:szCs w:val="22"/>
                <w:lang w:val="el-GR"/>
              </w:rPr>
              <w:t>7070</w:t>
            </w:r>
          </w:p>
        </w:tc>
        <w:tc>
          <w:tcPr>
            <w:tcW w:w="1151" w:type="dxa"/>
            <w:shd w:val="clear" w:color="auto" w:fill="FFFFFF" w:themeFill="background1"/>
            <w:noWrap/>
            <w:vAlign w:val="center"/>
            <w:hideMark/>
          </w:tcPr>
          <w:p w14:paraId="4554165F" w14:textId="4117FEC8" w:rsidR="00607ABB" w:rsidRPr="006B007F" w:rsidRDefault="00425BCF" w:rsidP="00B702E9">
            <w:pPr>
              <w:jc w:val="right"/>
              <w:rPr>
                <w:rFonts w:ascii="Tahoma" w:hAnsi="Tahoma" w:cs="Tahoma"/>
                <w:sz w:val="22"/>
                <w:szCs w:val="22"/>
                <w:lang w:val="el-GR"/>
              </w:rPr>
            </w:pPr>
            <w:r>
              <w:rPr>
                <w:rFonts w:ascii="Tahoma" w:hAnsi="Tahoma" w:cs="Tahoma"/>
                <w:sz w:val="22"/>
                <w:szCs w:val="22"/>
                <w:lang w:val="el-GR"/>
              </w:rPr>
              <w:t>-20,0%</w:t>
            </w:r>
          </w:p>
        </w:tc>
      </w:tr>
      <w:tr w:rsidR="00607ABB" w:rsidRPr="006B007F" w14:paraId="466C10A6" w14:textId="77777777" w:rsidTr="00C92D5C">
        <w:trPr>
          <w:trHeight w:hRule="exact" w:val="590"/>
          <w:jc w:val="center"/>
        </w:trPr>
        <w:tc>
          <w:tcPr>
            <w:tcW w:w="4043" w:type="dxa"/>
            <w:gridSpan w:val="2"/>
            <w:tcBorders>
              <w:top w:val="single" w:sz="12" w:space="0" w:color="548DD4" w:themeColor="text2" w:themeTint="99"/>
              <w:left w:val="nil"/>
              <w:bottom w:val="single" w:sz="4" w:space="0" w:color="548DD4" w:themeColor="text2" w:themeTint="99"/>
              <w:right w:val="nil"/>
            </w:tcBorders>
            <w:shd w:val="clear" w:color="auto" w:fill="F2F2F2" w:themeFill="background1" w:themeFillShade="F2"/>
            <w:noWrap/>
            <w:hideMark/>
          </w:tcPr>
          <w:p w14:paraId="684D1D49" w14:textId="77777777" w:rsidR="00607ABB" w:rsidRPr="006B007F" w:rsidRDefault="00607ABB" w:rsidP="00B702E9">
            <w:pPr>
              <w:tabs>
                <w:tab w:val="left" w:pos="4047"/>
              </w:tabs>
              <w:ind w:left="-108"/>
              <w:rPr>
                <w:rFonts w:ascii="Tahoma" w:hAnsi="Tahoma" w:cs="Tahoma"/>
                <w:sz w:val="22"/>
                <w:szCs w:val="22"/>
                <w:lang w:val="el-GR"/>
              </w:rPr>
            </w:pPr>
            <w:r w:rsidRPr="006B007F">
              <w:rPr>
                <w:rFonts w:ascii="Tahoma" w:hAnsi="Tahoma" w:cs="Tahoma"/>
                <w:sz w:val="22"/>
                <w:szCs w:val="22"/>
                <w:lang w:val="el-GR"/>
              </w:rPr>
              <w:t>Προσαρμοσμένες Επενδύσεις σε πάγια περιουσιακά στοιχεία</w:t>
            </w:r>
          </w:p>
        </w:tc>
        <w:tc>
          <w:tcPr>
            <w:tcW w:w="1070" w:type="dxa"/>
            <w:tcBorders>
              <w:top w:val="single" w:sz="12" w:space="0" w:color="548DD4" w:themeColor="text2" w:themeTint="99"/>
              <w:left w:val="nil"/>
              <w:bottom w:val="single" w:sz="4" w:space="0" w:color="548DD4" w:themeColor="text2" w:themeTint="99"/>
              <w:right w:val="nil"/>
            </w:tcBorders>
            <w:shd w:val="clear" w:color="auto" w:fill="F2F2F2" w:themeFill="background1" w:themeFillShade="F2"/>
            <w:noWrap/>
            <w:vAlign w:val="bottom"/>
            <w:hideMark/>
          </w:tcPr>
          <w:p w14:paraId="716965B7"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162</w:t>
            </w:r>
            <w:r>
              <w:rPr>
                <w:rFonts w:ascii="Tahoma" w:hAnsi="Tahoma" w:cs="Tahoma"/>
                <w:sz w:val="22"/>
                <w:szCs w:val="22"/>
                <w:lang w:val="el-GR"/>
              </w:rPr>
              <w:t>,</w:t>
            </w:r>
            <w:r w:rsidRPr="006B007F">
              <w:rPr>
                <w:rFonts w:ascii="Tahoma" w:hAnsi="Tahoma" w:cs="Tahoma"/>
                <w:sz w:val="22"/>
                <w:szCs w:val="22"/>
                <w:lang w:val="el-GR"/>
              </w:rPr>
              <w:t xml:space="preserve">4 </w:t>
            </w:r>
          </w:p>
        </w:tc>
        <w:tc>
          <w:tcPr>
            <w:tcW w:w="1284" w:type="dxa"/>
            <w:tcBorders>
              <w:top w:val="single" w:sz="12" w:space="0" w:color="548DD4" w:themeColor="text2" w:themeTint="99"/>
              <w:left w:val="nil"/>
              <w:bottom w:val="single" w:sz="4" w:space="0" w:color="548DD4" w:themeColor="text2" w:themeTint="99"/>
              <w:right w:val="nil"/>
            </w:tcBorders>
            <w:shd w:val="clear" w:color="auto" w:fill="F2F2F2" w:themeFill="background1" w:themeFillShade="F2"/>
            <w:noWrap/>
            <w:vAlign w:val="bottom"/>
            <w:hideMark/>
          </w:tcPr>
          <w:p w14:paraId="73700268"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143</w:t>
            </w:r>
            <w:r>
              <w:rPr>
                <w:rFonts w:ascii="Tahoma" w:hAnsi="Tahoma" w:cs="Tahoma"/>
                <w:sz w:val="22"/>
                <w:szCs w:val="22"/>
                <w:lang w:val="el-GR"/>
              </w:rPr>
              <w:t>,</w:t>
            </w:r>
            <w:r w:rsidRPr="006B007F">
              <w:rPr>
                <w:rFonts w:ascii="Tahoma" w:hAnsi="Tahoma" w:cs="Tahoma"/>
                <w:sz w:val="22"/>
                <w:szCs w:val="22"/>
                <w:lang w:val="el-GR"/>
              </w:rPr>
              <w:t xml:space="preserve">4 </w:t>
            </w:r>
          </w:p>
        </w:tc>
        <w:tc>
          <w:tcPr>
            <w:tcW w:w="1233" w:type="dxa"/>
            <w:tcBorders>
              <w:top w:val="single" w:sz="12" w:space="0" w:color="548DD4" w:themeColor="text2" w:themeTint="99"/>
              <w:left w:val="nil"/>
              <w:bottom w:val="single" w:sz="4" w:space="0" w:color="548DD4" w:themeColor="text2" w:themeTint="99"/>
              <w:right w:val="nil"/>
            </w:tcBorders>
            <w:shd w:val="clear" w:color="auto" w:fill="F2F2F2" w:themeFill="background1" w:themeFillShade="F2"/>
            <w:vAlign w:val="bottom"/>
            <w:hideMark/>
          </w:tcPr>
          <w:p w14:paraId="2B194366" w14:textId="77777777" w:rsidR="00607ABB" w:rsidRPr="006B007F" w:rsidRDefault="003D510C" w:rsidP="00B702E9">
            <w:pPr>
              <w:jc w:val="right"/>
              <w:rPr>
                <w:rFonts w:ascii="Tahoma" w:hAnsi="Tahoma" w:cs="Tahoma"/>
                <w:sz w:val="22"/>
                <w:szCs w:val="22"/>
                <w:lang w:val="el-GR"/>
              </w:rPr>
            </w:pPr>
            <w:r>
              <w:rPr>
                <w:rFonts w:ascii="Tahoma" w:hAnsi="Tahoma" w:cs="Tahoma"/>
                <w:sz w:val="22"/>
                <w:szCs w:val="22"/>
                <w:lang w:val="el-GR"/>
              </w:rPr>
              <w:t>+</w:t>
            </w:r>
            <w:r w:rsidR="00607ABB" w:rsidRPr="006B007F">
              <w:rPr>
                <w:rFonts w:ascii="Tahoma" w:hAnsi="Tahoma" w:cs="Tahoma"/>
                <w:sz w:val="22"/>
                <w:szCs w:val="22"/>
                <w:lang w:val="el-GR"/>
              </w:rPr>
              <w:t>13</w:t>
            </w:r>
            <w:r w:rsidR="00607ABB">
              <w:rPr>
                <w:rFonts w:ascii="Tahoma" w:hAnsi="Tahoma" w:cs="Tahoma"/>
                <w:sz w:val="22"/>
                <w:szCs w:val="22"/>
                <w:lang w:val="el-GR"/>
              </w:rPr>
              <w:t>,</w:t>
            </w:r>
            <w:r w:rsidR="00607ABB" w:rsidRPr="006B007F">
              <w:rPr>
                <w:rFonts w:ascii="Tahoma" w:hAnsi="Tahoma" w:cs="Tahoma"/>
                <w:sz w:val="22"/>
                <w:szCs w:val="22"/>
                <w:lang w:val="el-GR"/>
              </w:rPr>
              <w:t>2%</w:t>
            </w:r>
          </w:p>
        </w:tc>
        <w:tc>
          <w:tcPr>
            <w:tcW w:w="1134" w:type="dxa"/>
            <w:tcBorders>
              <w:top w:val="single" w:sz="12" w:space="0" w:color="548DD4" w:themeColor="text2" w:themeTint="99"/>
              <w:left w:val="nil"/>
              <w:bottom w:val="single" w:sz="4" w:space="0" w:color="548DD4" w:themeColor="text2" w:themeTint="99"/>
              <w:right w:val="nil"/>
            </w:tcBorders>
            <w:shd w:val="clear" w:color="auto" w:fill="F2F2F2" w:themeFill="background1" w:themeFillShade="F2"/>
            <w:vAlign w:val="bottom"/>
            <w:hideMark/>
          </w:tcPr>
          <w:p w14:paraId="033B5E06"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544</w:t>
            </w:r>
            <w:r>
              <w:rPr>
                <w:rFonts w:ascii="Tahoma" w:hAnsi="Tahoma" w:cs="Tahoma"/>
                <w:sz w:val="22"/>
                <w:szCs w:val="22"/>
                <w:lang w:val="el-GR"/>
              </w:rPr>
              <w:t>,</w:t>
            </w:r>
            <w:r w:rsidRPr="006B007F">
              <w:rPr>
                <w:rFonts w:ascii="Tahoma" w:hAnsi="Tahoma" w:cs="Tahoma"/>
                <w:sz w:val="22"/>
                <w:szCs w:val="22"/>
                <w:lang w:val="el-GR"/>
              </w:rPr>
              <w:t xml:space="preserve">3 </w:t>
            </w:r>
          </w:p>
        </w:tc>
        <w:tc>
          <w:tcPr>
            <w:tcW w:w="1284" w:type="dxa"/>
            <w:tcBorders>
              <w:top w:val="single" w:sz="12" w:space="0" w:color="548DD4" w:themeColor="text2" w:themeTint="99"/>
              <w:left w:val="nil"/>
              <w:bottom w:val="single" w:sz="4" w:space="0" w:color="548DD4" w:themeColor="text2" w:themeTint="99"/>
              <w:right w:val="nil"/>
            </w:tcBorders>
            <w:shd w:val="clear" w:color="auto" w:fill="F2F2F2" w:themeFill="background1" w:themeFillShade="F2"/>
            <w:vAlign w:val="bottom"/>
            <w:hideMark/>
          </w:tcPr>
          <w:p w14:paraId="1792C7FA"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546</w:t>
            </w:r>
            <w:r>
              <w:rPr>
                <w:rFonts w:ascii="Tahoma" w:hAnsi="Tahoma" w:cs="Tahoma"/>
                <w:sz w:val="22"/>
                <w:szCs w:val="22"/>
                <w:lang w:val="el-GR"/>
              </w:rPr>
              <w:t>,</w:t>
            </w:r>
            <w:r w:rsidRPr="006B007F">
              <w:rPr>
                <w:rFonts w:ascii="Tahoma" w:hAnsi="Tahoma" w:cs="Tahoma"/>
                <w:sz w:val="22"/>
                <w:szCs w:val="22"/>
                <w:lang w:val="el-GR"/>
              </w:rPr>
              <w:t xml:space="preserve">7 </w:t>
            </w:r>
          </w:p>
        </w:tc>
        <w:tc>
          <w:tcPr>
            <w:tcW w:w="1151" w:type="dxa"/>
            <w:tcBorders>
              <w:top w:val="single" w:sz="12" w:space="0" w:color="548DD4" w:themeColor="text2" w:themeTint="99"/>
              <w:left w:val="nil"/>
              <w:bottom w:val="single" w:sz="4" w:space="0" w:color="548DD4" w:themeColor="text2" w:themeTint="99"/>
              <w:right w:val="nil"/>
            </w:tcBorders>
            <w:shd w:val="clear" w:color="auto" w:fill="F2F2F2" w:themeFill="background1" w:themeFillShade="F2"/>
            <w:noWrap/>
            <w:vAlign w:val="bottom"/>
            <w:hideMark/>
          </w:tcPr>
          <w:p w14:paraId="750E7359"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-0</w:t>
            </w:r>
            <w:r>
              <w:rPr>
                <w:rFonts w:ascii="Tahoma" w:hAnsi="Tahoma" w:cs="Tahoma"/>
                <w:sz w:val="22"/>
                <w:szCs w:val="22"/>
                <w:lang w:val="el-GR"/>
              </w:rPr>
              <w:t>,</w:t>
            </w:r>
            <w:r w:rsidRPr="006B007F">
              <w:rPr>
                <w:rFonts w:ascii="Tahoma" w:hAnsi="Tahoma" w:cs="Tahoma"/>
                <w:sz w:val="22"/>
                <w:szCs w:val="22"/>
                <w:lang w:val="el-GR"/>
              </w:rPr>
              <w:t>4%</w:t>
            </w:r>
          </w:p>
        </w:tc>
      </w:tr>
      <w:tr w:rsidR="00607ABB" w:rsidRPr="006B007F" w14:paraId="2781A153" w14:textId="77777777" w:rsidTr="00B702E9">
        <w:trPr>
          <w:trHeight w:hRule="exact" w:val="539"/>
          <w:jc w:val="center"/>
        </w:trPr>
        <w:tc>
          <w:tcPr>
            <w:tcW w:w="4043" w:type="dxa"/>
            <w:gridSpan w:val="2"/>
            <w:tcBorders>
              <w:top w:val="single" w:sz="4" w:space="0" w:color="548DD4" w:themeColor="text2" w:themeTint="99"/>
              <w:left w:val="nil"/>
              <w:bottom w:val="single" w:sz="8" w:space="0" w:color="4F81BD" w:themeColor="accent1"/>
              <w:right w:val="nil"/>
            </w:tcBorders>
            <w:shd w:val="clear" w:color="auto" w:fill="F2F2F2" w:themeFill="background1" w:themeFillShade="F2"/>
            <w:noWrap/>
            <w:hideMark/>
          </w:tcPr>
          <w:p w14:paraId="3AC778C3" w14:textId="77777777" w:rsidR="00607ABB" w:rsidRPr="006B007F" w:rsidRDefault="00607ABB" w:rsidP="00B702E9">
            <w:pPr>
              <w:tabs>
                <w:tab w:val="left" w:pos="4047"/>
              </w:tabs>
              <w:ind w:left="-108"/>
              <w:rPr>
                <w:rFonts w:ascii="Tahoma" w:hAnsi="Tahoma" w:cs="Tahoma"/>
                <w:sz w:val="22"/>
                <w:szCs w:val="22"/>
                <w:lang w:val="el-GR"/>
              </w:rPr>
            </w:pPr>
            <w:r w:rsidRPr="006B007F">
              <w:rPr>
                <w:rFonts w:ascii="Tahoma" w:hAnsi="Tahoma" w:cs="Tahoma"/>
                <w:sz w:val="22"/>
                <w:szCs w:val="22"/>
                <w:lang w:val="el-GR"/>
              </w:rPr>
              <w:t>Προσαρμοσμένες  Ελεύθερες Ταμειακές Ροές μετά από μισθώσεις (</w:t>
            </w:r>
            <w:r w:rsidRPr="006B007F">
              <w:rPr>
                <w:rFonts w:ascii="Tahoma" w:hAnsi="Tahoma" w:cs="Tahoma"/>
                <w:sz w:val="22"/>
                <w:szCs w:val="22"/>
              </w:rPr>
              <w:t>AL</w:t>
            </w:r>
            <w:r w:rsidRPr="006B007F">
              <w:rPr>
                <w:rFonts w:ascii="Tahoma" w:hAnsi="Tahoma" w:cs="Tahoma"/>
                <w:sz w:val="22"/>
                <w:szCs w:val="22"/>
                <w:lang w:val="el-GR"/>
              </w:rPr>
              <w:t xml:space="preserve">) </w:t>
            </w:r>
          </w:p>
        </w:tc>
        <w:tc>
          <w:tcPr>
            <w:tcW w:w="1070" w:type="dxa"/>
            <w:tcBorders>
              <w:top w:val="single" w:sz="4" w:space="0" w:color="548DD4" w:themeColor="text2" w:themeTint="99"/>
              <w:left w:val="nil"/>
              <w:bottom w:val="single" w:sz="8" w:space="0" w:color="4F81BD" w:themeColor="accent1"/>
              <w:right w:val="nil"/>
            </w:tcBorders>
            <w:shd w:val="clear" w:color="auto" w:fill="F2F2F2" w:themeFill="background1" w:themeFillShade="F2"/>
            <w:noWrap/>
            <w:vAlign w:val="bottom"/>
            <w:hideMark/>
          </w:tcPr>
          <w:p w14:paraId="11709D1F"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255</w:t>
            </w:r>
            <w:r>
              <w:rPr>
                <w:rFonts w:ascii="Tahoma" w:hAnsi="Tahoma" w:cs="Tahoma"/>
                <w:sz w:val="22"/>
                <w:szCs w:val="22"/>
                <w:lang w:val="el-GR"/>
              </w:rPr>
              <w:t>,</w:t>
            </w:r>
            <w:r w:rsidRPr="006B007F">
              <w:rPr>
                <w:rFonts w:ascii="Tahoma" w:hAnsi="Tahoma" w:cs="Tahoma"/>
                <w:sz w:val="22"/>
                <w:szCs w:val="22"/>
                <w:lang w:val="el-GR"/>
              </w:rPr>
              <w:t xml:space="preserve">1 </w:t>
            </w:r>
          </w:p>
        </w:tc>
        <w:tc>
          <w:tcPr>
            <w:tcW w:w="1284" w:type="dxa"/>
            <w:tcBorders>
              <w:top w:val="single" w:sz="4" w:space="0" w:color="548DD4" w:themeColor="text2" w:themeTint="99"/>
              <w:left w:val="nil"/>
              <w:bottom w:val="single" w:sz="8" w:space="0" w:color="4F81BD" w:themeColor="accent1"/>
              <w:right w:val="nil"/>
            </w:tcBorders>
            <w:shd w:val="clear" w:color="auto" w:fill="F2F2F2" w:themeFill="background1" w:themeFillShade="F2"/>
            <w:noWrap/>
            <w:vAlign w:val="bottom"/>
            <w:hideMark/>
          </w:tcPr>
          <w:p w14:paraId="28485E4B"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155</w:t>
            </w:r>
            <w:r>
              <w:rPr>
                <w:rFonts w:ascii="Tahoma" w:hAnsi="Tahoma" w:cs="Tahoma"/>
                <w:sz w:val="22"/>
                <w:szCs w:val="22"/>
                <w:lang w:val="el-GR"/>
              </w:rPr>
              <w:t>,</w:t>
            </w:r>
            <w:r w:rsidRPr="006B007F">
              <w:rPr>
                <w:rFonts w:ascii="Tahoma" w:hAnsi="Tahoma" w:cs="Tahoma"/>
                <w:sz w:val="22"/>
                <w:szCs w:val="22"/>
                <w:lang w:val="el-GR"/>
              </w:rPr>
              <w:t xml:space="preserve">4 </w:t>
            </w:r>
          </w:p>
        </w:tc>
        <w:tc>
          <w:tcPr>
            <w:tcW w:w="1233" w:type="dxa"/>
            <w:tcBorders>
              <w:top w:val="single" w:sz="4" w:space="0" w:color="548DD4" w:themeColor="text2" w:themeTint="99"/>
              <w:left w:val="nil"/>
              <w:bottom w:val="single" w:sz="8" w:space="0" w:color="4F81BD" w:themeColor="accent1"/>
              <w:right w:val="nil"/>
            </w:tcBorders>
            <w:shd w:val="clear" w:color="auto" w:fill="F2F2F2" w:themeFill="background1" w:themeFillShade="F2"/>
            <w:vAlign w:val="bottom"/>
            <w:hideMark/>
          </w:tcPr>
          <w:p w14:paraId="7B562747" w14:textId="77777777" w:rsidR="00607ABB" w:rsidRPr="006B007F" w:rsidRDefault="003D510C" w:rsidP="00B702E9">
            <w:pPr>
              <w:jc w:val="right"/>
              <w:rPr>
                <w:rFonts w:ascii="Tahoma" w:hAnsi="Tahoma" w:cs="Tahoma"/>
                <w:sz w:val="22"/>
                <w:szCs w:val="22"/>
                <w:lang w:val="el-GR"/>
              </w:rPr>
            </w:pPr>
            <w:r>
              <w:rPr>
                <w:rFonts w:ascii="Tahoma" w:hAnsi="Tahoma" w:cs="Tahoma"/>
                <w:sz w:val="22"/>
                <w:szCs w:val="22"/>
                <w:lang w:val="el-GR"/>
              </w:rPr>
              <w:t>+</w:t>
            </w:r>
            <w:r w:rsidR="00607ABB" w:rsidRPr="006B007F">
              <w:rPr>
                <w:rFonts w:ascii="Tahoma" w:hAnsi="Tahoma" w:cs="Tahoma"/>
                <w:sz w:val="22"/>
                <w:szCs w:val="22"/>
                <w:lang w:val="el-GR"/>
              </w:rPr>
              <w:t>64</w:t>
            </w:r>
            <w:r w:rsidR="00607ABB">
              <w:rPr>
                <w:rFonts w:ascii="Tahoma" w:hAnsi="Tahoma" w:cs="Tahoma"/>
                <w:sz w:val="22"/>
                <w:szCs w:val="22"/>
                <w:lang w:val="el-GR"/>
              </w:rPr>
              <w:t>,</w:t>
            </w:r>
            <w:r w:rsidR="00607ABB" w:rsidRPr="006B007F">
              <w:rPr>
                <w:rFonts w:ascii="Tahoma" w:hAnsi="Tahoma" w:cs="Tahoma"/>
                <w:sz w:val="22"/>
                <w:szCs w:val="22"/>
                <w:lang w:val="el-GR"/>
              </w:rPr>
              <w:t>2%</w:t>
            </w:r>
          </w:p>
        </w:tc>
        <w:tc>
          <w:tcPr>
            <w:tcW w:w="1134" w:type="dxa"/>
            <w:tcBorders>
              <w:top w:val="single" w:sz="4" w:space="0" w:color="548DD4" w:themeColor="text2" w:themeTint="99"/>
              <w:left w:val="nil"/>
              <w:bottom w:val="single" w:sz="8" w:space="0" w:color="4F81BD" w:themeColor="accent1"/>
              <w:right w:val="nil"/>
            </w:tcBorders>
            <w:shd w:val="clear" w:color="auto" w:fill="F2F2F2" w:themeFill="background1" w:themeFillShade="F2"/>
            <w:vAlign w:val="bottom"/>
            <w:hideMark/>
          </w:tcPr>
          <w:p w14:paraId="332DCC4D"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655</w:t>
            </w:r>
            <w:r>
              <w:rPr>
                <w:rFonts w:ascii="Tahoma" w:hAnsi="Tahoma" w:cs="Tahoma"/>
                <w:sz w:val="22"/>
                <w:szCs w:val="22"/>
                <w:lang w:val="el-GR"/>
              </w:rPr>
              <w:t>,</w:t>
            </w:r>
            <w:r w:rsidRPr="006B007F">
              <w:rPr>
                <w:rFonts w:ascii="Tahoma" w:hAnsi="Tahoma" w:cs="Tahoma"/>
                <w:sz w:val="22"/>
                <w:szCs w:val="22"/>
                <w:lang w:val="el-GR"/>
              </w:rPr>
              <w:t xml:space="preserve">9 </w:t>
            </w:r>
          </w:p>
        </w:tc>
        <w:tc>
          <w:tcPr>
            <w:tcW w:w="1284" w:type="dxa"/>
            <w:tcBorders>
              <w:top w:val="single" w:sz="4" w:space="0" w:color="548DD4" w:themeColor="text2" w:themeTint="99"/>
              <w:left w:val="nil"/>
              <w:bottom w:val="single" w:sz="8" w:space="0" w:color="4F81BD" w:themeColor="accent1"/>
              <w:right w:val="nil"/>
            </w:tcBorders>
            <w:shd w:val="clear" w:color="auto" w:fill="F2F2F2" w:themeFill="background1" w:themeFillShade="F2"/>
            <w:vAlign w:val="bottom"/>
            <w:hideMark/>
          </w:tcPr>
          <w:p w14:paraId="7F036309"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473</w:t>
            </w:r>
            <w:r>
              <w:rPr>
                <w:rFonts w:ascii="Tahoma" w:hAnsi="Tahoma" w:cs="Tahoma"/>
                <w:sz w:val="22"/>
                <w:szCs w:val="22"/>
                <w:lang w:val="el-GR"/>
              </w:rPr>
              <w:t>,</w:t>
            </w:r>
            <w:r w:rsidRPr="006B007F">
              <w:rPr>
                <w:rFonts w:ascii="Tahoma" w:hAnsi="Tahoma" w:cs="Tahoma"/>
                <w:sz w:val="22"/>
                <w:szCs w:val="22"/>
                <w:lang w:val="el-GR"/>
              </w:rPr>
              <w:t xml:space="preserve">5 </w:t>
            </w:r>
          </w:p>
        </w:tc>
        <w:tc>
          <w:tcPr>
            <w:tcW w:w="1151" w:type="dxa"/>
            <w:tcBorders>
              <w:top w:val="single" w:sz="4" w:space="0" w:color="548DD4" w:themeColor="text2" w:themeTint="99"/>
              <w:left w:val="nil"/>
              <w:bottom w:val="single" w:sz="8" w:space="0" w:color="4F81BD" w:themeColor="accent1"/>
              <w:right w:val="nil"/>
            </w:tcBorders>
            <w:shd w:val="clear" w:color="auto" w:fill="F2F2F2" w:themeFill="background1" w:themeFillShade="F2"/>
            <w:noWrap/>
            <w:vAlign w:val="bottom"/>
            <w:hideMark/>
          </w:tcPr>
          <w:p w14:paraId="3FFB51E5" w14:textId="77777777" w:rsidR="00607ABB" w:rsidRPr="006B007F" w:rsidRDefault="003D510C" w:rsidP="00B702E9">
            <w:pPr>
              <w:jc w:val="right"/>
              <w:rPr>
                <w:rFonts w:ascii="Tahoma" w:hAnsi="Tahoma" w:cs="Tahoma"/>
                <w:sz w:val="22"/>
                <w:szCs w:val="22"/>
                <w:lang w:val="el-GR"/>
              </w:rPr>
            </w:pPr>
            <w:r>
              <w:rPr>
                <w:rFonts w:ascii="Tahoma" w:hAnsi="Tahoma" w:cs="Tahoma"/>
                <w:sz w:val="22"/>
                <w:szCs w:val="22"/>
                <w:lang w:val="el-GR"/>
              </w:rPr>
              <w:t>+</w:t>
            </w:r>
            <w:r w:rsidR="00607ABB" w:rsidRPr="006B007F">
              <w:rPr>
                <w:rFonts w:ascii="Tahoma" w:hAnsi="Tahoma" w:cs="Tahoma"/>
                <w:sz w:val="22"/>
                <w:szCs w:val="22"/>
                <w:lang w:val="el-GR"/>
              </w:rPr>
              <w:t>38</w:t>
            </w:r>
            <w:r w:rsidR="00607ABB">
              <w:rPr>
                <w:rFonts w:ascii="Tahoma" w:hAnsi="Tahoma" w:cs="Tahoma"/>
                <w:sz w:val="22"/>
                <w:szCs w:val="22"/>
                <w:lang w:val="el-GR"/>
              </w:rPr>
              <w:t>,</w:t>
            </w:r>
            <w:r w:rsidR="00607ABB" w:rsidRPr="006B007F">
              <w:rPr>
                <w:rFonts w:ascii="Tahoma" w:hAnsi="Tahoma" w:cs="Tahoma"/>
                <w:sz w:val="22"/>
                <w:szCs w:val="22"/>
                <w:lang w:val="el-GR"/>
              </w:rPr>
              <w:t>5%</w:t>
            </w:r>
          </w:p>
        </w:tc>
      </w:tr>
      <w:tr w:rsidR="00607ABB" w:rsidRPr="006B007F" w14:paraId="40C0FB8B" w14:textId="77777777" w:rsidTr="0033153E">
        <w:trPr>
          <w:trHeight w:hRule="exact" w:val="650"/>
          <w:jc w:val="center"/>
        </w:trPr>
        <w:tc>
          <w:tcPr>
            <w:tcW w:w="4043" w:type="dxa"/>
            <w:gridSpan w:val="2"/>
            <w:tcBorders>
              <w:top w:val="single" w:sz="8" w:space="0" w:color="4F81BD" w:themeColor="accent1"/>
              <w:left w:val="nil"/>
              <w:bottom w:val="single" w:sz="12" w:space="0" w:color="548DD4" w:themeColor="text2" w:themeTint="99"/>
              <w:right w:val="nil"/>
            </w:tcBorders>
            <w:shd w:val="clear" w:color="auto" w:fill="F2F2F2" w:themeFill="background1" w:themeFillShade="F2"/>
            <w:noWrap/>
            <w:vAlign w:val="center"/>
            <w:hideMark/>
          </w:tcPr>
          <w:p w14:paraId="3316AC8B" w14:textId="77777777" w:rsidR="00607ABB" w:rsidRPr="006B007F" w:rsidRDefault="00607ABB" w:rsidP="0033153E">
            <w:pPr>
              <w:tabs>
                <w:tab w:val="left" w:pos="4047"/>
              </w:tabs>
              <w:ind w:left="-108"/>
              <w:rPr>
                <w:rFonts w:ascii="Tahoma" w:hAnsi="Tahoma" w:cs="Tahoma"/>
                <w:sz w:val="22"/>
                <w:szCs w:val="22"/>
                <w:lang w:val="el-GR"/>
              </w:rPr>
            </w:pPr>
            <w:r w:rsidRPr="006B007F">
              <w:rPr>
                <w:rFonts w:ascii="Tahoma" w:hAnsi="Tahoma" w:cs="Tahoma"/>
                <w:sz w:val="22"/>
                <w:szCs w:val="22"/>
                <w:lang w:val="el-GR"/>
              </w:rPr>
              <w:t>Ελεύθερες Ταμειακές Ροές μετά από μισθώσεις (</w:t>
            </w:r>
            <w:r w:rsidRPr="006B007F">
              <w:rPr>
                <w:rFonts w:ascii="Tahoma" w:hAnsi="Tahoma" w:cs="Tahoma"/>
                <w:sz w:val="22"/>
                <w:szCs w:val="22"/>
              </w:rPr>
              <w:t>AL</w:t>
            </w:r>
            <w:r w:rsidRPr="006B007F">
              <w:rPr>
                <w:rFonts w:ascii="Tahoma" w:hAnsi="Tahoma" w:cs="Tahoma"/>
                <w:sz w:val="22"/>
                <w:szCs w:val="22"/>
                <w:lang w:val="el-GR"/>
              </w:rPr>
              <w:t xml:space="preserve">) </w:t>
            </w:r>
          </w:p>
        </w:tc>
        <w:tc>
          <w:tcPr>
            <w:tcW w:w="1070" w:type="dxa"/>
            <w:tcBorders>
              <w:top w:val="single" w:sz="8" w:space="0" w:color="4F81BD" w:themeColor="accent1"/>
              <w:left w:val="nil"/>
              <w:bottom w:val="single" w:sz="12" w:space="0" w:color="548DD4" w:themeColor="text2" w:themeTint="99"/>
              <w:right w:val="nil"/>
            </w:tcBorders>
            <w:shd w:val="clear" w:color="auto" w:fill="F2F2F2" w:themeFill="background1" w:themeFillShade="F2"/>
            <w:noWrap/>
            <w:vAlign w:val="center"/>
            <w:hideMark/>
          </w:tcPr>
          <w:p w14:paraId="07E61D9A" w14:textId="77777777" w:rsidR="00607ABB" w:rsidRPr="006B007F" w:rsidRDefault="00607ABB" w:rsidP="0033153E">
            <w:pPr>
              <w:jc w:val="right"/>
              <w:rPr>
                <w:rFonts w:ascii="Tahoma" w:hAnsi="Tahoma" w:cs="Tahoma"/>
                <w:sz w:val="22"/>
                <w:szCs w:val="22"/>
                <w:lang w:val="el-GR"/>
              </w:rPr>
            </w:pPr>
            <w:r w:rsidRPr="006B007F">
              <w:rPr>
                <w:rFonts w:ascii="Tahoma" w:hAnsi="Tahoma" w:cs="Tahoma"/>
                <w:sz w:val="22"/>
                <w:szCs w:val="22"/>
                <w:lang w:val="el-GR"/>
              </w:rPr>
              <w:t>86</w:t>
            </w:r>
            <w:r>
              <w:rPr>
                <w:rFonts w:ascii="Tahoma" w:hAnsi="Tahoma" w:cs="Tahoma"/>
                <w:sz w:val="22"/>
                <w:szCs w:val="22"/>
                <w:lang w:val="el-GR"/>
              </w:rPr>
              <w:t>,</w:t>
            </w:r>
            <w:r w:rsidRPr="006B007F">
              <w:rPr>
                <w:rFonts w:ascii="Tahoma" w:hAnsi="Tahoma" w:cs="Tahoma"/>
                <w:sz w:val="22"/>
                <w:szCs w:val="22"/>
                <w:lang w:val="el-GR"/>
              </w:rPr>
              <w:t xml:space="preserve">9 </w:t>
            </w:r>
          </w:p>
        </w:tc>
        <w:tc>
          <w:tcPr>
            <w:tcW w:w="1284" w:type="dxa"/>
            <w:tcBorders>
              <w:top w:val="single" w:sz="8" w:space="0" w:color="4F81BD" w:themeColor="accent1"/>
              <w:left w:val="nil"/>
              <w:bottom w:val="single" w:sz="12" w:space="0" w:color="548DD4" w:themeColor="text2" w:themeTint="99"/>
              <w:right w:val="nil"/>
            </w:tcBorders>
            <w:shd w:val="clear" w:color="auto" w:fill="F2F2F2" w:themeFill="background1" w:themeFillShade="F2"/>
            <w:noWrap/>
            <w:vAlign w:val="center"/>
            <w:hideMark/>
          </w:tcPr>
          <w:p w14:paraId="220A4CE7" w14:textId="77777777" w:rsidR="00607ABB" w:rsidRPr="006B007F" w:rsidRDefault="00607ABB" w:rsidP="0033153E">
            <w:pPr>
              <w:jc w:val="right"/>
              <w:rPr>
                <w:rFonts w:ascii="Tahoma" w:hAnsi="Tahoma" w:cs="Tahoma"/>
                <w:sz w:val="22"/>
                <w:szCs w:val="22"/>
                <w:lang w:val="el-GR"/>
              </w:rPr>
            </w:pPr>
            <w:r w:rsidRPr="006B007F">
              <w:rPr>
                <w:rFonts w:ascii="Tahoma" w:hAnsi="Tahoma" w:cs="Tahoma"/>
                <w:sz w:val="22"/>
                <w:szCs w:val="22"/>
                <w:lang w:val="el-GR"/>
              </w:rPr>
              <w:t>151</w:t>
            </w:r>
            <w:r>
              <w:rPr>
                <w:rFonts w:ascii="Tahoma" w:hAnsi="Tahoma" w:cs="Tahoma"/>
                <w:sz w:val="22"/>
                <w:szCs w:val="22"/>
                <w:lang w:val="el-GR"/>
              </w:rPr>
              <w:t>,</w:t>
            </w:r>
            <w:r w:rsidRPr="006B007F">
              <w:rPr>
                <w:rFonts w:ascii="Tahoma" w:hAnsi="Tahoma" w:cs="Tahoma"/>
                <w:sz w:val="22"/>
                <w:szCs w:val="22"/>
                <w:lang w:val="el-GR"/>
              </w:rPr>
              <w:t xml:space="preserve">2 </w:t>
            </w:r>
          </w:p>
        </w:tc>
        <w:tc>
          <w:tcPr>
            <w:tcW w:w="1233" w:type="dxa"/>
            <w:tcBorders>
              <w:top w:val="single" w:sz="8" w:space="0" w:color="4F81BD" w:themeColor="accent1"/>
              <w:left w:val="nil"/>
              <w:bottom w:val="single" w:sz="12" w:space="0" w:color="548DD4" w:themeColor="text2" w:themeTint="99"/>
              <w:right w:val="nil"/>
            </w:tcBorders>
            <w:shd w:val="clear" w:color="auto" w:fill="F2F2F2" w:themeFill="background1" w:themeFillShade="F2"/>
            <w:vAlign w:val="center"/>
            <w:hideMark/>
          </w:tcPr>
          <w:p w14:paraId="0034F6FD" w14:textId="77777777" w:rsidR="00607ABB" w:rsidRPr="006B007F" w:rsidRDefault="00607ABB" w:rsidP="0033153E">
            <w:pPr>
              <w:jc w:val="right"/>
              <w:rPr>
                <w:rFonts w:ascii="Tahoma" w:hAnsi="Tahoma" w:cs="Tahoma"/>
                <w:sz w:val="22"/>
                <w:szCs w:val="22"/>
                <w:lang w:val="el-GR"/>
              </w:rPr>
            </w:pPr>
            <w:r w:rsidRPr="006B007F">
              <w:rPr>
                <w:rFonts w:ascii="Tahoma" w:hAnsi="Tahoma" w:cs="Tahoma"/>
                <w:sz w:val="22"/>
                <w:szCs w:val="22"/>
                <w:lang w:val="el-GR"/>
              </w:rPr>
              <w:t>-42</w:t>
            </w:r>
            <w:r>
              <w:rPr>
                <w:rFonts w:ascii="Tahoma" w:hAnsi="Tahoma" w:cs="Tahoma"/>
                <w:sz w:val="22"/>
                <w:szCs w:val="22"/>
                <w:lang w:val="el-GR"/>
              </w:rPr>
              <w:t>,</w:t>
            </w:r>
            <w:r w:rsidRPr="006B007F">
              <w:rPr>
                <w:rFonts w:ascii="Tahoma" w:hAnsi="Tahoma" w:cs="Tahoma"/>
                <w:sz w:val="22"/>
                <w:szCs w:val="22"/>
                <w:lang w:val="el-GR"/>
              </w:rPr>
              <w:t>5%</w:t>
            </w:r>
          </w:p>
        </w:tc>
        <w:tc>
          <w:tcPr>
            <w:tcW w:w="1134" w:type="dxa"/>
            <w:tcBorders>
              <w:top w:val="single" w:sz="8" w:space="0" w:color="4F81BD" w:themeColor="accent1"/>
              <w:left w:val="nil"/>
              <w:bottom w:val="single" w:sz="12" w:space="0" w:color="548DD4" w:themeColor="text2" w:themeTint="99"/>
              <w:right w:val="nil"/>
            </w:tcBorders>
            <w:shd w:val="clear" w:color="auto" w:fill="F2F2F2" w:themeFill="background1" w:themeFillShade="F2"/>
            <w:vAlign w:val="center"/>
            <w:hideMark/>
          </w:tcPr>
          <w:p w14:paraId="0AF3FCD0" w14:textId="77777777" w:rsidR="00607ABB" w:rsidRPr="006B007F" w:rsidRDefault="00607ABB" w:rsidP="0033153E">
            <w:pPr>
              <w:jc w:val="right"/>
              <w:rPr>
                <w:rFonts w:ascii="Tahoma" w:hAnsi="Tahoma" w:cs="Tahoma"/>
                <w:sz w:val="22"/>
                <w:szCs w:val="22"/>
                <w:lang w:val="el-GR"/>
              </w:rPr>
            </w:pPr>
            <w:r w:rsidRPr="006B007F">
              <w:rPr>
                <w:rFonts w:ascii="Tahoma" w:hAnsi="Tahoma" w:cs="Tahoma"/>
                <w:sz w:val="22"/>
                <w:szCs w:val="22"/>
                <w:lang w:val="el-GR"/>
              </w:rPr>
              <w:t>412</w:t>
            </w:r>
            <w:r>
              <w:rPr>
                <w:rFonts w:ascii="Tahoma" w:hAnsi="Tahoma" w:cs="Tahoma"/>
                <w:sz w:val="22"/>
                <w:szCs w:val="22"/>
                <w:lang w:val="el-GR"/>
              </w:rPr>
              <w:t>,</w:t>
            </w:r>
            <w:r w:rsidRPr="006B007F">
              <w:rPr>
                <w:rFonts w:ascii="Tahoma" w:hAnsi="Tahoma" w:cs="Tahoma"/>
                <w:sz w:val="22"/>
                <w:szCs w:val="22"/>
                <w:lang w:val="el-GR"/>
              </w:rPr>
              <w:t xml:space="preserve">5 </w:t>
            </w:r>
          </w:p>
        </w:tc>
        <w:tc>
          <w:tcPr>
            <w:tcW w:w="1284" w:type="dxa"/>
            <w:tcBorders>
              <w:top w:val="single" w:sz="8" w:space="0" w:color="4F81BD" w:themeColor="accent1"/>
              <w:left w:val="nil"/>
              <w:bottom w:val="single" w:sz="12" w:space="0" w:color="548DD4" w:themeColor="text2" w:themeTint="99"/>
              <w:right w:val="nil"/>
            </w:tcBorders>
            <w:shd w:val="clear" w:color="auto" w:fill="F2F2F2" w:themeFill="background1" w:themeFillShade="F2"/>
            <w:vAlign w:val="center"/>
            <w:hideMark/>
          </w:tcPr>
          <w:p w14:paraId="4D36742E" w14:textId="77777777" w:rsidR="00607ABB" w:rsidRPr="006B007F" w:rsidRDefault="00607ABB" w:rsidP="0033153E">
            <w:pPr>
              <w:jc w:val="right"/>
              <w:rPr>
                <w:rFonts w:ascii="Tahoma" w:hAnsi="Tahoma" w:cs="Tahoma"/>
                <w:sz w:val="22"/>
                <w:szCs w:val="22"/>
                <w:lang w:val="el-GR"/>
              </w:rPr>
            </w:pPr>
            <w:r w:rsidRPr="006B007F">
              <w:rPr>
                <w:rFonts w:ascii="Tahoma" w:hAnsi="Tahoma" w:cs="Tahoma"/>
                <w:sz w:val="22"/>
                <w:szCs w:val="22"/>
                <w:lang w:val="el-GR"/>
              </w:rPr>
              <w:t>412</w:t>
            </w:r>
            <w:r>
              <w:rPr>
                <w:rFonts w:ascii="Tahoma" w:hAnsi="Tahoma" w:cs="Tahoma"/>
                <w:sz w:val="22"/>
                <w:szCs w:val="22"/>
                <w:lang w:val="el-GR"/>
              </w:rPr>
              <w:t>,</w:t>
            </w:r>
            <w:r w:rsidRPr="006B007F">
              <w:rPr>
                <w:rFonts w:ascii="Tahoma" w:hAnsi="Tahoma" w:cs="Tahoma"/>
                <w:sz w:val="22"/>
                <w:szCs w:val="22"/>
                <w:lang w:val="el-GR"/>
              </w:rPr>
              <w:t xml:space="preserve">5 </w:t>
            </w:r>
          </w:p>
        </w:tc>
        <w:tc>
          <w:tcPr>
            <w:tcW w:w="1151" w:type="dxa"/>
            <w:tcBorders>
              <w:top w:val="single" w:sz="8" w:space="0" w:color="4F81BD" w:themeColor="accent1"/>
              <w:left w:val="nil"/>
              <w:bottom w:val="single" w:sz="12" w:space="0" w:color="548DD4" w:themeColor="text2" w:themeTint="99"/>
              <w:right w:val="nil"/>
            </w:tcBorders>
            <w:shd w:val="clear" w:color="auto" w:fill="F2F2F2" w:themeFill="background1" w:themeFillShade="F2"/>
            <w:noWrap/>
            <w:vAlign w:val="center"/>
            <w:hideMark/>
          </w:tcPr>
          <w:p w14:paraId="3D13EEE7" w14:textId="77777777" w:rsidR="00607ABB" w:rsidRPr="006B007F" w:rsidRDefault="00607ABB" w:rsidP="0033153E">
            <w:pPr>
              <w:jc w:val="right"/>
              <w:rPr>
                <w:rFonts w:ascii="Tahoma" w:hAnsi="Tahoma" w:cs="Tahoma"/>
                <w:sz w:val="22"/>
                <w:szCs w:val="22"/>
                <w:lang w:val="el-GR"/>
              </w:rPr>
            </w:pPr>
            <w:r w:rsidRPr="006B007F">
              <w:rPr>
                <w:rFonts w:ascii="Tahoma" w:hAnsi="Tahoma" w:cs="Tahoma"/>
                <w:sz w:val="22"/>
                <w:szCs w:val="22"/>
                <w:lang w:val="el-GR"/>
              </w:rPr>
              <w:t>0</w:t>
            </w:r>
            <w:r>
              <w:rPr>
                <w:rFonts w:ascii="Tahoma" w:hAnsi="Tahoma" w:cs="Tahoma"/>
                <w:sz w:val="22"/>
                <w:szCs w:val="22"/>
                <w:lang w:val="el-GR"/>
              </w:rPr>
              <w:t>,</w:t>
            </w:r>
            <w:r w:rsidRPr="006B007F">
              <w:rPr>
                <w:rFonts w:ascii="Tahoma" w:hAnsi="Tahoma" w:cs="Tahoma"/>
                <w:sz w:val="22"/>
                <w:szCs w:val="22"/>
                <w:lang w:val="el-GR"/>
              </w:rPr>
              <w:t>0%</w:t>
            </w:r>
          </w:p>
        </w:tc>
      </w:tr>
      <w:tr w:rsidR="00607ABB" w:rsidRPr="006B007F" w14:paraId="1933263C" w14:textId="77777777" w:rsidTr="00AC096B">
        <w:trPr>
          <w:trHeight w:hRule="exact" w:val="924"/>
          <w:jc w:val="center"/>
        </w:trPr>
        <w:tc>
          <w:tcPr>
            <w:tcW w:w="4043" w:type="dxa"/>
            <w:gridSpan w:val="2"/>
            <w:tcBorders>
              <w:top w:val="single" w:sz="12" w:space="0" w:color="548DD4" w:themeColor="text2" w:themeTint="99"/>
              <w:left w:val="nil"/>
              <w:bottom w:val="single" w:sz="12" w:space="0" w:color="4F81BD" w:themeColor="accent1"/>
              <w:right w:val="nil"/>
            </w:tcBorders>
            <w:shd w:val="clear" w:color="auto" w:fill="F2F2F2" w:themeFill="background1" w:themeFillShade="F2"/>
            <w:noWrap/>
            <w:hideMark/>
          </w:tcPr>
          <w:p w14:paraId="467EE55A" w14:textId="281A159E" w:rsidR="00607ABB" w:rsidRPr="006B007F" w:rsidRDefault="0082423D" w:rsidP="00B702E9">
            <w:pPr>
              <w:tabs>
                <w:tab w:val="left" w:pos="4047"/>
              </w:tabs>
              <w:ind w:left="-108"/>
              <w:rPr>
                <w:rFonts w:ascii="Tahoma" w:hAnsi="Tahoma" w:cs="Tahoma"/>
                <w:color w:val="FF0000"/>
                <w:sz w:val="22"/>
                <w:szCs w:val="22"/>
                <w:lang w:val="el-GR"/>
              </w:rPr>
            </w:pPr>
            <w:r>
              <w:rPr>
                <w:rFonts w:ascii="Tahoma" w:hAnsi="Tahoma" w:cs="Tahoma"/>
                <w:sz w:val="22"/>
                <w:szCs w:val="22"/>
                <w:lang w:val="el-GR"/>
              </w:rPr>
              <w:t>Ελεύθερες Ταμειακές Ροές από διακοπείσες δραστηριότητες μετά από μισθώσεις (</w:t>
            </w:r>
            <w:r>
              <w:rPr>
                <w:rFonts w:ascii="Tahoma" w:hAnsi="Tahoma" w:cs="Tahoma"/>
                <w:sz w:val="22"/>
                <w:szCs w:val="22"/>
                <w:lang w:val="en-US"/>
              </w:rPr>
              <w:t>AL</w:t>
            </w:r>
            <w:r w:rsidRPr="00301A2C">
              <w:rPr>
                <w:rFonts w:ascii="Tahoma" w:hAnsi="Tahoma" w:cs="Tahoma"/>
                <w:sz w:val="22"/>
                <w:szCs w:val="22"/>
                <w:lang w:val="el-GR"/>
              </w:rPr>
              <w:t>)</w:t>
            </w:r>
          </w:p>
        </w:tc>
        <w:tc>
          <w:tcPr>
            <w:tcW w:w="1070" w:type="dxa"/>
            <w:tcBorders>
              <w:top w:val="single" w:sz="12" w:space="0" w:color="548DD4" w:themeColor="text2" w:themeTint="99"/>
              <w:left w:val="nil"/>
              <w:bottom w:val="single" w:sz="12" w:space="0" w:color="4F81BD" w:themeColor="accent1"/>
              <w:right w:val="nil"/>
            </w:tcBorders>
            <w:shd w:val="clear" w:color="auto" w:fill="F2F2F2" w:themeFill="background1" w:themeFillShade="F2"/>
            <w:noWrap/>
            <w:vAlign w:val="center"/>
            <w:hideMark/>
          </w:tcPr>
          <w:p w14:paraId="0D319014"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(8</w:t>
            </w:r>
            <w:r>
              <w:rPr>
                <w:rFonts w:ascii="Tahoma" w:hAnsi="Tahoma" w:cs="Tahoma"/>
                <w:sz w:val="22"/>
                <w:szCs w:val="22"/>
                <w:lang w:val="el-GR"/>
              </w:rPr>
              <w:t>,</w:t>
            </w:r>
            <w:r w:rsidRPr="006B007F">
              <w:rPr>
                <w:rFonts w:ascii="Tahoma" w:hAnsi="Tahoma" w:cs="Tahoma"/>
                <w:sz w:val="22"/>
                <w:szCs w:val="22"/>
                <w:lang w:val="el-GR"/>
              </w:rPr>
              <w:t>6)</w:t>
            </w:r>
          </w:p>
        </w:tc>
        <w:tc>
          <w:tcPr>
            <w:tcW w:w="1284" w:type="dxa"/>
            <w:tcBorders>
              <w:top w:val="single" w:sz="12" w:space="0" w:color="548DD4" w:themeColor="text2" w:themeTint="99"/>
              <w:left w:val="nil"/>
              <w:bottom w:val="single" w:sz="12" w:space="0" w:color="4F81BD" w:themeColor="accent1"/>
              <w:right w:val="nil"/>
            </w:tcBorders>
            <w:shd w:val="clear" w:color="auto" w:fill="F2F2F2" w:themeFill="background1" w:themeFillShade="F2"/>
            <w:noWrap/>
            <w:vAlign w:val="center"/>
            <w:hideMark/>
          </w:tcPr>
          <w:p w14:paraId="417115B3"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0</w:t>
            </w:r>
            <w:r>
              <w:rPr>
                <w:rFonts w:ascii="Tahoma" w:hAnsi="Tahoma" w:cs="Tahoma"/>
                <w:sz w:val="22"/>
                <w:szCs w:val="22"/>
                <w:lang w:val="el-GR"/>
              </w:rPr>
              <w:t>,</w:t>
            </w:r>
            <w:r w:rsidRPr="006B007F">
              <w:rPr>
                <w:rFonts w:ascii="Tahoma" w:hAnsi="Tahoma" w:cs="Tahoma"/>
                <w:sz w:val="22"/>
                <w:szCs w:val="22"/>
                <w:lang w:val="el-GR"/>
              </w:rPr>
              <w:t xml:space="preserve">7 </w:t>
            </w:r>
          </w:p>
        </w:tc>
        <w:tc>
          <w:tcPr>
            <w:tcW w:w="1233" w:type="dxa"/>
            <w:tcBorders>
              <w:top w:val="single" w:sz="12" w:space="0" w:color="548DD4" w:themeColor="text2" w:themeTint="99"/>
              <w:left w:val="nil"/>
              <w:bottom w:val="single" w:sz="12" w:space="0" w:color="4F81BD" w:themeColor="accent1"/>
              <w:right w:val="nil"/>
            </w:tcBorders>
            <w:shd w:val="clear" w:color="auto" w:fill="F2F2F2" w:themeFill="background1" w:themeFillShade="F2"/>
            <w:vAlign w:val="center"/>
            <w:hideMark/>
          </w:tcPr>
          <w:p w14:paraId="2A5A43FA" w14:textId="77777777" w:rsidR="00607ABB" w:rsidRPr="006B007F" w:rsidRDefault="00607ABB" w:rsidP="00B702E9">
            <w:pPr>
              <w:jc w:val="right"/>
              <w:rPr>
                <w:rFonts w:ascii="Tahoma" w:hAnsi="Tahoma" w:cs="Tahoma"/>
                <w:sz w:val="22"/>
                <w:szCs w:val="22"/>
                <w:lang w:val="en-US"/>
              </w:rPr>
            </w:pPr>
            <w:r w:rsidRPr="006B007F">
              <w:rPr>
                <w:rFonts w:ascii="Tahoma" w:hAnsi="Tahoma" w:cs="Tahoma"/>
                <w:sz w:val="22"/>
                <w:szCs w:val="22"/>
              </w:rPr>
              <w:t>-</w:t>
            </w:r>
          </w:p>
        </w:tc>
        <w:tc>
          <w:tcPr>
            <w:tcW w:w="1134" w:type="dxa"/>
            <w:tcBorders>
              <w:top w:val="single" w:sz="12" w:space="0" w:color="548DD4" w:themeColor="text2" w:themeTint="99"/>
              <w:left w:val="nil"/>
              <w:bottom w:val="single" w:sz="12" w:space="0" w:color="4F81BD" w:themeColor="accent1"/>
              <w:right w:val="nil"/>
            </w:tcBorders>
            <w:shd w:val="clear" w:color="auto" w:fill="F2F2F2" w:themeFill="background1" w:themeFillShade="F2"/>
            <w:vAlign w:val="center"/>
            <w:hideMark/>
          </w:tcPr>
          <w:p w14:paraId="63EEA064"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25</w:t>
            </w:r>
            <w:r>
              <w:rPr>
                <w:rFonts w:ascii="Tahoma" w:hAnsi="Tahoma" w:cs="Tahoma"/>
                <w:sz w:val="22"/>
                <w:szCs w:val="22"/>
                <w:lang w:val="el-GR"/>
              </w:rPr>
              <w:t>,</w:t>
            </w:r>
            <w:r w:rsidRPr="006B007F">
              <w:rPr>
                <w:rFonts w:ascii="Tahoma" w:hAnsi="Tahoma" w:cs="Tahoma"/>
                <w:sz w:val="22"/>
                <w:szCs w:val="22"/>
                <w:lang w:val="el-GR"/>
              </w:rPr>
              <w:t xml:space="preserve">6 </w:t>
            </w:r>
          </w:p>
        </w:tc>
        <w:tc>
          <w:tcPr>
            <w:tcW w:w="1284" w:type="dxa"/>
            <w:tcBorders>
              <w:top w:val="single" w:sz="12" w:space="0" w:color="548DD4" w:themeColor="text2" w:themeTint="99"/>
              <w:left w:val="nil"/>
              <w:bottom w:val="single" w:sz="12" w:space="0" w:color="4F81BD" w:themeColor="accent1"/>
              <w:right w:val="nil"/>
            </w:tcBorders>
            <w:shd w:val="clear" w:color="auto" w:fill="F2F2F2" w:themeFill="background1" w:themeFillShade="F2"/>
            <w:vAlign w:val="center"/>
            <w:hideMark/>
          </w:tcPr>
          <w:p w14:paraId="548BFC9C"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(5</w:t>
            </w:r>
            <w:r>
              <w:rPr>
                <w:rFonts w:ascii="Tahoma" w:hAnsi="Tahoma" w:cs="Tahoma"/>
                <w:sz w:val="22"/>
                <w:szCs w:val="22"/>
                <w:lang w:val="el-GR"/>
              </w:rPr>
              <w:t>,</w:t>
            </w:r>
            <w:r w:rsidRPr="006B007F">
              <w:rPr>
                <w:rFonts w:ascii="Tahoma" w:hAnsi="Tahoma" w:cs="Tahoma"/>
                <w:sz w:val="22"/>
                <w:szCs w:val="22"/>
                <w:lang w:val="el-GR"/>
              </w:rPr>
              <w:t>4)</w:t>
            </w:r>
          </w:p>
        </w:tc>
        <w:tc>
          <w:tcPr>
            <w:tcW w:w="1151" w:type="dxa"/>
            <w:tcBorders>
              <w:top w:val="single" w:sz="12" w:space="0" w:color="548DD4" w:themeColor="text2" w:themeTint="99"/>
              <w:left w:val="nil"/>
              <w:bottom w:val="single" w:sz="12" w:space="0" w:color="4F81BD" w:themeColor="accent1"/>
              <w:right w:val="nil"/>
            </w:tcBorders>
            <w:shd w:val="clear" w:color="auto" w:fill="F2F2F2" w:themeFill="background1" w:themeFillShade="F2"/>
            <w:noWrap/>
            <w:vAlign w:val="center"/>
            <w:hideMark/>
          </w:tcPr>
          <w:p w14:paraId="1966D62C"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rPr>
              <w:t>-</w:t>
            </w:r>
          </w:p>
        </w:tc>
      </w:tr>
      <w:tr w:rsidR="00607ABB" w:rsidRPr="006B007F" w14:paraId="79CA4A33" w14:textId="77777777" w:rsidTr="00B702E9">
        <w:trPr>
          <w:trHeight w:hRule="exact" w:val="568"/>
          <w:jc w:val="center"/>
        </w:trPr>
        <w:tc>
          <w:tcPr>
            <w:tcW w:w="4043" w:type="dxa"/>
            <w:gridSpan w:val="2"/>
            <w:tcBorders>
              <w:top w:val="single" w:sz="12" w:space="0" w:color="548DD4" w:themeColor="text2" w:themeTint="99"/>
              <w:left w:val="nil"/>
              <w:bottom w:val="single" w:sz="12" w:space="0" w:color="4F81BD" w:themeColor="accent1"/>
              <w:right w:val="nil"/>
            </w:tcBorders>
            <w:shd w:val="clear" w:color="auto" w:fill="FFFFFF" w:themeFill="background1"/>
            <w:noWrap/>
            <w:hideMark/>
          </w:tcPr>
          <w:p w14:paraId="5A4E93E0" w14:textId="0BBC10B7" w:rsidR="00607ABB" w:rsidRPr="006B007F" w:rsidRDefault="0082423D" w:rsidP="00B702E9">
            <w:pPr>
              <w:tabs>
                <w:tab w:val="left" w:pos="4047"/>
              </w:tabs>
              <w:ind w:left="-108"/>
              <w:rPr>
                <w:rFonts w:ascii="Tahoma" w:hAnsi="Tahoma" w:cs="Tahoma"/>
                <w:color w:val="FF0000"/>
                <w:sz w:val="22"/>
                <w:szCs w:val="22"/>
                <w:lang w:val="el-GR"/>
              </w:rPr>
            </w:pPr>
            <w:r w:rsidRPr="006B007F">
              <w:rPr>
                <w:rFonts w:ascii="Tahoma" w:hAnsi="Tahoma" w:cs="Tahoma"/>
                <w:sz w:val="22"/>
                <w:szCs w:val="22"/>
                <w:lang w:val="el-GR"/>
              </w:rPr>
              <w:lastRenderedPageBreak/>
              <w:t>Ταμειακά Διαθέσιμα &amp; Λοιπά Χρηματοοικονομικά Περιουσιακά Στοιχεία</w:t>
            </w:r>
          </w:p>
        </w:tc>
        <w:tc>
          <w:tcPr>
            <w:tcW w:w="1070" w:type="dxa"/>
            <w:tcBorders>
              <w:top w:val="single" w:sz="12" w:space="0" w:color="548DD4" w:themeColor="text2" w:themeTint="99"/>
              <w:left w:val="nil"/>
              <w:bottom w:val="single" w:sz="12" w:space="0" w:color="4F81BD" w:themeColor="accent1"/>
              <w:right w:val="nil"/>
            </w:tcBorders>
            <w:shd w:val="clear" w:color="auto" w:fill="FFFFFF" w:themeFill="background1"/>
            <w:noWrap/>
            <w:vAlign w:val="bottom"/>
            <w:hideMark/>
          </w:tcPr>
          <w:p w14:paraId="138BEE8A"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521</w:t>
            </w:r>
            <w:r>
              <w:rPr>
                <w:rFonts w:ascii="Tahoma" w:hAnsi="Tahoma" w:cs="Tahoma"/>
                <w:sz w:val="22"/>
                <w:szCs w:val="22"/>
                <w:lang w:val="el-GR"/>
              </w:rPr>
              <w:t>,</w:t>
            </w:r>
            <w:r w:rsidRPr="006B007F">
              <w:rPr>
                <w:rFonts w:ascii="Tahoma" w:hAnsi="Tahoma" w:cs="Tahoma"/>
                <w:sz w:val="22"/>
                <w:szCs w:val="22"/>
                <w:lang w:val="el-GR"/>
              </w:rPr>
              <w:t>6</w:t>
            </w:r>
          </w:p>
        </w:tc>
        <w:tc>
          <w:tcPr>
            <w:tcW w:w="1284" w:type="dxa"/>
            <w:tcBorders>
              <w:top w:val="single" w:sz="12" w:space="0" w:color="548DD4" w:themeColor="text2" w:themeTint="99"/>
              <w:left w:val="nil"/>
              <w:bottom w:val="single" w:sz="12" w:space="0" w:color="4F81BD" w:themeColor="accent1"/>
              <w:right w:val="nil"/>
            </w:tcBorders>
            <w:shd w:val="clear" w:color="auto" w:fill="FFFFFF" w:themeFill="background1"/>
            <w:noWrap/>
            <w:vAlign w:val="bottom"/>
            <w:hideMark/>
          </w:tcPr>
          <w:p w14:paraId="7A4AE8C4"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1</w:t>
            </w:r>
            <w:r>
              <w:rPr>
                <w:rFonts w:ascii="Tahoma" w:hAnsi="Tahoma" w:cs="Tahoma"/>
                <w:sz w:val="22"/>
                <w:szCs w:val="22"/>
                <w:lang w:val="en-US"/>
              </w:rPr>
              <w:t>.</w:t>
            </w:r>
            <w:r w:rsidRPr="006B007F">
              <w:rPr>
                <w:rFonts w:ascii="Tahoma" w:hAnsi="Tahoma" w:cs="Tahoma"/>
                <w:sz w:val="22"/>
                <w:szCs w:val="22"/>
                <w:lang w:val="el-GR"/>
              </w:rPr>
              <w:t>064</w:t>
            </w:r>
            <w:r>
              <w:rPr>
                <w:rFonts w:ascii="Tahoma" w:hAnsi="Tahoma" w:cs="Tahoma"/>
                <w:sz w:val="22"/>
                <w:szCs w:val="22"/>
                <w:lang w:val="el-GR"/>
              </w:rPr>
              <w:t>,</w:t>
            </w:r>
            <w:r w:rsidRPr="006B007F">
              <w:rPr>
                <w:rFonts w:ascii="Tahoma" w:hAnsi="Tahoma" w:cs="Tahoma"/>
                <w:sz w:val="22"/>
                <w:szCs w:val="22"/>
                <w:lang w:val="el-GR"/>
              </w:rPr>
              <w:t>0</w:t>
            </w:r>
          </w:p>
        </w:tc>
        <w:tc>
          <w:tcPr>
            <w:tcW w:w="1233" w:type="dxa"/>
            <w:tcBorders>
              <w:top w:val="single" w:sz="12" w:space="0" w:color="548DD4" w:themeColor="text2" w:themeTint="99"/>
              <w:left w:val="nil"/>
              <w:bottom w:val="single" w:sz="12" w:space="0" w:color="4F81BD" w:themeColor="accent1"/>
              <w:right w:val="nil"/>
            </w:tcBorders>
            <w:shd w:val="clear" w:color="auto" w:fill="FFFFFF" w:themeFill="background1"/>
            <w:vAlign w:val="bottom"/>
            <w:hideMark/>
          </w:tcPr>
          <w:p w14:paraId="26D08FBB" w14:textId="77777777" w:rsidR="00607ABB" w:rsidRPr="006B007F" w:rsidRDefault="00607ABB" w:rsidP="00B702E9">
            <w:pPr>
              <w:jc w:val="right"/>
              <w:rPr>
                <w:rFonts w:ascii="Tahoma" w:hAnsi="Tahoma" w:cs="Tahoma"/>
                <w:sz w:val="22"/>
                <w:szCs w:val="22"/>
                <w:lang w:val="el-GR"/>
              </w:rPr>
            </w:pPr>
            <w:r w:rsidRPr="006B007F">
              <w:rPr>
                <w:rFonts w:ascii="Tahoma" w:hAnsi="Tahoma" w:cs="Tahoma"/>
                <w:sz w:val="22"/>
                <w:szCs w:val="22"/>
                <w:lang w:val="el-GR"/>
              </w:rPr>
              <w:t>-51</w:t>
            </w:r>
            <w:r>
              <w:rPr>
                <w:rFonts w:ascii="Tahoma" w:hAnsi="Tahoma" w:cs="Tahoma"/>
                <w:sz w:val="22"/>
                <w:szCs w:val="22"/>
                <w:lang w:val="el-GR"/>
              </w:rPr>
              <w:t>,</w:t>
            </w:r>
            <w:r w:rsidRPr="006B007F">
              <w:rPr>
                <w:rFonts w:ascii="Tahoma" w:hAnsi="Tahoma" w:cs="Tahoma"/>
                <w:sz w:val="22"/>
                <w:szCs w:val="22"/>
                <w:lang w:val="el-GR"/>
              </w:rPr>
              <w:t>0%</w:t>
            </w:r>
          </w:p>
        </w:tc>
        <w:tc>
          <w:tcPr>
            <w:tcW w:w="1134" w:type="dxa"/>
            <w:tcBorders>
              <w:top w:val="single" w:sz="12" w:space="0" w:color="548DD4" w:themeColor="text2" w:themeTint="99"/>
              <w:left w:val="nil"/>
              <w:bottom w:val="single" w:sz="12" w:space="0" w:color="4F81BD" w:themeColor="accent1"/>
              <w:right w:val="nil"/>
            </w:tcBorders>
            <w:shd w:val="clear" w:color="auto" w:fill="FFFFFF" w:themeFill="background1"/>
            <w:vAlign w:val="bottom"/>
            <w:hideMark/>
          </w:tcPr>
          <w:p w14:paraId="2A26BB66" w14:textId="77777777" w:rsidR="00607ABB" w:rsidRPr="006B007F" w:rsidRDefault="00607ABB" w:rsidP="00B702E9">
            <w:pPr>
              <w:jc w:val="right"/>
              <w:rPr>
                <w:rFonts w:ascii="Tahoma" w:hAnsi="Tahoma" w:cs="Tahoma"/>
                <w:color w:val="FF0000"/>
                <w:sz w:val="22"/>
                <w:szCs w:val="22"/>
                <w:lang w:val="en-US"/>
              </w:rPr>
            </w:pPr>
            <w:r w:rsidRPr="006B007F">
              <w:rPr>
                <w:rFonts w:ascii="Tahoma" w:hAnsi="Tahoma" w:cs="Tahoma"/>
                <w:sz w:val="22"/>
                <w:szCs w:val="22"/>
                <w:lang w:val="el-GR"/>
              </w:rPr>
              <w:t>521</w:t>
            </w:r>
            <w:r>
              <w:rPr>
                <w:rFonts w:ascii="Tahoma" w:hAnsi="Tahoma" w:cs="Tahoma"/>
                <w:sz w:val="22"/>
                <w:szCs w:val="22"/>
                <w:lang w:val="el-GR"/>
              </w:rPr>
              <w:t>,</w:t>
            </w:r>
            <w:r w:rsidRPr="006B007F">
              <w:rPr>
                <w:rFonts w:ascii="Tahoma" w:hAnsi="Tahoma" w:cs="Tahoma"/>
                <w:sz w:val="22"/>
                <w:szCs w:val="22"/>
                <w:lang w:val="el-GR"/>
              </w:rPr>
              <w:t>6</w:t>
            </w:r>
          </w:p>
        </w:tc>
        <w:tc>
          <w:tcPr>
            <w:tcW w:w="1284" w:type="dxa"/>
            <w:tcBorders>
              <w:top w:val="single" w:sz="12" w:space="0" w:color="548DD4" w:themeColor="text2" w:themeTint="99"/>
              <w:left w:val="nil"/>
              <w:bottom w:val="single" w:sz="12" w:space="0" w:color="4F81BD" w:themeColor="accent1"/>
              <w:right w:val="nil"/>
            </w:tcBorders>
            <w:shd w:val="clear" w:color="auto" w:fill="FFFFFF" w:themeFill="background1"/>
            <w:vAlign w:val="bottom"/>
            <w:hideMark/>
          </w:tcPr>
          <w:p w14:paraId="2AEFEFF4" w14:textId="77777777" w:rsidR="00607ABB" w:rsidRPr="006B007F" w:rsidRDefault="00607ABB" w:rsidP="00B702E9">
            <w:pPr>
              <w:jc w:val="right"/>
              <w:rPr>
                <w:rFonts w:ascii="Tahoma" w:hAnsi="Tahoma" w:cs="Tahoma"/>
                <w:color w:val="FF0000"/>
                <w:sz w:val="22"/>
                <w:szCs w:val="22"/>
              </w:rPr>
            </w:pPr>
            <w:r w:rsidRPr="006B007F">
              <w:rPr>
                <w:rFonts w:ascii="Tahoma" w:hAnsi="Tahoma" w:cs="Tahoma"/>
                <w:sz w:val="22"/>
                <w:szCs w:val="22"/>
                <w:lang w:val="el-GR"/>
              </w:rPr>
              <w:t>1</w:t>
            </w:r>
            <w:r>
              <w:rPr>
                <w:rFonts w:ascii="Tahoma" w:hAnsi="Tahoma" w:cs="Tahoma"/>
                <w:sz w:val="22"/>
                <w:szCs w:val="22"/>
                <w:lang w:val="el-GR"/>
              </w:rPr>
              <w:t>,</w:t>
            </w:r>
            <w:r w:rsidRPr="006B007F">
              <w:rPr>
                <w:rFonts w:ascii="Tahoma" w:hAnsi="Tahoma" w:cs="Tahoma"/>
                <w:sz w:val="22"/>
                <w:szCs w:val="22"/>
                <w:lang w:val="el-GR"/>
              </w:rPr>
              <w:t>064</w:t>
            </w:r>
            <w:r>
              <w:rPr>
                <w:rFonts w:ascii="Tahoma" w:hAnsi="Tahoma" w:cs="Tahoma"/>
                <w:sz w:val="22"/>
                <w:szCs w:val="22"/>
                <w:lang w:val="el-GR"/>
              </w:rPr>
              <w:t>,</w:t>
            </w:r>
            <w:r w:rsidRPr="006B007F">
              <w:rPr>
                <w:rFonts w:ascii="Tahoma" w:hAnsi="Tahoma" w:cs="Tahoma"/>
                <w:sz w:val="22"/>
                <w:szCs w:val="22"/>
                <w:lang w:val="el-GR"/>
              </w:rPr>
              <w:t>0</w:t>
            </w:r>
          </w:p>
        </w:tc>
        <w:tc>
          <w:tcPr>
            <w:tcW w:w="1151" w:type="dxa"/>
            <w:tcBorders>
              <w:top w:val="single" w:sz="12" w:space="0" w:color="548DD4" w:themeColor="text2" w:themeTint="99"/>
              <w:left w:val="nil"/>
              <w:bottom w:val="single" w:sz="12" w:space="0" w:color="4F81BD" w:themeColor="accent1"/>
              <w:right w:val="nil"/>
            </w:tcBorders>
            <w:shd w:val="clear" w:color="auto" w:fill="FFFFFF" w:themeFill="background1"/>
            <w:noWrap/>
            <w:vAlign w:val="bottom"/>
            <w:hideMark/>
          </w:tcPr>
          <w:p w14:paraId="51D52A72" w14:textId="77777777" w:rsidR="00607ABB" w:rsidRPr="006B007F" w:rsidRDefault="00607ABB" w:rsidP="00B702E9">
            <w:pPr>
              <w:jc w:val="right"/>
              <w:rPr>
                <w:rFonts w:ascii="Tahoma" w:hAnsi="Tahoma" w:cs="Tahoma"/>
                <w:color w:val="FF0000"/>
                <w:sz w:val="22"/>
                <w:szCs w:val="22"/>
              </w:rPr>
            </w:pPr>
            <w:r w:rsidRPr="006B007F">
              <w:rPr>
                <w:rFonts w:ascii="Tahoma" w:hAnsi="Tahoma" w:cs="Tahoma"/>
                <w:sz w:val="22"/>
                <w:szCs w:val="22"/>
                <w:lang w:val="el-GR"/>
              </w:rPr>
              <w:t>-51</w:t>
            </w:r>
            <w:r>
              <w:rPr>
                <w:rFonts w:ascii="Tahoma" w:hAnsi="Tahoma" w:cs="Tahoma"/>
                <w:sz w:val="22"/>
                <w:szCs w:val="22"/>
                <w:lang w:val="el-GR"/>
              </w:rPr>
              <w:t>,</w:t>
            </w:r>
            <w:r w:rsidRPr="006B007F">
              <w:rPr>
                <w:rFonts w:ascii="Tahoma" w:hAnsi="Tahoma" w:cs="Tahoma"/>
                <w:sz w:val="22"/>
                <w:szCs w:val="22"/>
                <w:lang w:val="el-GR"/>
              </w:rPr>
              <w:t>0%</w:t>
            </w:r>
          </w:p>
        </w:tc>
      </w:tr>
      <w:tr w:rsidR="00607ABB" w:rsidRPr="00337337" w14:paraId="2A9AA0A7" w14:textId="77777777" w:rsidTr="00AC096B">
        <w:trPr>
          <w:trHeight w:hRule="exact" w:val="596"/>
          <w:jc w:val="center"/>
        </w:trPr>
        <w:tc>
          <w:tcPr>
            <w:tcW w:w="4043" w:type="dxa"/>
            <w:gridSpan w:val="2"/>
            <w:tcBorders>
              <w:top w:val="single" w:sz="12" w:space="0" w:color="4F81BD" w:themeColor="accent1"/>
              <w:left w:val="nil"/>
              <w:bottom w:val="nil"/>
              <w:right w:val="nil"/>
            </w:tcBorders>
            <w:shd w:val="clear" w:color="auto" w:fill="F2F2F2" w:themeFill="background1" w:themeFillShade="F2"/>
            <w:noWrap/>
            <w:vAlign w:val="center"/>
            <w:hideMark/>
          </w:tcPr>
          <w:p w14:paraId="608D9138" w14:textId="77777777" w:rsidR="00607ABB" w:rsidRPr="00AC096B" w:rsidRDefault="00607ABB" w:rsidP="00AC096B">
            <w:pPr>
              <w:tabs>
                <w:tab w:val="left" w:pos="4047"/>
              </w:tabs>
              <w:ind w:left="-108"/>
              <w:rPr>
                <w:rFonts w:ascii="Tahoma" w:hAnsi="Tahoma" w:cs="Tahoma"/>
                <w:sz w:val="22"/>
                <w:szCs w:val="22"/>
                <w:lang w:val="el-GR"/>
              </w:rPr>
            </w:pPr>
            <w:r w:rsidRPr="00AC096B">
              <w:rPr>
                <w:rFonts w:ascii="Tahoma" w:hAnsi="Tahoma" w:cs="Tahoma"/>
                <w:sz w:val="22"/>
                <w:szCs w:val="22"/>
                <w:lang w:val="el-GR"/>
              </w:rPr>
              <w:t>Προσαρμοσμένος Καθαρός Δανεισμός</w:t>
            </w:r>
          </w:p>
          <w:p w14:paraId="3208F393" w14:textId="77777777" w:rsidR="00337337" w:rsidRPr="00AC096B" w:rsidRDefault="00337337" w:rsidP="00AC096B">
            <w:pPr>
              <w:tabs>
                <w:tab w:val="left" w:pos="4047"/>
              </w:tabs>
              <w:ind w:left="-108"/>
              <w:rPr>
                <w:rFonts w:ascii="Tahoma" w:hAnsi="Tahoma" w:cs="Tahoma"/>
                <w:sz w:val="22"/>
                <w:szCs w:val="22"/>
                <w:lang w:val="el-GR"/>
              </w:rPr>
            </w:pPr>
            <w:proofErr w:type="spellStart"/>
            <w:r>
              <w:rPr>
                <w:rFonts w:ascii="Tahoma" w:hAnsi="Tahoma" w:cs="Tahoma"/>
                <w:sz w:val="22"/>
                <w:szCs w:val="22"/>
                <w:lang w:val="el-GR"/>
              </w:rPr>
              <w:t>Εξαιρ</w:t>
            </w:r>
            <w:proofErr w:type="spellEnd"/>
            <w:r>
              <w:rPr>
                <w:rFonts w:ascii="Tahoma" w:hAnsi="Tahoma" w:cs="Tahoma"/>
                <w:sz w:val="22"/>
                <w:szCs w:val="22"/>
                <w:lang w:val="el-GR"/>
              </w:rPr>
              <w:t>. μισθώσεων</w:t>
            </w:r>
          </w:p>
        </w:tc>
        <w:tc>
          <w:tcPr>
            <w:tcW w:w="1070" w:type="dxa"/>
            <w:tcBorders>
              <w:top w:val="single" w:sz="12" w:space="0" w:color="4F81BD" w:themeColor="accent1"/>
              <w:left w:val="nil"/>
              <w:bottom w:val="nil"/>
              <w:right w:val="nil"/>
            </w:tcBorders>
            <w:shd w:val="clear" w:color="auto" w:fill="F2F2F2" w:themeFill="background1" w:themeFillShade="F2"/>
            <w:noWrap/>
            <w:vAlign w:val="center"/>
            <w:hideMark/>
          </w:tcPr>
          <w:p w14:paraId="1C752D44" w14:textId="77777777" w:rsidR="00607ABB" w:rsidRPr="006B007F" w:rsidRDefault="00607ABB" w:rsidP="00AC096B">
            <w:pPr>
              <w:jc w:val="right"/>
              <w:rPr>
                <w:rFonts w:ascii="Tahoma" w:hAnsi="Tahoma" w:cs="Tahoma"/>
                <w:sz w:val="22"/>
                <w:szCs w:val="22"/>
                <w:lang w:val="el-GR"/>
              </w:rPr>
            </w:pPr>
            <w:r w:rsidRPr="006B007F">
              <w:rPr>
                <w:rFonts w:ascii="Tahoma" w:hAnsi="Tahoma" w:cs="Tahoma"/>
                <w:sz w:val="22"/>
                <w:szCs w:val="22"/>
                <w:lang w:val="el-GR"/>
              </w:rPr>
              <w:t>682</w:t>
            </w:r>
            <w:r>
              <w:rPr>
                <w:rFonts w:ascii="Tahoma" w:hAnsi="Tahoma" w:cs="Tahoma"/>
                <w:sz w:val="22"/>
                <w:szCs w:val="22"/>
                <w:lang w:val="el-GR"/>
              </w:rPr>
              <w:t>,</w:t>
            </w:r>
            <w:r w:rsidRPr="006B007F">
              <w:rPr>
                <w:rFonts w:ascii="Tahoma" w:hAnsi="Tahoma" w:cs="Tahoma"/>
                <w:sz w:val="22"/>
                <w:szCs w:val="22"/>
                <w:lang w:val="el-GR"/>
              </w:rPr>
              <w:t xml:space="preserve">2 </w:t>
            </w:r>
          </w:p>
        </w:tc>
        <w:tc>
          <w:tcPr>
            <w:tcW w:w="1284" w:type="dxa"/>
            <w:tcBorders>
              <w:top w:val="single" w:sz="12" w:space="0" w:color="4F81BD" w:themeColor="accent1"/>
              <w:left w:val="nil"/>
              <w:bottom w:val="nil"/>
              <w:right w:val="nil"/>
            </w:tcBorders>
            <w:shd w:val="clear" w:color="auto" w:fill="F2F2F2" w:themeFill="background1" w:themeFillShade="F2"/>
            <w:noWrap/>
            <w:vAlign w:val="center"/>
            <w:hideMark/>
          </w:tcPr>
          <w:p w14:paraId="56563B88" w14:textId="77777777" w:rsidR="00607ABB" w:rsidRPr="006B007F" w:rsidRDefault="00607ABB" w:rsidP="00AC096B">
            <w:pPr>
              <w:jc w:val="right"/>
              <w:rPr>
                <w:rFonts w:ascii="Tahoma" w:hAnsi="Tahoma" w:cs="Tahoma"/>
                <w:sz w:val="22"/>
                <w:szCs w:val="22"/>
                <w:lang w:val="el-GR"/>
              </w:rPr>
            </w:pPr>
            <w:r w:rsidRPr="006B007F">
              <w:rPr>
                <w:rFonts w:ascii="Tahoma" w:hAnsi="Tahoma" w:cs="Tahoma"/>
                <w:sz w:val="22"/>
                <w:szCs w:val="22"/>
                <w:lang w:val="el-GR"/>
              </w:rPr>
              <w:t>648</w:t>
            </w:r>
            <w:r>
              <w:rPr>
                <w:rFonts w:ascii="Tahoma" w:hAnsi="Tahoma" w:cs="Tahoma"/>
                <w:sz w:val="22"/>
                <w:szCs w:val="22"/>
                <w:lang w:val="el-GR"/>
              </w:rPr>
              <w:t>,</w:t>
            </w:r>
            <w:r w:rsidRPr="006B007F">
              <w:rPr>
                <w:rFonts w:ascii="Tahoma" w:hAnsi="Tahoma" w:cs="Tahoma"/>
                <w:sz w:val="22"/>
                <w:szCs w:val="22"/>
                <w:lang w:val="el-GR"/>
              </w:rPr>
              <w:t xml:space="preserve">8 </w:t>
            </w:r>
          </w:p>
        </w:tc>
        <w:tc>
          <w:tcPr>
            <w:tcW w:w="1233" w:type="dxa"/>
            <w:tcBorders>
              <w:top w:val="single" w:sz="12" w:space="0" w:color="4F81BD" w:themeColor="accent1"/>
              <w:left w:val="nil"/>
              <w:bottom w:val="nil"/>
              <w:right w:val="nil"/>
            </w:tcBorders>
            <w:shd w:val="clear" w:color="auto" w:fill="F2F2F2" w:themeFill="background1" w:themeFillShade="F2"/>
            <w:vAlign w:val="center"/>
            <w:hideMark/>
          </w:tcPr>
          <w:p w14:paraId="4536A23A" w14:textId="77777777" w:rsidR="00607ABB" w:rsidRPr="006B007F" w:rsidRDefault="003D510C" w:rsidP="00AC096B">
            <w:pPr>
              <w:jc w:val="right"/>
              <w:rPr>
                <w:rFonts w:ascii="Tahoma" w:hAnsi="Tahoma" w:cs="Tahoma"/>
                <w:sz w:val="22"/>
                <w:szCs w:val="22"/>
                <w:lang w:val="el-GR"/>
              </w:rPr>
            </w:pPr>
            <w:r>
              <w:rPr>
                <w:rFonts w:ascii="Tahoma" w:hAnsi="Tahoma" w:cs="Tahoma"/>
                <w:sz w:val="22"/>
                <w:szCs w:val="22"/>
                <w:lang w:val="el-GR"/>
              </w:rPr>
              <w:t>+</w:t>
            </w:r>
            <w:r w:rsidR="00607ABB" w:rsidRPr="006B007F">
              <w:rPr>
                <w:rFonts w:ascii="Tahoma" w:hAnsi="Tahoma" w:cs="Tahoma"/>
                <w:sz w:val="22"/>
                <w:szCs w:val="22"/>
                <w:lang w:val="el-GR"/>
              </w:rPr>
              <w:t>5</w:t>
            </w:r>
            <w:r w:rsidR="00607ABB">
              <w:rPr>
                <w:rFonts w:ascii="Tahoma" w:hAnsi="Tahoma" w:cs="Tahoma"/>
                <w:sz w:val="22"/>
                <w:szCs w:val="22"/>
                <w:lang w:val="el-GR"/>
              </w:rPr>
              <w:t>,</w:t>
            </w:r>
            <w:r w:rsidR="00607ABB" w:rsidRPr="006B007F">
              <w:rPr>
                <w:rFonts w:ascii="Tahoma" w:hAnsi="Tahoma" w:cs="Tahoma"/>
                <w:sz w:val="22"/>
                <w:szCs w:val="22"/>
                <w:lang w:val="el-GR"/>
              </w:rPr>
              <w:t>1%</w:t>
            </w:r>
          </w:p>
        </w:tc>
        <w:tc>
          <w:tcPr>
            <w:tcW w:w="1134" w:type="dxa"/>
            <w:tcBorders>
              <w:top w:val="single" w:sz="12" w:space="0" w:color="4F81BD" w:themeColor="accent1"/>
              <w:left w:val="nil"/>
              <w:bottom w:val="nil"/>
              <w:right w:val="nil"/>
            </w:tcBorders>
            <w:shd w:val="clear" w:color="auto" w:fill="F2F2F2" w:themeFill="background1" w:themeFillShade="F2"/>
            <w:vAlign w:val="center"/>
            <w:hideMark/>
          </w:tcPr>
          <w:p w14:paraId="5BFA7265" w14:textId="77777777" w:rsidR="00607ABB" w:rsidRPr="00AC096B" w:rsidRDefault="00607ABB" w:rsidP="00AC096B">
            <w:pPr>
              <w:jc w:val="right"/>
              <w:rPr>
                <w:rFonts w:ascii="Tahoma" w:hAnsi="Tahoma" w:cs="Tahoma"/>
                <w:color w:val="FF0000"/>
                <w:sz w:val="22"/>
                <w:szCs w:val="22"/>
                <w:lang w:val="el-GR"/>
              </w:rPr>
            </w:pPr>
            <w:r w:rsidRPr="006B007F">
              <w:rPr>
                <w:rFonts w:ascii="Tahoma" w:hAnsi="Tahoma" w:cs="Tahoma"/>
                <w:sz w:val="22"/>
                <w:szCs w:val="22"/>
                <w:lang w:val="el-GR"/>
              </w:rPr>
              <w:t>682</w:t>
            </w:r>
            <w:r>
              <w:rPr>
                <w:rFonts w:ascii="Tahoma" w:hAnsi="Tahoma" w:cs="Tahoma"/>
                <w:sz w:val="22"/>
                <w:szCs w:val="22"/>
                <w:lang w:val="el-GR"/>
              </w:rPr>
              <w:t>,</w:t>
            </w:r>
            <w:r w:rsidRPr="006B007F">
              <w:rPr>
                <w:rFonts w:ascii="Tahoma" w:hAnsi="Tahoma" w:cs="Tahoma"/>
                <w:sz w:val="22"/>
                <w:szCs w:val="22"/>
                <w:lang w:val="el-GR"/>
              </w:rPr>
              <w:t xml:space="preserve">2 </w:t>
            </w:r>
          </w:p>
        </w:tc>
        <w:tc>
          <w:tcPr>
            <w:tcW w:w="1284" w:type="dxa"/>
            <w:tcBorders>
              <w:top w:val="single" w:sz="12" w:space="0" w:color="4F81BD" w:themeColor="accent1"/>
              <w:left w:val="nil"/>
              <w:bottom w:val="nil"/>
              <w:right w:val="nil"/>
            </w:tcBorders>
            <w:shd w:val="clear" w:color="auto" w:fill="F2F2F2" w:themeFill="background1" w:themeFillShade="F2"/>
            <w:vAlign w:val="center"/>
            <w:hideMark/>
          </w:tcPr>
          <w:p w14:paraId="3203790A" w14:textId="77777777" w:rsidR="00607ABB" w:rsidRPr="00AC096B" w:rsidRDefault="00607ABB" w:rsidP="00AC096B">
            <w:pPr>
              <w:jc w:val="right"/>
              <w:rPr>
                <w:rFonts w:ascii="Tahoma" w:hAnsi="Tahoma" w:cs="Tahoma"/>
                <w:color w:val="FF0000"/>
                <w:sz w:val="22"/>
                <w:szCs w:val="22"/>
                <w:lang w:val="el-GR"/>
              </w:rPr>
            </w:pPr>
            <w:r w:rsidRPr="006B007F">
              <w:rPr>
                <w:rFonts w:ascii="Tahoma" w:hAnsi="Tahoma" w:cs="Tahoma"/>
                <w:sz w:val="22"/>
                <w:szCs w:val="22"/>
                <w:lang w:val="el-GR"/>
              </w:rPr>
              <w:t>648</w:t>
            </w:r>
            <w:r>
              <w:rPr>
                <w:rFonts w:ascii="Tahoma" w:hAnsi="Tahoma" w:cs="Tahoma"/>
                <w:sz w:val="22"/>
                <w:szCs w:val="22"/>
                <w:lang w:val="el-GR"/>
              </w:rPr>
              <w:t>,</w:t>
            </w:r>
            <w:r w:rsidRPr="006B007F">
              <w:rPr>
                <w:rFonts w:ascii="Tahoma" w:hAnsi="Tahoma" w:cs="Tahoma"/>
                <w:sz w:val="22"/>
                <w:szCs w:val="22"/>
                <w:lang w:val="el-GR"/>
              </w:rPr>
              <w:t xml:space="preserve">8 </w:t>
            </w:r>
          </w:p>
        </w:tc>
        <w:tc>
          <w:tcPr>
            <w:tcW w:w="1151" w:type="dxa"/>
            <w:tcBorders>
              <w:top w:val="single" w:sz="12" w:space="0" w:color="4F81BD" w:themeColor="accent1"/>
              <w:left w:val="nil"/>
              <w:bottom w:val="nil"/>
              <w:right w:val="nil"/>
            </w:tcBorders>
            <w:shd w:val="clear" w:color="auto" w:fill="F2F2F2" w:themeFill="background1" w:themeFillShade="F2"/>
            <w:noWrap/>
            <w:vAlign w:val="center"/>
            <w:hideMark/>
          </w:tcPr>
          <w:p w14:paraId="4A474122" w14:textId="77777777" w:rsidR="00607ABB" w:rsidRPr="00AC096B" w:rsidRDefault="003D510C" w:rsidP="00AC096B">
            <w:pPr>
              <w:jc w:val="right"/>
              <w:rPr>
                <w:rFonts w:ascii="Tahoma" w:hAnsi="Tahoma" w:cs="Tahoma"/>
                <w:color w:val="FF0000"/>
                <w:sz w:val="22"/>
                <w:szCs w:val="22"/>
                <w:lang w:val="el-GR"/>
              </w:rPr>
            </w:pPr>
            <w:r>
              <w:rPr>
                <w:rFonts w:ascii="Tahoma" w:hAnsi="Tahoma" w:cs="Tahoma"/>
                <w:sz w:val="22"/>
                <w:szCs w:val="22"/>
                <w:lang w:val="el-GR"/>
              </w:rPr>
              <w:t>+</w:t>
            </w:r>
            <w:r w:rsidR="00607ABB" w:rsidRPr="006B007F">
              <w:rPr>
                <w:rFonts w:ascii="Tahoma" w:hAnsi="Tahoma" w:cs="Tahoma"/>
                <w:sz w:val="22"/>
                <w:szCs w:val="22"/>
                <w:lang w:val="el-GR"/>
              </w:rPr>
              <w:t>5</w:t>
            </w:r>
            <w:r w:rsidR="00607ABB">
              <w:rPr>
                <w:rFonts w:ascii="Tahoma" w:hAnsi="Tahoma" w:cs="Tahoma"/>
                <w:sz w:val="22"/>
                <w:szCs w:val="22"/>
                <w:lang w:val="el-GR"/>
              </w:rPr>
              <w:t>,</w:t>
            </w:r>
            <w:r w:rsidR="00607ABB" w:rsidRPr="006B007F">
              <w:rPr>
                <w:rFonts w:ascii="Tahoma" w:hAnsi="Tahoma" w:cs="Tahoma"/>
                <w:sz w:val="22"/>
                <w:szCs w:val="22"/>
                <w:lang w:val="el-GR"/>
              </w:rPr>
              <w:t>1%</w:t>
            </w:r>
          </w:p>
        </w:tc>
      </w:tr>
      <w:tr w:rsidR="00607ABB" w:rsidRPr="00337337" w14:paraId="35104628" w14:textId="77777777" w:rsidTr="00301A2C">
        <w:trPr>
          <w:trHeight w:hRule="exact" w:val="673"/>
          <w:jc w:val="center"/>
        </w:trPr>
        <w:tc>
          <w:tcPr>
            <w:tcW w:w="4043" w:type="dxa"/>
            <w:gridSpan w:val="2"/>
            <w:tcBorders>
              <w:top w:val="nil"/>
              <w:left w:val="nil"/>
              <w:bottom w:val="single" w:sz="12" w:space="0" w:color="4F81BD" w:themeColor="accent1"/>
              <w:right w:val="nil"/>
            </w:tcBorders>
            <w:shd w:val="clear" w:color="auto" w:fill="F2F2F2" w:themeFill="background1" w:themeFillShade="F2"/>
            <w:noWrap/>
            <w:vAlign w:val="center"/>
            <w:hideMark/>
          </w:tcPr>
          <w:p w14:paraId="0D8B87E0" w14:textId="0AF64D20" w:rsidR="00607ABB" w:rsidRPr="00AC096B" w:rsidRDefault="00607ABB" w:rsidP="00AC096B">
            <w:pPr>
              <w:tabs>
                <w:tab w:val="left" w:pos="4047"/>
              </w:tabs>
              <w:ind w:left="-108"/>
              <w:rPr>
                <w:rFonts w:ascii="Tahoma" w:hAnsi="Tahoma" w:cs="Tahoma"/>
                <w:sz w:val="22"/>
                <w:szCs w:val="22"/>
                <w:lang w:val="el-GR"/>
              </w:rPr>
            </w:pPr>
            <w:r w:rsidRPr="00AC096B">
              <w:rPr>
                <w:rFonts w:ascii="Tahoma" w:hAnsi="Tahoma" w:cs="Tahoma"/>
                <w:sz w:val="22"/>
                <w:szCs w:val="22"/>
                <w:lang w:val="el-GR"/>
              </w:rPr>
              <w:t xml:space="preserve"> Προσαρμοσμένος Καθαρός Δανεισμός</w:t>
            </w:r>
          </w:p>
        </w:tc>
        <w:tc>
          <w:tcPr>
            <w:tcW w:w="1070" w:type="dxa"/>
            <w:tcBorders>
              <w:top w:val="nil"/>
              <w:left w:val="nil"/>
              <w:bottom w:val="single" w:sz="12" w:space="0" w:color="4F81BD" w:themeColor="accent1"/>
              <w:right w:val="nil"/>
            </w:tcBorders>
            <w:shd w:val="clear" w:color="auto" w:fill="F2F2F2" w:themeFill="background1" w:themeFillShade="F2"/>
            <w:noWrap/>
            <w:vAlign w:val="center"/>
            <w:hideMark/>
          </w:tcPr>
          <w:p w14:paraId="3CE84ECD" w14:textId="77777777" w:rsidR="00607ABB" w:rsidRPr="006B007F" w:rsidRDefault="00607ABB" w:rsidP="00AC096B">
            <w:pPr>
              <w:jc w:val="right"/>
              <w:rPr>
                <w:rFonts w:ascii="Tahoma" w:hAnsi="Tahoma" w:cs="Tahoma"/>
                <w:sz w:val="22"/>
                <w:szCs w:val="22"/>
                <w:lang w:val="el-GR"/>
              </w:rPr>
            </w:pPr>
            <w:r w:rsidRPr="006B007F">
              <w:rPr>
                <w:rFonts w:ascii="Tahoma" w:hAnsi="Tahoma" w:cs="Tahoma"/>
                <w:sz w:val="22"/>
                <w:szCs w:val="22"/>
                <w:lang w:val="el-GR"/>
              </w:rPr>
              <w:t>1</w:t>
            </w:r>
            <w:r>
              <w:rPr>
                <w:rFonts w:ascii="Tahoma" w:hAnsi="Tahoma" w:cs="Tahoma"/>
                <w:sz w:val="22"/>
                <w:szCs w:val="22"/>
                <w:lang w:val="el-GR"/>
              </w:rPr>
              <w:t>.0</w:t>
            </w:r>
            <w:r w:rsidRPr="006B007F">
              <w:rPr>
                <w:rFonts w:ascii="Tahoma" w:hAnsi="Tahoma" w:cs="Tahoma"/>
                <w:sz w:val="22"/>
                <w:szCs w:val="22"/>
                <w:lang w:val="el-GR"/>
              </w:rPr>
              <w:t>34</w:t>
            </w:r>
            <w:r>
              <w:rPr>
                <w:rFonts w:ascii="Tahoma" w:hAnsi="Tahoma" w:cs="Tahoma"/>
                <w:sz w:val="22"/>
                <w:szCs w:val="22"/>
                <w:lang w:val="el-GR"/>
              </w:rPr>
              <w:t>,</w:t>
            </w:r>
            <w:r w:rsidRPr="006B007F">
              <w:rPr>
                <w:rFonts w:ascii="Tahoma" w:hAnsi="Tahoma" w:cs="Tahoma"/>
                <w:sz w:val="22"/>
                <w:szCs w:val="22"/>
                <w:lang w:val="el-GR"/>
              </w:rPr>
              <w:t xml:space="preserve">0 </w:t>
            </w:r>
          </w:p>
        </w:tc>
        <w:tc>
          <w:tcPr>
            <w:tcW w:w="1284" w:type="dxa"/>
            <w:tcBorders>
              <w:top w:val="nil"/>
              <w:left w:val="nil"/>
              <w:bottom w:val="single" w:sz="12" w:space="0" w:color="4F81BD" w:themeColor="accent1"/>
              <w:right w:val="nil"/>
            </w:tcBorders>
            <w:shd w:val="clear" w:color="auto" w:fill="F2F2F2" w:themeFill="background1" w:themeFillShade="F2"/>
            <w:noWrap/>
            <w:vAlign w:val="center"/>
            <w:hideMark/>
          </w:tcPr>
          <w:p w14:paraId="3723F1AE" w14:textId="77777777" w:rsidR="00607ABB" w:rsidRPr="006B007F" w:rsidRDefault="00607ABB" w:rsidP="00AC096B">
            <w:pPr>
              <w:jc w:val="right"/>
              <w:rPr>
                <w:rFonts w:ascii="Tahoma" w:hAnsi="Tahoma" w:cs="Tahoma"/>
                <w:sz w:val="22"/>
                <w:szCs w:val="22"/>
                <w:lang w:val="el-GR"/>
              </w:rPr>
            </w:pPr>
            <w:r w:rsidRPr="006B007F">
              <w:rPr>
                <w:rFonts w:ascii="Tahoma" w:hAnsi="Tahoma" w:cs="Tahoma"/>
                <w:sz w:val="22"/>
                <w:szCs w:val="22"/>
                <w:lang w:val="el-GR"/>
              </w:rPr>
              <w:t>1</w:t>
            </w:r>
            <w:r>
              <w:rPr>
                <w:rFonts w:ascii="Tahoma" w:hAnsi="Tahoma" w:cs="Tahoma"/>
                <w:sz w:val="22"/>
                <w:szCs w:val="22"/>
                <w:lang w:val="el-GR"/>
              </w:rPr>
              <w:t>.</w:t>
            </w:r>
            <w:r w:rsidRPr="006B007F">
              <w:rPr>
                <w:rFonts w:ascii="Tahoma" w:hAnsi="Tahoma" w:cs="Tahoma"/>
                <w:sz w:val="22"/>
                <w:szCs w:val="22"/>
                <w:lang w:val="el-GR"/>
              </w:rPr>
              <w:t>046</w:t>
            </w:r>
            <w:r>
              <w:rPr>
                <w:rFonts w:ascii="Tahoma" w:hAnsi="Tahoma" w:cs="Tahoma"/>
                <w:sz w:val="22"/>
                <w:szCs w:val="22"/>
                <w:lang w:val="el-GR"/>
              </w:rPr>
              <w:t>,</w:t>
            </w:r>
            <w:r w:rsidRPr="006B007F">
              <w:rPr>
                <w:rFonts w:ascii="Tahoma" w:hAnsi="Tahoma" w:cs="Tahoma"/>
                <w:sz w:val="22"/>
                <w:szCs w:val="22"/>
                <w:lang w:val="el-GR"/>
              </w:rPr>
              <w:t xml:space="preserve">2 </w:t>
            </w:r>
          </w:p>
        </w:tc>
        <w:tc>
          <w:tcPr>
            <w:tcW w:w="1233" w:type="dxa"/>
            <w:tcBorders>
              <w:top w:val="nil"/>
              <w:left w:val="nil"/>
              <w:bottom w:val="single" w:sz="12" w:space="0" w:color="4F81BD" w:themeColor="accent1"/>
              <w:right w:val="nil"/>
            </w:tcBorders>
            <w:shd w:val="clear" w:color="auto" w:fill="F2F2F2" w:themeFill="background1" w:themeFillShade="F2"/>
            <w:vAlign w:val="center"/>
            <w:hideMark/>
          </w:tcPr>
          <w:p w14:paraId="78FB6691" w14:textId="77777777" w:rsidR="00607ABB" w:rsidRPr="006B007F" w:rsidRDefault="00607ABB" w:rsidP="00AC096B">
            <w:pPr>
              <w:jc w:val="right"/>
              <w:rPr>
                <w:rFonts w:ascii="Tahoma" w:hAnsi="Tahoma" w:cs="Tahoma"/>
                <w:sz w:val="22"/>
                <w:szCs w:val="22"/>
                <w:lang w:val="el-GR"/>
              </w:rPr>
            </w:pPr>
            <w:r w:rsidRPr="006B007F">
              <w:rPr>
                <w:rFonts w:ascii="Tahoma" w:hAnsi="Tahoma" w:cs="Tahoma"/>
                <w:sz w:val="22"/>
                <w:szCs w:val="22"/>
                <w:lang w:val="el-GR"/>
              </w:rPr>
              <w:t>-1</w:t>
            </w:r>
            <w:r>
              <w:rPr>
                <w:rFonts w:ascii="Tahoma" w:hAnsi="Tahoma" w:cs="Tahoma"/>
                <w:sz w:val="22"/>
                <w:szCs w:val="22"/>
                <w:lang w:val="el-GR"/>
              </w:rPr>
              <w:t>,</w:t>
            </w:r>
            <w:r w:rsidRPr="006B007F">
              <w:rPr>
                <w:rFonts w:ascii="Tahoma" w:hAnsi="Tahoma" w:cs="Tahoma"/>
                <w:sz w:val="22"/>
                <w:szCs w:val="22"/>
                <w:lang w:val="el-GR"/>
              </w:rPr>
              <w:t>2%</w:t>
            </w:r>
          </w:p>
        </w:tc>
        <w:tc>
          <w:tcPr>
            <w:tcW w:w="1134" w:type="dxa"/>
            <w:tcBorders>
              <w:top w:val="nil"/>
              <w:left w:val="nil"/>
              <w:bottom w:val="single" w:sz="12" w:space="0" w:color="4F81BD" w:themeColor="accent1"/>
              <w:right w:val="nil"/>
            </w:tcBorders>
            <w:shd w:val="clear" w:color="auto" w:fill="F2F2F2" w:themeFill="background1" w:themeFillShade="F2"/>
            <w:vAlign w:val="center"/>
            <w:hideMark/>
          </w:tcPr>
          <w:p w14:paraId="5F9AB805" w14:textId="77777777" w:rsidR="00607ABB" w:rsidRPr="00AC096B" w:rsidRDefault="00607ABB" w:rsidP="00AC096B">
            <w:pPr>
              <w:jc w:val="right"/>
              <w:rPr>
                <w:rFonts w:ascii="Tahoma" w:hAnsi="Tahoma" w:cs="Tahoma"/>
                <w:color w:val="FF0000"/>
                <w:sz w:val="22"/>
                <w:szCs w:val="22"/>
                <w:lang w:val="el-GR"/>
              </w:rPr>
            </w:pPr>
            <w:r w:rsidRPr="006B007F">
              <w:rPr>
                <w:rFonts w:ascii="Tahoma" w:hAnsi="Tahoma" w:cs="Tahoma"/>
                <w:sz w:val="22"/>
                <w:szCs w:val="22"/>
                <w:lang w:val="el-GR"/>
              </w:rPr>
              <w:t>1</w:t>
            </w:r>
            <w:r>
              <w:rPr>
                <w:rFonts w:ascii="Tahoma" w:hAnsi="Tahoma" w:cs="Tahoma"/>
                <w:sz w:val="22"/>
                <w:szCs w:val="22"/>
                <w:lang w:val="el-GR"/>
              </w:rPr>
              <w:t>.</w:t>
            </w:r>
            <w:r w:rsidRPr="006B007F">
              <w:rPr>
                <w:rFonts w:ascii="Tahoma" w:hAnsi="Tahoma" w:cs="Tahoma"/>
                <w:sz w:val="22"/>
                <w:szCs w:val="22"/>
                <w:lang w:val="el-GR"/>
              </w:rPr>
              <w:t>034</w:t>
            </w:r>
            <w:r>
              <w:rPr>
                <w:rFonts w:ascii="Tahoma" w:hAnsi="Tahoma" w:cs="Tahoma"/>
                <w:sz w:val="22"/>
                <w:szCs w:val="22"/>
                <w:lang w:val="el-GR"/>
              </w:rPr>
              <w:t>,</w:t>
            </w:r>
            <w:r w:rsidRPr="006B007F">
              <w:rPr>
                <w:rFonts w:ascii="Tahoma" w:hAnsi="Tahoma" w:cs="Tahoma"/>
                <w:sz w:val="22"/>
                <w:szCs w:val="22"/>
                <w:lang w:val="el-GR"/>
              </w:rPr>
              <w:t xml:space="preserve">0 </w:t>
            </w:r>
          </w:p>
        </w:tc>
        <w:tc>
          <w:tcPr>
            <w:tcW w:w="1284" w:type="dxa"/>
            <w:tcBorders>
              <w:top w:val="nil"/>
              <w:left w:val="nil"/>
              <w:bottom w:val="single" w:sz="12" w:space="0" w:color="4F81BD" w:themeColor="accent1"/>
              <w:right w:val="nil"/>
            </w:tcBorders>
            <w:shd w:val="clear" w:color="auto" w:fill="F2F2F2" w:themeFill="background1" w:themeFillShade="F2"/>
            <w:vAlign w:val="center"/>
            <w:hideMark/>
          </w:tcPr>
          <w:p w14:paraId="4D926EA8" w14:textId="77777777" w:rsidR="00607ABB" w:rsidRPr="00AC096B" w:rsidRDefault="00607ABB" w:rsidP="00AC096B">
            <w:pPr>
              <w:jc w:val="right"/>
              <w:rPr>
                <w:rFonts w:ascii="Tahoma" w:hAnsi="Tahoma" w:cs="Tahoma"/>
                <w:color w:val="FF0000"/>
                <w:sz w:val="22"/>
                <w:szCs w:val="22"/>
                <w:lang w:val="el-GR"/>
              </w:rPr>
            </w:pPr>
            <w:r w:rsidRPr="006B007F">
              <w:rPr>
                <w:rFonts w:ascii="Tahoma" w:hAnsi="Tahoma" w:cs="Tahoma"/>
                <w:sz w:val="22"/>
                <w:szCs w:val="22"/>
                <w:lang w:val="el-GR"/>
              </w:rPr>
              <w:t>1</w:t>
            </w:r>
            <w:r>
              <w:rPr>
                <w:rFonts w:ascii="Tahoma" w:hAnsi="Tahoma" w:cs="Tahoma"/>
                <w:sz w:val="22"/>
                <w:szCs w:val="22"/>
                <w:lang w:val="el-GR"/>
              </w:rPr>
              <w:t>.</w:t>
            </w:r>
            <w:r w:rsidRPr="006B007F">
              <w:rPr>
                <w:rFonts w:ascii="Tahoma" w:hAnsi="Tahoma" w:cs="Tahoma"/>
                <w:sz w:val="22"/>
                <w:szCs w:val="22"/>
                <w:lang w:val="el-GR"/>
              </w:rPr>
              <w:t>046</w:t>
            </w:r>
            <w:r>
              <w:rPr>
                <w:rFonts w:ascii="Tahoma" w:hAnsi="Tahoma" w:cs="Tahoma"/>
                <w:sz w:val="22"/>
                <w:szCs w:val="22"/>
                <w:lang w:val="el-GR"/>
              </w:rPr>
              <w:t>,</w:t>
            </w:r>
            <w:r w:rsidRPr="006B007F">
              <w:rPr>
                <w:rFonts w:ascii="Tahoma" w:hAnsi="Tahoma" w:cs="Tahoma"/>
                <w:sz w:val="22"/>
                <w:szCs w:val="22"/>
                <w:lang w:val="el-GR"/>
              </w:rPr>
              <w:t xml:space="preserve">2 </w:t>
            </w:r>
          </w:p>
        </w:tc>
        <w:tc>
          <w:tcPr>
            <w:tcW w:w="1151" w:type="dxa"/>
            <w:tcBorders>
              <w:top w:val="nil"/>
              <w:left w:val="nil"/>
              <w:bottom w:val="single" w:sz="12" w:space="0" w:color="4F81BD" w:themeColor="accent1"/>
              <w:right w:val="nil"/>
            </w:tcBorders>
            <w:shd w:val="clear" w:color="auto" w:fill="F2F2F2" w:themeFill="background1" w:themeFillShade="F2"/>
            <w:noWrap/>
            <w:vAlign w:val="center"/>
            <w:hideMark/>
          </w:tcPr>
          <w:p w14:paraId="05AC10E1" w14:textId="77777777" w:rsidR="00607ABB" w:rsidRPr="00AC096B" w:rsidRDefault="00607ABB" w:rsidP="00AC096B">
            <w:pPr>
              <w:jc w:val="right"/>
              <w:rPr>
                <w:rFonts w:ascii="Tahoma" w:hAnsi="Tahoma" w:cs="Tahoma"/>
                <w:color w:val="FF0000"/>
                <w:sz w:val="22"/>
                <w:szCs w:val="22"/>
                <w:lang w:val="el-GR"/>
              </w:rPr>
            </w:pPr>
            <w:r w:rsidRPr="006B007F">
              <w:rPr>
                <w:rFonts w:ascii="Tahoma" w:hAnsi="Tahoma" w:cs="Tahoma"/>
                <w:sz w:val="22"/>
                <w:szCs w:val="22"/>
                <w:lang w:val="el-GR"/>
              </w:rPr>
              <w:t>-1</w:t>
            </w:r>
            <w:r>
              <w:rPr>
                <w:rFonts w:ascii="Tahoma" w:hAnsi="Tahoma" w:cs="Tahoma"/>
                <w:sz w:val="22"/>
                <w:szCs w:val="22"/>
                <w:lang w:val="el-GR"/>
              </w:rPr>
              <w:t>,</w:t>
            </w:r>
            <w:r w:rsidRPr="006B007F">
              <w:rPr>
                <w:rFonts w:ascii="Tahoma" w:hAnsi="Tahoma" w:cs="Tahoma"/>
                <w:sz w:val="22"/>
                <w:szCs w:val="22"/>
                <w:lang w:val="el-GR"/>
              </w:rPr>
              <w:t>2%</w:t>
            </w:r>
          </w:p>
        </w:tc>
      </w:tr>
    </w:tbl>
    <w:p w14:paraId="4C602BC5" w14:textId="77777777" w:rsidR="00607ABB" w:rsidRPr="00DF69E3" w:rsidRDefault="00607ABB" w:rsidP="00301A2C">
      <w:pPr>
        <w:pStyle w:val="ColorfulList-Accent110"/>
        <w:tabs>
          <w:tab w:val="left" w:pos="8595"/>
        </w:tabs>
        <w:ind w:left="-284" w:right="369"/>
        <w:jc w:val="both"/>
        <w:rPr>
          <w:rFonts w:ascii="Tahoma" w:hAnsi="Tahoma" w:cs="Tahoma"/>
          <w:iCs/>
          <w:sz w:val="14"/>
          <w:szCs w:val="14"/>
          <w:lang w:val="el-GR"/>
        </w:rPr>
      </w:pPr>
      <w:r w:rsidRPr="00DF69E3">
        <w:rPr>
          <w:rFonts w:ascii="Tahoma" w:hAnsi="Tahoma" w:cs="Tahoma"/>
          <w:iCs/>
          <w:sz w:val="14"/>
          <w:szCs w:val="14"/>
          <w:lang w:val="el-GR"/>
        </w:rPr>
        <w:t xml:space="preserve">Σημείωση: Για επεξηγήσεις και υπολογισμό των Προσαρμοσμένων μεγεθών/δεικτών βλ. την Ενότητα Εναλλακτικοί Δείκτες Μέτρησης Απόδοσης. </w:t>
      </w:r>
      <w:r w:rsidR="000E0948">
        <w:rPr>
          <w:rFonts w:ascii="Tahoma" w:hAnsi="Tahoma" w:cs="Tahoma"/>
          <w:iCs/>
          <w:sz w:val="14"/>
          <w:szCs w:val="14"/>
          <w:lang w:val="el-GR"/>
        </w:rPr>
        <w:tab/>
      </w:r>
    </w:p>
    <w:p w14:paraId="207C0A19" w14:textId="47814032" w:rsidR="00607ABB" w:rsidRPr="00DF69E3" w:rsidRDefault="00607ABB" w:rsidP="00607ABB">
      <w:pPr>
        <w:pStyle w:val="ColorfulList-Accent110"/>
        <w:tabs>
          <w:tab w:val="left" w:pos="2835"/>
        </w:tabs>
        <w:ind w:left="-284" w:right="-295"/>
        <w:jc w:val="both"/>
        <w:rPr>
          <w:rFonts w:ascii="Tahoma" w:hAnsi="Tahoma" w:cs="Tahoma"/>
          <w:iCs/>
          <w:sz w:val="14"/>
          <w:szCs w:val="14"/>
          <w:lang w:val="el-GR"/>
        </w:rPr>
      </w:pPr>
      <w:r w:rsidRPr="00DF69E3">
        <w:rPr>
          <w:rFonts w:ascii="Tahoma" w:hAnsi="Tahoma" w:cs="Tahoma"/>
          <w:iCs/>
          <w:sz w:val="14"/>
          <w:szCs w:val="14"/>
          <w:lang w:val="el-GR"/>
        </w:rPr>
        <w:t>Σημείωση: Όλα τα στοιχεία (εκτός από την Κατάσταση Χρηματοοικονομικής Θέσης</w:t>
      </w:r>
      <w:r w:rsidR="00D63BAC">
        <w:rPr>
          <w:rFonts w:ascii="Tahoma" w:hAnsi="Tahoma" w:cs="Tahoma"/>
          <w:iCs/>
          <w:sz w:val="14"/>
          <w:szCs w:val="14"/>
          <w:lang w:val="el-GR"/>
        </w:rPr>
        <w:t xml:space="preserve"> του 2019</w:t>
      </w:r>
      <w:r w:rsidRPr="00DF69E3">
        <w:rPr>
          <w:rFonts w:ascii="Tahoma" w:hAnsi="Tahoma" w:cs="Tahoma"/>
          <w:iCs/>
          <w:sz w:val="14"/>
          <w:szCs w:val="14"/>
          <w:lang w:val="el-GR"/>
        </w:rPr>
        <w:t>) είναι προσαρμοσμένα ώστε να αντικατοπτρίζουν μόνο τις συνεχιζόμενες δραστηριότητες. Οι λειτουργικές δραστηριότητες της Αλβανίας αντιμετωπίστηκαν ως διακοπείσες δραστηριότητες το 2019. Οι λειτουργικές δραστηριότητες της T</w:t>
      </w:r>
      <w:proofErr w:type="spellStart"/>
      <w:r>
        <w:rPr>
          <w:rFonts w:ascii="Tahoma" w:hAnsi="Tahoma" w:cs="Tahoma"/>
          <w:iCs/>
          <w:sz w:val="14"/>
          <w:szCs w:val="14"/>
        </w:rPr>
        <w:t>elekom</w:t>
      </w:r>
      <w:proofErr w:type="spellEnd"/>
      <w:r w:rsidRPr="00DF69E3">
        <w:rPr>
          <w:rFonts w:ascii="Tahoma" w:hAnsi="Tahoma" w:cs="Tahoma"/>
          <w:iCs/>
          <w:sz w:val="14"/>
          <w:szCs w:val="14"/>
          <w:lang w:val="el-GR"/>
        </w:rPr>
        <w:t xml:space="preserve"> </w:t>
      </w:r>
      <w:r>
        <w:rPr>
          <w:rFonts w:ascii="Tahoma" w:hAnsi="Tahoma" w:cs="Tahoma"/>
          <w:iCs/>
          <w:sz w:val="14"/>
          <w:szCs w:val="14"/>
        </w:rPr>
        <w:t>Romania</w:t>
      </w:r>
      <w:r w:rsidRPr="004E4E63">
        <w:rPr>
          <w:rFonts w:ascii="Tahoma" w:hAnsi="Tahoma" w:cs="Tahoma"/>
          <w:iCs/>
          <w:sz w:val="14"/>
          <w:szCs w:val="14"/>
          <w:lang w:val="el-GR"/>
        </w:rPr>
        <w:t xml:space="preserve"> (</w:t>
      </w:r>
      <w:r>
        <w:rPr>
          <w:rFonts w:ascii="Tahoma" w:hAnsi="Tahoma" w:cs="Tahoma"/>
          <w:iCs/>
          <w:sz w:val="14"/>
          <w:szCs w:val="14"/>
        </w:rPr>
        <w:t>TKR</w:t>
      </w:r>
      <w:r w:rsidRPr="004E4E63">
        <w:rPr>
          <w:rFonts w:ascii="Tahoma" w:hAnsi="Tahoma" w:cs="Tahoma"/>
          <w:iCs/>
          <w:sz w:val="14"/>
          <w:szCs w:val="14"/>
          <w:lang w:val="el-GR"/>
        </w:rPr>
        <w:t>)</w:t>
      </w:r>
      <w:r w:rsidRPr="00DF69E3">
        <w:rPr>
          <w:rFonts w:ascii="Tahoma" w:hAnsi="Tahoma" w:cs="Tahoma"/>
          <w:iCs/>
          <w:sz w:val="14"/>
          <w:szCs w:val="14"/>
          <w:lang w:val="el-GR"/>
        </w:rPr>
        <w:t xml:space="preserve"> έχουν ταξινομηθεί σαν περιουσιακά στοιχεία κατεχόμενα προς πώληση και έχουν αντιμετωπιστεί ως διακοπείσες δραστηριότητες.</w:t>
      </w:r>
      <w:r>
        <w:rPr>
          <w:rFonts w:ascii="Tahoma" w:hAnsi="Tahoma" w:cs="Tahoma"/>
          <w:iCs/>
          <w:sz w:val="14"/>
          <w:szCs w:val="14"/>
          <w:lang w:val="el-GR"/>
        </w:rPr>
        <w:t xml:space="preserve"> Επιπλέον,</w:t>
      </w:r>
      <w:r w:rsidRPr="00DF69E3">
        <w:rPr>
          <w:rFonts w:ascii="Tahoma" w:hAnsi="Tahoma" w:cs="Tahoma"/>
          <w:iCs/>
          <w:sz w:val="14"/>
          <w:szCs w:val="14"/>
          <w:lang w:val="el-GR"/>
        </w:rPr>
        <w:t xml:space="preserve"> ορισμένες σημαντικές εμπορικές συναλλαγές (συμφωνία MVNO και πωλήσεις συσκευών) που υπάρχουν με</w:t>
      </w:r>
      <w:r>
        <w:rPr>
          <w:rFonts w:ascii="Tahoma" w:hAnsi="Tahoma" w:cs="Tahoma"/>
          <w:iCs/>
          <w:sz w:val="14"/>
          <w:szCs w:val="14"/>
          <w:lang w:val="el-GR"/>
        </w:rPr>
        <w:t xml:space="preserve">ταξύ της </w:t>
      </w:r>
      <w:r>
        <w:rPr>
          <w:rFonts w:ascii="Tahoma" w:hAnsi="Tahoma" w:cs="Tahoma"/>
          <w:iCs/>
          <w:sz w:val="14"/>
          <w:szCs w:val="14"/>
        </w:rPr>
        <w:t>TKR</w:t>
      </w:r>
      <w:r w:rsidRPr="004E4E63">
        <w:rPr>
          <w:rFonts w:ascii="Tahoma" w:hAnsi="Tahoma" w:cs="Tahoma"/>
          <w:iCs/>
          <w:sz w:val="14"/>
          <w:szCs w:val="14"/>
          <w:lang w:val="el-GR"/>
        </w:rPr>
        <w:t xml:space="preserve"> </w:t>
      </w:r>
      <w:r>
        <w:rPr>
          <w:rFonts w:ascii="Tahoma" w:hAnsi="Tahoma" w:cs="Tahoma"/>
          <w:iCs/>
          <w:sz w:val="14"/>
          <w:szCs w:val="14"/>
          <w:lang w:val="el-GR"/>
        </w:rPr>
        <w:t xml:space="preserve">και της </w:t>
      </w:r>
      <w:r>
        <w:rPr>
          <w:rFonts w:ascii="Tahoma" w:hAnsi="Tahoma" w:cs="Tahoma"/>
          <w:iCs/>
          <w:sz w:val="14"/>
          <w:szCs w:val="14"/>
        </w:rPr>
        <w:t>Telekom</w:t>
      </w:r>
      <w:r w:rsidRPr="004E4E63">
        <w:rPr>
          <w:rFonts w:ascii="Tahoma" w:hAnsi="Tahoma" w:cs="Tahoma"/>
          <w:iCs/>
          <w:sz w:val="14"/>
          <w:szCs w:val="14"/>
          <w:lang w:val="el-GR"/>
        </w:rPr>
        <w:t xml:space="preserve"> </w:t>
      </w:r>
      <w:r>
        <w:rPr>
          <w:rFonts w:ascii="Tahoma" w:hAnsi="Tahoma" w:cs="Tahoma"/>
          <w:iCs/>
          <w:sz w:val="14"/>
          <w:szCs w:val="14"/>
        </w:rPr>
        <w:t>Romania</w:t>
      </w:r>
      <w:r w:rsidRPr="004E4E63">
        <w:rPr>
          <w:rFonts w:ascii="Tahoma" w:hAnsi="Tahoma" w:cs="Tahoma"/>
          <w:iCs/>
          <w:sz w:val="14"/>
          <w:szCs w:val="14"/>
          <w:lang w:val="el-GR"/>
        </w:rPr>
        <w:t xml:space="preserve"> </w:t>
      </w:r>
      <w:r w:rsidRPr="004E4E63">
        <w:rPr>
          <w:rFonts w:ascii="Tahoma" w:hAnsi="Tahoma" w:cs="Tahoma"/>
          <w:iCs/>
          <w:sz w:val="14"/>
          <w:szCs w:val="14"/>
        </w:rPr>
        <w:t>Mobile</w:t>
      </w:r>
      <w:r w:rsidR="005021FC">
        <w:rPr>
          <w:rFonts w:ascii="Tahoma" w:hAnsi="Tahoma" w:cs="Tahoma"/>
          <w:iCs/>
          <w:sz w:val="14"/>
          <w:szCs w:val="14"/>
          <w:lang w:val="el-GR"/>
        </w:rPr>
        <w:t xml:space="preserve"> </w:t>
      </w:r>
      <w:r w:rsidRPr="004E4E63">
        <w:rPr>
          <w:rFonts w:ascii="Tahoma" w:hAnsi="Tahoma" w:cs="Tahoma"/>
          <w:iCs/>
          <w:sz w:val="14"/>
          <w:szCs w:val="14"/>
          <w:lang w:val="el-GR"/>
        </w:rPr>
        <w:t>(</w:t>
      </w:r>
      <w:r w:rsidRPr="004E4E63">
        <w:rPr>
          <w:rFonts w:ascii="Tahoma" w:hAnsi="Tahoma" w:cs="Tahoma"/>
          <w:iCs/>
          <w:sz w:val="14"/>
          <w:szCs w:val="14"/>
        </w:rPr>
        <w:t>TKRM</w:t>
      </w:r>
      <w:r w:rsidRPr="004E4E63">
        <w:rPr>
          <w:rFonts w:ascii="Tahoma" w:hAnsi="Tahoma" w:cs="Tahoma"/>
          <w:iCs/>
          <w:sz w:val="14"/>
          <w:szCs w:val="14"/>
          <w:lang w:val="el-GR"/>
        </w:rPr>
        <w:t>)</w:t>
      </w:r>
      <w:r w:rsidRPr="00DF69E3">
        <w:rPr>
          <w:rFonts w:ascii="Tahoma" w:hAnsi="Tahoma" w:cs="Tahoma"/>
          <w:iCs/>
          <w:sz w:val="14"/>
          <w:szCs w:val="14"/>
          <w:lang w:val="el-GR"/>
        </w:rPr>
        <w:t xml:space="preserve"> έχουν επίσης ταξινομηθεί ως διακοπείσες δραστηριότητες</w:t>
      </w:r>
      <w:r w:rsidR="004002A4">
        <w:rPr>
          <w:rFonts w:ascii="Tahoma" w:hAnsi="Tahoma" w:cs="Tahoma"/>
          <w:iCs/>
          <w:sz w:val="14"/>
          <w:szCs w:val="14"/>
          <w:lang w:val="el-GR"/>
        </w:rPr>
        <w:t xml:space="preserve"> το 2019 και το 2020.</w:t>
      </w:r>
    </w:p>
    <w:p w14:paraId="519C1947" w14:textId="77777777" w:rsidR="00607ABB" w:rsidRPr="00A94D3A" w:rsidRDefault="00607ABB" w:rsidP="00607ABB">
      <w:pPr>
        <w:ind w:right="-295"/>
        <w:jc w:val="both"/>
        <w:rPr>
          <w:rFonts w:ascii="Tahoma" w:hAnsi="Tahoma"/>
          <w:i/>
          <w:sz w:val="18"/>
          <w:szCs w:val="18"/>
          <w:lang w:val="el-GR"/>
        </w:rPr>
      </w:pPr>
    </w:p>
    <w:p w14:paraId="6C829B79" w14:textId="77777777" w:rsidR="00607ABB" w:rsidRDefault="00607ABB" w:rsidP="00607ABB">
      <w:pPr>
        <w:tabs>
          <w:tab w:val="left" w:pos="10490"/>
        </w:tabs>
        <w:jc w:val="both"/>
        <w:rPr>
          <w:rFonts w:ascii="Tahoma" w:hAnsi="Tahoma" w:cs="Tahoma"/>
          <w:sz w:val="22"/>
          <w:szCs w:val="22"/>
          <w:lang w:val="el-GR"/>
        </w:rPr>
      </w:pPr>
      <w:r w:rsidRPr="00572ADE">
        <w:rPr>
          <w:rFonts w:ascii="Tahoma" w:hAnsi="Tahoma" w:cs="Tahoma"/>
          <w:b/>
          <w:iCs/>
          <w:sz w:val="22"/>
          <w:szCs w:val="22"/>
          <w:lang w:val="el-GR"/>
        </w:rPr>
        <w:t>Αθήνα</w:t>
      </w:r>
      <w:r>
        <w:rPr>
          <w:rFonts w:ascii="Tahoma" w:hAnsi="Tahoma" w:cs="Tahoma"/>
          <w:b/>
          <w:iCs/>
          <w:sz w:val="22"/>
          <w:szCs w:val="22"/>
          <w:lang w:val="el-GR"/>
        </w:rPr>
        <w:t>,</w:t>
      </w:r>
      <w:r w:rsidRPr="00572ADE">
        <w:rPr>
          <w:rFonts w:ascii="Tahoma" w:hAnsi="Tahoma" w:cs="Tahoma"/>
          <w:b/>
          <w:iCs/>
          <w:sz w:val="22"/>
          <w:szCs w:val="22"/>
          <w:lang w:val="el-GR"/>
        </w:rPr>
        <w:t xml:space="preserve"> </w:t>
      </w:r>
      <w:r>
        <w:rPr>
          <w:rFonts w:ascii="Tahoma" w:hAnsi="Tahoma" w:cs="Tahoma"/>
          <w:b/>
          <w:iCs/>
          <w:sz w:val="22"/>
          <w:szCs w:val="22"/>
          <w:lang w:val="el-GR"/>
        </w:rPr>
        <w:t>26</w:t>
      </w:r>
      <w:r w:rsidRPr="00572ADE">
        <w:rPr>
          <w:rFonts w:ascii="Tahoma" w:hAnsi="Tahoma" w:cs="Tahoma"/>
          <w:b/>
          <w:iCs/>
          <w:sz w:val="22"/>
          <w:szCs w:val="22"/>
          <w:lang w:val="el-GR"/>
        </w:rPr>
        <w:t xml:space="preserve"> </w:t>
      </w:r>
      <w:r>
        <w:rPr>
          <w:rFonts w:ascii="Tahoma" w:hAnsi="Tahoma" w:cs="Tahoma"/>
          <w:b/>
          <w:iCs/>
          <w:sz w:val="22"/>
          <w:szCs w:val="22"/>
          <w:lang w:val="el-GR"/>
        </w:rPr>
        <w:t>Φεβρουαρίου</w:t>
      </w:r>
      <w:r w:rsidRPr="00572ADE">
        <w:rPr>
          <w:rFonts w:ascii="Tahoma" w:hAnsi="Tahoma" w:cs="Tahoma"/>
          <w:b/>
          <w:iCs/>
          <w:sz w:val="22"/>
          <w:szCs w:val="22"/>
          <w:lang w:val="el-GR"/>
        </w:rPr>
        <w:t xml:space="preserve"> </w:t>
      </w:r>
      <w:r>
        <w:rPr>
          <w:rFonts w:ascii="Tahoma" w:hAnsi="Tahoma" w:cs="Tahoma"/>
          <w:b/>
          <w:iCs/>
          <w:sz w:val="22"/>
          <w:szCs w:val="22"/>
          <w:lang w:val="el-GR"/>
        </w:rPr>
        <w:t>2021</w:t>
      </w:r>
      <w:r w:rsidRPr="00572ADE">
        <w:rPr>
          <w:rFonts w:ascii="Tahoma" w:hAnsi="Tahoma" w:cs="Tahoma"/>
          <w:b/>
          <w:iCs/>
          <w:sz w:val="22"/>
          <w:szCs w:val="22"/>
          <w:lang w:val="el-GR"/>
        </w:rPr>
        <w:t xml:space="preserve"> </w:t>
      </w:r>
      <w:r w:rsidRPr="00927619">
        <w:rPr>
          <w:rFonts w:ascii="Tahoma" w:hAnsi="Tahoma" w:cs="Tahoma"/>
          <w:b/>
          <w:iCs/>
          <w:sz w:val="22"/>
          <w:szCs w:val="22"/>
          <w:lang w:val="el-GR"/>
        </w:rPr>
        <w:t xml:space="preserve">- </w:t>
      </w:r>
      <w:r w:rsidRPr="00927619">
        <w:rPr>
          <w:rFonts w:ascii="Tahoma" w:hAnsi="Tahoma" w:cs="Tahoma"/>
          <w:bCs/>
          <w:sz w:val="22"/>
          <w:szCs w:val="22"/>
          <w:lang w:val="el-GR"/>
        </w:rPr>
        <w:t xml:space="preserve">Ο ΟΤΕ ανακοινώνει τα ενοποιημένα οικονομικά αποτελέσματα για το </w:t>
      </w:r>
      <w:r>
        <w:rPr>
          <w:rFonts w:ascii="Tahoma" w:hAnsi="Tahoma" w:cs="Tahoma"/>
          <w:bCs/>
          <w:sz w:val="22"/>
          <w:szCs w:val="22"/>
          <w:lang w:val="el-GR"/>
        </w:rPr>
        <w:t>Δ</w:t>
      </w:r>
      <w:r w:rsidRPr="00927619">
        <w:rPr>
          <w:rFonts w:ascii="Tahoma" w:hAnsi="Tahoma" w:cs="Tahoma"/>
          <w:bCs/>
          <w:sz w:val="22"/>
          <w:szCs w:val="22"/>
          <w:lang w:val="el-GR"/>
        </w:rPr>
        <w:t xml:space="preserve">’ τρίμηνο του </w:t>
      </w:r>
      <w:r>
        <w:rPr>
          <w:rFonts w:ascii="Tahoma" w:hAnsi="Tahoma" w:cs="Tahoma"/>
          <w:bCs/>
          <w:sz w:val="22"/>
          <w:szCs w:val="22"/>
          <w:lang w:val="el-GR"/>
        </w:rPr>
        <w:t>2020</w:t>
      </w:r>
      <w:r w:rsidRPr="00927619">
        <w:rPr>
          <w:rFonts w:ascii="Tahoma" w:hAnsi="Tahoma" w:cs="Tahoma"/>
          <w:bCs/>
          <w:sz w:val="22"/>
          <w:szCs w:val="22"/>
          <w:lang w:val="el-GR"/>
        </w:rPr>
        <w:t xml:space="preserve"> με βάση τα </w:t>
      </w:r>
      <w:r w:rsidRPr="00927619">
        <w:rPr>
          <w:rFonts w:ascii="Tahoma" w:hAnsi="Tahoma" w:cs="Tahoma"/>
          <w:sz w:val="22"/>
          <w:szCs w:val="22"/>
          <w:lang w:val="el-GR"/>
        </w:rPr>
        <w:t>Διεθνή Πρότυπα Χρηματοοικονομικής Αναφοράς.</w:t>
      </w:r>
      <w:r>
        <w:rPr>
          <w:rFonts w:ascii="Tahoma" w:hAnsi="Tahoma" w:cs="Tahoma"/>
          <w:sz w:val="22"/>
          <w:szCs w:val="22"/>
          <w:lang w:val="el-GR"/>
        </w:rPr>
        <w:t xml:space="preserve"> </w:t>
      </w:r>
    </w:p>
    <w:p w14:paraId="69935343" w14:textId="77777777" w:rsidR="00607ABB" w:rsidRDefault="00607ABB" w:rsidP="00607ABB">
      <w:pPr>
        <w:tabs>
          <w:tab w:val="left" w:pos="10490"/>
        </w:tabs>
        <w:jc w:val="both"/>
        <w:rPr>
          <w:rFonts w:ascii="Tahoma" w:hAnsi="Tahoma" w:cs="Tahoma"/>
          <w:iCs/>
          <w:sz w:val="22"/>
          <w:szCs w:val="22"/>
          <w:lang w:val="el-GR"/>
        </w:rPr>
      </w:pPr>
    </w:p>
    <w:p w14:paraId="53EE172B" w14:textId="77777777" w:rsidR="00607ABB" w:rsidRPr="00E3542F" w:rsidRDefault="00607ABB" w:rsidP="00607ABB">
      <w:pPr>
        <w:tabs>
          <w:tab w:val="left" w:pos="10490"/>
        </w:tabs>
        <w:jc w:val="both"/>
        <w:rPr>
          <w:rFonts w:ascii="Tahoma" w:hAnsi="Tahoma" w:cs="Tahoma"/>
          <w:sz w:val="22"/>
          <w:szCs w:val="22"/>
          <w:lang w:val="el-GR"/>
        </w:rPr>
      </w:pPr>
      <w:r w:rsidRPr="006A7CA0">
        <w:rPr>
          <w:rFonts w:ascii="Tahoma" w:hAnsi="Tahoma" w:cs="Tahoma"/>
          <w:iCs/>
          <w:sz w:val="22"/>
          <w:szCs w:val="22"/>
          <w:lang w:val="el-GR"/>
        </w:rPr>
        <w:t xml:space="preserve">Σχολιάζοντας τα αποτελέσματα Δ’ τριμήνου και του έτους 2020, ο Πρόεδρος και Διευθύνων Σύμβουλος του Ομίλου ΟΤΕ, κ. </w:t>
      </w:r>
      <w:proofErr w:type="spellStart"/>
      <w:r w:rsidRPr="006A7CA0">
        <w:rPr>
          <w:rFonts w:ascii="Tahoma" w:hAnsi="Tahoma" w:cs="Tahoma"/>
          <w:iCs/>
          <w:sz w:val="22"/>
          <w:szCs w:val="22"/>
          <w:lang w:val="el-GR"/>
        </w:rPr>
        <w:t>Mιχάλης</w:t>
      </w:r>
      <w:proofErr w:type="spellEnd"/>
      <w:r w:rsidRPr="006A7CA0">
        <w:rPr>
          <w:rFonts w:ascii="Tahoma" w:hAnsi="Tahoma" w:cs="Tahoma"/>
          <w:iCs/>
          <w:sz w:val="22"/>
          <w:szCs w:val="22"/>
          <w:lang w:val="el-GR"/>
        </w:rPr>
        <w:t xml:space="preserve"> </w:t>
      </w:r>
      <w:proofErr w:type="spellStart"/>
      <w:r w:rsidRPr="006A7CA0">
        <w:rPr>
          <w:rFonts w:ascii="Tahoma" w:hAnsi="Tahoma" w:cs="Tahoma"/>
          <w:iCs/>
          <w:sz w:val="22"/>
          <w:szCs w:val="22"/>
          <w:lang w:val="el-GR"/>
        </w:rPr>
        <w:t>Τσαμάζ</w:t>
      </w:r>
      <w:proofErr w:type="spellEnd"/>
      <w:r w:rsidRPr="006A7CA0">
        <w:rPr>
          <w:rFonts w:ascii="Tahoma" w:hAnsi="Tahoma" w:cs="Tahoma"/>
          <w:iCs/>
          <w:sz w:val="22"/>
          <w:szCs w:val="22"/>
          <w:lang w:val="el-GR"/>
        </w:rPr>
        <w:t>, ανέφερε: «Κλείσαμε μια εξαιρετικ</w:t>
      </w:r>
      <w:r>
        <w:rPr>
          <w:rFonts w:ascii="Tahoma" w:hAnsi="Tahoma" w:cs="Tahoma"/>
          <w:iCs/>
          <w:sz w:val="22"/>
          <w:szCs w:val="22"/>
          <w:lang w:val="el-GR"/>
        </w:rPr>
        <w:t xml:space="preserve">ά δύσκολη </w:t>
      </w:r>
      <w:r w:rsidRPr="006A7CA0">
        <w:rPr>
          <w:rFonts w:ascii="Tahoma" w:hAnsi="Tahoma" w:cs="Tahoma"/>
          <w:iCs/>
          <w:sz w:val="22"/>
          <w:szCs w:val="22"/>
          <w:lang w:val="el-GR"/>
        </w:rPr>
        <w:t xml:space="preserve">χρονιά </w:t>
      </w:r>
      <w:r>
        <w:rPr>
          <w:rFonts w:ascii="Tahoma" w:hAnsi="Tahoma" w:cs="Tahoma"/>
          <w:iCs/>
          <w:sz w:val="22"/>
          <w:szCs w:val="22"/>
          <w:lang w:val="el-GR"/>
        </w:rPr>
        <w:t>καταγράφοντας</w:t>
      </w:r>
      <w:r w:rsidRPr="006A7CA0">
        <w:rPr>
          <w:rFonts w:ascii="Tahoma" w:hAnsi="Tahoma" w:cs="Tahoma"/>
          <w:iCs/>
          <w:sz w:val="22"/>
          <w:szCs w:val="22"/>
          <w:lang w:val="el-GR"/>
        </w:rPr>
        <w:t xml:space="preserve"> </w:t>
      </w:r>
      <w:r>
        <w:rPr>
          <w:rFonts w:ascii="Tahoma" w:hAnsi="Tahoma" w:cs="Tahoma"/>
          <w:iCs/>
          <w:sz w:val="22"/>
          <w:szCs w:val="22"/>
          <w:lang w:val="el-GR"/>
        </w:rPr>
        <w:t>ανθεκτικές επιδόσεις</w:t>
      </w:r>
      <w:r w:rsidRPr="006A7CA0">
        <w:rPr>
          <w:rFonts w:ascii="Tahoma" w:hAnsi="Tahoma" w:cs="Tahoma"/>
          <w:iCs/>
          <w:sz w:val="22"/>
          <w:szCs w:val="22"/>
          <w:lang w:val="el-GR"/>
        </w:rPr>
        <w:t xml:space="preserve">, παρά τον αρνητικό αντίκτυπο </w:t>
      </w:r>
      <w:r>
        <w:rPr>
          <w:rFonts w:ascii="Tahoma" w:hAnsi="Tahoma" w:cs="Tahoma"/>
          <w:iCs/>
          <w:sz w:val="22"/>
          <w:szCs w:val="22"/>
          <w:lang w:val="el-GR"/>
        </w:rPr>
        <w:t>της υγειονομικής κρίσης</w:t>
      </w:r>
      <w:r w:rsidRPr="006A7CA0">
        <w:rPr>
          <w:rFonts w:ascii="Tahoma" w:hAnsi="Tahoma" w:cs="Tahoma"/>
          <w:iCs/>
          <w:sz w:val="22"/>
          <w:szCs w:val="22"/>
          <w:lang w:val="el-GR"/>
        </w:rPr>
        <w:t xml:space="preserve"> στους πελάτες μας, τον τουρισμό, κ</w:t>
      </w:r>
      <w:r>
        <w:rPr>
          <w:rFonts w:ascii="Tahoma" w:hAnsi="Tahoma" w:cs="Tahoma"/>
          <w:iCs/>
          <w:sz w:val="22"/>
          <w:szCs w:val="22"/>
          <w:lang w:val="el-GR"/>
        </w:rPr>
        <w:t>αι την ελληνική οικονομία γενικότερα</w:t>
      </w:r>
      <w:r w:rsidRPr="006A7CA0">
        <w:rPr>
          <w:rFonts w:ascii="Tahoma" w:hAnsi="Tahoma" w:cs="Tahoma"/>
          <w:iCs/>
          <w:sz w:val="22"/>
          <w:szCs w:val="22"/>
          <w:lang w:val="el-GR"/>
        </w:rPr>
        <w:t xml:space="preserve">. </w:t>
      </w:r>
      <w:r>
        <w:rPr>
          <w:rFonts w:ascii="Tahoma" w:hAnsi="Tahoma" w:cs="Tahoma"/>
          <w:iCs/>
          <w:sz w:val="22"/>
          <w:szCs w:val="22"/>
          <w:lang w:val="el-GR"/>
        </w:rPr>
        <w:t xml:space="preserve">Πετύχαμε τους στόχους μας και ανταποκριθήκαμε στις δεσμεύσεις μας αναφορικά με την πολιτική αμοιβών προς τους μετόχους μας. </w:t>
      </w:r>
      <w:r w:rsidRPr="006A7CA0">
        <w:rPr>
          <w:rFonts w:ascii="Tahoma" w:hAnsi="Tahoma" w:cs="Tahoma"/>
          <w:iCs/>
          <w:sz w:val="22"/>
          <w:szCs w:val="22"/>
          <w:lang w:val="el-GR"/>
        </w:rPr>
        <w:t xml:space="preserve">Είμαι ευγνώμων </w:t>
      </w:r>
      <w:r>
        <w:rPr>
          <w:rFonts w:ascii="Tahoma" w:hAnsi="Tahoma" w:cs="Tahoma"/>
          <w:iCs/>
          <w:sz w:val="22"/>
          <w:szCs w:val="22"/>
          <w:lang w:val="el-GR"/>
        </w:rPr>
        <w:t>σε όλους τους ανθρώπους του Ομίλου</w:t>
      </w:r>
      <w:r w:rsidRPr="006A7CA0">
        <w:rPr>
          <w:rFonts w:ascii="Tahoma" w:hAnsi="Tahoma" w:cs="Tahoma"/>
          <w:iCs/>
          <w:sz w:val="22"/>
          <w:szCs w:val="22"/>
          <w:lang w:val="el-GR"/>
        </w:rPr>
        <w:t xml:space="preserve"> στην Ελλάδα και τη Ρουμανία που εργάστηκαν κάτω από </w:t>
      </w:r>
      <w:r>
        <w:rPr>
          <w:rFonts w:ascii="Tahoma" w:hAnsi="Tahoma" w:cs="Tahoma"/>
          <w:iCs/>
          <w:sz w:val="22"/>
          <w:szCs w:val="22"/>
          <w:lang w:val="el-GR"/>
        </w:rPr>
        <w:t>πολύ</w:t>
      </w:r>
      <w:r w:rsidRPr="006A7CA0">
        <w:rPr>
          <w:rFonts w:ascii="Tahoma" w:hAnsi="Tahoma" w:cs="Tahoma"/>
          <w:iCs/>
          <w:sz w:val="22"/>
          <w:szCs w:val="22"/>
          <w:lang w:val="el-GR"/>
        </w:rPr>
        <w:t xml:space="preserve"> δύσκολες συνθήκες για </w:t>
      </w:r>
      <w:r>
        <w:rPr>
          <w:rFonts w:ascii="Tahoma" w:hAnsi="Tahoma" w:cs="Tahoma"/>
          <w:iCs/>
          <w:sz w:val="22"/>
          <w:szCs w:val="22"/>
          <w:lang w:val="el-GR"/>
        </w:rPr>
        <w:t xml:space="preserve">να διασφαλίσουν την αδιάλειπτη λειτουργία μας </w:t>
      </w:r>
      <w:r w:rsidRPr="006A7CA0">
        <w:rPr>
          <w:rFonts w:ascii="Tahoma" w:hAnsi="Tahoma" w:cs="Tahoma"/>
          <w:iCs/>
          <w:sz w:val="22"/>
          <w:szCs w:val="22"/>
          <w:lang w:val="el-GR"/>
        </w:rPr>
        <w:t xml:space="preserve">και </w:t>
      </w:r>
      <w:r>
        <w:rPr>
          <w:rFonts w:ascii="Tahoma" w:hAnsi="Tahoma" w:cs="Tahoma"/>
          <w:iCs/>
          <w:sz w:val="22"/>
          <w:szCs w:val="22"/>
          <w:lang w:val="el-GR"/>
        </w:rPr>
        <w:t>την παροχή υψηλού επιπέ</w:t>
      </w:r>
      <w:r w:rsidRPr="006A7CA0">
        <w:rPr>
          <w:rFonts w:ascii="Tahoma" w:hAnsi="Tahoma" w:cs="Tahoma"/>
          <w:iCs/>
          <w:sz w:val="22"/>
          <w:szCs w:val="22"/>
          <w:lang w:val="el-GR"/>
        </w:rPr>
        <w:t>δο</w:t>
      </w:r>
      <w:r>
        <w:rPr>
          <w:rFonts w:ascii="Tahoma" w:hAnsi="Tahoma" w:cs="Tahoma"/>
          <w:iCs/>
          <w:sz w:val="22"/>
          <w:szCs w:val="22"/>
          <w:lang w:val="el-GR"/>
        </w:rPr>
        <w:t>υ</w:t>
      </w:r>
      <w:r w:rsidRPr="006A7CA0">
        <w:rPr>
          <w:rFonts w:ascii="Tahoma" w:hAnsi="Tahoma" w:cs="Tahoma"/>
          <w:iCs/>
          <w:sz w:val="22"/>
          <w:szCs w:val="22"/>
          <w:lang w:val="el-GR"/>
        </w:rPr>
        <w:t xml:space="preserve"> </w:t>
      </w:r>
      <w:r>
        <w:rPr>
          <w:rFonts w:ascii="Tahoma" w:hAnsi="Tahoma" w:cs="Tahoma"/>
          <w:iCs/>
          <w:sz w:val="22"/>
          <w:szCs w:val="22"/>
          <w:lang w:val="el-GR"/>
        </w:rPr>
        <w:t>εξυπηρέτησης</w:t>
      </w:r>
      <w:r w:rsidRPr="006A7CA0">
        <w:rPr>
          <w:rFonts w:ascii="Tahoma" w:hAnsi="Tahoma" w:cs="Tahoma"/>
          <w:iCs/>
          <w:sz w:val="22"/>
          <w:szCs w:val="22"/>
          <w:lang w:val="el-GR"/>
        </w:rPr>
        <w:t xml:space="preserve"> </w:t>
      </w:r>
      <w:r>
        <w:rPr>
          <w:rFonts w:ascii="Tahoma" w:hAnsi="Tahoma" w:cs="Tahoma"/>
          <w:iCs/>
          <w:sz w:val="22"/>
          <w:szCs w:val="22"/>
          <w:lang w:val="el-GR"/>
        </w:rPr>
        <w:t>στους πελάτες μας</w:t>
      </w:r>
      <w:r w:rsidRPr="006A7CA0">
        <w:rPr>
          <w:rFonts w:ascii="Tahoma" w:hAnsi="Tahoma" w:cs="Tahoma"/>
          <w:iCs/>
          <w:sz w:val="22"/>
          <w:szCs w:val="22"/>
          <w:lang w:val="el-GR"/>
        </w:rPr>
        <w:t>.»</w:t>
      </w:r>
    </w:p>
    <w:p w14:paraId="6FFBA0B0" w14:textId="77777777" w:rsidR="00607ABB" w:rsidRPr="00F72A49" w:rsidRDefault="00607ABB" w:rsidP="00607ABB">
      <w:pPr>
        <w:tabs>
          <w:tab w:val="num" w:pos="0"/>
          <w:tab w:val="left" w:pos="10490"/>
        </w:tabs>
        <w:ind w:right="57"/>
        <w:jc w:val="both"/>
        <w:rPr>
          <w:rFonts w:ascii="Tahoma" w:hAnsi="Tahoma" w:cs="Tahoma"/>
          <w:iCs/>
          <w:sz w:val="22"/>
          <w:szCs w:val="22"/>
          <w:lang w:val="el-GR"/>
        </w:rPr>
      </w:pPr>
    </w:p>
    <w:p w14:paraId="23507880" w14:textId="4CF6B530" w:rsidR="00607ABB" w:rsidRDefault="00607ABB" w:rsidP="006F3CD4">
      <w:pPr>
        <w:jc w:val="both"/>
        <w:rPr>
          <w:rFonts w:ascii="Tahoma" w:hAnsi="Tahoma" w:cs="Tahoma"/>
          <w:iCs/>
          <w:sz w:val="22"/>
          <w:szCs w:val="22"/>
          <w:lang w:val="el-GR"/>
        </w:rPr>
      </w:pPr>
      <w:r w:rsidRPr="00E92EDD">
        <w:rPr>
          <w:rFonts w:ascii="Tahoma" w:hAnsi="Tahoma" w:cs="Tahoma"/>
          <w:iCs/>
          <w:sz w:val="22"/>
          <w:szCs w:val="22"/>
          <w:lang w:val="el-GR"/>
        </w:rPr>
        <w:t xml:space="preserve">Ο κ. </w:t>
      </w:r>
      <w:proofErr w:type="spellStart"/>
      <w:r w:rsidRPr="00E92EDD">
        <w:rPr>
          <w:rFonts w:ascii="Tahoma" w:hAnsi="Tahoma" w:cs="Tahoma"/>
          <w:iCs/>
          <w:sz w:val="22"/>
          <w:szCs w:val="22"/>
          <w:lang w:val="el-GR"/>
        </w:rPr>
        <w:t>Τσαμάζ</w:t>
      </w:r>
      <w:proofErr w:type="spellEnd"/>
      <w:r w:rsidRPr="00E92EDD">
        <w:rPr>
          <w:rFonts w:ascii="Tahoma" w:hAnsi="Tahoma" w:cs="Tahoma"/>
          <w:iCs/>
          <w:sz w:val="22"/>
          <w:szCs w:val="22"/>
          <w:lang w:val="el-GR"/>
        </w:rPr>
        <w:t xml:space="preserve"> πρόσθεσε: «Το 2020 ήταν μια χρονιά εντυπωσιακών επιτευγμάτων που θα επιτρέψουν στον ΟΤΕ να συνεχίσει να αποδίδει στο </w:t>
      </w:r>
      <w:r>
        <w:rPr>
          <w:rFonts w:ascii="Tahoma" w:hAnsi="Tahoma" w:cs="Tahoma"/>
          <w:iCs/>
          <w:sz w:val="22"/>
          <w:szCs w:val="22"/>
          <w:lang w:val="el-GR"/>
        </w:rPr>
        <w:t>μέγιστο</w:t>
      </w:r>
      <w:r w:rsidRPr="00E92EDD">
        <w:rPr>
          <w:rFonts w:ascii="Tahoma" w:hAnsi="Tahoma" w:cs="Tahoma"/>
          <w:iCs/>
          <w:sz w:val="22"/>
          <w:szCs w:val="22"/>
          <w:lang w:val="el-GR"/>
        </w:rPr>
        <w:t xml:space="preserve">. Η μεταφορά </w:t>
      </w:r>
      <w:r>
        <w:rPr>
          <w:rFonts w:ascii="Tahoma" w:hAnsi="Tahoma" w:cs="Tahoma"/>
          <w:sz w:val="22"/>
          <w:szCs w:val="22"/>
          <w:lang w:val="el-GR"/>
        </w:rPr>
        <w:t xml:space="preserve">των δραστηριοτήτων </w:t>
      </w:r>
      <w:r>
        <w:rPr>
          <w:rFonts w:ascii="Tahoma" w:hAnsi="Tahoma" w:cs="Tahoma"/>
          <w:iCs/>
          <w:sz w:val="22"/>
          <w:szCs w:val="22"/>
          <w:lang w:val="el-GR"/>
        </w:rPr>
        <w:t>της πρώτης γραμμής</w:t>
      </w:r>
      <w:r w:rsidRPr="00E92EDD">
        <w:rPr>
          <w:rFonts w:ascii="Tahoma" w:hAnsi="Tahoma" w:cs="Tahoma"/>
          <w:sz w:val="22"/>
          <w:szCs w:val="22"/>
          <w:lang w:val="el-GR"/>
        </w:rPr>
        <w:t xml:space="preserve"> </w:t>
      </w:r>
      <w:r w:rsidRPr="00E92EDD">
        <w:rPr>
          <w:rFonts w:ascii="Tahoma" w:hAnsi="Tahoma" w:cs="Tahoma"/>
          <w:iCs/>
          <w:sz w:val="22"/>
          <w:szCs w:val="22"/>
          <w:lang w:val="el-GR"/>
        </w:rPr>
        <w:t>σε θυγατρικές του Ομίλου και τα προγράμματα εθελούσιας αποχώρησης</w:t>
      </w:r>
      <w:r w:rsidR="006F3CD4">
        <w:rPr>
          <w:rFonts w:ascii="Tahoma" w:hAnsi="Tahoma" w:cs="Tahoma"/>
          <w:iCs/>
          <w:sz w:val="22"/>
          <w:szCs w:val="22"/>
          <w:lang w:val="el-GR"/>
        </w:rPr>
        <w:t>,</w:t>
      </w:r>
      <w:r w:rsidRPr="00E92EDD">
        <w:rPr>
          <w:rFonts w:ascii="Tahoma" w:hAnsi="Tahoma" w:cs="Tahoma"/>
          <w:iCs/>
          <w:sz w:val="22"/>
          <w:szCs w:val="22"/>
          <w:lang w:val="el-GR"/>
        </w:rPr>
        <w:t xml:space="preserve"> τα οποία υιοθέτησα</w:t>
      </w:r>
      <w:r>
        <w:rPr>
          <w:rFonts w:ascii="Tahoma" w:hAnsi="Tahoma" w:cs="Tahoma"/>
          <w:iCs/>
          <w:sz w:val="22"/>
          <w:szCs w:val="22"/>
          <w:lang w:val="el-GR"/>
        </w:rPr>
        <w:t>ν</w:t>
      </w:r>
      <w:r w:rsidRPr="00E92EDD">
        <w:rPr>
          <w:rFonts w:ascii="Tahoma" w:hAnsi="Tahoma" w:cs="Tahoma"/>
          <w:iCs/>
          <w:sz w:val="22"/>
          <w:szCs w:val="22"/>
          <w:lang w:val="el-GR"/>
        </w:rPr>
        <w:t xml:space="preserve"> περισσότερ</w:t>
      </w:r>
      <w:r>
        <w:rPr>
          <w:rFonts w:ascii="Tahoma" w:hAnsi="Tahoma" w:cs="Tahoma"/>
          <w:iCs/>
          <w:sz w:val="22"/>
          <w:szCs w:val="22"/>
          <w:lang w:val="el-GR"/>
        </w:rPr>
        <w:t>οι από</w:t>
      </w:r>
      <w:r w:rsidRPr="00E92EDD">
        <w:rPr>
          <w:rFonts w:ascii="Tahoma" w:hAnsi="Tahoma" w:cs="Tahoma"/>
          <w:iCs/>
          <w:sz w:val="22"/>
          <w:szCs w:val="22"/>
          <w:lang w:val="el-GR"/>
        </w:rPr>
        <w:t xml:space="preserve"> 1.300 </w:t>
      </w:r>
      <w:r>
        <w:rPr>
          <w:rFonts w:ascii="Tahoma" w:hAnsi="Tahoma" w:cs="Tahoma"/>
          <w:iCs/>
          <w:sz w:val="22"/>
          <w:szCs w:val="22"/>
          <w:lang w:val="el-GR"/>
        </w:rPr>
        <w:t>εργαζόμενοι,</w:t>
      </w:r>
      <w:r w:rsidRPr="00E92EDD">
        <w:rPr>
          <w:rFonts w:ascii="Tahoma" w:hAnsi="Tahoma" w:cs="Tahoma"/>
          <w:iCs/>
          <w:sz w:val="22"/>
          <w:szCs w:val="22"/>
          <w:lang w:val="el-GR"/>
        </w:rPr>
        <w:t xml:space="preserve"> ενισχύουν την ευελιξία και την </w:t>
      </w:r>
      <w:r>
        <w:rPr>
          <w:rFonts w:ascii="Tahoma" w:hAnsi="Tahoma" w:cs="Tahoma"/>
          <w:iCs/>
          <w:sz w:val="22"/>
          <w:szCs w:val="22"/>
          <w:lang w:val="el-GR"/>
        </w:rPr>
        <w:t>αποτελεσματικότητα ολόκληρου</w:t>
      </w:r>
      <w:r w:rsidRPr="00E92EDD">
        <w:rPr>
          <w:rFonts w:ascii="Tahoma" w:hAnsi="Tahoma" w:cs="Tahoma"/>
          <w:iCs/>
          <w:sz w:val="22"/>
          <w:szCs w:val="22"/>
          <w:lang w:val="el-GR"/>
        </w:rPr>
        <w:t xml:space="preserve"> του οργανισμού μας. </w:t>
      </w:r>
      <w:r>
        <w:rPr>
          <w:rFonts w:ascii="Tahoma" w:hAnsi="Tahoma" w:cs="Tahoma"/>
          <w:iCs/>
          <w:sz w:val="22"/>
          <w:szCs w:val="22"/>
          <w:lang w:val="el-GR"/>
        </w:rPr>
        <w:t>Πετύχαμε</w:t>
      </w:r>
      <w:r w:rsidRPr="00E92EDD">
        <w:rPr>
          <w:rFonts w:ascii="Tahoma" w:hAnsi="Tahoma" w:cs="Tahoma"/>
          <w:iCs/>
          <w:sz w:val="22"/>
          <w:szCs w:val="22"/>
          <w:lang w:val="el-GR"/>
        </w:rPr>
        <w:t xml:space="preserve"> </w:t>
      </w:r>
      <w:r>
        <w:rPr>
          <w:rFonts w:ascii="Tahoma" w:hAnsi="Tahoma" w:cs="Tahoma"/>
          <w:iCs/>
          <w:sz w:val="22"/>
          <w:szCs w:val="22"/>
          <w:lang w:val="el-GR"/>
        </w:rPr>
        <w:t>τη σύναψη</w:t>
      </w:r>
      <w:r w:rsidRPr="00E92EDD">
        <w:rPr>
          <w:rFonts w:ascii="Tahoma" w:hAnsi="Tahoma" w:cs="Tahoma"/>
          <w:iCs/>
          <w:sz w:val="22"/>
          <w:szCs w:val="22"/>
          <w:lang w:val="el-GR"/>
        </w:rPr>
        <w:t xml:space="preserve"> συμφωνία</w:t>
      </w:r>
      <w:r>
        <w:rPr>
          <w:rFonts w:ascii="Tahoma" w:hAnsi="Tahoma" w:cs="Tahoma"/>
          <w:iCs/>
          <w:sz w:val="22"/>
          <w:szCs w:val="22"/>
          <w:lang w:val="el-GR"/>
        </w:rPr>
        <w:t>ς</w:t>
      </w:r>
      <w:r w:rsidRPr="00E92EDD">
        <w:rPr>
          <w:rFonts w:ascii="Tahoma" w:hAnsi="Tahoma" w:cs="Tahoma"/>
          <w:iCs/>
          <w:sz w:val="22"/>
          <w:szCs w:val="22"/>
          <w:lang w:val="el-GR"/>
        </w:rPr>
        <w:t xml:space="preserve"> </w:t>
      </w:r>
      <w:r>
        <w:rPr>
          <w:rFonts w:ascii="Tahoma" w:hAnsi="Tahoma" w:cs="Tahoma"/>
          <w:iCs/>
          <w:sz w:val="22"/>
          <w:szCs w:val="22"/>
          <w:lang w:val="el-GR"/>
        </w:rPr>
        <w:t xml:space="preserve">για την πώληση των </w:t>
      </w:r>
      <w:r w:rsidRPr="00E92EDD">
        <w:rPr>
          <w:rFonts w:ascii="Tahoma" w:hAnsi="Tahoma" w:cs="Tahoma"/>
          <w:iCs/>
          <w:sz w:val="22"/>
          <w:szCs w:val="22"/>
          <w:lang w:val="el-GR"/>
        </w:rPr>
        <w:t>δραστηριοτήτων μας στη σταθερή της Ρουμανίας.</w:t>
      </w:r>
      <w:r>
        <w:rPr>
          <w:rFonts w:ascii="Tahoma" w:hAnsi="Tahoma" w:cs="Tahoma"/>
          <w:iCs/>
          <w:sz w:val="22"/>
          <w:szCs w:val="22"/>
          <w:lang w:val="el-GR"/>
        </w:rPr>
        <w:t xml:space="preserve"> </w:t>
      </w:r>
      <w:r w:rsidR="0058183A" w:rsidRPr="0058183A">
        <w:rPr>
          <w:rFonts w:ascii="Tahoma" w:hAnsi="Tahoma" w:cs="Tahoma"/>
          <w:iCs/>
          <w:sz w:val="22"/>
          <w:szCs w:val="22"/>
          <w:lang w:val="el-GR"/>
        </w:rPr>
        <w:t>H συνεχής ανάπτυξη υποδομών FTTH, η εμπορική διάθεση υπηρεσιών 5G αμέσως μετά τη δημοπρασία για το φάσμα 5G</w:t>
      </w:r>
      <w:r w:rsidR="006F3CD4">
        <w:rPr>
          <w:rFonts w:ascii="Tahoma" w:hAnsi="Tahoma" w:cs="Tahoma"/>
          <w:iCs/>
          <w:sz w:val="22"/>
          <w:szCs w:val="22"/>
          <w:lang w:val="el-GR"/>
        </w:rPr>
        <w:t>,</w:t>
      </w:r>
      <w:r w:rsidR="0058183A" w:rsidRPr="0058183A">
        <w:rPr>
          <w:rFonts w:ascii="Tahoma" w:hAnsi="Tahoma" w:cs="Tahoma"/>
          <w:iCs/>
          <w:sz w:val="22"/>
          <w:szCs w:val="22"/>
          <w:lang w:val="el-GR"/>
        </w:rPr>
        <w:t xml:space="preserve"> καθώς και η ανανέωση για 3 χρόνια των δικαιωμάτων μετάδοσης των UEFA </w:t>
      </w:r>
      <w:proofErr w:type="spellStart"/>
      <w:r w:rsidR="0058183A" w:rsidRPr="0058183A">
        <w:rPr>
          <w:rFonts w:ascii="Tahoma" w:hAnsi="Tahoma" w:cs="Tahoma"/>
          <w:iCs/>
          <w:sz w:val="22"/>
          <w:szCs w:val="22"/>
          <w:lang w:val="el-GR"/>
        </w:rPr>
        <w:t>Champions</w:t>
      </w:r>
      <w:proofErr w:type="spellEnd"/>
      <w:r w:rsidR="0058183A" w:rsidRPr="0058183A">
        <w:rPr>
          <w:rFonts w:ascii="Tahoma" w:hAnsi="Tahoma" w:cs="Tahoma"/>
          <w:iCs/>
          <w:sz w:val="22"/>
          <w:szCs w:val="22"/>
          <w:lang w:val="el-GR"/>
        </w:rPr>
        <w:t xml:space="preserve"> </w:t>
      </w:r>
      <w:proofErr w:type="spellStart"/>
      <w:r w:rsidR="0058183A" w:rsidRPr="0058183A">
        <w:rPr>
          <w:rFonts w:ascii="Tahoma" w:hAnsi="Tahoma" w:cs="Tahoma"/>
          <w:iCs/>
          <w:sz w:val="22"/>
          <w:szCs w:val="22"/>
          <w:lang w:val="el-GR"/>
        </w:rPr>
        <w:t>League</w:t>
      </w:r>
      <w:proofErr w:type="spellEnd"/>
      <w:r w:rsidR="0058183A" w:rsidRPr="0058183A">
        <w:rPr>
          <w:rFonts w:ascii="Tahoma" w:hAnsi="Tahoma" w:cs="Tahoma"/>
          <w:iCs/>
          <w:sz w:val="22"/>
          <w:szCs w:val="22"/>
          <w:lang w:val="el-GR"/>
        </w:rPr>
        <w:t xml:space="preserve"> και Europa </w:t>
      </w:r>
      <w:proofErr w:type="spellStart"/>
      <w:r w:rsidR="0058183A" w:rsidRPr="0058183A">
        <w:rPr>
          <w:rFonts w:ascii="Tahoma" w:hAnsi="Tahoma" w:cs="Tahoma"/>
          <w:iCs/>
          <w:sz w:val="22"/>
          <w:szCs w:val="22"/>
          <w:lang w:val="el-GR"/>
        </w:rPr>
        <w:t>League</w:t>
      </w:r>
      <w:proofErr w:type="spellEnd"/>
      <w:r w:rsidR="006F3CD4">
        <w:rPr>
          <w:rFonts w:ascii="Tahoma" w:hAnsi="Tahoma" w:cs="Tahoma"/>
          <w:iCs/>
          <w:sz w:val="22"/>
          <w:szCs w:val="22"/>
          <w:lang w:val="el-GR"/>
        </w:rPr>
        <w:t>,</w:t>
      </w:r>
      <w:r w:rsidR="0058183A" w:rsidRPr="0058183A">
        <w:rPr>
          <w:rFonts w:ascii="Tahoma" w:hAnsi="Tahoma" w:cs="Tahoma"/>
          <w:iCs/>
          <w:sz w:val="22"/>
          <w:szCs w:val="22"/>
          <w:lang w:val="el-GR"/>
        </w:rPr>
        <w:t xml:space="preserve"> </w:t>
      </w:r>
      <w:r w:rsidR="006F3CD4">
        <w:rPr>
          <w:rFonts w:ascii="Tahoma" w:hAnsi="Tahoma" w:cs="Tahoma"/>
          <w:iCs/>
          <w:sz w:val="22"/>
          <w:szCs w:val="22"/>
          <w:lang w:val="el-GR"/>
        </w:rPr>
        <w:t>ισχυροποιούν τη θέση μας στη</w:t>
      </w:r>
      <w:r w:rsidR="0058183A" w:rsidRPr="0058183A">
        <w:rPr>
          <w:rFonts w:ascii="Tahoma" w:hAnsi="Tahoma" w:cs="Tahoma"/>
          <w:iCs/>
          <w:sz w:val="22"/>
          <w:szCs w:val="22"/>
          <w:lang w:val="el-GR"/>
        </w:rPr>
        <w:t xml:space="preserve"> σταθερή, </w:t>
      </w:r>
      <w:r w:rsidR="006F3CD4">
        <w:rPr>
          <w:rFonts w:ascii="Tahoma" w:hAnsi="Tahoma" w:cs="Tahoma"/>
          <w:iCs/>
          <w:sz w:val="22"/>
          <w:szCs w:val="22"/>
          <w:lang w:val="el-GR"/>
        </w:rPr>
        <w:t xml:space="preserve">την </w:t>
      </w:r>
      <w:r w:rsidR="0058183A" w:rsidRPr="0058183A">
        <w:rPr>
          <w:rFonts w:ascii="Tahoma" w:hAnsi="Tahoma" w:cs="Tahoma"/>
          <w:iCs/>
          <w:sz w:val="22"/>
          <w:szCs w:val="22"/>
          <w:lang w:val="el-GR"/>
        </w:rPr>
        <w:t>κινητή και τη συνδρομητική τηλεόραση αντίστοιχα, βασικούς στρατηγικούς τομείς για τον ΟΤΕ.</w:t>
      </w:r>
      <w:r w:rsidR="0058183A">
        <w:rPr>
          <w:rFonts w:ascii="Tahoma" w:hAnsi="Tahoma" w:cs="Tahoma"/>
          <w:iCs/>
          <w:sz w:val="22"/>
          <w:szCs w:val="22"/>
          <w:lang w:val="el-GR"/>
        </w:rPr>
        <w:t xml:space="preserve"> </w:t>
      </w:r>
      <w:r>
        <w:rPr>
          <w:rFonts w:ascii="Tahoma" w:hAnsi="Tahoma" w:cs="Tahoma"/>
          <w:iCs/>
          <w:sz w:val="22"/>
          <w:szCs w:val="22"/>
          <w:lang w:val="el-GR"/>
        </w:rPr>
        <w:t>Παρότι</w:t>
      </w:r>
      <w:r w:rsidRPr="00E92EDD">
        <w:rPr>
          <w:rFonts w:ascii="Tahoma" w:hAnsi="Tahoma" w:cs="Tahoma"/>
          <w:iCs/>
          <w:sz w:val="22"/>
          <w:szCs w:val="22"/>
          <w:lang w:val="el-GR"/>
        </w:rPr>
        <w:t xml:space="preserve"> η </w:t>
      </w:r>
      <w:r w:rsidRPr="00C91AAF">
        <w:rPr>
          <w:rFonts w:ascii="Tahoma" w:hAnsi="Tahoma" w:cs="Tahoma"/>
          <w:iCs/>
          <w:sz w:val="22"/>
          <w:szCs w:val="22"/>
          <w:lang w:val="el-GR"/>
        </w:rPr>
        <w:t xml:space="preserve">πανδημία </w:t>
      </w:r>
      <w:r>
        <w:rPr>
          <w:rFonts w:ascii="Tahoma" w:hAnsi="Tahoma" w:cs="Tahoma"/>
          <w:iCs/>
          <w:sz w:val="22"/>
          <w:szCs w:val="22"/>
          <w:lang w:val="el-GR"/>
        </w:rPr>
        <w:t xml:space="preserve">συνεχίζει να δημιουργεί </w:t>
      </w:r>
      <w:r w:rsidRPr="00E92EDD">
        <w:rPr>
          <w:rFonts w:ascii="Tahoma" w:hAnsi="Tahoma" w:cs="Tahoma"/>
          <w:iCs/>
          <w:sz w:val="22"/>
          <w:szCs w:val="22"/>
          <w:lang w:val="el-GR"/>
        </w:rPr>
        <w:t>αβεβαιότητα</w:t>
      </w:r>
      <w:r w:rsidRPr="00C91AAF">
        <w:rPr>
          <w:rFonts w:ascii="Tahoma" w:hAnsi="Tahoma" w:cs="Tahoma"/>
          <w:iCs/>
          <w:sz w:val="22"/>
          <w:szCs w:val="22"/>
          <w:lang w:val="el-GR"/>
        </w:rPr>
        <w:t xml:space="preserve">, </w:t>
      </w:r>
      <w:r w:rsidR="004748D3" w:rsidRPr="00301A2C">
        <w:rPr>
          <w:rFonts w:ascii="Tahoma" w:hAnsi="Tahoma" w:cs="Tahoma"/>
          <w:iCs/>
          <w:sz w:val="22"/>
          <w:szCs w:val="22"/>
          <w:lang w:val="el-GR"/>
        </w:rPr>
        <w:t>έχουμε τη δυναμική και την ευελιξία που χρειάζεται για να αντιμετωπίσουμε</w:t>
      </w:r>
      <w:r w:rsidRPr="00C91AAF">
        <w:rPr>
          <w:rFonts w:ascii="Tahoma" w:hAnsi="Tahoma" w:cs="Tahoma"/>
          <w:iCs/>
          <w:sz w:val="22"/>
          <w:szCs w:val="22"/>
          <w:lang w:val="el-GR"/>
        </w:rPr>
        <w:t xml:space="preserve"> </w:t>
      </w:r>
      <w:r>
        <w:rPr>
          <w:rFonts w:ascii="Tahoma" w:hAnsi="Tahoma" w:cs="Tahoma"/>
          <w:iCs/>
          <w:sz w:val="22"/>
          <w:szCs w:val="22"/>
          <w:lang w:val="el-GR"/>
        </w:rPr>
        <w:t xml:space="preserve">αποτελεσματικά </w:t>
      </w:r>
      <w:r w:rsidRPr="00C91AAF">
        <w:rPr>
          <w:rFonts w:ascii="Tahoma" w:hAnsi="Tahoma" w:cs="Tahoma"/>
          <w:iCs/>
          <w:sz w:val="22"/>
          <w:szCs w:val="22"/>
          <w:lang w:val="el-GR"/>
        </w:rPr>
        <w:t xml:space="preserve">τις </w:t>
      </w:r>
      <w:r>
        <w:rPr>
          <w:rFonts w:ascii="Tahoma" w:hAnsi="Tahoma" w:cs="Tahoma"/>
          <w:iCs/>
          <w:sz w:val="22"/>
          <w:szCs w:val="22"/>
          <w:lang w:val="el-GR"/>
        </w:rPr>
        <w:t>προκλήσεις του μέλλοντος</w:t>
      </w:r>
      <w:r w:rsidR="00653D25">
        <w:rPr>
          <w:rFonts w:ascii="Tahoma" w:hAnsi="Tahoma" w:cs="Tahoma"/>
          <w:iCs/>
          <w:sz w:val="22"/>
          <w:szCs w:val="22"/>
          <w:lang w:val="el-GR"/>
        </w:rPr>
        <w:t>,</w:t>
      </w:r>
      <w:r>
        <w:rPr>
          <w:rFonts w:ascii="Tahoma" w:hAnsi="Tahoma" w:cs="Tahoma"/>
          <w:iCs/>
          <w:sz w:val="22"/>
          <w:szCs w:val="22"/>
          <w:lang w:val="el-GR"/>
        </w:rPr>
        <w:t xml:space="preserve"> προς όφελος των πελατών, των εργαζομένων, των μετόχων και της ελληνικής οικονομίας και κοινωνίας.</w:t>
      </w:r>
      <w:r w:rsidRPr="00E92EDD">
        <w:rPr>
          <w:rFonts w:ascii="Tahoma" w:hAnsi="Tahoma" w:cs="Tahoma"/>
          <w:iCs/>
          <w:sz w:val="22"/>
          <w:szCs w:val="22"/>
          <w:lang w:val="el-GR"/>
        </w:rPr>
        <w:t xml:space="preserve">» </w:t>
      </w:r>
    </w:p>
    <w:p w14:paraId="368EEE8E" w14:textId="77777777" w:rsidR="008E6B0E" w:rsidRPr="007407D5" w:rsidRDefault="008E6B0E" w:rsidP="006F3CD4">
      <w:pPr>
        <w:jc w:val="both"/>
        <w:rPr>
          <w:rFonts w:ascii="Tahoma" w:hAnsi="Tahoma" w:cs="Tahoma"/>
          <w:iCs/>
          <w:sz w:val="22"/>
          <w:szCs w:val="22"/>
          <w:lang w:val="el-GR"/>
        </w:rPr>
      </w:pPr>
    </w:p>
    <w:p w14:paraId="13155E0E" w14:textId="77777777" w:rsidR="00607ABB" w:rsidRPr="00C73C44" w:rsidRDefault="00607ABB" w:rsidP="00607ABB">
      <w:pPr>
        <w:tabs>
          <w:tab w:val="num" w:pos="0"/>
          <w:tab w:val="left" w:pos="10490"/>
        </w:tabs>
        <w:ind w:right="57"/>
        <w:jc w:val="both"/>
        <w:rPr>
          <w:rFonts w:ascii="Tahoma" w:hAnsi="Tahoma" w:cs="Tahoma"/>
          <w:b/>
          <w:color w:val="000000"/>
          <w:sz w:val="22"/>
          <w:lang w:val="el-GR"/>
        </w:rPr>
      </w:pPr>
      <w:r w:rsidRPr="00EE70A7">
        <w:rPr>
          <w:rFonts w:ascii="Tahoma" w:hAnsi="Tahoma" w:cs="Tahoma"/>
          <w:b/>
          <w:color w:val="000000"/>
          <w:sz w:val="22"/>
          <w:lang w:val="el-GR"/>
        </w:rPr>
        <w:t>Προοπτικές</w:t>
      </w:r>
    </w:p>
    <w:p w14:paraId="35C5F51C" w14:textId="53EFB99A" w:rsidR="00607ABB" w:rsidRPr="00D45DBF" w:rsidRDefault="00607ABB" w:rsidP="00607ABB">
      <w:pPr>
        <w:jc w:val="both"/>
        <w:rPr>
          <w:rFonts w:ascii="Tahoma" w:hAnsi="Tahoma" w:cs="Tahoma"/>
          <w:iCs/>
          <w:sz w:val="22"/>
          <w:szCs w:val="22"/>
          <w:lang w:val="el-GR"/>
        </w:rPr>
      </w:pPr>
      <w:r w:rsidRPr="00CC325B">
        <w:rPr>
          <w:rFonts w:ascii="Tahoma" w:hAnsi="Tahoma" w:cs="Tahoma"/>
          <w:iCs/>
          <w:sz w:val="22"/>
          <w:szCs w:val="22"/>
          <w:lang w:val="el-GR"/>
        </w:rPr>
        <w:t xml:space="preserve">Ενώ ο αρνητικός αντίκτυπος της πανδημίας COVID-19 </w:t>
      </w:r>
      <w:r>
        <w:rPr>
          <w:rFonts w:ascii="Tahoma" w:hAnsi="Tahoma" w:cs="Tahoma"/>
          <w:iCs/>
          <w:sz w:val="22"/>
          <w:szCs w:val="22"/>
          <w:lang w:val="el-GR"/>
        </w:rPr>
        <w:t xml:space="preserve">εκτιμάται ότι </w:t>
      </w:r>
      <w:r w:rsidRPr="00CC325B">
        <w:rPr>
          <w:rFonts w:ascii="Tahoma" w:hAnsi="Tahoma" w:cs="Tahoma"/>
          <w:iCs/>
          <w:sz w:val="22"/>
          <w:szCs w:val="22"/>
          <w:lang w:val="el-GR"/>
        </w:rPr>
        <w:t>θα υποχωρήσει σταδιακά το 2021</w:t>
      </w:r>
      <w:r w:rsidR="00653D25">
        <w:rPr>
          <w:rFonts w:ascii="Tahoma" w:hAnsi="Tahoma" w:cs="Tahoma"/>
          <w:iCs/>
          <w:sz w:val="22"/>
          <w:szCs w:val="22"/>
          <w:lang w:val="el-GR"/>
        </w:rPr>
        <w:t>,</w:t>
      </w:r>
      <w:r w:rsidRPr="00CC325B">
        <w:rPr>
          <w:rFonts w:ascii="Tahoma" w:hAnsi="Tahoma" w:cs="Tahoma"/>
          <w:iCs/>
          <w:sz w:val="22"/>
          <w:szCs w:val="22"/>
          <w:lang w:val="el-GR"/>
        </w:rPr>
        <w:t xml:space="preserve"> καθώς ο ρυθμός </w:t>
      </w:r>
      <w:r>
        <w:rPr>
          <w:rFonts w:ascii="Tahoma" w:hAnsi="Tahoma" w:cs="Tahoma"/>
          <w:iCs/>
          <w:sz w:val="22"/>
          <w:szCs w:val="22"/>
          <w:lang w:val="el-GR"/>
        </w:rPr>
        <w:t xml:space="preserve">υλοποίησης </w:t>
      </w:r>
      <w:r w:rsidRPr="00CC325B">
        <w:rPr>
          <w:rFonts w:ascii="Tahoma" w:hAnsi="Tahoma" w:cs="Tahoma"/>
          <w:iCs/>
          <w:sz w:val="22"/>
          <w:szCs w:val="22"/>
          <w:lang w:val="el-GR"/>
        </w:rPr>
        <w:t>εμβολιασμ</w:t>
      </w:r>
      <w:r>
        <w:rPr>
          <w:rFonts w:ascii="Tahoma" w:hAnsi="Tahoma" w:cs="Tahoma"/>
          <w:iCs/>
          <w:sz w:val="22"/>
          <w:szCs w:val="22"/>
          <w:lang w:val="el-GR"/>
        </w:rPr>
        <w:t>ών</w:t>
      </w:r>
      <w:r w:rsidRPr="00C9509A">
        <w:rPr>
          <w:rFonts w:ascii="Tahoma" w:hAnsi="Tahoma" w:cs="Tahoma"/>
          <w:iCs/>
          <w:sz w:val="22"/>
          <w:szCs w:val="22"/>
          <w:lang w:val="el-GR"/>
        </w:rPr>
        <w:t xml:space="preserve"> </w:t>
      </w:r>
      <w:r w:rsidRPr="00CC325B">
        <w:rPr>
          <w:rFonts w:ascii="Tahoma" w:hAnsi="Tahoma" w:cs="Tahoma"/>
          <w:iCs/>
          <w:sz w:val="22"/>
          <w:szCs w:val="22"/>
          <w:lang w:val="el-GR"/>
        </w:rPr>
        <w:t xml:space="preserve">επιταχύνεται, </w:t>
      </w:r>
      <w:r>
        <w:rPr>
          <w:rFonts w:ascii="Tahoma" w:hAnsi="Tahoma" w:cs="Tahoma"/>
          <w:iCs/>
          <w:sz w:val="22"/>
          <w:szCs w:val="22"/>
          <w:lang w:val="el-GR"/>
        </w:rPr>
        <w:t>θα αίρονται</w:t>
      </w:r>
      <w:r w:rsidRPr="00CC325B">
        <w:rPr>
          <w:rFonts w:ascii="Tahoma" w:hAnsi="Tahoma" w:cs="Tahoma"/>
          <w:iCs/>
          <w:sz w:val="22"/>
          <w:szCs w:val="22"/>
          <w:lang w:val="el-GR"/>
        </w:rPr>
        <w:t xml:space="preserve"> οι </w:t>
      </w:r>
      <w:r>
        <w:rPr>
          <w:rFonts w:ascii="Tahoma" w:hAnsi="Tahoma" w:cs="Tahoma"/>
          <w:iCs/>
          <w:sz w:val="22"/>
          <w:szCs w:val="22"/>
          <w:lang w:val="el-GR"/>
        </w:rPr>
        <w:t>περιορισμοί στις μετακινήσεις και θα επανέρχονται</w:t>
      </w:r>
      <w:r w:rsidDel="00C9509A">
        <w:rPr>
          <w:rFonts w:ascii="Tahoma" w:hAnsi="Tahoma" w:cs="Tahoma"/>
          <w:iCs/>
          <w:sz w:val="22"/>
          <w:szCs w:val="22"/>
          <w:lang w:val="el-GR"/>
        </w:rPr>
        <w:t xml:space="preserve"> </w:t>
      </w:r>
      <w:r>
        <w:rPr>
          <w:rFonts w:ascii="Tahoma" w:hAnsi="Tahoma" w:cs="Tahoma"/>
          <w:iCs/>
          <w:sz w:val="22"/>
          <w:szCs w:val="22"/>
          <w:lang w:val="el-GR"/>
        </w:rPr>
        <w:t>τα</w:t>
      </w:r>
      <w:r w:rsidRPr="00CC325B">
        <w:rPr>
          <w:rFonts w:ascii="Tahoma" w:hAnsi="Tahoma" w:cs="Tahoma"/>
          <w:iCs/>
          <w:sz w:val="22"/>
          <w:szCs w:val="22"/>
          <w:lang w:val="el-GR"/>
        </w:rPr>
        <w:t xml:space="preserve"> ταξίδια και ο τουρισμός, ο Όμιλος ΟΤΕ αναμένει μια προοδευτική αλλά</w:t>
      </w:r>
      <w:r>
        <w:rPr>
          <w:rFonts w:ascii="Tahoma" w:hAnsi="Tahoma" w:cs="Tahoma"/>
          <w:iCs/>
          <w:sz w:val="22"/>
          <w:szCs w:val="22"/>
          <w:lang w:val="el-GR"/>
        </w:rPr>
        <w:t xml:space="preserve"> μετρημένη επιστροφή σε καλύτερες</w:t>
      </w:r>
      <w:r w:rsidRPr="00CC325B">
        <w:rPr>
          <w:rFonts w:ascii="Tahoma" w:hAnsi="Tahoma" w:cs="Tahoma"/>
          <w:iCs/>
          <w:sz w:val="22"/>
          <w:szCs w:val="22"/>
          <w:lang w:val="el-GR"/>
        </w:rPr>
        <w:t xml:space="preserve"> λειτουργικές συνθήκες και αύξηση εσόδων</w:t>
      </w:r>
      <w:r>
        <w:rPr>
          <w:rFonts w:ascii="Tahoma" w:hAnsi="Tahoma" w:cs="Tahoma"/>
          <w:iCs/>
          <w:sz w:val="22"/>
          <w:szCs w:val="22"/>
          <w:lang w:val="el-GR"/>
        </w:rPr>
        <w:t xml:space="preserve">, από το Β’ </w:t>
      </w:r>
      <w:r w:rsidR="00CC3222">
        <w:rPr>
          <w:rFonts w:ascii="Tahoma" w:hAnsi="Tahoma" w:cs="Tahoma"/>
          <w:iCs/>
          <w:sz w:val="22"/>
          <w:szCs w:val="22"/>
          <w:lang w:val="el-GR"/>
        </w:rPr>
        <w:t>εξάμηνο</w:t>
      </w:r>
      <w:r w:rsidR="007B7A34">
        <w:rPr>
          <w:rFonts w:ascii="Tahoma" w:hAnsi="Tahoma" w:cs="Tahoma"/>
          <w:iCs/>
          <w:sz w:val="22"/>
          <w:szCs w:val="22"/>
          <w:lang w:val="el-GR"/>
        </w:rPr>
        <w:t xml:space="preserve"> του έτους</w:t>
      </w:r>
      <w:r>
        <w:rPr>
          <w:rFonts w:ascii="Tahoma" w:hAnsi="Tahoma" w:cs="Tahoma"/>
          <w:iCs/>
          <w:sz w:val="22"/>
          <w:szCs w:val="22"/>
          <w:lang w:val="el-GR"/>
        </w:rPr>
        <w:t xml:space="preserve"> και μετά. </w:t>
      </w:r>
      <w:r w:rsidRPr="00C9509A">
        <w:rPr>
          <w:rFonts w:ascii="Franklin Gothic Book" w:hAnsi="Franklin Gothic Book"/>
          <w:iCs/>
          <w:color w:val="FF0000"/>
          <w:lang w:val="el-GR"/>
        </w:rPr>
        <w:t xml:space="preserve"> </w:t>
      </w:r>
    </w:p>
    <w:p w14:paraId="06590B97" w14:textId="77777777" w:rsidR="00607ABB" w:rsidRDefault="00607ABB" w:rsidP="00607ABB">
      <w:pPr>
        <w:jc w:val="both"/>
        <w:rPr>
          <w:rFonts w:ascii="Tahoma" w:hAnsi="Tahoma" w:cs="Tahoma"/>
          <w:iCs/>
          <w:sz w:val="22"/>
          <w:szCs w:val="22"/>
          <w:lang w:val="el-GR"/>
        </w:rPr>
      </w:pPr>
    </w:p>
    <w:p w14:paraId="211E6039" w14:textId="5B79DCEC" w:rsidR="00607ABB" w:rsidRDefault="00607ABB" w:rsidP="00607ABB">
      <w:pPr>
        <w:jc w:val="both"/>
        <w:rPr>
          <w:rFonts w:ascii="Tahoma" w:hAnsi="Tahoma" w:cs="Tahoma"/>
          <w:iCs/>
          <w:sz w:val="22"/>
          <w:szCs w:val="22"/>
          <w:lang w:val="el-GR"/>
        </w:rPr>
      </w:pPr>
      <w:r w:rsidRPr="00CC325B">
        <w:rPr>
          <w:rFonts w:ascii="Tahoma" w:hAnsi="Tahoma" w:cs="Tahoma"/>
          <w:iCs/>
          <w:sz w:val="22"/>
          <w:szCs w:val="22"/>
          <w:lang w:val="el-GR"/>
        </w:rPr>
        <w:t xml:space="preserve">Σε αυτό το πλαίσιο, η </w:t>
      </w:r>
      <w:r>
        <w:rPr>
          <w:rFonts w:ascii="Tahoma" w:hAnsi="Tahoma" w:cs="Tahoma"/>
          <w:iCs/>
          <w:sz w:val="22"/>
          <w:szCs w:val="22"/>
          <w:lang w:val="el-GR"/>
        </w:rPr>
        <w:t>ε</w:t>
      </w:r>
      <w:r w:rsidRPr="00CC325B">
        <w:rPr>
          <w:rFonts w:ascii="Tahoma" w:hAnsi="Tahoma" w:cs="Tahoma"/>
          <w:iCs/>
          <w:sz w:val="22"/>
          <w:szCs w:val="22"/>
          <w:lang w:val="el-GR"/>
        </w:rPr>
        <w:t xml:space="preserve">ταιρεία παραμένει σε εγρήγορση και συνεχίζει να εφαρμόζει αυστηρά μέτρα </w:t>
      </w:r>
      <w:proofErr w:type="spellStart"/>
      <w:r>
        <w:rPr>
          <w:rFonts w:ascii="Tahoma" w:hAnsi="Tahoma" w:cs="Tahoma"/>
          <w:iCs/>
          <w:sz w:val="22"/>
          <w:szCs w:val="22"/>
          <w:lang w:val="el-GR"/>
        </w:rPr>
        <w:t>εξορθολογισμού</w:t>
      </w:r>
      <w:proofErr w:type="spellEnd"/>
      <w:r w:rsidRPr="00CC325B">
        <w:rPr>
          <w:rFonts w:ascii="Tahoma" w:hAnsi="Tahoma" w:cs="Tahoma"/>
          <w:iCs/>
          <w:sz w:val="22"/>
          <w:szCs w:val="22"/>
          <w:lang w:val="el-GR"/>
        </w:rPr>
        <w:t xml:space="preserve"> του κόστους σε όλους τους τομείς, για να </w:t>
      </w:r>
      <w:r>
        <w:rPr>
          <w:rFonts w:ascii="Tahoma" w:hAnsi="Tahoma" w:cs="Tahoma"/>
          <w:iCs/>
          <w:sz w:val="22"/>
          <w:szCs w:val="22"/>
          <w:lang w:val="el-GR"/>
        </w:rPr>
        <w:t>στηρίξει</w:t>
      </w:r>
      <w:r w:rsidRPr="00CC325B">
        <w:rPr>
          <w:rFonts w:ascii="Tahoma" w:hAnsi="Tahoma" w:cs="Tahoma"/>
          <w:iCs/>
          <w:sz w:val="22"/>
          <w:szCs w:val="22"/>
          <w:lang w:val="el-GR"/>
        </w:rPr>
        <w:t xml:space="preserve"> την κερδοφορία κ</w:t>
      </w:r>
      <w:r>
        <w:rPr>
          <w:rFonts w:ascii="Tahoma" w:hAnsi="Tahoma" w:cs="Tahoma"/>
          <w:iCs/>
          <w:sz w:val="22"/>
          <w:szCs w:val="22"/>
          <w:lang w:val="el-GR"/>
        </w:rPr>
        <w:t xml:space="preserve">αι τις ταμειακές ροές της, ενώ συνεχίζει να επενδύει σε υποδομές σταθερής και κινητής, που διασφαλίζουν το συγκριτικό της πλεονέκτημα και τη μελλοντική της ανάπτυξη. </w:t>
      </w:r>
      <w:r w:rsidR="00441B10">
        <w:rPr>
          <w:rFonts w:ascii="Tahoma" w:hAnsi="Tahoma" w:cs="Tahoma"/>
          <w:iCs/>
          <w:sz w:val="22"/>
          <w:szCs w:val="22"/>
          <w:lang w:val="en-US"/>
        </w:rPr>
        <w:t>O</w:t>
      </w:r>
      <w:r w:rsidR="00441B10" w:rsidRPr="00441B10">
        <w:rPr>
          <w:rFonts w:ascii="Tahoma" w:hAnsi="Tahoma" w:cs="Tahoma"/>
          <w:iCs/>
          <w:sz w:val="22"/>
          <w:szCs w:val="22"/>
          <w:lang w:val="el-GR"/>
        </w:rPr>
        <w:t xml:space="preserve"> </w:t>
      </w:r>
      <w:r w:rsidR="00441B10">
        <w:rPr>
          <w:rFonts w:ascii="Tahoma" w:hAnsi="Tahoma" w:cs="Tahoma"/>
          <w:iCs/>
          <w:sz w:val="22"/>
          <w:szCs w:val="22"/>
          <w:lang w:val="en-US"/>
        </w:rPr>
        <w:t>OTE</w:t>
      </w:r>
      <w:r w:rsidR="004D1785" w:rsidRPr="004D1785">
        <w:rPr>
          <w:rFonts w:ascii="Tahoma" w:hAnsi="Tahoma" w:cs="Tahoma"/>
          <w:iCs/>
          <w:sz w:val="22"/>
          <w:szCs w:val="22"/>
          <w:lang w:val="el-GR"/>
        </w:rPr>
        <w:t xml:space="preserve"> </w:t>
      </w:r>
      <w:r>
        <w:rPr>
          <w:rFonts w:ascii="Tahoma" w:hAnsi="Tahoma" w:cs="Tahoma"/>
          <w:iCs/>
          <w:vanish/>
          <w:sz w:val="22"/>
          <w:szCs w:val="22"/>
          <w:lang w:val="el-GR"/>
        </w:rPr>
        <w:t xml:space="preserve"> </w:t>
      </w:r>
      <w:r w:rsidRPr="00CC325B">
        <w:rPr>
          <w:rFonts w:ascii="Tahoma" w:hAnsi="Tahoma" w:cs="Tahoma"/>
          <w:iCs/>
          <w:sz w:val="22"/>
          <w:szCs w:val="22"/>
          <w:lang w:val="el-GR"/>
        </w:rPr>
        <w:t xml:space="preserve">είναι έτοιμος να συνεχίσει το ταξίδι της </w:t>
      </w:r>
      <w:proofErr w:type="spellStart"/>
      <w:r w:rsidRPr="00CC325B">
        <w:rPr>
          <w:rFonts w:ascii="Tahoma" w:hAnsi="Tahoma" w:cs="Tahoma"/>
          <w:iCs/>
          <w:sz w:val="22"/>
          <w:szCs w:val="22"/>
          <w:lang w:val="el-GR"/>
        </w:rPr>
        <w:t>ψηφιοποίησης</w:t>
      </w:r>
      <w:proofErr w:type="spellEnd"/>
      <w:r w:rsidRPr="00CC325B">
        <w:rPr>
          <w:rFonts w:ascii="Tahoma" w:hAnsi="Tahoma" w:cs="Tahoma"/>
          <w:iCs/>
          <w:sz w:val="22"/>
          <w:szCs w:val="22"/>
          <w:lang w:val="el-GR"/>
        </w:rPr>
        <w:t xml:space="preserve"> και </w:t>
      </w:r>
      <w:r>
        <w:rPr>
          <w:rFonts w:ascii="Tahoma" w:hAnsi="Tahoma" w:cs="Tahoma"/>
          <w:iCs/>
          <w:sz w:val="22"/>
          <w:szCs w:val="22"/>
          <w:lang w:val="el-GR"/>
        </w:rPr>
        <w:t xml:space="preserve">του </w:t>
      </w:r>
      <w:r w:rsidRPr="00CC325B">
        <w:rPr>
          <w:rFonts w:ascii="Tahoma" w:hAnsi="Tahoma" w:cs="Tahoma"/>
          <w:iCs/>
          <w:sz w:val="22"/>
          <w:szCs w:val="22"/>
          <w:lang w:val="el-GR"/>
        </w:rPr>
        <w:t xml:space="preserve">μετασχηματισμού, με στόχο να γίνει ακόμη πιο ευέλικτος, αποτελεσματικός και εστιασμένος </w:t>
      </w:r>
      <w:r>
        <w:rPr>
          <w:rFonts w:ascii="Tahoma" w:hAnsi="Tahoma" w:cs="Tahoma"/>
          <w:iCs/>
          <w:sz w:val="22"/>
          <w:szCs w:val="22"/>
          <w:lang w:val="el-GR"/>
        </w:rPr>
        <w:t xml:space="preserve">στην ανάπτυξη και </w:t>
      </w:r>
      <w:r w:rsidRPr="00CC325B">
        <w:rPr>
          <w:rFonts w:ascii="Tahoma" w:hAnsi="Tahoma" w:cs="Tahoma"/>
          <w:iCs/>
          <w:sz w:val="22"/>
          <w:szCs w:val="22"/>
          <w:lang w:val="el-GR"/>
        </w:rPr>
        <w:t>τον πελάτη.</w:t>
      </w:r>
    </w:p>
    <w:p w14:paraId="26E3E0CF" w14:textId="77777777" w:rsidR="00607ABB" w:rsidRPr="00D23C2B" w:rsidRDefault="00607ABB" w:rsidP="00607ABB">
      <w:pPr>
        <w:jc w:val="both"/>
        <w:rPr>
          <w:rFonts w:ascii="Tahoma" w:hAnsi="Tahoma" w:cs="Tahoma"/>
          <w:iCs/>
          <w:sz w:val="22"/>
          <w:szCs w:val="22"/>
          <w:lang w:val="el-GR"/>
        </w:rPr>
      </w:pPr>
    </w:p>
    <w:p w14:paraId="55DCDAD8" w14:textId="61ADBF76" w:rsidR="0099559B" w:rsidRDefault="00607ABB" w:rsidP="00607ABB">
      <w:pPr>
        <w:jc w:val="both"/>
        <w:rPr>
          <w:rFonts w:ascii="Tahoma" w:hAnsi="Tahoma" w:cs="Tahoma"/>
          <w:iCs/>
          <w:sz w:val="22"/>
          <w:szCs w:val="22"/>
          <w:lang w:val="el-GR"/>
        </w:rPr>
      </w:pPr>
      <w:r w:rsidRPr="00CC325B">
        <w:rPr>
          <w:rFonts w:ascii="Tahoma" w:hAnsi="Tahoma" w:cs="Tahoma"/>
          <w:iCs/>
          <w:sz w:val="22"/>
          <w:szCs w:val="22"/>
          <w:lang w:val="el-GR"/>
        </w:rPr>
        <w:t xml:space="preserve">Για το 2021, η διοίκηση αναμένει </w:t>
      </w:r>
      <w:r w:rsidRPr="00495ADC">
        <w:rPr>
          <w:rFonts w:ascii="Tahoma" w:hAnsi="Tahoma" w:cs="Tahoma"/>
          <w:iCs/>
          <w:sz w:val="22"/>
          <w:szCs w:val="22"/>
          <w:lang w:val="el-GR"/>
        </w:rPr>
        <w:t xml:space="preserve">προσαρμοσμένες επενδύσεις </w:t>
      </w:r>
      <w:r>
        <w:rPr>
          <w:rFonts w:ascii="Tahoma" w:hAnsi="Tahoma" w:cs="Tahoma"/>
          <w:iCs/>
          <w:sz w:val="22"/>
          <w:szCs w:val="22"/>
          <w:lang w:val="el-GR"/>
        </w:rPr>
        <w:t xml:space="preserve">ύψους περίπου </w:t>
      </w:r>
      <w:r w:rsidRPr="00495ADC">
        <w:rPr>
          <w:rFonts w:ascii="Tahoma" w:hAnsi="Tahoma" w:cs="Tahoma"/>
          <w:iCs/>
          <w:sz w:val="22"/>
          <w:szCs w:val="22"/>
          <w:lang w:val="el-GR"/>
        </w:rPr>
        <w:t>€550</w:t>
      </w:r>
      <w:r>
        <w:rPr>
          <w:rFonts w:ascii="Tahoma" w:hAnsi="Tahoma" w:cs="Tahoma"/>
          <w:iCs/>
          <w:sz w:val="22"/>
          <w:szCs w:val="22"/>
          <w:lang w:val="el-GR"/>
        </w:rPr>
        <w:t xml:space="preserve"> εκατ</w:t>
      </w:r>
      <w:r w:rsidRPr="00495ADC">
        <w:rPr>
          <w:rFonts w:ascii="Tahoma" w:hAnsi="Tahoma" w:cs="Tahoma"/>
          <w:iCs/>
          <w:sz w:val="22"/>
          <w:szCs w:val="22"/>
          <w:lang w:val="el-GR"/>
        </w:rPr>
        <w:t xml:space="preserve">., </w:t>
      </w:r>
      <w:r>
        <w:rPr>
          <w:rFonts w:ascii="Tahoma" w:hAnsi="Tahoma" w:cs="Tahoma"/>
          <w:iCs/>
          <w:sz w:val="22"/>
          <w:szCs w:val="22"/>
          <w:lang w:val="el-GR"/>
        </w:rPr>
        <w:t xml:space="preserve">και </w:t>
      </w:r>
      <w:r w:rsidRPr="00495ADC">
        <w:rPr>
          <w:rFonts w:ascii="Tahoma" w:hAnsi="Tahoma" w:cs="Tahoma"/>
          <w:iCs/>
          <w:sz w:val="22"/>
          <w:szCs w:val="22"/>
          <w:lang w:val="el-GR"/>
        </w:rPr>
        <w:t>προσαρμοσμένες ελεύθερες ταμειακές ροές €575</w:t>
      </w:r>
      <w:r>
        <w:rPr>
          <w:rFonts w:ascii="Tahoma" w:hAnsi="Tahoma" w:cs="Tahoma"/>
          <w:iCs/>
          <w:sz w:val="22"/>
          <w:szCs w:val="22"/>
          <w:lang w:val="el-GR"/>
        </w:rPr>
        <w:t xml:space="preserve"> </w:t>
      </w:r>
      <w:r w:rsidRPr="00495ADC">
        <w:rPr>
          <w:rFonts w:ascii="Tahoma" w:hAnsi="Tahoma" w:cs="Tahoma"/>
          <w:iCs/>
          <w:sz w:val="22"/>
          <w:szCs w:val="22"/>
          <w:lang w:val="el-GR"/>
        </w:rPr>
        <w:t>εκατ</w:t>
      </w:r>
      <w:r>
        <w:rPr>
          <w:rFonts w:ascii="Tahoma" w:hAnsi="Tahoma" w:cs="Tahoma"/>
          <w:iCs/>
          <w:sz w:val="22"/>
          <w:szCs w:val="22"/>
          <w:lang w:val="el-GR"/>
        </w:rPr>
        <w:t>.</w:t>
      </w:r>
      <w:r w:rsidRPr="00EA7A8F">
        <w:rPr>
          <w:rFonts w:ascii="Tahoma" w:hAnsi="Tahoma" w:cs="Tahoma"/>
          <w:iCs/>
          <w:sz w:val="22"/>
          <w:szCs w:val="22"/>
          <w:lang w:val="el-GR"/>
        </w:rPr>
        <w:t xml:space="preserve"> </w:t>
      </w:r>
      <w:r w:rsidRPr="00495ADC">
        <w:rPr>
          <w:rFonts w:ascii="Tahoma" w:hAnsi="Tahoma" w:cs="Tahoma"/>
          <w:iCs/>
          <w:sz w:val="22"/>
          <w:szCs w:val="22"/>
          <w:lang w:val="el-GR"/>
        </w:rPr>
        <w:t>περίπου.</w:t>
      </w:r>
      <w:r>
        <w:rPr>
          <w:rFonts w:ascii="Tahoma" w:hAnsi="Tahoma" w:cs="Tahoma"/>
          <w:iCs/>
          <w:sz w:val="22"/>
          <w:szCs w:val="22"/>
          <w:lang w:val="el-GR"/>
        </w:rPr>
        <w:t xml:space="preserve"> Οι ελεύθερες ταμειακές ροές θα ανέλθουν σε €480 εκατ.</w:t>
      </w:r>
      <w:r w:rsidRPr="003E79CD">
        <w:rPr>
          <w:rFonts w:ascii="Tahoma" w:hAnsi="Tahoma" w:cs="Tahoma"/>
          <w:iCs/>
          <w:sz w:val="22"/>
          <w:szCs w:val="22"/>
          <w:lang w:val="el-GR"/>
        </w:rPr>
        <w:t xml:space="preserve"> </w:t>
      </w:r>
      <w:r>
        <w:rPr>
          <w:rFonts w:ascii="Tahoma" w:hAnsi="Tahoma" w:cs="Tahoma"/>
          <w:iCs/>
          <w:sz w:val="22"/>
          <w:szCs w:val="22"/>
          <w:lang w:val="el-GR"/>
        </w:rPr>
        <w:t>περίπου, αποτελώντας και τη</w:t>
      </w:r>
      <w:r w:rsidDel="00495ADC">
        <w:rPr>
          <w:rFonts w:ascii="Tahoma" w:hAnsi="Tahoma" w:cs="Tahoma"/>
          <w:iCs/>
          <w:sz w:val="22"/>
          <w:szCs w:val="22"/>
          <w:lang w:val="el-GR"/>
        </w:rPr>
        <w:t xml:space="preserve"> συνολική</w:t>
      </w:r>
      <w:r>
        <w:rPr>
          <w:rFonts w:ascii="Tahoma" w:hAnsi="Tahoma" w:cs="Tahoma"/>
          <w:iCs/>
          <w:sz w:val="22"/>
          <w:szCs w:val="22"/>
          <w:lang w:val="el-GR"/>
        </w:rPr>
        <w:t xml:space="preserve"> Αμοιβή προς τους Μετόχους για το 2021 (μη συμπεριλαμβανομένων των εσόδων από την πώληση της </w:t>
      </w:r>
      <w:r>
        <w:rPr>
          <w:rFonts w:ascii="Tahoma" w:hAnsi="Tahoma" w:cs="Tahoma"/>
          <w:iCs/>
          <w:sz w:val="22"/>
          <w:szCs w:val="22"/>
          <w:lang w:val="en-US"/>
        </w:rPr>
        <w:t>Telekom</w:t>
      </w:r>
      <w:r w:rsidRPr="00C91AAF">
        <w:rPr>
          <w:rFonts w:ascii="Tahoma" w:hAnsi="Tahoma" w:cs="Tahoma"/>
          <w:iCs/>
          <w:sz w:val="22"/>
          <w:szCs w:val="22"/>
          <w:lang w:val="el-GR"/>
        </w:rPr>
        <w:t xml:space="preserve"> </w:t>
      </w:r>
      <w:r>
        <w:rPr>
          <w:rFonts w:ascii="Tahoma" w:hAnsi="Tahoma" w:cs="Tahoma"/>
          <w:iCs/>
          <w:sz w:val="22"/>
          <w:szCs w:val="22"/>
          <w:lang w:val="en-US"/>
        </w:rPr>
        <w:t>Romania</w:t>
      </w:r>
      <w:r>
        <w:rPr>
          <w:rFonts w:ascii="Tahoma" w:hAnsi="Tahoma" w:cs="Tahoma"/>
          <w:iCs/>
          <w:sz w:val="22"/>
          <w:szCs w:val="22"/>
          <w:lang w:val="el-GR"/>
        </w:rPr>
        <w:t xml:space="preserve">), μια </w:t>
      </w:r>
      <w:r w:rsidRPr="003E79CD">
        <w:rPr>
          <w:rFonts w:ascii="Tahoma" w:hAnsi="Tahoma" w:cs="Tahoma"/>
          <w:iCs/>
          <w:sz w:val="22"/>
          <w:szCs w:val="22"/>
          <w:lang w:val="el-GR"/>
        </w:rPr>
        <w:t>αύξηση 20% σε σύγκριση με το προηγούμενο έτος</w:t>
      </w:r>
      <w:r>
        <w:rPr>
          <w:rFonts w:ascii="Tahoma" w:hAnsi="Tahoma" w:cs="Tahoma"/>
          <w:iCs/>
          <w:sz w:val="22"/>
          <w:szCs w:val="22"/>
          <w:lang w:val="el-GR"/>
        </w:rPr>
        <w:t>.</w:t>
      </w:r>
    </w:p>
    <w:p w14:paraId="2D602683" w14:textId="6CB68956" w:rsidR="00396050" w:rsidRDefault="00396050" w:rsidP="00607ABB">
      <w:pPr>
        <w:jc w:val="both"/>
        <w:rPr>
          <w:rFonts w:ascii="Tahoma" w:hAnsi="Tahoma" w:cs="Tahoma"/>
          <w:iCs/>
          <w:sz w:val="22"/>
          <w:szCs w:val="22"/>
          <w:lang w:val="el-GR"/>
        </w:rPr>
      </w:pPr>
    </w:p>
    <w:p w14:paraId="54200D99" w14:textId="77777777" w:rsidR="00396050" w:rsidRDefault="00396050" w:rsidP="00607ABB">
      <w:pPr>
        <w:jc w:val="both"/>
        <w:rPr>
          <w:rFonts w:ascii="Tahoma" w:hAnsi="Tahoma" w:cs="Tahoma"/>
          <w:iCs/>
          <w:sz w:val="22"/>
          <w:szCs w:val="22"/>
          <w:lang w:val="el-GR"/>
        </w:rPr>
      </w:pPr>
    </w:p>
    <w:p w14:paraId="6E6E0216" w14:textId="77777777" w:rsidR="008A4461" w:rsidRPr="00B73CC7" w:rsidRDefault="008A4461" w:rsidP="00607ABB">
      <w:pPr>
        <w:jc w:val="both"/>
        <w:rPr>
          <w:rFonts w:ascii="Tahoma" w:hAnsi="Tahoma" w:cs="Tahoma"/>
          <w:iCs/>
          <w:sz w:val="22"/>
          <w:szCs w:val="22"/>
          <w:lang w:val="el-GR"/>
        </w:rPr>
      </w:pPr>
    </w:p>
    <w:p w14:paraId="0AB01295" w14:textId="77777777" w:rsidR="00607ABB" w:rsidRPr="00D23C2B" w:rsidRDefault="00607ABB" w:rsidP="00607ABB">
      <w:pPr>
        <w:tabs>
          <w:tab w:val="left" w:pos="10490"/>
        </w:tabs>
        <w:jc w:val="both"/>
        <w:rPr>
          <w:rFonts w:ascii="Tahoma" w:hAnsi="Tahoma" w:cs="Tahoma"/>
          <w:iCs/>
          <w:sz w:val="22"/>
          <w:szCs w:val="22"/>
          <w:lang w:val="el-GR"/>
        </w:rPr>
      </w:pPr>
      <w:r>
        <w:rPr>
          <w:rFonts w:ascii="Tahoma" w:hAnsi="Tahoma" w:cs="Tahoma"/>
          <w:iCs/>
          <w:noProof/>
          <w:sz w:val="22"/>
          <w:szCs w:val="22"/>
          <w:lang w:val="el-GR" w:eastAsia="el-GR"/>
        </w:rPr>
        <w:lastRenderedPageBreak/>
        <mc:AlternateContent>
          <mc:Choice Requires="wpg">
            <w:drawing>
              <wp:anchor distT="0" distB="0" distL="114300" distR="114300" simplePos="0" relativeHeight="251666944" behindDoc="0" locked="0" layoutInCell="1" allowOverlap="1" wp14:anchorId="38A81B0E" wp14:editId="6FA1E591">
                <wp:simplePos x="0" y="0"/>
                <wp:positionH relativeFrom="column">
                  <wp:posOffset>-59055</wp:posOffset>
                </wp:positionH>
                <wp:positionV relativeFrom="paragraph">
                  <wp:posOffset>44755</wp:posOffset>
                </wp:positionV>
                <wp:extent cx="6772910" cy="255270"/>
                <wp:effectExtent l="0" t="0" r="8890" b="0"/>
                <wp:wrapNone/>
                <wp:docPr id="3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910" cy="255270"/>
                          <a:chOff x="757" y="11755"/>
                          <a:chExt cx="10666" cy="402"/>
                        </a:xfrm>
                      </wpg:grpSpPr>
                      <wps:wsp>
                        <wps:cNvPr id="39" name="Rectangle 62"/>
                        <wps:cNvSpPr>
                          <a:spLocks noChangeArrowheads="1"/>
                        </wps:cNvSpPr>
                        <wps:spPr bwMode="auto">
                          <a:xfrm>
                            <a:off x="757" y="1175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63"/>
                        <wps:cNvSpPr txBox="1">
                          <a:spLocks noChangeArrowheads="1"/>
                        </wps:cNvSpPr>
                        <wps:spPr bwMode="auto">
                          <a:xfrm>
                            <a:off x="4996" y="11772"/>
                            <a:ext cx="183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F822" w14:textId="77777777" w:rsidR="004E1871" w:rsidRPr="00F973F1" w:rsidRDefault="004E1871" w:rsidP="00607ABB">
                              <w:pPr>
                                <w:rPr>
                                  <w:rFonts w:ascii="Tahoma" w:hAnsi="Tahoma" w:cs="Tahoma"/>
                                  <w:b/>
                                  <w:color w:val="FFFFFF"/>
                                  <w:sz w:val="22"/>
                                  <w:szCs w:val="22"/>
                                  <w:lang w:val="el-GR"/>
                                </w:rPr>
                              </w:pPr>
                              <w:r>
                                <w:rPr>
                                  <w:rFonts w:ascii="Tahoma" w:hAnsi="Tahoma" w:cs="Tahoma"/>
                                  <w:b/>
                                  <w:color w:val="FFFFFF"/>
                                  <w:sz w:val="22"/>
                                  <w:szCs w:val="22"/>
                                  <w:lang w:val="el-GR"/>
                                </w:rPr>
                                <w:t>ΟΜΙΛΟΣ ΟΤΕ</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81B0E" id="Group 61" o:spid="_x0000_s1026" style="position:absolute;left:0;text-align:left;margin-left:-4.65pt;margin-top:3.5pt;width:533.3pt;height:20.1pt;z-index:251666944" coordorigin="757,11755"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">
                <v:rect id="Rectangle 62" o:spid="_x0000_s1027" style="position:absolute;left:757;top:1175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uvJsUA&#10;AADbAAAADwAAAGRycy9kb3ducmV2LnhtbESPQUsDMRSE7wX/Q3iCN5tVq7Rr0yJKaSkV7SqeH8nr&#10;7uLmZUnSNv33jSD0OMzMN8x0nmwnDuRD61jB3bAAQaydablW8P21uB2DCBHZYOeYFJwowHx2NZhi&#10;adyRt3SoYi0yhEOJCpoY+1LKoBuyGIauJ87eznmLMUtfS+PxmOG2k/dF8SQttpwXGuzptSH9W+2t&#10;gv3oTeqf926z+5yk5NfLk/54rJS6uU4vzyAipXgJ/7dXRsHDBP6+5B8gZ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68mxQAAANsAAAAPAAAAAAAAAAAAAAAAAJgCAABkcnMv&#10;ZG93bnJldi54bWxQSwUGAAAAAAQABAD1AAAAigMAAAAA&#10;" fillcolor="#558ed5" stroked="f"/>
                <v:shapetype id="_x0000_t202" coordsize="21600,21600" o:spt="202" path="m,l,21600r21600,l21600,xe">
                  <v:stroke joinstyle="miter"/>
                  <v:path gradientshapeok="t" o:connecttype="rect"/>
                </v:shapetype>
                <v:shape id="Text Box 63" o:spid="_x0000_s1028" type="#_x0000_t202" style="position:absolute;left:4996;top:11772;width:1830;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1EF6F822" w14:textId="77777777" w:rsidR="004E1871" w:rsidRPr="00F973F1" w:rsidRDefault="004E1871" w:rsidP="00607ABB">
                        <w:pPr>
                          <w:rPr>
                            <w:rFonts w:ascii="Tahoma" w:hAnsi="Tahoma" w:cs="Tahoma"/>
                            <w:b/>
                            <w:color w:val="FFFFFF"/>
                            <w:sz w:val="22"/>
                            <w:szCs w:val="22"/>
                            <w:lang w:val="el-GR"/>
                          </w:rPr>
                        </w:pPr>
                        <w:r>
                          <w:rPr>
                            <w:rFonts w:ascii="Tahoma" w:hAnsi="Tahoma" w:cs="Tahoma"/>
                            <w:b/>
                            <w:color w:val="FFFFFF"/>
                            <w:sz w:val="22"/>
                            <w:szCs w:val="22"/>
                            <w:lang w:val="el-GR"/>
                          </w:rPr>
                          <w:t>ΟΜΙΛΟΣ ΟΤΕ</w:t>
                        </w:r>
                      </w:p>
                    </w:txbxContent>
                  </v:textbox>
                </v:shape>
              </v:group>
            </w:pict>
          </mc:Fallback>
        </mc:AlternateContent>
      </w:r>
    </w:p>
    <w:p w14:paraId="1FC58C49" w14:textId="77777777" w:rsidR="00607ABB" w:rsidRPr="004E02A2" w:rsidRDefault="00607ABB" w:rsidP="00607ABB">
      <w:pPr>
        <w:tabs>
          <w:tab w:val="left" w:pos="10490"/>
        </w:tabs>
        <w:jc w:val="both"/>
        <w:rPr>
          <w:rFonts w:ascii="Tahoma" w:hAnsi="Tahoma" w:cs="Tahoma"/>
          <w:iCs/>
          <w:sz w:val="22"/>
          <w:szCs w:val="22"/>
          <w:lang w:val="el-GR"/>
        </w:rPr>
      </w:pPr>
    </w:p>
    <w:p w14:paraId="78A3A229" w14:textId="77777777" w:rsidR="00607ABB" w:rsidRPr="004E02A2" w:rsidRDefault="00607ABB" w:rsidP="00607ABB">
      <w:pPr>
        <w:tabs>
          <w:tab w:val="left" w:pos="10490"/>
        </w:tabs>
        <w:jc w:val="both"/>
        <w:rPr>
          <w:rFonts w:ascii="Tahoma" w:hAnsi="Tahoma" w:cs="Tahoma"/>
          <w:iCs/>
          <w:sz w:val="22"/>
          <w:szCs w:val="22"/>
          <w:lang w:val="el-GR"/>
        </w:rPr>
      </w:pPr>
    </w:p>
    <w:p w14:paraId="3890F056" w14:textId="6D9870E3" w:rsidR="00607ABB" w:rsidRDefault="00607ABB" w:rsidP="00607ABB">
      <w:pPr>
        <w:jc w:val="both"/>
        <w:rPr>
          <w:rFonts w:ascii="Tahoma" w:hAnsi="Tahoma"/>
          <w:sz w:val="22"/>
          <w:lang w:val="el-GR"/>
        </w:rPr>
      </w:pPr>
      <w:r>
        <w:rPr>
          <w:rFonts w:ascii="Tahoma" w:hAnsi="Tahoma"/>
          <w:sz w:val="22"/>
        </w:rPr>
        <w:t>To</w:t>
      </w:r>
      <w:r w:rsidRPr="00351DC6">
        <w:rPr>
          <w:rFonts w:ascii="Tahoma" w:hAnsi="Tahoma"/>
          <w:sz w:val="22"/>
          <w:lang w:val="el-GR"/>
        </w:rPr>
        <w:t xml:space="preserve"> </w:t>
      </w:r>
      <w:r>
        <w:rPr>
          <w:rFonts w:ascii="Tahoma" w:hAnsi="Tahoma"/>
          <w:sz w:val="22"/>
          <w:lang w:val="el-GR"/>
        </w:rPr>
        <w:t>τελευταίο τρίμηνο του 2020,</w:t>
      </w:r>
      <w:r w:rsidRPr="00351DC6">
        <w:rPr>
          <w:rFonts w:ascii="Tahoma" w:hAnsi="Tahoma"/>
          <w:sz w:val="22"/>
          <w:lang w:val="el-GR"/>
        </w:rPr>
        <w:t xml:space="preserve"> </w:t>
      </w:r>
      <w:r>
        <w:rPr>
          <w:rFonts w:ascii="Tahoma" w:hAnsi="Tahoma"/>
          <w:sz w:val="22"/>
          <w:lang w:val="el-GR"/>
        </w:rPr>
        <w:t>εκτός από την υλοποίηση της στρατηγικής της και την επίτευξη ανθεκτικών επιδόσεων, η εταιρεία έφερε εις πέρας μια σειρά σημαντικών πρωτοβουλιών, οι οποίες ενισχύουν τη λειτουργία της και αναμένεται να επηρεάζουν θετικά τη μελλοντική της απόδοση.</w:t>
      </w:r>
      <w:r>
        <w:rPr>
          <w:rFonts w:ascii="Tahoma" w:hAnsi="Tahoma"/>
          <w:sz w:val="22"/>
          <w:lang w:val="el-GR"/>
        </w:rPr>
        <w:tab/>
      </w:r>
    </w:p>
    <w:p w14:paraId="2B60ED62" w14:textId="77777777" w:rsidR="00607ABB" w:rsidRDefault="00607ABB" w:rsidP="00607ABB">
      <w:pPr>
        <w:jc w:val="both"/>
        <w:rPr>
          <w:rFonts w:ascii="Tahoma" w:hAnsi="Tahoma"/>
          <w:sz w:val="22"/>
          <w:lang w:val="el-GR"/>
        </w:rPr>
      </w:pPr>
    </w:p>
    <w:p w14:paraId="407F8FC9" w14:textId="6F4BD098" w:rsidR="00607ABB" w:rsidRPr="00C06279" w:rsidRDefault="00607ABB" w:rsidP="00607ABB">
      <w:pPr>
        <w:jc w:val="both"/>
        <w:rPr>
          <w:rFonts w:ascii="Tahoma" w:hAnsi="Tahoma"/>
          <w:sz w:val="22"/>
          <w:lang w:val="el-GR"/>
        </w:rPr>
      </w:pPr>
      <w:r>
        <w:rPr>
          <w:rFonts w:ascii="Tahoma" w:hAnsi="Tahoma"/>
          <w:sz w:val="22"/>
          <w:lang w:val="el-GR"/>
        </w:rPr>
        <w:t>Η απόσχιση της πρώτης γραμμής</w:t>
      </w:r>
      <w:r w:rsidRPr="00C06279">
        <w:rPr>
          <w:rFonts w:ascii="Tahoma" w:hAnsi="Tahoma"/>
          <w:sz w:val="22"/>
          <w:lang w:val="el-GR"/>
        </w:rPr>
        <w:t xml:space="preserve"> </w:t>
      </w:r>
      <w:r>
        <w:rPr>
          <w:rFonts w:ascii="Tahoma" w:hAnsi="Tahoma"/>
          <w:sz w:val="22"/>
          <w:lang w:val="el-GR"/>
        </w:rPr>
        <w:t xml:space="preserve">(εξυπηρέτηση πελατών, καταστήματα, τεχνικοί πεδίου) στην Ελλάδα ολοκληρώθηκε, ενισχύοντας την αποτελεσματικότητα και ευελιξία του Ομίλου. </w:t>
      </w:r>
      <w:r w:rsidR="004748D3" w:rsidRPr="00301A2C">
        <w:rPr>
          <w:rFonts w:ascii="Tahoma" w:hAnsi="Tahoma"/>
          <w:sz w:val="22"/>
          <w:lang w:val="el-GR"/>
        </w:rPr>
        <w:t xml:space="preserve">Η εταιρεία υλοποίησε νέο πρόγραμμα </w:t>
      </w:r>
      <w:r w:rsidR="0058183A" w:rsidRPr="00301A2C">
        <w:rPr>
          <w:rFonts w:ascii="Tahoma" w:hAnsi="Tahoma"/>
          <w:sz w:val="22"/>
          <w:lang w:val="el-GR"/>
        </w:rPr>
        <w:t>εθελ</w:t>
      </w:r>
      <w:r w:rsidR="0058183A">
        <w:rPr>
          <w:rFonts w:ascii="Tahoma" w:hAnsi="Tahoma"/>
          <w:sz w:val="22"/>
          <w:lang w:val="el-GR"/>
        </w:rPr>
        <w:t>ούσιας</w:t>
      </w:r>
      <w:r w:rsidR="0058183A" w:rsidRPr="00301A2C">
        <w:rPr>
          <w:rFonts w:ascii="Tahoma" w:hAnsi="Tahoma"/>
          <w:sz w:val="22"/>
          <w:lang w:val="el-GR"/>
        </w:rPr>
        <w:t xml:space="preserve"> </w:t>
      </w:r>
      <w:r w:rsidR="004748D3" w:rsidRPr="00301A2C">
        <w:rPr>
          <w:rFonts w:ascii="Tahoma" w:hAnsi="Tahoma"/>
          <w:sz w:val="22"/>
          <w:lang w:val="el-GR"/>
        </w:rPr>
        <w:t xml:space="preserve">αποχώρησης στο Δ’ Τρίμηνο. Συνολικά, μέσα στο 2020 και στις αρχές του 2021, αποχώρησαν περισσότεροι από 1.300 εργαζόμενοι από τις δραστηριότητες του Ομίλου στην Ελλάδα </w:t>
      </w:r>
      <w:r>
        <w:rPr>
          <w:rFonts w:ascii="Tahoma" w:hAnsi="Tahoma"/>
          <w:sz w:val="22"/>
          <w:lang w:val="el-GR"/>
        </w:rPr>
        <w:t>αποφέροντας εξοικονόμηση</w:t>
      </w:r>
      <w:r w:rsidR="007263A2">
        <w:rPr>
          <w:rFonts w:ascii="Tahoma" w:hAnsi="Tahoma"/>
          <w:sz w:val="22"/>
          <w:lang w:val="el-GR"/>
        </w:rPr>
        <w:t xml:space="preserve"> σε επίπεδο έτους</w:t>
      </w:r>
      <w:r>
        <w:rPr>
          <w:rFonts w:ascii="Tahoma" w:hAnsi="Tahoma"/>
          <w:sz w:val="22"/>
          <w:lang w:val="el-GR"/>
        </w:rPr>
        <w:t xml:space="preserve"> </w:t>
      </w:r>
      <w:r w:rsidRPr="00667A6F">
        <w:rPr>
          <w:rFonts w:ascii="Tahoma" w:hAnsi="Tahoma"/>
          <w:sz w:val="22"/>
          <w:lang w:val="el-GR"/>
        </w:rPr>
        <w:t xml:space="preserve">της τάξεως των </w:t>
      </w:r>
      <w:r w:rsidRPr="00E44C9F">
        <w:rPr>
          <w:rFonts w:ascii="Tahoma" w:hAnsi="Tahoma" w:cs="Tahoma"/>
          <w:bCs/>
          <w:sz w:val="22"/>
          <w:szCs w:val="22"/>
          <w:lang w:val="el-GR"/>
        </w:rPr>
        <w:t>€60</w:t>
      </w:r>
      <w:r w:rsidRPr="00885E6D">
        <w:rPr>
          <w:rFonts w:ascii="Tahoma" w:hAnsi="Tahoma" w:cs="Tahoma"/>
          <w:bCs/>
          <w:sz w:val="22"/>
          <w:szCs w:val="22"/>
          <w:lang w:val="el-GR"/>
        </w:rPr>
        <w:t xml:space="preserve"> εκατ</w:t>
      </w:r>
      <w:r>
        <w:rPr>
          <w:rFonts w:ascii="Tahoma" w:hAnsi="Tahoma" w:cs="Tahoma"/>
          <w:bCs/>
          <w:sz w:val="22"/>
          <w:szCs w:val="22"/>
          <w:lang w:val="el-GR"/>
        </w:rPr>
        <w:t>.</w:t>
      </w:r>
      <w:r w:rsidR="00653D25">
        <w:rPr>
          <w:rFonts w:ascii="Tahoma" w:hAnsi="Tahoma" w:cs="Tahoma"/>
          <w:bCs/>
          <w:sz w:val="22"/>
          <w:szCs w:val="22"/>
          <w:lang w:val="el-GR"/>
        </w:rPr>
        <w:t xml:space="preserve"> </w:t>
      </w:r>
    </w:p>
    <w:p w14:paraId="78BBDAEC" w14:textId="77777777" w:rsidR="00607ABB" w:rsidRPr="00C06279" w:rsidRDefault="00607ABB" w:rsidP="00607ABB">
      <w:pPr>
        <w:jc w:val="both"/>
        <w:rPr>
          <w:rFonts w:ascii="Tahoma" w:hAnsi="Tahoma"/>
          <w:sz w:val="22"/>
          <w:lang w:val="el-GR"/>
        </w:rPr>
      </w:pPr>
    </w:p>
    <w:p w14:paraId="59CA85D2" w14:textId="53A00F67" w:rsidR="00607ABB" w:rsidRDefault="00607ABB" w:rsidP="00607ABB">
      <w:pPr>
        <w:jc w:val="both"/>
        <w:rPr>
          <w:rFonts w:ascii="Tahoma" w:hAnsi="Tahoma"/>
          <w:sz w:val="22"/>
          <w:lang w:val="el-GR"/>
        </w:rPr>
      </w:pPr>
      <w:r>
        <w:rPr>
          <w:rFonts w:ascii="Tahoma" w:hAnsi="Tahoma"/>
          <w:sz w:val="22"/>
          <w:lang w:val="el-GR"/>
        </w:rPr>
        <w:t xml:space="preserve">Η πώληση της σταθερής στη Ρουμανία, η οποία ανακοινώθηκε το Νοέμβριο και αναμένεται να ολοκληρωθεί στο δεύτερο μισό του 2021, θα δώσει τη δυνατότητα στον Όμιλο να ανακατευθύνει πόρους σε </w:t>
      </w:r>
      <w:r w:rsidR="00653D25">
        <w:rPr>
          <w:rFonts w:ascii="Tahoma" w:hAnsi="Tahoma"/>
          <w:sz w:val="22"/>
          <w:lang w:val="el-GR"/>
        </w:rPr>
        <w:t xml:space="preserve">πιο </w:t>
      </w:r>
      <w:r>
        <w:rPr>
          <w:rFonts w:ascii="Tahoma" w:hAnsi="Tahoma"/>
          <w:sz w:val="22"/>
          <w:lang w:val="el-GR"/>
        </w:rPr>
        <w:t>βιώσιμες δραστηριότητες.</w:t>
      </w:r>
    </w:p>
    <w:p w14:paraId="22609463" w14:textId="68BCFCA4" w:rsidR="00237A2F" w:rsidRDefault="00237A2F" w:rsidP="00607ABB">
      <w:pPr>
        <w:jc w:val="both"/>
        <w:rPr>
          <w:rFonts w:ascii="Tahoma" w:hAnsi="Tahoma"/>
          <w:sz w:val="22"/>
          <w:lang w:val="el-GR"/>
        </w:rPr>
      </w:pPr>
    </w:p>
    <w:p w14:paraId="402BBB4B" w14:textId="02B79878" w:rsidR="00237A2F" w:rsidRPr="00C06279" w:rsidRDefault="00237A2F" w:rsidP="00607ABB">
      <w:pPr>
        <w:jc w:val="both"/>
        <w:rPr>
          <w:rFonts w:ascii="Tahoma" w:hAnsi="Tahoma"/>
          <w:sz w:val="22"/>
          <w:lang w:val="el-GR"/>
        </w:rPr>
      </w:pPr>
      <w:r>
        <w:rPr>
          <w:rFonts w:ascii="Tahoma" w:hAnsi="Tahoma"/>
          <w:sz w:val="22"/>
          <w:lang w:val="el-GR"/>
        </w:rPr>
        <w:t>Ο ΟΤΕ συνεχίζει να επενδύ</w:t>
      </w:r>
      <w:r w:rsidR="0058183A">
        <w:rPr>
          <w:rFonts w:ascii="Tahoma" w:hAnsi="Tahoma"/>
          <w:sz w:val="22"/>
          <w:lang w:val="el-GR"/>
        </w:rPr>
        <w:t>ει</w:t>
      </w:r>
      <w:r>
        <w:rPr>
          <w:rFonts w:ascii="Tahoma" w:hAnsi="Tahoma"/>
          <w:sz w:val="22"/>
          <w:lang w:val="el-GR"/>
        </w:rPr>
        <w:t xml:space="preserve"> στην υπεροχή του δικτύου και αναπτύσσει υποδομές</w:t>
      </w:r>
      <w:r w:rsidR="00B73CC7" w:rsidRPr="00B73CC7">
        <w:rPr>
          <w:rFonts w:ascii="Tahoma" w:hAnsi="Tahoma"/>
          <w:sz w:val="22"/>
          <w:lang w:val="el-GR"/>
        </w:rPr>
        <w:t xml:space="preserve"> </w:t>
      </w:r>
      <w:r w:rsidR="00B73CC7">
        <w:rPr>
          <w:rFonts w:ascii="Tahoma" w:hAnsi="Tahoma"/>
          <w:sz w:val="22"/>
          <w:lang w:val="en-US"/>
        </w:rPr>
        <w:t>Fiber</w:t>
      </w:r>
      <w:r w:rsidR="00B73CC7" w:rsidRPr="00B73CC7">
        <w:rPr>
          <w:rFonts w:ascii="Tahoma" w:hAnsi="Tahoma"/>
          <w:sz w:val="22"/>
          <w:lang w:val="el-GR"/>
        </w:rPr>
        <w:t>-</w:t>
      </w:r>
      <w:r w:rsidR="00B73CC7">
        <w:rPr>
          <w:rFonts w:ascii="Tahoma" w:hAnsi="Tahoma"/>
          <w:sz w:val="22"/>
          <w:lang w:val="en-US"/>
        </w:rPr>
        <w:t>to</w:t>
      </w:r>
      <w:r w:rsidR="00B73CC7" w:rsidRPr="00B73CC7">
        <w:rPr>
          <w:rFonts w:ascii="Tahoma" w:hAnsi="Tahoma"/>
          <w:sz w:val="22"/>
          <w:lang w:val="el-GR"/>
        </w:rPr>
        <w:t>-</w:t>
      </w:r>
      <w:r w:rsidR="00B73CC7">
        <w:rPr>
          <w:rFonts w:ascii="Tahoma" w:hAnsi="Tahoma"/>
          <w:sz w:val="22"/>
          <w:lang w:val="en-US"/>
        </w:rPr>
        <w:t>the</w:t>
      </w:r>
      <w:r w:rsidR="00B73CC7" w:rsidRPr="00B73CC7">
        <w:rPr>
          <w:rFonts w:ascii="Tahoma" w:hAnsi="Tahoma"/>
          <w:sz w:val="22"/>
          <w:lang w:val="el-GR"/>
        </w:rPr>
        <w:t>-</w:t>
      </w:r>
      <w:r w:rsidR="00B73CC7">
        <w:rPr>
          <w:rFonts w:ascii="Tahoma" w:hAnsi="Tahoma"/>
          <w:sz w:val="22"/>
          <w:lang w:val="en-US"/>
        </w:rPr>
        <w:t>home</w:t>
      </w:r>
      <w:r>
        <w:rPr>
          <w:rFonts w:ascii="Tahoma" w:hAnsi="Tahoma"/>
          <w:sz w:val="22"/>
          <w:lang w:val="el-GR"/>
        </w:rPr>
        <w:t xml:space="preserve"> </w:t>
      </w:r>
      <w:r w:rsidR="00B73CC7" w:rsidRPr="00B73CC7">
        <w:rPr>
          <w:rFonts w:ascii="Tahoma" w:hAnsi="Tahoma"/>
          <w:sz w:val="22"/>
          <w:lang w:val="el-GR"/>
        </w:rPr>
        <w:t>(</w:t>
      </w:r>
      <w:r>
        <w:rPr>
          <w:rFonts w:ascii="Tahoma" w:hAnsi="Tahoma"/>
          <w:sz w:val="22"/>
          <w:lang w:val="en-US"/>
        </w:rPr>
        <w:t>FTTH</w:t>
      </w:r>
      <w:r w:rsidR="00B73CC7" w:rsidRPr="00B73CC7">
        <w:rPr>
          <w:rFonts w:ascii="Tahoma" w:hAnsi="Tahoma"/>
          <w:sz w:val="22"/>
          <w:lang w:val="el-GR"/>
        </w:rPr>
        <w:t>)</w:t>
      </w:r>
      <w:r w:rsidRPr="00237A2F">
        <w:rPr>
          <w:rFonts w:ascii="Tahoma" w:hAnsi="Tahoma"/>
          <w:sz w:val="22"/>
          <w:lang w:val="el-GR"/>
        </w:rPr>
        <w:t xml:space="preserve"> </w:t>
      </w:r>
      <w:r>
        <w:rPr>
          <w:rFonts w:ascii="Tahoma" w:hAnsi="Tahoma"/>
          <w:sz w:val="22"/>
          <w:lang w:val="el-GR"/>
        </w:rPr>
        <w:t>σε νέες περιοχές</w:t>
      </w:r>
      <w:r w:rsidR="0058183A">
        <w:rPr>
          <w:rFonts w:ascii="Tahoma" w:hAnsi="Tahoma"/>
          <w:sz w:val="22"/>
          <w:lang w:val="el-GR"/>
        </w:rPr>
        <w:t>,</w:t>
      </w:r>
      <w:r>
        <w:rPr>
          <w:rFonts w:ascii="Tahoma" w:hAnsi="Tahoma"/>
          <w:sz w:val="22"/>
          <w:lang w:val="el-GR"/>
        </w:rPr>
        <w:t xml:space="preserve"> καθώς η ζήτηση για υπηρεσίες υψηλών ταχυτήτων διαρκώς αυξάνεται.</w:t>
      </w:r>
    </w:p>
    <w:p w14:paraId="497CAD51" w14:textId="77777777" w:rsidR="00607ABB" w:rsidRPr="00C06279" w:rsidRDefault="00607ABB" w:rsidP="00607ABB">
      <w:pPr>
        <w:jc w:val="both"/>
        <w:rPr>
          <w:rFonts w:ascii="Tahoma" w:hAnsi="Tahoma"/>
          <w:sz w:val="22"/>
          <w:lang w:val="el-GR"/>
        </w:rPr>
      </w:pPr>
    </w:p>
    <w:p w14:paraId="4F11E912" w14:textId="78571FEA" w:rsidR="00607ABB" w:rsidRDefault="00607ABB" w:rsidP="00607ABB">
      <w:pPr>
        <w:jc w:val="both"/>
        <w:rPr>
          <w:rFonts w:ascii="Tahoma" w:hAnsi="Tahoma"/>
          <w:sz w:val="22"/>
          <w:lang w:val="el-GR"/>
        </w:rPr>
      </w:pPr>
      <w:r>
        <w:rPr>
          <w:rFonts w:ascii="Tahoma" w:hAnsi="Tahoma"/>
          <w:sz w:val="22"/>
          <w:lang w:val="el-GR"/>
        </w:rPr>
        <w:t xml:space="preserve">Τέλος, </w:t>
      </w:r>
      <w:r w:rsidRPr="003C487E">
        <w:rPr>
          <w:rFonts w:ascii="Tahoma" w:hAnsi="Tahoma"/>
          <w:sz w:val="22"/>
          <w:lang w:val="el-GR"/>
        </w:rPr>
        <w:t xml:space="preserve">η </w:t>
      </w:r>
      <w:r w:rsidRPr="003C487E">
        <w:rPr>
          <w:rFonts w:ascii="Tahoma" w:hAnsi="Tahoma"/>
          <w:sz w:val="22"/>
          <w:lang w:val="en-US"/>
        </w:rPr>
        <w:t>C</w:t>
      </w:r>
      <w:r w:rsidRPr="003C487E">
        <w:rPr>
          <w:rFonts w:ascii="Tahoma" w:hAnsi="Tahoma"/>
          <w:sz w:val="22"/>
          <w:lang w:val="el-GR"/>
        </w:rPr>
        <w:t>Ο</w:t>
      </w:r>
      <w:r w:rsidRPr="003C487E">
        <w:rPr>
          <w:rFonts w:ascii="Tahoma" w:hAnsi="Tahoma"/>
          <w:sz w:val="22"/>
          <w:lang w:val="en-US"/>
        </w:rPr>
        <w:t>SMOTE</w:t>
      </w:r>
      <w:r w:rsidRPr="003C487E">
        <w:rPr>
          <w:rFonts w:ascii="Tahoma" w:hAnsi="Tahoma"/>
          <w:sz w:val="22"/>
          <w:lang w:val="el-GR"/>
        </w:rPr>
        <w:t xml:space="preserve"> ήταν ο πρώτος </w:t>
      </w:r>
      <w:proofErr w:type="spellStart"/>
      <w:r w:rsidRPr="003C487E">
        <w:rPr>
          <w:rFonts w:ascii="Tahoma" w:hAnsi="Tahoma"/>
          <w:sz w:val="22"/>
          <w:lang w:val="el-GR"/>
        </w:rPr>
        <w:t>πάροχος</w:t>
      </w:r>
      <w:proofErr w:type="spellEnd"/>
      <w:r w:rsidRPr="003C487E">
        <w:rPr>
          <w:rFonts w:ascii="Tahoma" w:hAnsi="Tahoma"/>
          <w:sz w:val="22"/>
          <w:lang w:val="el-GR"/>
        </w:rPr>
        <w:t xml:space="preserve"> κινητής τηλεφωνίας</w:t>
      </w:r>
      <w:r>
        <w:rPr>
          <w:rFonts w:ascii="Tahoma" w:hAnsi="Tahoma"/>
          <w:sz w:val="22"/>
          <w:lang w:val="el-GR"/>
        </w:rPr>
        <w:t xml:space="preserve"> στην Ελλάδα που προχώρησε στην εμπορική διάθεση δικτύου 5</w:t>
      </w:r>
      <w:r>
        <w:rPr>
          <w:rFonts w:ascii="Tahoma" w:hAnsi="Tahoma"/>
          <w:sz w:val="22"/>
          <w:lang w:val="en-US"/>
        </w:rPr>
        <w:t>G</w:t>
      </w:r>
      <w:r w:rsidRPr="00C06279">
        <w:rPr>
          <w:rFonts w:ascii="Tahoma" w:hAnsi="Tahoma"/>
          <w:sz w:val="22"/>
          <w:lang w:val="el-GR"/>
        </w:rPr>
        <w:t xml:space="preserve"> </w:t>
      </w:r>
      <w:r>
        <w:rPr>
          <w:rFonts w:ascii="Tahoma" w:hAnsi="Tahoma"/>
          <w:sz w:val="22"/>
          <w:lang w:val="el-GR"/>
        </w:rPr>
        <w:t>μετά από έναν επιτυχημένο γύρο δημοπρασιών για την απόκτηση φάσματος</w:t>
      </w:r>
      <w:r w:rsidR="00653D25">
        <w:rPr>
          <w:rFonts w:ascii="Tahoma" w:hAnsi="Tahoma"/>
          <w:sz w:val="22"/>
          <w:lang w:val="el-GR"/>
        </w:rPr>
        <w:t xml:space="preserve">, ενώ η </w:t>
      </w:r>
      <w:r w:rsidR="00653D25">
        <w:rPr>
          <w:rFonts w:ascii="Tahoma" w:hAnsi="Tahoma"/>
          <w:sz w:val="22"/>
          <w:lang w:val="en-US"/>
        </w:rPr>
        <w:t>COSMOTE</w:t>
      </w:r>
      <w:r w:rsidR="00653D25" w:rsidRPr="00301A2C">
        <w:rPr>
          <w:rFonts w:ascii="Tahoma" w:hAnsi="Tahoma"/>
          <w:sz w:val="22"/>
          <w:lang w:val="el-GR"/>
        </w:rPr>
        <w:t xml:space="preserve"> </w:t>
      </w:r>
      <w:r w:rsidR="00653D25">
        <w:rPr>
          <w:rFonts w:ascii="Tahoma" w:hAnsi="Tahoma"/>
          <w:sz w:val="22"/>
          <w:lang w:val="en-US"/>
        </w:rPr>
        <w:t>TV</w:t>
      </w:r>
      <w:r>
        <w:rPr>
          <w:rFonts w:ascii="Tahoma" w:hAnsi="Tahoma"/>
          <w:sz w:val="22"/>
          <w:lang w:val="el-GR"/>
        </w:rPr>
        <w:t xml:space="preserve"> ανανέωσε για το διάστημα </w:t>
      </w:r>
      <w:r w:rsidR="00485C8E" w:rsidRPr="008F237D">
        <w:rPr>
          <w:rFonts w:ascii="Tahoma" w:hAnsi="Tahoma"/>
          <w:sz w:val="22"/>
          <w:lang w:val="el-GR"/>
        </w:rPr>
        <w:t>2021</w:t>
      </w:r>
      <w:r w:rsidRPr="008F237D">
        <w:rPr>
          <w:rFonts w:ascii="Tahoma" w:hAnsi="Tahoma"/>
          <w:sz w:val="22"/>
          <w:lang w:val="el-GR"/>
        </w:rPr>
        <w:t>-2024</w:t>
      </w:r>
      <w:r>
        <w:rPr>
          <w:rFonts w:ascii="Tahoma" w:hAnsi="Tahoma"/>
          <w:sz w:val="22"/>
          <w:lang w:val="el-GR"/>
        </w:rPr>
        <w:t xml:space="preserve"> τα δικαιώματα μετάδοσης των αγώνων </w:t>
      </w:r>
      <w:r>
        <w:rPr>
          <w:rFonts w:ascii="Tahoma" w:hAnsi="Tahoma"/>
          <w:sz w:val="22"/>
          <w:lang w:val="en-US"/>
        </w:rPr>
        <w:t>UEFA</w:t>
      </w:r>
      <w:r>
        <w:rPr>
          <w:rFonts w:ascii="Tahoma" w:hAnsi="Tahoma"/>
          <w:sz w:val="22"/>
          <w:lang w:val="el-GR"/>
        </w:rPr>
        <w:t xml:space="preserve"> </w:t>
      </w:r>
      <w:r>
        <w:rPr>
          <w:rFonts w:ascii="Tahoma" w:hAnsi="Tahoma" w:cs="Tahoma"/>
          <w:bCs/>
          <w:sz w:val="22"/>
          <w:szCs w:val="22"/>
        </w:rPr>
        <w:t>Champions</w:t>
      </w:r>
      <w:r w:rsidRPr="000070E3">
        <w:rPr>
          <w:rFonts w:ascii="Tahoma" w:hAnsi="Tahoma" w:cs="Tahoma"/>
          <w:bCs/>
          <w:sz w:val="22"/>
          <w:szCs w:val="22"/>
          <w:lang w:val="el-GR"/>
        </w:rPr>
        <w:t xml:space="preserve"> </w:t>
      </w:r>
      <w:r>
        <w:rPr>
          <w:rFonts w:ascii="Tahoma" w:hAnsi="Tahoma" w:cs="Tahoma"/>
          <w:bCs/>
          <w:sz w:val="22"/>
          <w:szCs w:val="22"/>
        </w:rPr>
        <w:t>League</w:t>
      </w:r>
      <w:r w:rsidRPr="000070E3">
        <w:rPr>
          <w:rFonts w:ascii="Tahoma" w:hAnsi="Tahoma" w:cs="Tahoma"/>
          <w:bCs/>
          <w:sz w:val="22"/>
          <w:szCs w:val="22"/>
          <w:lang w:val="el-GR"/>
        </w:rPr>
        <w:t xml:space="preserve"> </w:t>
      </w:r>
      <w:r>
        <w:rPr>
          <w:rFonts w:ascii="Tahoma" w:hAnsi="Tahoma" w:cs="Tahoma"/>
          <w:bCs/>
          <w:sz w:val="22"/>
          <w:szCs w:val="22"/>
          <w:lang w:val="el-GR"/>
        </w:rPr>
        <w:t xml:space="preserve">και </w:t>
      </w:r>
      <w:r>
        <w:rPr>
          <w:rFonts w:ascii="Tahoma" w:hAnsi="Tahoma" w:cs="Tahoma"/>
          <w:bCs/>
          <w:sz w:val="22"/>
          <w:szCs w:val="22"/>
        </w:rPr>
        <w:t>Europa</w:t>
      </w:r>
      <w:r w:rsidRPr="00361A3A">
        <w:rPr>
          <w:rFonts w:ascii="Tahoma" w:hAnsi="Tahoma" w:cs="Tahoma"/>
          <w:bCs/>
          <w:sz w:val="22"/>
          <w:szCs w:val="22"/>
          <w:lang w:val="el-GR"/>
        </w:rPr>
        <w:t xml:space="preserve"> </w:t>
      </w:r>
      <w:r>
        <w:rPr>
          <w:rFonts w:ascii="Tahoma" w:hAnsi="Tahoma" w:cs="Tahoma"/>
          <w:bCs/>
          <w:sz w:val="22"/>
          <w:szCs w:val="22"/>
        </w:rPr>
        <w:t>League</w:t>
      </w:r>
      <w:r w:rsidRPr="00023DED">
        <w:rPr>
          <w:rFonts w:ascii="Tahoma" w:hAnsi="Tahoma" w:cs="Tahoma"/>
          <w:bCs/>
          <w:sz w:val="22"/>
          <w:szCs w:val="22"/>
          <w:lang w:val="el-GR"/>
        </w:rPr>
        <w:t xml:space="preserve"> </w:t>
      </w:r>
      <w:r>
        <w:rPr>
          <w:rFonts w:ascii="Tahoma" w:hAnsi="Tahoma"/>
          <w:sz w:val="22"/>
          <w:lang w:val="el-GR"/>
        </w:rPr>
        <w:t xml:space="preserve">στην Ελλάδα. Με αυτές τις δύο κινήσεις, ο </w:t>
      </w:r>
      <w:r w:rsidR="00653D25">
        <w:rPr>
          <w:rFonts w:ascii="Tahoma" w:hAnsi="Tahoma"/>
          <w:sz w:val="22"/>
          <w:lang w:val="el-GR"/>
        </w:rPr>
        <w:t xml:space="preserve">Όμιλος </w:t>
      </w:r>
      <w:r>
        <w:rPr>
          <w:rFonts w:ascii="Tahoma" w:hAnsi="Tahoma"/>
          <w:sz w:val="22"/>
          <w:lang w:val="el-GR"/>
        </w:rPr>
        <w:t>ΟΤΕ ενισχύει την θέση του στους στρατηγικούς τομείς της κινητής και της τηλεόρασης.</w:t>
      </w:r>
    </w:p>
    <w:p w14:paraId="748B6BDE" w14:textId="3C674CE2" w:rsidR="00CC3542" w:rsidRDefault="00CC3542" w:rsidP="00607ABB">
      <w:pPr>
        <w:jc w:val="both"/>
        <w:rPr>
          <w:rFonts w:ascii="Tahoma" w:hAnsi="Tahoma"/>
          <w:sz w:val="22"/>
          <w:lang w:val="el-GR"/>
        </w:rPr>
      </w:pPr>
    </w:p>
    <w:p w14:paraId="780253B0" w14:textId="06740E8A" w:rsidR="00CC3542" w:rsidRPr="00CC3542" w:rsidRDefault="00CC3542" w:rsidP="00CC3542">
      <w:pPr>
        <w:jc w:val="both"/>
        <w:rPr>
          <w:rFonts w:ascii="Tahoma" w:hAnsi="Tahoma"/>
          <w:sz w:val="22"/>
          <w:lang w:val="el-GR"/>
        </w:rPr>
      </w:pPr>
      <w:r>
        <w:rPr>
          <w:rFonts w:ascii="Tahoma" w:hAnsi="Tahoma"/>
          <w:sz w:val="22"/>
          <w:lang w:val="el-GR"/>
        </w:rPr>
        <w:t>Τον Δεκέμβριο</w:t>
      </w:r>
      <w:r w:rsidR="0058183A">
        <w:rPr>
          <w:rFonts w:ascii="Tahoma" w:hAnsi="Tahoma"/>
          <w:sz w:val="22"/>
          <w:lang w:val="el-GR"/>
        </w:rPr>
        <w:t>,</w:t>
      </w:r>
      <w:r>
        <w:rPr>
          <w:rFonts w:ascii="Tahoma" w:hAnsi="Tahoma"/>
          <w:sz w:val="22"/>
          <w:lang w:val="el-GR"/>
        </w:rPr>
        <w:t xml:space="preserve"> ο Όμιλος </w:t>
      </w:r>
      <w:r w:rsidR="0058183A">
        <w:rPr>
          <w:rFonts w:ascii="Tahoma" w:hAnsi="Tahoma"/>
          <w:sz w:val="22"/>
          <w:lang w:val="el-GR"/>
        </w:rPr>
        <w:t>διέθεσε στους εργαζομένους του επιπλέον χρηματική επιβράβευση</w:t>
      </w:r>
      <w:r>
        <w:rPr>
          <w:rFonts w:ascii="Tahoma" w:hAnsi="Tahoma"/>
          <w:sz w:val="22"/>
          <w:lang w:val="el-GR"/>
        </w:rPr>
        <w:t xml:space="preserve"> </w:t>
      </w:r>
      <w:r w:rsidR="0058183A">
        <w:rPr>
          <w:rFonts w:ascii="Tahoma" w:hAnsi="Tahoma"/>
          <w:sz w:val="22"/>
          <w:lang w:val="el-GR"/>
        </w:rPr>
        <w:t>(</w:t>
      </w:r>
      <w:proofErr w:type="spellStart"/>
      <w:r w:rsidRPr="00CC3542">
        <w:rPr>
          <w:rFonts w:ascii="Tahoma" w:hAnsi="Tahoma"/>
          <w:sz w:val="22"/>
          <w:lang w:val="el-GR"/>
        </w:rPr>
        <w:t>bonus</w:t>
      </w:r>
      <w:proofErr w:type="spellEnd"/>
      <w:r w:rsidR="0058183A">
        <w:rPr>
          <w:rFonts w:ascii="Tahoma" w:hAnsi="Tahoma"/>
          <w:sz w:val="22"/>
          <w:lang w:val="el-GR"/>
        </w:rPr>
        <w:t>)</w:t>
      </w:r>
      <w:r w:rsidRPr="00CC3542">
        <w:rPr>
          <w:rFonts w:ascii="Tahoma" w:hAnsi="Tahoma"/>
          <w:sz w:val="22"/>
          <w:lang w:val="el-GR"/>
        </w:rPr>
        <w:t xml:space="preserve"> </w:t>
      </w:r>
      <w:r w:rsidR="0058183A">
        <w:rPr>
          <w:rFonts w:ascii="Tahoma" w:hAnsi="Tahoma"/>
          <w:sz w:val="22"/>
          <w:lang w:val="el-GR"/>
        </w:rPr>
        <w:t xml:space="preserve">συνολικού ύψους 6 εκατ. ευρώ περίπου, </w:t>
      </w:r>
      <w:r>
        <w:rPr>
          <w:rFonts w:ascii="Tahoma" w:hAnsi="Tahoma"/>
          <w:sz w:val="22"/>
          <w:lang w:val="el-GR"/>
        </w:rPr>
        <w:t xml:space="preserve">ως </w:t>
      </w:r>
      <w:r w:rsidRPr="00CC3542">
        <w:rPr>
          <w:rFonts w:ascii="Tahoma" w:hAnsi="Tahoma"/>
          <w:sz w:val="22"/>
          <w:lang w:val="el-GR"/>
        </w:rPr>
        <w:t>αναγνώριση των προσπαθειών και της δέσμευσής τους κατά τη διάρκεια αυτής της δύσκολης περιόδου.</w:t>
      </w:r>
    </w:p>
    <w:p w14:paraId="4D471E6E" w14:textId="5CF5EA2D" w:rsidR="00CC3542" w:rsidRDefault="00CC3542" w:rsidP="00CC3542">
      <w:pPr>
        <w:jc w:val="both"/>
        <w:rPr>
          <w:rFonts w:ascii="Tahoma" w:hAnsi="Tahoma"/>
          <w:sz w:val="22"/>
          <w:lang w:val="el-GR"/>
        </w:rPr>
      </w:pPr>
    </w:p>
    <w:p w14:paraId="65CBCED2" w14:textId="0ED5D4BF" w:rsidR="00607ABB" w:rsidRDefault="00607ABB" w:rsidP="00607ABB">
      <w:pPr>
        <w:tabs>
          <w:tab w:val="left" w:pos="10490"/>
        </w:tabs>
        <w:jc w:val="both"/>
        <w:rPr>
          <w:rFonts w:ascii="Tahoma" w:hAnsi="Tahoma" w:cs="Tahoma"/>
          <w:bCs/>
          <w:sz w:val="22"/>
          <w:szCs w:val="22"/>
          <w:lang w:val="el-GR"/>
        </w:rPr>
      </w:pPr>
      <w:r w:rsidRPr="00E12BC9">
        <w:rPr>
          <w:rFonts w:ascii="Tahoma" w:hAnsi="Tahoma" w:cs="Tahoma"/>
          <w:bCs/>
          <w:sz w:val="22"/>
          <w:szCs w:val="22"/>
          <w:lang w:val="el-GR"/>
        </w:rPr>
        <w:t>Το Δ’ τρίμηνο του 2020 τα ενοποιημένα έσοδα του Ομίλου OTE παρουσίασαν μείωση 2,3% και</w:t>
      </w:r>
      <w:r>
        <w:rPr>
          <w:rFonts w:ascii="Tahoma" w:hAnsi="Tahoma" w:cs="Tahoma"/>
          <w:bCs/>
          <w:sz w:val="22"/>
          <w:szCs w:val="22"/>
          <w:lang w:val="el-GR"/>
        </w:rPr>
        <w:t xml:space="preserve"> </w:t>
      </w:r>
      <w:r w:rsidRPr="00E12BC9">
        <w:rPr>
          <w:rFonts w:ascii="Tahoma" w:hAnsi="Tahoma" w:cs="Tahoma"/>
          <w:bCs/>
          <w:sz w:val="22"/>
          <w:szCs w:val="22"/>
          <w:lang w:val="el-GR"/>
        </w:rPr>
        <w:t>διαμορφώθηκαν σε €849,1 εκατ.</w:t>
      </w:r>
      <w:r>
        <w:rPr>
          <w:rFonts w:ascii="Tahoma" w:hAnsi="Tahoma" w:cs="Tahoma"/>
          <w:bCs/>
          <w:sz w:val="22"/>
          <w:szCs w:val="22"/>
          <w:lang w:val="el-GR"/>
        </w:rPr>
        <w:t xml:space="preserve"> Στην Ελλάδα τα έσοδα αυξήθηκαν</w:t>
      </w:r>
      <w:r w:rsidRPr="00E12BC9">
        <w:rPr>
          <w:rFonts w:ascii="Tahoma" w:hAnsi="Tahoma" w:cs="Tahoma"/>
          <w:bCs/>
          <w:sz w:val="22"/>
          <w:szCs w:val="22"/>
          <w:lang w:val="el-GR"/>
        </w:rPr>
        <w:t xml:space="preserve"> κατά 2,9% στα €777,6 εκατ., αντισταθμίζοντας τις αρνητικές επιπτώσεις από την πανδημία.</w:t>
      </w:r>
      <w:r>
        <w:rPr>
          <w:rFonts w:ascii="Tahoma" w:hAnsi="Tahoma" w:cs="Tahoma"/>
          <w:bCs/>
          <w:vanish/>
          <w:sz w:val="22"/>
          <w:szCs w:val="22"/>
          <w:lang w:val="el-GR"/>
        </w:rPr>
        <w:t xml:space="preserve"> </w:t>
      </w:r>
      <w:r>
        <w:rPr>
          <w:rFonts w:ascii="Tahoma" w:hAnsi="Tahoma" w:cs="Tahoma"/>
          <w:bCs/>
          <w:sz w:val="22"/>
          <w:szCs w:val="22"/>
          <w:lang w:val="el-GR"/>
        </w:rPr>
        <w:t xml:space="preserve"> </w:t>
      </w:r>
      <w:r w:rsidRPr="00E12BC9">
        <w:rPr>
          <w:rFonts w:ascii="Tahoma" w:hAnsi="Tahoma" w:cs="Tahoma"/>
          <w:bCs/>
          <w:sz w:val="22"/>
          <w:szCs w:val="22"/>
          <w:lang w:val="el-GR"/>
        </w:rPr>
        <w:t>Στη Ρουμανία, τα έσοδα μειώθηκαν κατά 29,8% στα €84,3 εκατ.</w:t>
      </w:r>
      <w:r>
        <w:rPr>
          <w:rFonts w:ascii="Tahoma" w:hAnsi="Tahoma" w:cs="Tahoma"/>
          <w:bCs/>
          <w:sz w:val="22"/>
          <w:szCs w:val="22"/>
          <w:lang w:val="el-GR"/>
        </w:rPr>
        <w:t xml:space="preserve"> στο τρίμηνο</w:t>
      </w:r>
      <w:r w:rsidR="00653D25">
        <w:rPr>
          <w:rFonts w:ascii="Tahoma" w:hAnsi="Tahoma" w:cs="Tahoma"/>
          <w:bCs/>
          <w:sz w:val="22"/>
          <w:szCs w:val="22"/>
          <w:lang w:val="el-GR"/>
        </w:rPr>
        <w:t>,</w:t>
      </w:r>
      <w:r w:rsidRPr="004C798D">
        <w:rPr>
          <w:rFonts w:ascii="Tahoma" w:hAnsi="Tahoma" w:cs="Tahoma"/>
          <w:bCs/>
          <w:sz w:val="22"/>
          <w:szCs w:val="22"/>
          <w:lang w:val="el-GR"/>
        </w:rPr>
        <w:t xml:space="preserve"> </w:t>
      </w:r>
      <w:r>
        <w:rPr>
          <w:rFonts w:ascii="Tahoma" w:hAnsi="Tahoma" w:cs="Tahoma"/>
          <w:bCs/>
          <w:sz w:val="22"/>
          <w:szCs w:val="22"/>
          <w:lang w:val="el-GR"/>
        </w:rPr>
        <w:t xml:space="preserve">αντανακλώντας κυρίως </w:t>
      </w:r>
      <w:r w:rsidR="00453C65">
        <w:rPr>
          <w:rFonts w:ascii="Tahoma" w:hAnsi="Tahoma" w:cs="Tahoma"/>
          <w:bCs/>
          <w:sz w:val="22"/>
          <w:szCs w:val="22"/>
          <w:lang w:val="el-GR"/>
        </w:rPr>
        <w:t>την υψηλή βάση σύγκρισης</w:t>
      </w:r>
      <w:r>
        <w:rPr>
          <w:rFonts w:ascii="Tahoma" w:hAnsi="Tahoma" w:cs="Tahoma"/>
          <w:bCs/>
          <w:sz w:val="22"/>
          <w:szCs w:val="22"/>
          <w:lang w:val="el-GR"/>
        </w:rPr>
        <w:t>, με την πτώση να διαμορφώνεται σε 9,2% για το έτος.</w:t>
      </w:r>
    </w:p>
    <w:p w14:paraId="56CA2DD2" w14:textId="77777777" w:rsidR="00607ABB" w:rsidRDefault="00607ABB" w:rsidP="00607ABB">
      <w:pPr>
        <w:tabs>
          <w:tab w:val="left" w:pos="10490"/>
        </w:tabs>
        <w:jc w:val="both"/>
        <w:rPr>
          <w:rFonts w:ascii="Tahoma" w:hAnsi="Tahoma" w:cs="Tahoma"/>
          <w:bCs/>
          <w:sz w:val="22"/>
          <w:szCs w:val="22"/>
          <w:lang w:val="el-GR"/>
        </w:rPr>
      </w:pPr>
    </w:p>
    <w:p w14:paraId="0CB4DB7A" w14:textId="2FBFB06C" w:rsidR="00607ABB" w:rsidRDefault="00607ABB" w:rsidP="00607ABB">
      <w:pPr>
        <w:tabs>
          <w:tab w:val="left" w:pos="10490"/>
        </w:tabs>
        <w:jc w:val="both"/>
        <w:rPr>
          <w:rFonts w:ascii="Tahoma" w:hAnsi="Tahoma" w:cs="Tahoma"/>
          <w:bCs/>
          <w:sz w:val="22"/>
          <w:szCs w:val="22"/>
          <w:lang w:val="el-GR"/>
        </w:rPr>
      </w:pPr>
      <w:r w:rsidRPr="00940156">
        <w:rPr>
          <w:rFonts w:ascii="Tahoma" w:hAnsi="Tahoma" w:cs="Tahoma"/>
          <w:bCs/>
          <w:sz w:val="22"/>
          <w:szCs w:val="22"/>
          <w:lang w:val="el-GR"/>
        </w:rPr>
        <w:t xml:space="preserve">Τα συνολικά Λειτουργικά Έξοδα του Ομίλου, εξαιρουμένων των αποσβέσεων, των </w:t>
      </w:r>
      <w:proofErr w:type="spellStart"/>
      <w:r w:rsidRPr="00940156">
        <w:rPr>
          <w:rFonts w:ascii="Tahoma" w:hAnsi="Tahoma" w:cs="Tahoma"/>
          <w:bCs/>
          <w:sz w:val="22"/>
          <w:szCs w:val="22"/>
          <w:lang w:val="el-GR"/>
        </w:rPr>
        <w:t>απομειώσεων</w:t>
      </w:r>
      <w:proofErr w:type="spellEnd"/>
      <w:r w:rsidRPr="00940156">
        <w:rPr>
          <w:rFonts w:ascii="Tahoma" w:hAnsi="Tahoma" w:cs="Tahoma"/>
          <w:bCs/>
          <w:sz w:val="22"/>
          <w:szCs w:val="22"/>
          <w:lang w:val="el-GR"/>
        </w:rPr>
        <w:t xml:space="preserve"> και των επιβαρύνσεων που σχετίζονται με κόστη αναδιοργάνωσης (κυρίως Προγράμματα Εθελούσιας Αποχώρησης),</w:t>
      </w:r>
      <w:r w:rsidRPr="00940156">
        <w:rPr>
          <w:rFonts w:ascii="Roboto" w:hAnsi="Roboto"/>
          <w:sz w:val="35"/>
          <w:szCs w:val="35"/>
          <w:lang w:val="el-GR"/>
        </w:rPr>
        <w:t xml:space="preserve"> </w:t>
      </w:r>
      <w:r w:rsidRPr="00940156">
        <w:rPr>
          <w:rFonts w:ascii="Tahoma" w:hAnsi="Tahoma" w:cs="Tahoma"/>
          <w:bCs/>
          <w:sz w:val="22"/>
          <w:szCs w:val="22"/>
          <w:lang w:val="el-GR"/>
        </w:rPr>
        <w:t>και μη επαναλαμβανόμενες</w:t>
      </w:r>
      <w:r w:rsidRPr="00940156" w:rsidDel="00273D0D">
        <w:rPr>
          <w:rFonts w:ascii="Tahoma" w:hAnsi="Tahoma" w:cs="Tahoma"/>
          <w:bCs/>
          <w:sz w:val="22"/>
          <w:szCs w:val="22"/>
          <w:lang w:val="el-GR"/>
        </w:rPr>
        <w:t xml:space="preserve"> </w:t>
      </w:r>
      <w:r>
        <w:rPr>
          <w:rFonts w:ascii="Tahoma" w:hAnsi="Tahoma" w:cs="Tahoma"/>
          <w:bCs/>
          <w:sz w:val="22"/>
          <w:szCs w:val="22"/>
          <w:lang w:val="el-GR"/>
        </w:rPr>
        <w:t>νομικές υποθέσεις</w:t>
      </w:r>
      <w:r w:rsidRPr="00940156">
        <w:rPr>
          <w:rFonts w:ascii="Tahoma" w:hAnsi="Tahoma" w:cs="Tahoma"/>
          <w:bCs/>
          <w:sz w:val="22"/>
          <w:szCs w:val="22"/>
          <w:lang w:val="el-GR"/>
        </w:rPr>
        <w:t>, διαμορφώθηκαν σε €533,6 εκατ. το Δ’ τρίμηνο του 2020,</w:t>
      </w:r>
      <w:r w:rsidRPr="00940156">
        <w:rPr>
          <w:rFonts w:ascii="Roboto" w:hAnsi="Roboto"/>
          <w:sz w:val="35"/>
          <w:szCs w:val="35"/>
          <w:lang w:val="el-GR" w:eastAsia="el-GR"/>
        </w:rPr>
        <w:t xml:space="preserve"> </w:t>
      </w:r>
      <w:r>
        <w:rPr>
          <w:rFonts w:ascii="Tahoma" w:hAnsi="Tahoma" w:cs="Tahoma"/>
          <w:bCs/>
          <w:sz w:val="22"/>
          <w:szCs w:val="22"/>
          <w:lang w:val="el-GR"/>
        </w:rPr>
        <w:t>αμετάβλητα</w:t>
      </w:r>
      <w:r w:rsidRPr="00940156">
        <w:rPr>
          <w:rFonts w:ascii="Tahoma" w:hAnsi="Tahoma" w:cs="Tahoma"/>
          <w:bCs/>
          <w:sz w:val="22"/>
          <w:szCs w:val="22"/>
          <w:lang w:val="el-GR"/>
        </w:rPr>
        <w:t xml:space="preserve"> </w:t>
      </w:r>
      <w:r>
        <w:rPr>
          <w:rFonts w:ascii="Tahoma" w:hAnsi="Tahoma" w:cs="Tahoma"/>
          <w:bCs/>
          <w:sz w:val="22"/>
          <w:szCs w:val="22"/>
          <w:lang w:val="el-GR"/>
        </w:rPr>
        <w:t>σε σχέση με το</w:t>
      </w:r>
      <w:r w:rsidRPr="00940156">
        <w:rPr>
          <w:rFonts w:ascii="Tahoma" w:hAnsi="Tahoma" w:cs="Tahoma"/>
          <w:bCs/>
          <w:sz w:val="22"/>
          <w:szCs w:val="22"/>
          <w:lang w:val="el-GR"/>
        </w:rPr>
        <w:t xml:space="preserve"> Δ’ </w:t>
      </w:r>
      <w:r>
        <w:rPr>
          <w:rFonts w:ascii="Tahoma" w:hAnsi="Tahoma" w:cs="Tahoma"/>
          <w:bCs/>
          <w:sz w:val="22"/>
          <w:szCs w:val="22"/>
          <w:lang w:val="el-GR"/>
        </w:rPr>
        <w:t>τρίμηνο</w:t>
      </w:r>
      <w:r w:rsidRPr="00940156">
        <w:rPr>
          <w:rFonts w:ascii="Tahoma" w:hAnsi="Tahoma" w:cs="Tahoma"/>
          <w:bCs/>
          <w:sz w:val="22"/>
          <w:szCs w:val="22"/>
          <w:lang w:val="el-GR"/>
        </w:rPr>
        <w:t xml:space="preserve"> του 2019</w:t>
      </w:r>
      <w:r>
        <w:rPr>
          <w:rFonts w:ascii="Tahoma" w:hAnsi="Tahoma" w:cs="Tahoma"/>
          <w:bCs/>
          <w:sz w:val="22"/>
          <w:szCs w:val="22"/>
          <w:lang w:val="el-GR"/>
        </w:rPr>
        <w:t xml:space="preserve">, </w:t>
      </w:r>
      <w:r w:rsidRPr="003C487E">
        <w:rPr>
          <w:rFonts w:ascii="Tahoma" w:hAnsi="Tahoma" w:cs="Tahoma"/>
          <w:bCs/>
          <w:sz w:val="22"/>
          <w:szCs w:val="22"/>
          <w:lang w:val="el-GR"/>
        </w:rPr>
        <w:t xml:space="preserve">αντισταθμίζοντας έκτακτες </w:t>
      </w:r>
      <w:proofErr w:type="spellStart"/>
      <w:r w:rsidR="00250362">
        <w:rPr>
          <w:rFonts w:ascii="Tahoma" w:hAnsi="Tahoma" w:cs="Tahoma"/>
          <w:bCs/>
          <w:sz w:val="22"/>
          <w:szCs w:val="22"/>
          <w:lang w:val="el-GR"/>
        </w:rPr>
        <w:t>προασαρμογές</w:t>
      </w:r>
      <w:proofErr w:type="spellEnd"/>
      <w:r w:rsidRPr="003C487E">
        <w:rPr>
          <w:rFonts w:ascii="Tahoma" w:hAnsi="Tahoma" w:cs="Tahoma"/>
          <w:bCs/>
          <w:sz w:val="22"/>
          <w:szCs w:val="22"/>
          <w:lang w:val="el-GR"/>
        </w:rPr>
        <w:t xml:space="preserve"> στο τρίμηνο. </w:t>
      </w:r>
    </w:p>
    <w:p w14:paraId="06F716F1" w14:textId="77777777" w:rsidR="00607ABB" w:rsidRPr="00275BF9" w:rsidRDefault="00607ABB" w:rsidP="00607ABB">
      <w:pPr>
        <w:tabs>
          <w:tab w:val="left" w:pos="10490"/>
        </w:tabs>
        <w:jc w:val="both"/>
        <w:rPr>
          <w:rFonts w:ascii="Tahoma" w:hAnsi="Tahoma" w:cs="Tahoma"/>
          <w:bCs/>
          <w:color w:val="FF0000"/>
          <w:sz w:val="22"/>
          <w:szCs w:val="22"/>
          <w:lang w:val="el-GR"/>
        </w:rPr>
      </w:pPr>
    </w:p>
    <w:p w14:paraId="5037C1D7" w14:textId="77777777" w:rsidR="00607ABB" w:rsidRDefault="00607ABB" w:rsidP="00607ABB">
      <w:pPr>
        <w:tabs>
          <w:tab w:val="left" w:pos="10490"/>
        </w:tabs>
        <w:jc w:val="both"/>
        <w:rPr>
          <w:rFonts w:ascii="Tahoma" w:hAnsi="Tahoma" w:cs="Tahoma"/>
          <w:bCs/>
          <w:sz w:val="22"/>
          <w:szCs w:val="22"/>
          <w:lang w:val="el-GR"/>
        </w:rPr>
      </w:pPr>
      <w:r w:rsidRPr="0015227C">
        <w:rPr>
          <w:rFonts w:ascii="Tahoma" w:hAnsi="Tahoma" w:cs="Tahoma"/>
          <w:bCs/>
          <w:sz w:val="22"/>
          <w:szCs w:val="22"/>
          <w:lang w:val="el-GR"/>
        </w:rPr>
        <w:t>Το Δ’ τρίμηνο του 2020, η</w:t>
      </w:r>
      <w:r>
        <w:rPr>
          <w:rFonts w:ascii="Tahoma" w:hAnsi="Tahoma" w:cs="Tahoma"/>
          <w:bCs/>
          <w:sz w:val="22"/>
          <w:szCs w:val="22"/>
          <w:lang w:val="el-GR"/>
        </w:rPr>
        <w:t xml:space="preserve"> </w:t>
      </w:r>
      <w:r w:rsidRPr="00F854B1">
        <w:rPr>
          <w:rFonts w:ascii="Tahoma" w:hAnsi="Tahoma" w:cs="Tahoma"/>
          <w:bCs/>
          <w:sz w:val="22"/>
          <w:szCs w:val="22"/>
          <w:lang w:val="el-GR"/>
        </w:rPr>
        <w:t>προσαρμοσμένη κερδοφορία EBITDA μετά από μισθώσεις (</w:t>
      </w:r>
      <w:r w:rsidRPr="00F854B1">
        <w:rPr>
          <w:rFonts w:ascii="Tahoma" w:hAnsi="Tahoma" w:cs="Tahoma"/>
          <w:bCs/>
          <w:sz w:val="22"/>
          <w:szCs w:val="22"/>
          <w:lang w:val="en-US"/>
        </w:rPr>
        <w:t>AL</w:t>
      </w:r>
      <w:r w:rsidRPr="00F854B1">
        <w:rPr>
          <w:rFonts w:ascii="Tahoma" w:hAnsi="Tahoma" w:cs="Tahoma"/>
          <w:bCs/>
          <w:sz w:val="22"/>
          <w:szCs w:val="22"/>
          <w:lang w:val="el-GR"/>
        </w:rPr>
        <w:t>)</w:t>
      </w:r>
      <w:r w:rsidRPr="0015227C">
        <w:rPr>
          <w:rFonts w:ascii="Tahoma" w:hAnsi="Tahoma" w:cs="Tahoma"/>
          <w:bCs/>
          <w:sz w:val="22"/>
          <w:szCs w:val="22"/>
          <w:lang w:val="el-GR"/>
        </w:rPr>
        <w:t xml:space="preserve"> του Ομίλου,</w:t>
      </w:r>
      <w:r w:rsidRPr="00275BF9">
        <w:rPr>
          <w:color w:val="FF0000"/>
          <w:lang w:val="el-GR"/>
        </w:rPr>
        <w:t xml:space="preserve"> </w:t>
      </w:r>
      <w:r w:rsidRPr="000D1234">
        <w:rPr>
          <w:rFonts w:ascii="Tahoma" w:hAnsi="Tahoma" w:cs="Tahoma"/>
          <w:bCs/>
          <w:sz w:val="22"/>
          <w:szCs w:val="22"/>
          <w:lang w:val="el-GR"/>
        </w:rPr>
        <w:t xml:space="preserve">μειώθηκε κατά 5,8% σε €295,1 εκατ. με το προσαρμοσμένο περιθώριο EBITDA να </w:t>
      </w:r>
      <w:r>
        <w:rPr>
          <w:rFonts w:ascii="Tahoma" w:hAnsi="Tahoma" w:cs="Tahoma"/>
          <w:bCs/>
          <w:sz w:val="22"/>
          <w:szCs w:val="22"/>
          <w:lang w:val="el-GR"/>
        </w:rPr>
        <w:t>διαμορφώνεται</w:t>
      </w:r>
      <w:r w:rsidRPr="000D1234">
        <w:rPr>
          <w:rFonts w:ascii="Tahoma" w:hAnsi="Tahoma" w:cs="Tahoma"/>
          <w:bCs/>
          <w:sz w:val="22"/>
          <w:szCs w:val="22"/>
          <w:lang w:val="el-GR"/>
        </w:rPr>
        <w:t xml:space="preserve"> σε 34,8%. </w:t>
      </w:r>
      <w:r w:rsidRPr="0015227C">
        <w:rPr>
          <w:rFonts w:ascii="Tahoma" w:hAnsi="Tahoma" w:cs="Tahoma"/>
          <w:bCs/>
          <w:sz w:val="22"/>
          <w:szCs w:val="22"/>
          <w:lang w:val="el-GR"/>
        </w:rPr>
        <w:t>Στην Ελλάδα, η προσαρμοσμένη κερδοφορία EBITDA</w:t>
      </w:r>
      <w:r>
        <w:rPr>
          <w:rFonts w:ascii="Tahoma" w:hAnsi="Tahoma" w:cs="Tahoma"/>
          <w:bCs/>
          <w:sz w:val="22"/>
          <w:szCs w:val="22"/>
          <w:lang w:val="el-GR"/>
        </w:rPr>
        <w:t xml:space="preserve"> </w:t>
      </w:r>
      <w:r w:rsidRPr="00F854B1">
        <w:rPr>
          <w:rFonts w:ascii="Tahoma" w:hAnsi="Tahoma" w:cs="Tahoma"/>
          <w:bCs/>
          <w:sz w:val="22"/>
          <w:szCs w:val="22"/>
          <w:lang w:val="el-GR"/>
        </w:rPr>
        <w:t>μετά από μισθώσεις (</w:t>
      </w:r>
      <w:r w:rsidRPr="00F854B1">
        <w:rPr>
          <w:rFonts w:ascii="Tahoma" w:hAnsi="Tahoma" w:cs="Tahoma"/>
          <w:bCs/>
          <w:sz w:val="22"/>
          <w:szCs w:val="22"/>
          <w:lang w:val="en-US"/>
        </w:rPr>
        <w:t>AL</w:t>
      </w:r>
      <w:r>
        <w:rPr>
          <w:rFonts w:ascii="Tahoma" w:hAnsi="Tahoma" w:cs="Tahoma"/>
          <w:bCs/>
          <w:sz w:val="22"/>
          <w:szCs w:val="22"/>
          <w:lang w:val="el-GR"/>
        </w:rPr>
        <w:t xml:space="preserve">) </w:t>
      </w:r>
      <w:r w:rsidRPr="0015227C">
        <w:rPr>
          <w:rFonts w:ascii="Tahoma" w:hAnsi="Tahoma" w:cs="Tahoma"/>
          <w:bCs/>
          <w:sz w:val="22"/>
          <w:szCs w:val="22"/>
          <w:lang w:val="el-GR"/>
        </w:rPr>
        <w:t>σημείωσε μείωση 0,8%, σε €299,9 εκατ. με το προσαρμοσμένο περιθώριο EBITDA</w:t>
      </w:r>
      <w:r>
        <w:rPr>
          <w:rFonts w:ascii="Tahoma" w:hAnsi="Tahoma" w:cs="Tahoma"/>
          <w:bCs/>
          <w:sz w:val="22"/>
          <w:szCs w:val="22"/>
          <w:lang w:val="el-GR"/>
        </w:rPr>
        <w:t xml:space="preserve"> (</w:t>
      </w:r>
      <w:r>
        <w:rPr>
          <w:rFonts w:ascii="Tahoma" w:hAnsi="Tahoma" w:cs="Tahoma"/>
          <w:bCs/>
          <w:sz w:val="22"/>
          <w:szCs w:val="22"/>
          <w:lang w:val="en-US"/>
        </w:rPr>
        <w:t>AL</w:t>
      </w:r>
      <w:r w:rsidRPr="00F854B1">
        <w:rPr>
          <w:rFonts w:ascii="Tahoma" w:hAnsi="Tahoma" w:cs="Tahoma"/>
          <w:bCs/>
          <w:sz w:val="22"/>
          <w:szCs w:val="22"/>
          <w:lang w:val="el-GR"/>
        </w:rPr>
        <w:t>)</w:t>
      </w:r>
      <w:r w:rsidRPr="0015227C">
        <w:rPr>
          <w:rFonts w:ascii="Tahoma" w:hAnsi="Tahoma" w:cs="Tahoma"/>
          <w:bCs/>
          <w:sz w:val="22"/>
          <w:szCs w:val="22"/>
          <w:lang w:val="el-GR"/>
        </w:rPr>
        <w:t xml:space="preserve"> να ανέρχεται σε 38,6%. </w:t>
      </w:r>
      <w:r>
        <w:rPr>
          <w:rFonts w:ascii="Tahoma" w:hAnsi="Tahoma" w:cs="Tahoma"/>
          <w:bCs/>
          <w:sz w:val="22"/>
          <w:szCs w:val="22"/>
          <w:lang w:val="el-GR"/>
        </w:rPr>
        <w:t>Η κινητή στην Ρουμανία</w:t>
      </w:r>
      <w:r w:rsidRPr="00B80796">
        <w:rPr>
          <w:rFonts w:ascii="Tahoma" w:hAnsi="Tahoma" w:cs="Tahoma"/>
          <w:bCs/>
          <w:sz w:val="22"/>
          <w:szCs w:val="22"/>
          <w:lang w:val="el-GR"/>
        </w:rPr>
        <w:t xml:space="preserve"> </w:t>
      </w:r>
      <w:r>
        <w:rPr>
          <w:rFonts w:ascii="Tahoma" w:hAnsi="Tahoma" w:cs="Tahoma"/>
          <w:bCs/>
          <w:sz w:val="22"/>
          <w:szCs w:val="22"/>
          <w:lang w:val="el-GR"/>
        </w:rPr>
        <w:t xml:space="preserve">κατέγραψε αρνητική </w:t>
      </w:r>
      <w:r w:rsidRPr="0050632F">
        <w:rPr>
          <w:rFonts w:ascii="Tahoma" w:hAnsi="Tahoma" w:cs="Tahoma"/>
          <w:bCs/>
          <w:sz w:val="22"/>
          <w:szCs w:val="22"/>
          <w:lang w:val="el-GR"/>
        </w:rPr>
        <w:t>κερδοφορία EBITDA μετά από μισθώσεις (</w:t>
      </w:r>
      <w:r w:rsidRPr="0050632F">
        <w:rPr>
          <w:rFonts w:ascii="Tahoma" w:hAnsi="Tahoma" w:cs="Tahoma"/>
          <w:bCs/>
          <w:sz w:val="22"/>
          <w:szCs w:val="22"/>
          <w:lang w:val="en-US"/>
        </w:rPr>
        <w:t>AL</w:t>
      </w:r>
      <w:r w:rsidRPr="0050632F">
        <w:rPr>
          <w:rFonts w:ascii="Tahoma" w:hAnsi="Tahoma" w:cs="Tahoma"/>
          <w:bCs/>
          <w:sz w:val="22"/>
          <w:szCs w:val="22"/>
          <w:lang w:val="el-GR"/>
        </w:rPr>
        <w:t>) €4,8</w:t>
      </w:r>
      <w:r>
        <w:rPr>
          <w:rFonts w:ascii="Tahoma" w:hAnsi="Tahoma" w:cs="Tahoma"/>
          <w:bCs/>
          <w:sz w:val="22"/>
          <w:szCs w:val="22"/>
          <w:lang w:val="el-GR"/>
        </w:rPr>
        <w:t xml:space="preserve"> </w:t>
      </w:r>
      <w:r w:rsidRPr="0050632F">
        <w:rPr>
          <w:rFonts w:ascii="Tahoma" w:hAnsi="Tahoma" w:cs="Tahoma"/>
          <w:bCs/>
          <w:sz w:val="22"/>
          <w:szCs w:val="22"/>
          <w:lang w:val="el-GR"/>
        </w:rPr>
        <w:t xml:space="preserve">εκατ. </w:t>
      </w:r>
      <w:r>
        <w:rPr>
          <w:rFonts w:ascii="Tahoma" w:hAnsi="Tahoma" w:cs="Tahoma"/>
          <w:bCs/>
          <w:sz w:val="22"/>
          <w:szCs w:val="22"/>
          <w:lang w:val="el-GR"/>
        </w:rPr>
        <w:t xml:space="preserve">λόγω </w:t>
      </w:r>
      <w:r w:rsidRPr="000E0C6D">
        <w:rPr>
          <w:rFonts w:ascii="Tahoma" w:hAnsi="Tahoma" w:cs="Tahoma"/>
          <w:bCs/>
          <w:sz w:val="22"/>
          <w:szCs w:val="22"/>
          <w:lang w:val="el-GR"/>
        </w:rPr>
        <w:t>έκτακτ</w:t>
      </w:r>
      <w:r>
        <w:rPr>
          <w:rFonts w:ascii="Tahoma" w:hAnsi="Tahoma" w:cs="Tahoma"/>
          <w:bCs/>
          <w:sz w:val="22"/>
          <w:szCs w:val="22"/>
          <w:lang w:val="el-GR"/>
        </w:rPr>
        <w:t>ων</w:t>
      </w:r>
      <w:r w:rsidRPr="000E0C6D">
        <w:rPr>
          <w:rFonts w:ascii="Tahoma" w:hAnsi="Tahoma" w:cs="Tahoma"/>
          <w:bCs/>
          <w:sz w:val="22"/>
          <w:szCs w:val="22"/>
          <w:lang w:val="el-GR"/>
        </w:rPr>
        <w:t xml:space="preserve"> προσαρμογ</w:t>
      </w:r>
      <w:r>
        <w:rPr>
          <w:rFonts w:ascii="Tahoma" w:hAnsi="Tahoma" w:cs="Tahoma"/>
          <w:bCs/>
          <w:sz w:val="22"/>
          <w:szCs w:val="22"/>
          <w:lang w:val="el-GR"/>
        </w:rPr>
        <w:t>ών</w:t>
      </w:r>
      <w:r w:rsidRPr="000E0C6D">
        <w:rPr>
          <w:rFonts w:ascii="Tahoma" w:hAnsi="Tahoma" w:cs="Tahoma"/>
          <w:bCs/>
          <w:sz w:val="22"/>
          <w:szCs w:val="22"/>
          <w:lang w:val="el-GR"/>
        </w:rPr>
        <w:t xml:space="preserve"> που καταγράφηκαν </w:t>
      </w:r>
      <w:r>
        <w:rPr>
          <w:rFonts w:ascii="Tahoma" w:hAnsi="Tahoma" w:cs="Tahoma"/>
          <w:bCs/>
          <w:sz w:val="22"/>
          <w:szCs w:val="22"/>
          <w:lang w:val="el-GR"/>
        </w:rPr>
        <w:t>σ</w:t>
      </w:r>
      <w:r w:rsidRPr="000E0C6D">
        <w:rPr>
          <w:rFonts w:ascii="Tahoma" w:hAnsi="Tahoma" w:cs="Tahoma"/>
          <w:bCs/>
          <w:sz w:val="22"/>
          <w:szCs w:val="22"/>
          <w:lang w:val="el-GR"/>
        </w:rPr>
        <w:t xml:space="preserve">το τρίμηνο και </w:t>
      </w:r>
      <w:r w:rsidRPr="00100924">
        <w:rPr>
          <w:rFonts w:ascii="Tahoma" w:hAnsi="Tahoma" w:cs="Tahoma"/>
          <w:bCs/>
          <w:sz w:val="22"/>
          <w:szCs w:val="22"/>
          <w:lang w:val="el-GR"/>
        </w:rPr>
        <w:t xml:space="preserve">διαφορετικής εποχικότητας σε σχέση </w:t>
      </w:r>
      <w:r w:rsidRPr="00AC6C3B">
        <w:rPr>
          <w:rFonts w:ascii="Tahoma" w:hAnsi="Tahoma" w:cs="Tahoma"/>
          <w:bCs/>
          <w:sz w:val="22"/>
          <w:szCs w:val="22"/>
          <w:lang w:val="el-GR"/>
        </w:rPr>
        <w:t>με το αντίστοιχο τρίμηνο του 2019.</w:t>
      </w:r>
    </w:p>
    <w:p w14:paraId="061427FB" w14:textId="77777777" w:rsidR="00607ABB" w:rsidRPr="003C487E" w:rsidRDefault="00607ABB" w:rsidP="00607ABB">
      <w:pPr>
        <w:jc w:val="both"/>
        <w:rPr>
          <w:rFonts w:ascii="Tahoma" w:hAnsi="Tahoma"/>
          <w:color w:val="FF0000"/>
          <w:sz w:val="22"/>
          <w:lang w:val="el-GR"/>
        </w:rPr>
      </w:pPr>
    </w:p>
    <w:p w14:paraId="4E4E779D" w14:textId="53247DC7" w:rsidR="00607ABB" w:rsidRDefault="00607ABB" w:rsidP="00607ABB">
      <w:pPr>
        <w:tabs>
          <w:tab w:val="left" w:pos="10490"/>
        </w:tabs>
        <w:jc w:val="both"/>
        <w:rPr>
          <w:rFonts w:ascii="Tahoma" w:hAnsi="Tahoma" w:cs="Tahoma"/>
          <w:bCs/>
          <w:sz w:val="22"/>
          <w:szCs w:val="22"/>
          <w:lang w:val="el-GR"/>
        </w:rPr>
      </w:pPr>
      <w:r>
        <w:rPr>
          <w:rFonts w:ascii="Tahoma" w:hAnsi="Tahoma" w:cs="Tahoma"/>
          <w:bCs/>
          <w:sz w:val="22"/>
          <w:szCs w:val="22"/>
          <w:lang w:val="el-GR"/>
        </w:rPr>
        <w:t>Σε επίπεδο έτους</w:t>
      </w:r>
      <w:r w:rsidRPr="00FC1771">
        <w:rPr>
          <w:rFonts w:ascii="Tahoma" w:hAnsi="Tahoma" w:cs="Tahoma"/>
          <w:bCs/>
          <w:sz w:val="22"/>
          <w:szCs w:val="22"/>
          <w:lang w:val="el-GR"/>
        </w:rPr>
        <w:t xml:space="preserve">, το Προσαρμοσμένο EBITDA (AL) του Ομίλου ανήλθε σε </w:t>
      </w:r>
      <w:r w:rsidRPr="0015227C">
        <w:rPr>
          <w:rFonts w:ascii="Tahoma" w:hAnsi="Tahoma" w:cs="Tahoma"/>
          <w:bCs/>
          <w:sz w:val="22"/>
          <w:szCs w:val="22"/>
          <w:lang w:val="el-GR"/>
        </w:rPr>
        <w:t>€</w:t>
      </w:r>
      <w:r w:rsidRPr="00FC1771">
        <w:rPr>
          <w:rFonts w:ascii="Tahoma" w:hAnsi="Tahoma" w:cs="Tahoma"/>
          <w:bCs/>
          <w:sz w:val="22"/>
          <w:szCs w:val="22"/>
          <w:lang w:val="el-GR"/>
        </w:rPr>
        <w:t>1.223,6</w:t>
      </w:r>
      <w:r w:rsidRPr="00351769">
        <w:rPr>
          <w:rFonts w:ascii="Tahoma" w:hAnsi="Tahoma" w:cs="Tahoma"/>
          <w:bCs/>
          <w:sz w:val="22"/>
          <w:szCs w:val="22"/>
          <w:lang w:val="el-GR"/>
        </w:rPr>
        <w:t xml:space="preserve"> </w:t>
      </w:r>
      <w:r w:rsidRPr="0015227C">
        <w:rPr>
          <w:rFonts w:ascii="Tahoma" w:hAnsi="Tahoma" w:cs="Tahoma"/>
          <w:bCs/>
          <w:sz w:val="22"/>
          <w:szCs w:val="22"/>
          <w:lang w:val="el-GR"/>
        </w:rPr>
        <w:t>εκατ.</w:t>
      </w:r>
      <w:r>
        <w:rPr>
          <w:rFonts w:ascii="Tahoma" w:hAnsi="Tahoma" w:cs="Tahoma"/>
          <w:bCs/>
          <w:sz w:val="22"/>
          <w:szCs w:val="22"/>
          <w:lang w:val="el-GR"/>
        </w:rPr>
        <w:t>,</w:t>
      </w:r>
      <w:r w:rsidRPr="00FC1771">
        <w:rPr>
          <w:rFonts w:ascii="Tahoma" w:hAnsi="Tahoma" w:cs="Tahoma"/>
          <w:bCs/>
          <w:sz w:val="22"/>
          <w:szCs w:val="22"/>
          <w:lang w:val="el-GR"/>
        </w:rPr>
        <w:t xml:space="preserve"> </w:t>
      </w:r>
      <w:r>
        <w:rPr>
          <w:rFonts w:ascii="Tahoma" w:hAnsi="Tahoma" w:cs="Tahoma"/>
          <w:bCs/>
          <w:sz w:val="22"/>
          <w:szCs w:val="22"/>
          <w:lang w:val="el-GR"/>
        </w:rPr>
        <w:t xml:space="preserve">μειωμένο μόλις κατά </w:t>
      </w:r>
      <w:r w:rsidRPr="00FC1771">
        <w:rPr>
          <w:rFonts w:ascii="Tahoma" w:hAnsi="Tahoma" w:cs="Tahoma"/>
          <w:bCs/>
          <w:sz w:val="22"/>
          <w:szCs w:val="22"/>
          <w:lang w:val="el-GR"/>
        </w:rPr>
        <w:t>0,5% σχεδόν αντισταθμίζοντας</w:t>
      </w:r>
      <w:r>
        <w:rPr>
          <w:rFonts w:ascii="Tahoma" w:hAnsi="Tahoma" w:cs="Tahoma"/>
          <w:bCs/>
          <w:sz w:val="22"/>
          <w:szCs w:val="22"/>
          <w:lang w:val="el-GR"/>
        </w:rPr>
        <w:t xml:space="preserve"> τους</w:t>
      </w:r>
      <w:r w:rsidRPr="00FC1771">
        <w:rPr>
          <w:rFonts w:ascii="Tahoma" w:hAnsi="Tahoma" w:cs="Tahoma"/>
          <w:bCs/>
          <w:sz w:val="22"/>
          <w:szCs w:val="22"/>
          <w:lang w:val="el-GR"/>
        </w:rPr>
        <w:t xml:space="preserve"> </w:t>
      </w:r>
      <w:r>
        <w:rPr>
          <w:rFonts w:ascii="Tahoma" w:hAnsi="Tahoma" w:cs="Tahoma"/>
          <w:bCs/>
          <w:sz w:val="22"/>
          <w:szCs w:val="22"/>
          <w:lang w:val="el-GR"/>
        </w:rPr>
        <w:t xml:space="preserve">δραστικούς περιορισμούς στις μετακινήσεις. </w:t>
      </w:r>
      <w:r w:rsidRPr="00FC1771">
        <w:rPr>
          <w:rFonts w:ascii="Tahoma" w:hAnsi="Tahoma" w:cs="Tahoma"/>
          <w:bCs/>
          <w:sz w:val="22"/>
          <w:szCs w:val="22"/>
          <w:lang w:val="el-GR"/>
        </w:rPr>
        <w:t>Στην Ελλάδα</w:t>
      </w:r>
      <w:r w:rsidR="00653D25">
        <w:rPr>
          <w:rFonts w:ascii="Tahoma" w:hAnsi="Tahoma" w:cs="Tahoma"/>
          <w:bCs/>
          <w:sz w:val="22"/>
          <w:szCs w:val="22"/>
          <w:lang w:val="el-GR"/>
        </w:rPr>
        <w:t>,</w:t>
      </w:r>
      <w:r w:rsidRPr="00FC1771">
        <w:rPr>
          <w:rFonts w:ascii="Tahoma" w:hAnsi="Tahoma" w:cs="Tahoma"/>
          <w:bCs/>
          <w:sz w:val="22"/>
          <w:szCs w:val="22"/>
          <w:lang w:val="el-GR"/>
        </w:rPr>
        <w:t xml:space="preserve"> το Προσαρμοσμένο EBITDA (AL) μειώθηκε κατά 1,0% </w:t>
      </w:r>
      <w:r>
        <w:rPr>
          <w:rFonts w:ascii="Tahoma" w:hAnsi="Tahoma" w:cs="Tahoma"/>
          <w:bCs/>
          <w:sz w:val="22"/>
          <w:szCs w:val="22"/>
          <w:lang w:val="el-GR"/>
        </w:rPr>
        <w:t>σε επίπεδο έτους, σε €1.199,1 εκατ.</w:t>
      </w:r>
      <w:r w:rsidR="006F3CD4">
        <w:rPr>
          <w:rFonts w:ascii="Tahoma" w:hAnsi="Tahoma" w:cs="Tahoma"/>
          <w:bCs/>
          <w:sz w:val="22"/>
          <w:szCs w:val="22"/>
          <w:lang w:val="el-GR"/>
        </w:rPr>
        <w:t>,</w:t>
      </w:r>
      <w:r w:rsidRPr="00FC1771">
        <w:rPr>
          <w:rFonts w:ascii="Tahoma" w:hAnsi="Tahoma" w:cs="Tahoma"/>
          <w:bCs/>
          <w:sz w:val="22"/>
          <w:szCs w:val="22"/>
          <w:lang w:val="el-GR"/>
        </w:rPr>
        <w:t xml:space="preserve"> παρά</w:t>
      </w:r>
      <w:r>
        <w:rPr>
          <w:rFonts w:ascii="Tahoma" w:hAnsi="Tahoma" w:cs="Tahoma"/>
          <w:bCs/>
          <w:sz w:val="22"/>
          <w:szCs w:val="22"/>
          <w:lang w:val="el-GR"/>
        </w:rPr>
        <w:t xml:space="preserve"> τον αρνητικό αντίκτυπο στα έσοδα από </w:t>
      </w:r>
      <w:r w:rsidR="00637515">
        <w:rPr>
          <w:rFonts w:ascii="Tahoma" w:hAnsi="Tahoma" w:cs="Tahoma"/>
          <w:bCs/>
          <w:sz w:val="22"/>
          <w:szCs w:val="22"/>
          <w:lang w:val="el-GR"/>
        </w:rPr>
        <w:t>εισερχόμενη</w:t>
      </w:r>
      <w:r>
        <w:rPr>
          <w:rFonts w:ascii="Tahoma" w:hAnsi="Tahoma" w:cs="Tahoma"/>
          <w:bCs/>
          <w:sz w:val="22"/>
          <w:szCs w:val="22"/>
          <w:lang w:val="el-GR"/>
        </w:rPr>
        <w:t xml:space="preserve"> </w:t>
      </w:r>
      <w:proofErr w:type="spellStart"/>
      <w:r>
        <w:rPr>
          <w:rFonts w:ascii="Tahoma" w:hAnsi="Tahoma" w:cs="Tahoma"/>
          <w:bCs/>
          <w:sz w:val="22"/>
          <w:szCs w:val="22"/>
          <w:lang w:val="el-GR"/>
        </w:rPr>
        <w:t>περιαγωγή</w:t>
      </w:r>
      <w:proofErr w:type="spellEnd"/>
      <w:r w:rsidR="00637515">
        <w:rPr>
          <w:rFonts w:ascii="Tahoma" w:hAnsi="Tahoma" w:cs="Tahoma"/>
          <w:bCs/>
          <w:sz w:val="22"/>
          <w:szCs w:val="22"/>
          <w:lang w:val="el-GR"/>
        </w:rPr>
        <w:t xml:space="preserve"> ύψους €22 εκατ</w:t>
      </w:r>
      <w:r>
        <w:rPr>
          <w:rFonts w:ascii="Tahoma" w:hAnsi="Tahoma" w:cs="Tahoma"/>
          <w:bCs/>
          <w:sz w:val="22"/>
          <w:szCs w:val="22"/>
          <w:lang w:val="el-GR"/>
        </w:rPr>
        <w:t xml:space="preserve">. </w:t>
      </w:r>
      <w:r w:rsidRPr="00FC1771">
        <w:rPr>
          <w:rFonts w:ascii="Tahoma" w:hAnsi="Tahoma" w:cs="Tahoma"/>
          <w:bCs/>
          <w:sz w:val="22"/>
          <w:szCs w:val="22"/>
          <w:lang w:val="el-GR"/>
        </w:rPr>
        <w:t xml:space="preserve">Η </w:t>
      </w:r>
      <w:r>
        <w:rPr>
          <w:rFonts w:ascii="Tahoma" w:hAnsi="Tahoma" w:cs="Tahoma"/>
          <w:bCs/>
          <w:sz w:val="22"/>
          <w:szCs w:val="22"/>
          <w:lang w:val="el-GR"/>
        </w:rPr>
        <w:t>κινητή στην Ρουμανία</w:t>
      </w:r>
      <w:r w:rsidRPr="00FC1771">
        <w:rPr>
          <w:rFonts w:ascii="Tahoma" w:hAnsi="Tahoma" w:cs="Tahoma"/>
          <w:bCs/>
          <w:sz w:val="22"/>
          <w:szCs w:val="22"/>
          <w:lang w:val="el-GR"/>
        </w:rPr>
        <w:t xml:space="preserve"> σημείωσε </w:t>
      </w:r>
      <w:r>
        <w:rPr>
          <w:rFonts w:ascii="Tahoma" w:hAnsi="Tahoma" w:cs="Tahoma"/>
          <w:bCs/>
          <w:sz w:val="22"/>
          <w:szCs w:val="22"/>
          <w:lang w:val="el-GR"/>
        </w:rPr>
        <w:t>σημαντική</w:t>
      </w:r>
      <w:r w:rsidRPr="00FC1771">
        <w:rPr>
          <w:rFonts w:ascii="Tahoma" w:hAnsi="Tahoma" w:cs="Tahoma"/>
          <w:bCs/>
          <w:sz w:val="22"/>
          <w:szCs w:val="22"/>
          <w:lang w:val="el-GR"/>
        </w:rPr>
        <w:t xml:space="preserve"> αύξηση στο Προσαρμοσμένο EBITDA (AL), κατά 33,</w:t>
      </w:r>
      <w:r>
        <w:rPr>
          <w:rFonts w:ascii="Tahoma" w:hAnsi="Tahoma" w:cs="Tahoma"/>
          <w:bCs/>
          <w:sz w:val="22"/>
          <w:szCs w:val="22"/>
          <w:lang w:val="el-GR"/>
        </w:rPr>
        <w:t>9% στα €24,5 εκατ.</w:t>
      </w:r>
      <w:r w:rsidR="00653D25">
        <w:rPr>
          <w:rFonts w:ascii="Tahoma" w:hAnsi="Tahoma" w:cs="Tahoma"/>
          <w:bCs/>
          <w:sz w:val="22"/>
          <w:szCs w:val="22"/>
          <w:lang w:val="el-GR"/>
        </w:rPr>
        <w:t>,</w:t>
      </w:r>
      <w:r>
        <w:rPr>
          <w:rFonts w:ascii="Tahoma" w:hAnsi="Tahoma" w:cs="Tahoma"/>
          <w:bCs/>
          <w:sz w:val="22"/>
          <w:szCs w:val="22"/>
          <w:lang w:val="el-GR"/>
        </w:rPr>
        <w:t xml:space="preserve"> σε σύγκριση με €18,3 εκατ.</w:t>
      </w:r>
      <w:r w:rsidRPr="00FC1771">
        <w:rPr>
          <w:rFonts w:ascii="Tahoma" w:hAnsi="Tahoma" w:cs="Tahoma"/>
          <w:bCs/>
          <w:sz w:val="22"/>
          <w:szCs w:val="22"/>
          <w:lang w:val="el-GR"/>
        </w:rPr>
        <w:t xml:space="preserve"> το 2019.</w:t>
      </w:r>
    </w:p>
    <w:p w14:paraId="4F61DFEF" w14:textId="77777777" w:rsidR="00624326" w:rsidRPr="00FC1771" w:rsidRDefault="00624326" w:rsidP="00607ABB">
      <w:pPr>
        <w:tabs>
          <w:tab w:val="left" w:pos="10490"/>
        </w:tabs>
        <w:jc w:val="both"/>
        <w:rPr>
          <w:rFonts w:ascii="Tahoma" w:hAnsi="Tahoma" w:cs="Tahoma"/>
          <w:bCs/>
          <w:sz w:val="22"/>
          <w:szCs w:val="22"/>
          <w:lang w:val="el-GR"/>
        </w:rPr>
      </w:pPr>
    </w:p>
    <w:p w14:paraId="4771FFAB" w14:textId="0F92557C" w:rsidR="00607ABB" w:rsidRPr="0015227C" w:rsidRDefault="00607ABB" w:rsidP="00607ABB">
      <w:pPr>
        <w:spacing w:line="240" w:lineRule="exact"/>
        <w:jc w:val="both"/>
        <w:rPr>
          <w:rFonts w:ascii="Tahoma" w:hAnsi="Tahoma" w:cs="Tahoma"/>
          <w:bCs/>
          <w:sz w:val="22"/>
          <w:szCs w:val="22"/>
          <w:lang w:val="el-GR"/>
        </w:rPr>
      </w:pPr>
      <w:r w:rsidRPr="0015227C">
        <w:rPr>
          <w:rFonts w:ascii="Tahoma" w:hAnsi="Tahoma" w:cs="Tahoma"/>
          <w:bCs/>
          <w:sz w:val="22"/>
          <w:szCs w:val="22"/>
          <w:lang w:val="el-GR"/>
        </w:rPr>
        <w:lastRenderedPageBreak/>
        <w:t>Ο Όμι</w:t>
      </w:r>
      <w:r>
        <w:rPr>
          <w:rFonts w:ascii="Tahoma" w:hAnsi="Tahoma" w:cs="Tahoma"/>
          <w:bCs/>
          <w:sz w:val="22"/>
          <w:szCs w:val="22"/>
          <w:lang w:val="el-GR"/>
        </w:rPr>
        <w:t>λος κατέγραψε λειτουργικά</w:t>
      </w:r>
      <w:r w:rsidRPr="0015227C">
        <w:rPr>
          <w:rFonts w:ascii="Tahoma" w:hAnsi="Tahoma" w:cs="Tahoma"/>
          <w:bCs/>
          <w:sz w:val="22"/>
          <w:szCs w:val="22"/>
          <w:lang w:val="el-GR"/>
        </w:rPr>
        <w:t xml:space="preserve"> κέρδη προ χρηματοοικονομικών και επενδυτικών δραστηριοτήτων ύψους €59,7 εκατ. </w:t>
      </w:r>
      <w:r>
        <w:rPr>
          <w:rFonts w:ascii="Tahoma" w:hAnsi="Tahoma" w:cs="Tahoma"/>
          <w:bCs/>
          <w:sz w:val="22"/>
          <w:szCs w:val="22"/>
          <w:lang w:val="el-GR"/>
        </w:rPr>
        <w:t xml:space="preserve">το </w:t>
      </w:r>
      <w:r w:rsidRPr="0015227C">
        <w:rPr>
          <w:rFonts w:ascii="Tahoma" w:hAnsi="Tahoma" w:cs="Tahoma"/>
          <w:bCs/>
          <w:sz w:val="22"/>
          <w:szCs w:val="22"/>
          <w:lang w:val="el-GR"/>
        </w:rPr>
        <w:t>Δ</w:t>
      </w:r>
      <w:r>
        <w:rPr>
          <w:rFonts w:ascii="Tahoma" w:hAnsi="Tahoma" w:cs="Tahoma"/>
          <w:bCs/>
          <w:sz w:val="22"/>
          <w:szCs w:val="22"/>
          <w:lang w:val="el-GR"/>
        </w:rPr>
        <w:t>’</w:t>
      </w:r>
      <w:r w:rsidRPr="0015227C">
        <w:rPr>
          <w:rFonts w:ascii="Tahoma" w:hAnsi="Tahoma" w:cs="Tahoma"/>
          <w:bCs/>
          <w:sz w:val="22"/>
          <w:szCs w:val="22"/>
          <w:lang w:val="el-GR"/>
        </w:rPr>
        <w:t xml:space="preserve"> τρίμηνο του 2020, </w:t>
      </w:r>
      <w:r>
        <w:rPr>
          <w:rFonts w:ascii="Tahoma" w:hAnsi="Tahoma" w:cs="Tahoma"/>
          <w:bCs/>
          <w:sz w:val="22"/>
          <w:szCs w:val="22"/>
          <w:lang w:val="el-GR"/>
        </w:rPr>
        <w:t>μειωμένα κατά</w:t>
      </w:r>
      <w:r w:rsidRPr="0015227C">
        <w:rPr>
          <w:rFonts w:ascii="Tahoma" w:hAnsi="Tahoma" w:cs="Tahoma"/>
          <w:bCs/>
          <w:sz w:val="22"/>
          <w:szCs w:val="22"/>
          <w:lang w:val="el-GR"/>
        </w:rPr>
        <w:t xml:space="preserve"> 45,8% σε σύγκριση με το Δ’ τρίμηνο του 2019</w:t>
      </w:r>
      <w:r>
        <w:rPr>
          <w:rFonts w:ascii="Tahoma" w:hAnsi="Tahoma" w:cs="Tahoma"/>
          <w:bCs/>
          <w:sz w:val="22"/>
          <w:szCs w:val="22"/>
          <w:lang w:val="el-GR"/>
        </w:rPr>
        <w:t>, αντανακλώντας</w:t>
      </w:r>
      <w:r w:rsidRPr="008D0DA4">
        <w:rPr>
          <w:rFonts w:ascii="Tahoma" w:hAnsi="Tahoma" w:cs="Tahoma"/>
          <w:bCs/>
          <w:sz w:val="22"/>
          <w:szCs w:val="22"/>
          <w:lang w:val="el-GR"/>
        </w:rPr>
        <w:t xml:space="preserve"> κυρίως τις υψηλότερες </w:t>
      </w:r>
      <w:r>
        <w:rPr>
          <w:rFonts w:ascii="Tahoma" w:hAnsi="Tahoma" w:cs="Tahoma"/>
          <w:bCs/>
          <w:sz w:val="22"/>
          <w:szCs w:val="22"/>
          <w:lang w:val="el-GR"/>
        </w:rPr>
        <w:t>επιβαρύνσεις λόγω</w:t>
      </w:r>
      <w:r w:rsidRPr="008D0DA4">
        <w:rPr>
          <w:rFonts w:ascii="Tahoma" w:hAnsi="Tahoma" w:cs="Tahoma"/>
          <w:bCs/>
          <w:sz w:val="22"/>
          <w:szCs w:val="22"/>
          <w:lang w:val="el-GR"/>
        </w:rPr>
        <w:t xml:space="preserve"> </w:t>
      </w:r>
      <w:r>
        <w:rPr>
          <w:rFonts w:ascii="Tahoma" w:hAnsi="Tahoma" w:cs="Tahoma"/>
          <w:bCs/>
          <w:sz w:val="22"/>
          <w:szCs w:val="22"/>
          <w:lang w:val="el-GR"/>
        </w:rPr>
        <w:t>των προγραμμάτων</w:t>
      </w:r>
      <w:r w:rsidRPr="008D0DA4">
        <w:rPr>
          <w:rFonts w:ascii="Tahoma" w:hAnsi="Tahoma" w:cs="Tahoma"/>
          <w:bCs/>
          <w:sz w:val="22"/>
          <w:szCs w:val="22"/>
          <w:lang w:val="el-GR"/>
        </w:rPr>
        <w:t xml:space="preserve"> </w:t>
      </w:r>
      <w:r>
        <w:rPr>
          <w:rFonts w:ascii="Tahoma" w:hAnsi="Tahoma" w:cs="Tahoma"/>
          <w:bCs/>
          <w:sz w:val="22"/>
          <w:szCs w:val="22"/>
          <w:lang w:val="el-GR"/>
        </w:rPr>
        <w:t>εθελο</w:t>
      </w:r>
      <w:r w:rsidR="00653D25">
        <w:rPr>
          <w:rFonts w:ascii="Tahoma" w:hAnsi="Tahoma" w:cs="Tahoma"/>
          <w:bCs/>
          <w:sz w:val="22"/>
          <w:szCs w:val="22"/>
          <w:lang w:val="el-GR"/>
        </w:rPr>
        <w:t>ύσιας</w:t>
      </w:r>
      <w:r>
        <w:rPr>
          <w:rFonts w:ascii="Tahoma" w:hAnsi="Tahoma" w:cs="Tahoma"/>
          <w:bCs/>
          <w:sz w:val="22"/>
          <w:szCs w:val="22"/>
          <w:lang w:val="el-GR"/>
        </w:rPr>
        <w:t xml:space="preserve"> αποχώρησης.</w:t>
      </w:r>
    </w:p>
    <w:p w14:paraId="7B6A22A7" w14:textId="77777777" w:rsidR="00607ABB" w:rsidRPr="00511F84" w:rsidRDefault="00607ABB" w:rsidP="00607ABB">
      <w:pPr>
        <w:spacing w:line="240" w:lineRule="exact"/>
        <w:jc w:val="both"/>
        <w:rPr>
          <w:rFonts w:ascii="Tahoma" w:hAnsi="Tahoma" w:cs="Tahoma"/>
          <w:bCs/>
          <w:sz w:val="22"/>
          <w:szCs w:val="22"/>
          <w:lang w:val="el-GR"/>
        </w:rPr>
      </w:pPr>
    </w:p>
    <w:p w14:paraId="217A4415" w14:textId="101D12C7" w:rsidR="00607ABB" w:rsidRPr="006E7C55" w:rsidRDefault="00607ABB" w:rsidP="003E360E">
      <w:pPr>
        <w:spacing w:line="240" w:lineRule="exact"/>
        <w:jc w:val="both"/>
        <w:rPr>
          <w:rFonts w:ascii="Tahoma" w:hAnsi="Tahoma" w:cs="Tahoma"/>
          <w:bCs/>
          <w:sz w:val="22"/>
          <w:szCs w:val="22"/>
          <w:lang w:val="el-GR"/>
        </w:rPr>
      </w:pPr>
      <w:r w:rsidRPr="00B62CF9">
        <w:rPr>
          <w:rFonts w:ascii="Tahoma" w:hAnsi="Tahoma" w:cs="Tahoma"/>
          <w:bCs/>
          <w:sz w:val="22"/>
          <w:szCs w:val="22"/>
          <w:lang w:val="el-GR"/>
        </w:rPr>
        <w:t xml:space="preserve">Η φορολογία εισοδήματος του Ομίλου </w:t>
      </w:r>
      <w:r>
        <w:rPr>
          <w:rFonts w:ascii="Tahoma" w:hAnsi="Tahoma" w:cs="Tahoma"/>
          <w:bCs/>
          <w:sz w:val="22"/>
          <w:szCs w:val="22"/>
          <w:lang w:val="el-GR"/>
        </w:rPr>
        <w:t>κατέγραψε μια επιβάρυνση</w:t>
      </w:r>
      <w:r w:rsidRPr="00B62CF9">
        <w:rPr>
          <w:rFonts w:ascii="Tahoma" w:hAnsi="Tahoma" w:cs="Tahoma"/>
          <w:bCs/>
          <w:sz w:val="22"/>
          <w:szCs w:val="22"/>
          <w:lang w:val="el-GR"/>
        </w:rPr>
        <w:t xml:space="preserve"> €33,0 εκατ. το Δ’ τρίμηνο του 2020, </w:t>
      </w:r>
      <w:r>
        <w:rPr>
          <w:rFonts w:ascii="Tahoma" w:hAnsi="Tahoma" w:cs="Tahoma"/>
          <w:bCs/>
          <w:sz w:val="22"/>
          <w:szCs w:val="22"/>
          <w:lang w:val="el-GR"/>
        </w:rPr>
        <w:t>σε σύγκριση</w:t>
      </w:r>
      <w:r w:rsidRPr="00B62CF9">
        <w:rPr>
          <w:rFonts w:ascii="Tahoma" w:hAnsi="Tahoma" w:cs="Tahoma"/>
          <w:bCs/>
          <w:sz w:val="22"/>
          <w:szCs w:val="22"/>
          <w:lang w:val="el-GR"/>
        </w:rPr>
        <w:t xml:space="preserve"> με </w:t>
      </w:r>
      <w:r>
        <w:rPr>
          <w:rFonts w:ascii="Tahoma" w:hAnsi="Tahoma" w:cs="Tahoma"/>
          <w:bCs/>
          <w:sz w:val="22"/>
          <w:szCs w:val="22"/>
          <w:lang w:val="el-GR"/>
        </w:rPr>
        <w:t>την αρνητική φορολογία εισοδήματος των</w:t>
      </w:r>
      <w:r w:rsidRPr="00B62CF9">
        <w:rPr>
          <w:rFonts w:ascii="Tahoma" w:hAnsi="Tahoma" w:cs="Tahoma"/>
          <w:bCs/>
          <w:sz w:val="22"/>
          <w:szCs w:val="22"/>
          <w:lang w:val="el-GR"/>
        </w:rPr>
        <w:t xml:space="preserve"> €5,7 εκατ</w:t>
      </w:r>
      <w:r w:rsidRPr="00642F98">
        <w:rPr>
          <w:rFonts w:ascii="Tahoma" w:hAnsi="Tahoma" w:cs="Tahoma"/>
          <w:bCs/>
          <w:sz w:val="22"/>
          <w:szCs w:val="22"/>
          <w:lang w:val="el-GR"/>
        </w:rPr>
        <w:t>. το Δ’ τρίμηνο του 2019</w:t>
      </w:r>
      <w:r>
        <w:rPr>
          <w:rFonts w:ascii="Tahoma" w:hAnsi="Tahoma" w:cs="Tahoma"/>
          <w:bCs/>
          <w:sz w:val="22"/>
          <w:szCs w:val="22"/>
          <w:lang w:val="el-GR"/>
        </w:rPr>
        <w:t>,</w:t>
      </w:r>
      <w:r w:rsidRPr="003F55D8">
        <w:rPr>
          <w:rFonts w:ascii="Roboto" w:hAnsi="Roboto"/>
          <w:color w:val="FFFFFF"/>
          <w:sz w:val="35"/>
          <w:szCs w:val="35"/>
          <w:lang w:val="el-GR" w:eastAsia="el-GR"/>
        </w:rPr>
        <w:t xml:space="preserve"> </w:t>
      </w:r>
      <w:r w:rsidRPr="003F55D8">
        <w:rPr>
          <w:rFonts w:ascii="Tahoma" w:hAnsi="Tahoma" w:cs="Tahoma"/>
          <w:bCs/>
          <w:sz w:val="22"/>
          <w:szCs w:val="22"/>
          <w:lang w:val="el-GR"/>
        </w:rPr>
        <w:t>κυρίως λόγω</w:t>
      </w:r>
      <w:r w:rsidRPr="0033635E">
        <w:rPr>
          <w:rFonts w:ascii="Tahoma" w:hAnsi="Tahoma" w:cs="Tahoma"/>
          <w:bCs/>
          <w:sz w:val="22"/>
          <w:szCs w:val="22"/>
          <w:lang w:val="el-GR"/>
        </w:rPr>
        <w:t xml:space="preserve"> </w:t>
      </w:r>
      <w:r>
        <w:rPr>
          <w:rFonts w:ascii="Tahoma" w:hAnsi="Tahoma" w:cs="Tahoma"/>
          <w:bCs/>
          <w:sz w:val="22"/>
          <w:szCs w:val="22"/>
          <w:lang w:val="el-GR"/>
        </w:rPr>
        <w:t xml:space="preserve">της εφαρμογής φορολογικών εκπτώσεων στις επιχειρήσεις που εφαρμόστηκαν </w:t>
      </w:r>
      <w:r w:rsidRPr="003F55D8">
        <w:rPr>
          <w:rFonts w:ascii="Tahoma" w:hAnsi="Tahoma" w:cs="Tahoma"/>
          <w:bCs/>
          <w:sz w:val="22"/>
          <w:szCs w:val="22"/>
          <w:lang w:val="el-GR"/>
        </w:rPr>
        <w:t xml:space="preserve">το </w:t>
      </w:r>
      <w:r>
        <w:rPr>
          <w:rFonts w:ascii="Tahoma" w:hAnsi="Tahoma" w:cs="Tahoma"/>
          <w:bCs/>
          <w:sz w:val="22"/>
          <w:szCs w:val="22"/>
          <w:lang w:val="el-GR"/>
        </w:rPr>
        <w:t>περσινό</w:t>
      </w:r>
      <w:r w:rsidRPr="003F55D8">
        <w:rPr>
          <w:rFonts w:ascii="Tahoma" w:hAnsi="Tahoma" w:cs="Tahoma"/>
          <w:bCs/>
          <w:sz w:val="22"/>
          <w:szCs w:val="22"/>
          <w:lang w:val="el-GR"/>
        </w:rPr>
        <w:t xml:space="preserve"> </w:t>
      </w:r>
      <w:r>
        <w:rPr>
          <w:rFonts w:ascii="Tahoma" w:hAnsi="Tahoma" w:cs="Tahoma"/>
          <w:bCs/>
          <w:sz w:val="22"/>
          <w:szCs w:val="22"/>
          <w:lang w:val="el-GR"/>
        </w:rPr>
        <w:t xml:space="preserve">Δ’ </w:t>
      </w:r>
      <w:r w:rsidRPr="003F55D8">
        <w:rPr>
          <w:rFonts w:ascii="Tahoma" w:hAnsi="Tahoma" w:cs="Tahoma"/>
          <w:bCs/>
          <w:sz w:val="22"/>
          <w:szCs w:val="22"/>
          <w:lang w:val="el-GR"/>
        </w:rPr>
        <w:t>τρίμηνο.</w:t>
      </w:r>
      <w:r w:rsidR="003E360E" w:rsidRPr="006E7C55">
        <w:rPr>
          <w:rFonts w:ascii="Tahoma" w:hAnsi="Tahoma" w:cs="Tahoma"/>
          <w:bCs/>
          <w:sz w:val="22"/>
          <w:szCs w:val="22"/>
          <w:lang w:val="el-GR"/>
        </w:rPr>
        <w:t xml:space="preserve"> </w:t>
      </w:r>
    </w:p>
    <w:p w14:paraId="6A9296D8" w14:textId="77777777" w:rsidR="00607ABB" w:rsidRPr="00F72A49" w:rsidRDefault="00607ABB" w:rsidP="00607ABB">
      <w:pPr>
        <w:spacing w:line="240" w:lineRule="exact"/>
        <w:jc w:val="both"/>
        <w:rPr>
          <w:rFonts w:ascii="Tahoma" w:hAnsi="Tahoma" w:cs="Tahoma"/>
          <w:bCs/>
          <w:sz w:val="22"/>
          <w:szCs w:val="22"/>
          <w:lang w:val="el-GR"/>
        </w:rPr>
      </w:pPr>
      <w:r w:rsidRPr="00F72A49">
        <w:rPr>
          <w:rFonts w:ascii="Tahoma" w:hAnsi="Tahoma" w:cs="Tahoma"/>
          <w:bCs/>
          <w:sz w:val="22"/>
          <w:szCs w:val="22"/>
          <w:lang w:val="el-GR"/>
        </w:rPr>
        <w:t xml:space="preserve">Τα προσαρμοσμένα κέρδη, μετά τα δικαιώματα μειοψηφίας, ανήλθαν το </w:t>
      </w:r>
      <w:r w:rsidRPr="00F72A49">
        <w:rPr>
          <w:rFonts w:ascii="Tahoma" w:hAnsi="Tahoma" w:cs="Tahoma"/>
          <w:iCs/>
          <w:sz w:val="22"/>
          <w:szCs w:val="22"/>
          <w:lang w:val="el-GR"/>
        </w:rPr>
        <w:t>Δ</w:t>
      </w:r>
      <w:r>
        <w:rPr>
          <w:rFonts w:ascii="Tahoma" w:hAnsi="Tahoma" w:cs="Tahoma"/>
          <w:iCs/>
          <w:sz w:val="22"/>
          <w:szCs w:val="22"/>
          <w:lang w:val="el-GR"/>
        </w:rPr>
        <w:t>’</w:t>
      </w:r>
      <w:r w:rsidRPr="00F72A49">
        <w:rPr>
          <w:rFonts w:ascii="Tahoma" w:hAnsi="Tahoma" w:cs="Tahoma"/>
          <w:iCs/>
          <w:sz w:val="22"/>
          <w:szCs w:val="22"/>
          <w:lang w:val="el-GR"/>
        </w:rPr>
        <w:t xml:space="preserve"> τρίμηνο του 2020</w:t>
      </w:r>
      <w:r w:rsidRPr="00F72A49">
        <w:rPr>
          <w:rFonts w:ascii="Tahoma" w:hAnsi="Tahoma" w:cs="Tahoma"/>
          <w:bCs/>
          <w:sz w:val="22"/>
          <w:szCs w:val="22"/>
          <w:lang w:val="el-GR"/>
        </w:rPr>
        <w:t xml:space="preserve"> </w:t>
      </w:r>
      <w:r w:rsidRPr="00E323D7">
        <w:rPr>
          <w:rFonts w:ascii="Tahoma" w:hAnsi="Tahoma" w:cs="Tahoma"/>
          <w:bCs/>
          <w:sz w:val="22"/>
          <w:szCs w:val="22"/>
          <w:lang w:val="el-GR"/>
        </w:rPr>
        <w:t>σε €</w:t>
      </w:r>
      <w:r w:rsidRPr="00F1071A">
        <w:rPr>
          <w:rFonts w:ascii="Tahoma" w:hAnsi="Tahoma" w:cs="Tahoma"/>
          <w:bCs/>
          <w:sz w:val="22"/>
          <w:szCs w:val="22"/>
          <w:lang w:val="el-GR"/>
        </w:rPr>
        <w:t>8</w:t>
      </w:r>
      <w:r w:rsidRPr="001259ED" w:rsidDel="001259ED">
        <w:rPr>
          <w:rFonts w:ascii="Tahoma" w:hAnsi="Tahoma" w:cs="Tahoma"/>
          <w:bCs/>
          <w:sz w:val="22"/>
          <w:szCs w:val="22"/>
          <w:lang w:val="el-GR"/>
        </w:rPr>
        <w:t>5</w:t>
      </w:r>
      <w:r w:rsidRPr="00E323D7">
        <w:rPr>
          <w:rFonts w:ascii="Tahoma" w:hAnsi="Tahoma" w:cs="Tahoma"/>
          <w:bCs/>
          <w:sz w:val="22"/>
          <w:szCs w:val="22"/>
          <w:lang w:val="el-GR"/>
        </w:rPr>
        <w:t>,</w:t>
      </w:r>
      <w:r w:rsidRPr="00F1071A">
        <w:rPr>
          <w:rFonts w:ascii="Tahoma" w:hAnsi="Tahoma" w:cs="Tahoma"/>
          <w:bCs/>
          <w:sz w:val="22"/>
          <w:szCs w:val="22"/>
          <w:lang w:val="el-GR"/>
        </w:rPr>
        <w:t>8</w:t>
      </w:r>
      <w:r w:rsidRPr="00E323D7">
        <w:rPr>
          <w:rFonts w:ascii="Tahoma" w:hAnsi="Tahoma" w:cs="Tahoma"/>
          <w:bCs/>
          <w:sz w:val="22"/>
          <w:szCs w:val="22"/>
          <w:lang w:val="el-GR"/>
        </w:rPr>
        <w:t xml:space="preserve"> εκατ., σε σύγκριση με €11</w:t>
      </w:r>
      <w:r w:rsidRPr="00F1071A">
        <w:rPr>
          <w:rFonts w:ascii="Tahoma" w:hAnsi="Tahoma" w:cs="Tahoma"/>
          <w:bCs/>
          <w:sz w:val="22"/>
          <w:szCs w:val="22"/>
          <w:lang w:val="el-GR"/>
        </w:rPr>
        <w:t>2</w:t>
      </w:r>
      <w:r w:rsidRPr="00E323D7">
        <w:rPr>
          <w:rFonts w:ascii="Tahoma" w:hAnsi="Tahoma" w:cs="Tahoma"/>
          <w:bCs/>
          <w:sz w:val="22"/>
          <w:szCs w:val="22"/>
          <w:lang w:val="el-GR"/>
        </w:rPr>
        <w:t>,</w:t>
      </w:r>
      <w:r w:rsidRPr="00F1071A">
        <w:rPr>
          <w:rFonts w:ascii="Tahoma" w:hAnsi="Tahoma" w:cs="Tahoma"/>
          <w:bCs/>
          <w:sz w:val="22"/>
          <w:szCs w:val="22"/>
          <w:lang w:val="el-GR"/>
        </w:rPr>
        <w:t>7</w:t>
      </w:r>
      <w:r w:rsidRPr="00E323D7">
        <w:rPr>
          <w:rFonts w:ascii="Tahoma" w:hAnsi="Tahoma" w:cs="Tahoma"/>
          <w:bCs/>
          <w:sz w:val="22"/>
          <w:szCs w:val="22"/>
          <w:lang w:val="el-GR"/>
        </w:rPr>
        <w:t xml:space="preserve"> εκατ. το Δ</w:t>
      </w:r>
      <w:r>
        <w:rPr>
          <w:rFonts w:ascii="Tahoma" w:hAnsi="Tahoma" w:cs="Tahoma"/>
          <w:bCs/>
          <w:sz w:val="22"/>
          <w:szCs w:val="22"/>
          <w:lang w:val="el-GR"/>
        </w:rPr>
        <w:t>’</w:t>
      </w:r>
      <w:r w:rsidRPr="00E323D7">
        <w:rPr>
          <w:rFonts w:ascii="Tahoma" w:hAnsi="Tahoma" w:cs="Tahoma"/>
          <w:bCs/>
          <w:sz w:val="22"/>
          <w:szCs w:val="22"/>
          <w:lang w:val="el-GR"/>
        </w:rPr>
        <w:t xml:space="preserve"> τρίμηνο του 2019.</w:t>
      </w:r>
      <w:r w:rsidRPr="00F72A49">
        <w:rPr>
          <w:rFonts w:ascii="Tahoma" w:hAnsi="Tahoma" w:cs="Tahoma"/>
          <w:bCs/>
          <w:sz w:val="22"/>
          <w:szCs w:val="22"/>
          <w:lang w:val="el-GR"/>
        </w:rPr>
        <w:t xml:space="preserve">  </w:t>
      </w:r>
    </w:p>
    <w:p w14:paraId="14B1C5AC" w14:textId="77777777" w:rsidR="00607ABB" w:rsidRDefault="00607ABB" w:rsidP="00607ABB">
      <w:pPr>
        <w:pStyle w:val="PRContact"/>
        <w:tabs>
          <w:tab w:val="clear" w:pos="3600"/>
          <w:tab w:val="clear" w:pos="5040"/>
        </w:tabs>
        <w:suppressAutoHyphens w:val="0"/>
        <w:spacing w:line="240" w:lineRule="exact"/>
        <w:jc w:val="both"/>
        <w:rPr>
          <w:rFonts w:ascii="Tahoma" w:hAnsi="Tahoma" w:cs="Tahoma"/>
          <w:iCs/>
          <w:sz w:val="22"/>
          <w:szCs w:val="22"/>
          <w:lang w:val="el-GR"/>
        </w:rPr>
      </w:pPr>
    </w:p>
    <w:p w14:paraId="02F90BDD" w14:textId="77777777" w:rsidR="00607ABB" w:rsidRPr="000E712F" w:rsidRDefault="00607ABB" w:rsidP="00607ABB">
      <w:pPr>
        <w:pStyle w:val="PRContact"/>
        <w:tabs>
          <w:tab w:val="clear" w:pos="3600"/>
          <w:tab w:val="clear" w:pos="5040"/>
        </w:tabs>
        <w:suppressAutoHyphens w:val="0"/>
        <w:spacing w:line="240" w:lineRule="exact"/>
        <w:jc w:val="both"/>
        <w:rPr>
          <w:rFonts w:ascii="Tahoma" w:hAnsi="Tahoma" w:cs="Tahoma"/>
          <w:iCs/>
          <w:sz w:val="22"/>
          <w:szCs w:val="22"/>
          <w:lang w:val="el-GR"/>
        </w:rPr>
      </w:pPr>
      <w:r w:rsidRPr="000E712F">
        <w:rPr>
          <w:rFonts w:ascii="Tahoma" w:hAnsi="Tahoma" w:cs="Tahoma"/>
          <w:iCs/>
          <w:sz w:val="22"/>
          <w:szCs w:val="22"/>
          <w:lang w:val="el-GR"/>
        </w:rPr>
        <w:t>Οι προσαρμοσμένες επενδύσεις σε πάγια περιουσιακά στοιχεία το Δ</w:t>
      </w:r>
      <w:r>
        <w:rPr>
          <w:rFonts w:ascii="Tahoma" w:hAnsi="Tahoma" w:cs="Tahoma"/>
          <w:iCs/>
          <w:sz w:val="22"/>
          <w:szCs w:val="22"/>
          <w:lang w:val="el-GR"/>
        </w:rPr>
        <w:t>’</w:t>
      </w:r>
      <w:r w:rsidRPr="000E712F">
        <w:rPr>
          <w:rFonts w:ascii="Tahoma" w:hAnsi="Tahoma" w:cs="Tahoma"/>
          <w:iCs/>
          <w:sz w:val="22"/>
          <w:szCs w:val="22"/>
          <w:lang w:val="el-GR"/>
        </w:rPr>
        <w:t xml:space="preserve"> τρίμηνο του 2020, ανήλθαν σε €162,4</w:t>
      </w:r>
      <w:r>
        <w:rPr>
          <w:rFonts w:ascii="Tahoma" w:hAnsi="Tahoma" w:cs="Tahoma"/>
          <w:iCs/>
          <w:sz w:val="22"/>
          <w:szCs w:val="22"/>
          <w:lang w:val="el-GR"/>
        </w:rPr>
        <w:t xml:space="preserve"> </w:t>
      </w:r>
      <w:r w:rsidRPr="000E712F">
        <w:rPr>
          <w:rFonts w:ascii="Tahoma" w:hAnsi="Tahoma" w:cs="Tahoma"/>
          <w:iCs/>
          <w:sz w:val="22"/>
          <w:szCs w:val="22"/>
          <w:lang w:val="el-GR"/>
        </w:rPr>
        <w:t>εκατ., αυξημένες κατά 13,2</w:t>
      </w:r>
      <w:r>
        <w:rPr>
          <w:rFonts w:ascii="Tahoma" w:hAnsi="Tahoma" w:cs="Tahoma"/>
          <w:iCs/>
          <w:sz w:val="22"/>
          <w:szCs w:val="22"/>
          <w:lang w:val="el-GR"/>
        </w:rPr>
        <w:t>%</w:t>
      </w:r>
      <w:r w:rsidRPr="000E712F">
        <w:rPr>
          <w:rFonts w:ascii="Tahoma" w:hAnsi="Tahoma" w:cs="Tahoma"/>
          <w:iCs/>
          <w:sz w:val="22"/>
          <w:szCs w:val="22"/>
          <w:lang w:val="el-GR"/>
        </w:rPr>
        <w:t xml:space="preserve"> από το Δ’ τρίμηνο του 2019, με τις επενδύσεις σε Ελλάδα και </w:t>
      </w:r>
      <w:r w:rsidRPr="000E712F">
        <w:rPr>
          <w:rFonts w:ascii="Tahoma" w:hAnsi="Tahoma" w:cs="Tahoma"/>
          <w:bCs/>
          <w:sz w:val="22"/>
          <w:szCs w:val="22"/>
          <w:lang w:val="el-GR"/>
        </w:rPr>
        <w:t>Ρουμανία</w:t>
      </w:r>
      <w:r w:rsidRPr="000E712F">
        <w:rPr>
          <w:rFonts w:ascii="Tahoma" w:hAnsi="Tahoma" w:cs="Tahoma"/>
          <w:iCs/>
          <w:sz w:val="22"/>
          <w:szCs w:val="22"/>
          <w:lang w:val="el-GR"/>
        </w:rPr>
        <w:t xml:space="preserve"> να ανέρχονται σε </w:t>
      </w:r>
      <w:r w:rsidRPr="000E712F">
        <w:rPr>
          <w:rFonts w:ascii="Tahoma" w:hAnsi="Tahoma" w:cs="Tahoma"/>
          <w:bCs/>
          <w:sz w:val="22"/>
          <w:szCs w:val="22"/>
          <w:lang w:val="el-GR"/>
        </w:rPr>
        <w:t xml:space="preserve">€145,3 εκατ. και €17,1 εκατ. αντίστοιχα. </w:t>
      </w:r>
    </w:p>
    <w:p w14:paraId="2748CF7D" w14:textId="77777777" w:rsidR="00607ABB" w:rsidRPr="008B5B8D" w:rsidRDefault="00607ABB" w:rsidP="00607ABB">
      <w:pPr>
        <w:tabs>
          <w:tab w:val="left" w:pos="10490"/>
        </w:tabs>
        <w:jc w:val="both"/>
        <w:rPr>
          <w:rFonts w:ascii="Tahoma" w:hAnsi="Tahoma" w:cs="Tahoma"/>
          <w:bCs/>
          <w:sz w:val="22"/>
          <w:szCs w:val="22"/>
          <w:lang w:val="el-GR"/>
        </w:rPr>
      </w:pPr>
    </w:p>
    <w:p w14:paraId="2F4CBCB7" w14:textId="4B3AC42A" w:rsidR="00607ABB" w:rsidRPr="00FC1771" w:rsidRDefault="00607ABB" w:rsidP="00607ABB">
      <w:pPr>
        <w:pStyle w:val="PRContact"/>
        <w:tabs>
          <w:tab w:val="clear" w:pos="3600"/>
          <w:tab w:val="clear" w:pos="5040"/>
        </w:tabs>
        <w:suppressAutoHyphens w:val="0"/>
        <w:spacing w:line="240" w:lineRule="exact"/>
        <w:jc w:val="both"/>
        <w:rPr>
          <w:rFonts w:ascii="Tahoma" w:hAnsi="Tahoma" w:cs="Tahoma"/>
          <w:iCs/>
          <w:sz w:val="22"/>
          <w:szCs w:val="22"/>
          <w:lang w:val="el-GR"/>
        </w:rPr>
      </w:pPr>
      <w:r w:rsidRPr="00BC1109">
        <w:rPr>
          <w:rFonts w:ascii="Tahoma" w:hAnsi="Tahoma" w:cs="Tahoma"/>
          <w:iCs/>
          <w:sz w:val="22"/>
          <w:szCs w:val="22"/>
          <w:lang w:val="el-GR"/>
        </w:rPr>
        <w:t>Το Δ’ τρίμηνο του 2020, ο Όμιλος κατέγραψε προσαρμοσμένες ελεύθερες ταμειακές ροές</w:t>
      </w:r>
      <w:r>
        <w:rPr>
          <w:rFonts w:ascii="Tahoma" w:hAnsi="Tahoma" w:cs="Tahoma"/>
          <w:iCs/>
          <w:sz w:val="22"/>
          <w:szCs w:val="22"/>
          <w:lang w:val="el-GR"/>
        </w:rPr>
        <w:t xml:space="preserve"> μετά από μισθώσεις </w:t>
      </w:r>
      <w:r w:rsidRPr="00BC1109">
        <w:rPr>
          <w:rFonts w:ascii="Tahoma" w:hAnsi="Tahoma" w:cs="Tahoma"/>
          <w:iCs/>
          <w:sz w:val="22"/>
          <w:szCs w:val="22"/>
          <w:lang w:val="el-GR"/>
        </w:rPr>
        <w:t>€255,1 εκατ.,</w:t>
      </w:r>
      <w:r w:rsidRPr="00AD0CB7">
        <w:rPr>
          <w:rFonts w:ascii="Tahoma" w:hAnsi="Tahoma" w:cs="Tahoma"/>
          <w:iCs/>
          <w:sz w:val="22"/>
          <w:szCs w:val="22"/>
          <w:lang w:val="el-GR"/>
        </w:rPr>
        <w:t xml:space="preserve"> </w:t>
      </w:r>
      <w:r>
        <w:rPr>
          <w:rFonts w:ascii="Tahoma" w:hAnsi="Tahoma" w:cs="Tahoma"/>
          <w:iCs/>
          <w:sz w:val="22"/>
          <w:szCs w:val="22"/>
          <w:lang w:val="el-GR"/>
        </w:rPr>
        <w:t>αυξημένες κατά περίπου €100 εκατ.</w:t>
      </w:r>
      <w:r w:rsidRPr="00FC1771">
        <w:rPr>
          <w:rFonts w:ascii="Tahoma" w:hAnsi="Tahoma" w:cs="Tahoma"/>
          <w:iCs/>
          <w:sz w:val="22"/>
          <w:szCs w:val="22"/>
          <w:lang w:val="el-GR"/>
        </w:rPr>
        <w:t xml:space="preserve"> </w:t>
      </w:r>
      <w:r>
        <w:rPr>
          <w:rFonts w:ascii="Tahoma" w:hAnsi="Tahoma" w:cs="Tahoma"/>
          <w:iCs/>
          <w:sz w:val="22"/>
          <w:szCs w:val="22"/>
          <w:lang w:val="el-GR"/>
        </w:rPr>
        <w:t>σε σύγκριση με το Δ’ τρίμηνο του 2019</w:t>
      </w:r>
      <w:r w:rsidRPr="00FC1771">
        <w:rPr>
          <w:rFonts w:ascii="Tahoma" w:hAnsi="Tahoma" w:cs="Tahoma"/>
          <w:iCs/>
          <w:sz w:val="22"/>
          <w:szCs w:val="22"/>
          <w:lang w:val="el-GR"/>
        </w:rPr>
        <w:t>, αντανακλώντας κυρίως τ</w:t>
      </w:r>
      <w:r>
        <w:rPr>
          <w:rFonts w:ascii="Tahoma" w:hAnsi="Tahoma" w:cs="Tahoma"/>
          <w:iCs/>
          <w:sz w:val="22"/>
          <w:szCs w:val="22"/>
          <w:lang w:val="el-GR"/>
        </w:rPr>
        <w:t>ους</w:t>
      </w:r>
      <w:r w:rsidRPr="00FC1771">
        <w:rPr>
          <w:rFonts w:ascii="Tahoma" w:hAnsi="Tahoma" w:cs="Tahoma"/>
          <w:iCs/>
          <w:sz w:val="22"/>
          <w:szCs w:val="22"/>
          <w:lang w:val="el-GR"/>
        </w:rPr>
        <w:t xml:space="preserve"> χαμηλότερο</w:t>
      </w:r>
      <w:r>
        <w:rPr>
          <w:rFonts w:ascii="Tahoma" w:hAnsi="Tahoma" w:cs="Tahoma"/>
          <w:iCs/>
          <w:sz w:val="22"/>
          <w:szCs w:val="22"/>
          <w:lang w:val="el-GR"/>
        </w:rPr>
        <w:t>υς</w:t>
      </w:r>
      <w:r w:rsidRPr="00FC1771">
        <w:rPr>
          <w:rFonts w:ascii="Tahoma" w:hAnsi="Tahoma" w:cs="Tahoma"/>
          <w:iCs/>
          <w:sz w:val="22"/>
          <w:szCs w:val="22"/>
          <w:lang w:val="el-GR"/>
        </w:rPr>
        <w:t xml:space="preserve"> φόρο</w:t>
      </w:r>
      <w:r>
        <w:rPr>
          <w:rFonts w:ascii="Tahoma" w:hAnsi="Tahoma" w:cs="Tahoma"/>
          <w:iCs/>
          <w:sz w:val="22"/>
          <w:szCs w:val="22"/>
          <w:lang w:val="el-GR"/>
        </w:rPr>
        <w:t>υς</w:t>
      </w:r>
      <w:r w:rsidRPr="00FC1771">
        <w:rPr>
          <w:rFonts w:ascii="Tahoma" w:hAnsi="Tahoma" w:cs="Tahoma"/>
          <w:iCs/>
          <w:sz w:val="22"/>
          <w:szCs w:val="22"/>
          <w:lang w:val="el-GR"/>
        </w:rPr>
        <w:t xml:space="preserve"> εισοδήματος και τους τόκους που καταβλήθηκαν</w:t>
      </w:r>
      <w:r>
        <w:rPr>
          <w:rFonts w:ascii="Tahoma" w:hAnsi="Tahoma" w:cs="Tahoma"/>
          <w:iCs/>
          <w:sz w:val="22"/>
          <w:szCs w:val="22"/>
          <w:lang w:val="el-GR"/>
        </w:rPr>
        <w:t>,</w:t>
      </w:r>
      <w:r w:rsidRPr="00FC1771">
        <w:rPr>
          <w:rFonts w:ascii="Tahoma" w:hAnsi="Tahoma" w:cs="Tahoma"/>
          <w:iCs/>
          <w:sz w:val="22"/>
          <w:szCs w:val="22"/>
          <w:lang w:val="el-GR"/>
        </w:rPr>
        <w:t xml:space="preserve"> </w:t>
      </w:r>
      <w:r>
        <w:rPr>
          <w:rFonts w:ascii="Tahoma" w:hAnsi="Tahoma" w:cs="Tahoma"/>
          <w:iCs/>
          <w:sz w:val="22"/>
          <w:szCs w:val="22"/>
          <w:lang w:val="el-GR"/>
        </w:rPr>
        <w:t xml:space="preserve">καθώς και </w:t>
      </w:r>
      <w:r w:rsidRPr="00FC1771">
        <w:rPr>
          <w:rFonts w:ascii="Tahoma" w:hAnsi="Tahoma" w:cs="Tahoma"/>
          <w:iCs/>
          <w:sz w:val="22"/>
          <w:szCs w:val="22"/>
          <w:lang w:val="el-GR"/>
        </w:rPr>
        <w:t>βελτιώσεις στο κεφάλαιο κίνησης.</w:t>
      </w:r>
    </w:p>
    <w:p w14:paraId="2DF07BD8" w14:textId="77777777" w:rsidR="00607ABB" w:rsidRPr="00FC1771" w:rsidRDefault="00607ABB" w:rsidP="00607ABB">
      <w:pPr>
        <w:pStyle w:val="PRContact"/>
        <w:tabs>
          <w:tab w:val="clear" w:pos="3600"/>
          <w:tab w:val="clear" w:pos="5040"/>
        </w:tabs>
        <w:suppressAutoHyphens w:val="0"/>
        <w:spacing w:line="240" w:lineRule="exact"/>
        <w:jc w:val="both"/>
        <w:rPr>
          <w:rFonts w:ascii="Tahoma" w:hAnsi="Tahoma" w:cs="Tahoma"/>
          <w:iCs/>
          <w:sz w:val="22"/>
          <w:szCs w:val="22"/>
          <w:lang w:val="el-GR"/>
        </w:rPr>
      </w:pPr>
    </w:p>
    <w:p w14:paraId="7DCBCC41" w14:textId="77777777" w:rsidR="00607ABB" w:rsidRDefault="00607ABB" w:rsidP="00607ABB">
      <w:pPr>
        <w:pStyle w:val="PRContact"/>
        <w:tabs>
          <w:tab w:val="clear" w:pos="3600"/>
          <w:tab w:val="clear" w:pos="5040"/>
        </w:tabs>
        <w:suppressAutoHyphens w:val="0"/>
        <w:spacing w:line="240" w:lineRule="exact"/>
        <w:jc w:val="both"/>
        <w:rPr>
          <w:rFonts w:ascii="Tahoma" w:hAnsi="Tahoma" w:cs="Tahoma"/>
          <w:iCs/>
          <w:sz w:val="22"/>
          <w:szCs w:val="22"/>
          <w:lang w:val="el-GR"/>
        </w:rPr>
      </w:pPr>
      <w:r w:rsidRPr="004A438F">
        <w:rPr>
          <w:rFonts w:ascii="Tahoma" w:hAnsi="Tahoma" w:cs="Tahoma"/>
          <w:iCs/>
          <w:sz w:val="22"/>
          <w:szCs w:val="22"/>
          <w:lang w:val="el-GR"/>
        </w:rPr>
        <w:t>Ο προσαρμοσμένος καθαρός δανεισμός του Ομίλου στις 31 Δεκεμβρίου 2020,</w:t>
      </w:r>
      <w:r w:rsidRPr="00CD2302">
        <w:rPr>
          <w:rFonts w:ascii="Tahoma" w:hAnsi="Tahoma" w:cs="Tahoma"/>
          <w:iCs/>
          <w:sz w:val="22"/>
          <w:szCs w:val="22"/>
          <w:lang w:val="el-GR"/>
        </w:rPr>
        <w:t xml:space="preserve"> ήταν €1.034,0 εκατ.</w:t>
      </w:r>
      <w:r w:rsidR="008F2221">
        <w:rPr>
          <w:rFonts w:ascii="Tahoma" w:hAnsi="Tahoma" w:cs="Tahoma"/>
          <w:iCs/>
          <w:sz w:val="22"/>
          <w:szCs w:val="22"/>
          <w:lang w:val="el-GR"/>
        </w:rPr>
        <w:t>,</w:t>
      </w:r>
      <w:r w:rsidRPr="00CD2302">
        <w:rPr>
          <w:rFonts w:ascii="Tahoma" w:hAnsi="Tahoma" w:cs="Tahoma"/>
          <w:iCs/>
          <w:sz w:val="22"/>
          <w:szCs w:val="22"/>
          <w:lang w:val="el-GR"/>
        </w:rPr>
        <w:t xml:space="preserve"> μειωμένος κατά 1,2% σε σχέση με τις 31 Δεκεμβρίου 2019. </w:t>
      </w:r>
      <w:r w:rsidRPr="00CD2302">
        <w:rPr>
          <w:rFonts w:ascii="Tahoma" w:hAnsi="Tahoma" w:cs="Tahoma"/>
          <w:bCs/>
          <w:sz w:val="22"/>
          <w:szCs w:val="22"/>
          <w:lang w:val="el-GR"/>
        </w:rPr>
        <w:t xml:space="preserve">Ο </w:t>
      </w:r>
      <w:r w:rsidRPr="00CD2302">
        <w:rPr>
          <w:rFonts w:ascii="Tahoma" w:hAnsi="Tahoma" w:cs="Tahoma"/>
          <w:iCs/>
          <w:sz w:val="22"/>
          <w:szCs w:val="22"/>
          <w:lang w:val="el-GR"/>
        </w:rPr>
        <w:t>προσαρμοσμένος καθαρός δανεισμός του Ομίλου</w:t>
      </w:r>
      <w:r w:rsidRPr="00CD2302">
        <w:rPr>
          <w:rFonts w:ascii="Tahoma" w:hAnsi="Tahoma" w:cs="Tahoma"/>
          <w:bCs/>
          <w:sz w:val="22"/>
          <w:szCs w:val="22"/>
          <w:lang w:val="el-GR"/>
        </w:rPr>
        <w:t xml:space="preserve"> </w:t>
      </w:r>
      <w:r w:rsidRPr="00CD2302">
        <w:rPr>
          <w:rFonts w:ascii="Tahoma" w:hAnsi="Tahoma" w:cs="Tahoma"/>
          <w:iCs/>
          <w:sz w:val="22"/>
          <w:szCs w:val="22"/>
          <w:lang w:val="el-GR"/>
        </w:rPr>
        <w:t>αντιστοιχεί σε 0,8 φορές το ετήσιο προσαρμοσμένο ΕΒΙTDA</w:t>
      </w:r>
      <w:r w:rsidRPr="00F854B1">
        <w:rPr>
          <w:rFonts w:ascii="Tahoma" w:hAnsi="Tahoma" w:cs="Tahoma"/>
          <w:iCs/>
          <w:sz w:val="22"/>
          <w:szCs w:val="22"/>
          <w:lang w:val="el-GR"/>
        </w:rPr>
        <w:t xml:space="preserve"> (</w:t>
      </w:r>
      <w:r>
        <w:rPr>
          <w:rFonts w:ascii="Tahoma" w:hAnsi="Tahoma" w:cs="Tahoma"/>
          <w:iCs/>
          <w:sz w:val="22"/>
          <w:szCs w:val="22"/>
        </w:rPr>
        <w:t>AL</w:t>
      </w:r>
      <w:r w:rsidRPr="00F854B1">
        <w:rPr>
          <w:rFonts w:ascii="Tahoma" w:hAnsi="Tahoma" w:cs="Tahoma"/>
          <w:iCs/>
          <w:sz w:val="22"/>
          <w:szCs w:val="22"/>
          <w:lang w:val="el-GR"/>
        </w:rPr>
        <w:t>)</w:t>
      </w:r>
      <w:r w:rsidRPr="00CD2302">
        <w:rPr>
          <w:rFonts w:ascii="Tahoma" w:hAnsi="Tahoma" w:cs="Tahoma"/>
          <w:iCs/>
          <w:sz w:val="22"/>
          <w:szCs w:val="22"/>
          <w:lang w:val="el-GR"/>
        </w:rPr>
        <w:t>.</w:t>
      </w:r>
    </w:p>
    <w:p w14:paraId="5546F19A" w14:textId="77777777" w:rsidR="00DD42D0" w:rsidRPr="00275BF9" w:rsidRDefault="00DD42D0" w:rsidP="00607ABB">
      <w:pPr>
        <w:pStyle w:val="PRContact"/>
        <w:tabs>
          <w:tab w:val="clear" w:pos="3600"/>
          <w:tab w:val="clear" w:pos="5040"/>
        </w:tabs>
        <w:suppressAutoHyphens w:val="0"/>
        <w:spacing w:line="240" w:lineRule="exact"/>
        <w:jc w:val="both"/>
        <w:rPr>
          <w:rFonts w:ascii="Tahoma" w:hAnsi="Tahoma" w:cs="Tahoma"/>
          <w:iCs/>
          <w:color w:val="FF0000"/>
          <w:sz w:val="22"/>
          <w:szCs w:val="22"/>
          <w:lang w:val="el-GR"/>
        </w:rPr>
      </w:pPr>
    </w:p>
    <w:p w14:paraId="0E67E210" w14:textId="77777777" w:rsidR="00607ABB" w:rsidRPr="00D12C96" w:rsidRDefault="00607ABB" w:rsidP="00607ABB">
      <w:pPr>
        <w:pStyle w:val="PRContact"/>
        <w:tabs>
          <w:tab w:val="clear" w:pos="3600"/>
          <w:tab w:val="clear" w:pos="5040"/>
        </w:tabs>
        <w:suppressAutoHyphens w:val="0"/>
        <w:spacing w:line="240" w:lineRule="exact"/>
        <w:jc w:val="both"/>
        <w:rPr>
          <w:rFonts w:ascii="Tahoma" w:hAnsi="Tahoma" w:cs="Tahoma"/>
          <w:bCs/>
          <w:sz w:val="22"/>
          <w:szCs w:val="22"/>
          <w:lang w:val="el-GR"/>
        </w:rPr>
      </w:pPr>
    </w:p>
    <w:tbl>
      <w:tblPr>
        <w:tblW w:w="10915" w:type="dxa"/>
        <w:tblLayout w:type="fixed"/>
        <w:tblLook w:val="04A0" w:firstRow="1" w:lastRow="0" w:firstColumn="1" w:lastColumn="0" w:noHBand="0" w:noVBand="1"/>
      </w:tblPr>
      <w:tblGrid>
        <w:gridCol w:w="2943"/>
        <w:gridCol w:w="1189"/>
        <w:gridCol w:w="1613"/>
        <w:gridCol w:w="101"/>
        <w:gridCol w:w="1144"/>
        <w:gridCol w:w="101"/>
        <w:gridCol w:w="989"/>
        <w:gridCol w:w="441"/>
        <w:gridCol w:w="987"/>
        <w:gridCol w:w="600"/>
        <w:gridCol w:w="665"/>
        <w:gridCol w:w="142"/>
      </w:tblGrid>
      <w:tr w:rsidR="00607ABB" w:rsidRPr="00290C6E" w14:paraId="09F0EBA6" w14:textId="77777777" w:rsidTr="00B702E9">
        <w:trPr>
          <w:gridAfter w:val="1"/>
          <w:wAfter w:w="142" w:type="dxa"/>
          <w:trHeight w:hRule="exact" w:val="622"/>
        </w:trPr>
        <w:tc>
          <w:tcPr>
            <w:tcW w:w="2943" w:type="dxa"/>
            <w:tcBorders>
              <w:top w:val="nil"/>
              <w:left w:val="nil"/>
              <w:bottom w:val="single" w:sz="12" w:space="0" w:color="548DD4" w:themeColor="text2" w:themeTint="99"/>
              <w:right w:val="nil"/>
            </w:tcBorders>
            <w:shd w:val="clear" w:color="auto" w:fill="FFFFFF" w:themeFill="background1"/>
            <w:vAlign w:val="center"/>
            <w:hideMark/>
          </w:tcPr>
          <w:p w14:paraId="42582A72" w14:textId="77777777" w:rsidR="00607ABB" w:rsidRDefault="00607ABB" w:rsidP="00B702E9">
            <w:pPr>
              <w:ind w:left="-108"/>
              <w:rPr>
                <w:rFonts w:ascii="Tahoma" w:hAnsi="Tahoma" w:cs="Tahoma"/>
                <w:b/>
                <w:color w:val="000000"/>
                <w:sz w:val="22"/>
                <w:szCs w:val="22"/>
                <w:lang w:val="el-GR" w:eastAsia="el-GR"/>
              </w:rPr>
            </w:pPr>
            <w:r w:rsidRPr="00EE70A7">
              <w:rPr>
                <w:rFonts w:ascii="Tahoma" w:hAnsi="Tahoma" w:cs="Tahoma"/>
                <w:b/>
                <w:color w:val="000000"/>
                <w:sz w:val="22"/>
                <w:szCs w:val="22"/>
                <w:lang w:val="el-GR" w:eastAsia="el-GR"/>
              </w:rPr>
              <w:t xml:space="preserve">Κύκλος Εργασιών </w:t>
            </w:r>
          </w:p>
          <w:p w14:paraId="4B613ED1" w14:textId="77777777" w:rsidR="00607ABB" w:rsidRPr="00D544A4" w:rsidRDefault="00607ABB" w:rsidP="00B702E9">
            <w:pPr>
              <w:tabs>
                <w:tab w:val="left" w:pos="4047"/>
              </w:tabs>
              <w:ind w:left="-108"/>
              <w:rPr>
                <w:rFonts w:ascii="Tahoma" w:hAnsi="Tahoma" w:cs="Tahoma"/>
                <w:b/>
                <w:bCs/>
                <w:sz w:val="22"/>
                <w:szCs w:val="22"/>
                <w:lang w:val="el-GR"/>
              </w:rPr>
            </w:pPr>
            <w:r w:rsidRPr="00EE70A7">
              <w:rPr>
                <w:rFonts w:ascii="Tahoma" w:hAnsi="Tahoma" w:cs="Tahoma"/>
                <w:b/>
                <w:color w:val="000000"/>
                <w:sz w:val="22"/>
                <w:szCs w:val="22"/>
                <w:lang w:val="el-GR" w:eastAsia="el-GR"/>
              </w:rPr>
              <w:t>(Εκατ.</w:t>
            </w:r>
            <w:r w:rsidRPr="00031FA1">
              <w:rPr>
                <w:rFonts w:ascii="Tahoma" w:hAnsi="Tahoma" w:cs="Tahoma"/>
                <w:b/>
                <w:color w:val="000000"/>
                <w:sz w:val="22"/>
                <w:szCs w:val="22"/>
                <w:lang w:val="el-GR" w:eastAsia="el-GR"/>
              </w:rPr>
              <w:t xml:space="preserve"> </w:t>
            </w:r>
            <w:r w:rsidRPr="00EE70A7">
              <w:rPr>
                <w:rFonts w:ascii="Tahoma" w:hAnsi="Tahoma" w:cs="Tahoma"/>
                <w:b/>
                <w:color w:val="000000"/>
                <w:sz w:val="22"/>
                <w:szCs w:val="22"/>
                <w:lang w:val="el-GR" w:eastAsia="el-GR"/>
              </w:rPr>
              <w:t>€ )</w:t>
            </w:r>
          </w:p>
        </w:tc>
        <w:tc>
          <w:tcPr>
            <w:tcW w:w="1189" w:type="dxa"/>
            <w:tcBorders>
              <w:top w:val="nil"/>
              <w:left w:val="nil"/>
              <w:bottom w:val="single" w:sz="12" w:space="0" w:color="548DD4" w:themeColor="text2" w:themeTint="99"/>
              <w:right w:val="nil"/>
            </w:tcBorders>
            <w:shd w:val="clear" w:color="auto" w:fill="FFFFFF" w:themeFill="background1"/>
            <w:noWrap/>
            <w:vAlign w:val="bottom"/>
            <w:hideMark/>
          </w:tcPr>
          <w:p w14:paraId="6CB3A4E0" w14:textId="77777777" w:rsidR="00607ABB" w:rsidRPr="00D73E1A" w:rsidRDefault="00607ABB" w:rsidP="00B702E9">
            <w:pPr>
              <w:ind w:left="34" w:hanging="1018"/>
              <w:jc w:val="right"/>
              <w:rPr>
                <w:rFonts w:ascii="Tahoma" w:hAnsi="Tahoma" w:cs="Tahoma"/>
                <w:b/>
                <w:color w:val="000000"/>
                <w:sz w:val="22"/>
                <w:szCs w:val="22"/>
                <w:lang w:val="el-GR" w:eastAsia="el-GR"/>
              </w:rPr>
            </w:pPr>
            <w:proofErr w:type="spellStart"/>
            <w:r>
              <w:rPr>
                <w:rFonts w:ascii="Tahoma" w:hAnsi="Tahoma" w:cs="Tahoma"/>
                <w:b/>
                <w:color w:val="000000"/>
                <w:sz w:val="22"/>
                <w:szCs w:val="22"/>
                <w:lang w:val="el-GR" w:eastAsia="el-GR"/>
              </w:rPr>
              <w:t>Δ</w:t>
            </w:r>
            <w:r w:rsidRPr="00D73E1A">
              <w:rPr>
                <w:rFonts w:ascii="Tahoma" w:hAnsi="Tahoma" w:cs="Tahoma"/>
                <w:b/>
                <w:color w:val="000000"/>
                <w:sz w:val="22"/>
                <w:szCs w:val="22"/>
                <w:lang w:val="el-GR" w:eastAsia="el-GR"/>
              </w:rPr>
              <w:t>’τρίμηνο</w:t>
            </w:r>
            <w:proofErr w:type="spellEnd"/>
          </w:p>
          <w:p w14:paraId="42C9141F" w14:textId="77777777" w:rsidR="00607ABB" w:rsidRPr="00D544A4" w:rsidRDefault="00607ABB" w:rsidP="00B702E9">
            <w:pPr>
              <w:jc w:val="right"/>
              <w:rPr>
                <w:rFonts w:ascii="Tahoma" w:hAnsi="Tahoma" w:cs="Tahoma"/>
                <w:b/>
                <w:bCs/>
                <w:sz w:val="22"/>
                <w:szCs w:val="22"/>
                <w:lang w:val="en-US"/>
              </w:rPr>
            </w:pPr>
            <w:r w:rsidRPr="00D73E1A">
              <w:rPr>
                <w:rFonts w:ascii="Tahoma" w:hAnsi="Tahoma" w:cs="Tahoma"/>
                <w:b/>
                <w:color w:val="000000"/>
                <w:sz w:val="22"/>
                <w:szCs w:val="22"/>
                <w:lang w:val="el-GR" w:eastAsia="el-GR"/>
              </w:rPr>
              <w:t xml:space="preserve"> 2020</w:t>
            </w:r>
          </w:p>
        </w:tc>
        <w:tc>
          <w:tcPr>
            <w:tcW w:w="1714" w:type="dxa"/>
            <w:gridSpan w:val="2"/>
            <w:tcBorders>
              <w:top w:val="nil"/>
              <w:left w:val="nil"/>
              <w:bottom w:val="single" w:sz="12" w:space="0" w:color="548DD4" w:themeColor="text2" w:themeTint="99"/>
              <w:right w:val="nil"/>
            </w:tcBorders>
            <w:shd w:val="clear" w:color="auto" w:fill="FFFFFF" w:themeFill="background1"/>
            <w:noWrap/>
            <w:vAlign w:val="bottom"/>
            <w:hideMark/>
          </w:tcPr>
          <w:p w14:paraId="3715AEB9" w14:textId="77777777" w:rsidR="00607ABB" w:rsidRPr="00D73E1A" w:rsidRDefault="00607ABB" w:rsidP="00B702E9">
            <w:pPr>
              <w:ind w:left="34" w:hanging="1018"/>
              <w:jc w:val="right"/>
              <w:rPr>
                <w:rFonts w:ascii="Tahoma" w:hAnsi="Tahoma" w:cs="Tahoma"/>
                <w:b/>
                <w:color w:val="000000"/>
                <w:sz w:val="22"/>
                <w:szCs w:val="22"/>
                <w:lang w:val="el-GR" w:eastAsia="el-GR"/>
              </w:rPr>
            </w:pPr>
            <w:proofErr w:type="spellStart"/>
            <w:r>
              <w:rPr>
                <w:rFonts w:ascii="Tahoma" w:hAnsi="Tahoma" w:cs="Tahoma"/>
                <w:b/>
                <w:color w:val="000000"/>
                <w:sz w:val="22"/>
                <w:szCs w:val="22"/>
                <w:lang w:val="el-GR" w:eastAsia="el-GR"/>
              </w:rPr>
              <w:t>Δ</w:t>
            </w:r>
            <w:r w:rsidRPr="00D73E1A">
              <w:rPr>
                <w:rFonts w:ascii="Tahoma" w:hAnsi="Tahoma" w:cs="Tahoma"/>
                <w:b/>
                <w:color w:val="000000"/>
                <w:sz w:val="22"/>
                <w:szCs w:val="22"/>
                <w:lang w:val="el-GR" w:eastAsia="el-GR"/>
              </w:rPr>
              <w:t>’τρίμηνο</w:t>
            </w:r>
            <w:proofErr w:type="spellEnd"/>
          </w:p>
          <w:p w14:paraId="55DCB14B" w14:textId="77777777" w:rsidR="00607ABB" w:rsidRPr="00D544A4" w:rsidRDefault="00607ABB" w:rsidP="00B702E9">
            <w:pPr>
              <w:jc w:val="right"/>
              <w:rPr>
                <w:rFonts w:ascii="Tahoma" w:hAnsi="Tahoma" w:cs="Tahoma"/>
                <w:b/>
                <w:bCs/>
                <w:sz w:val="22"/>
                <w:szCs w:val="22"/>
                <w:lang w:val="en-US"/>
              </w:rPr>
            </w:pPr>
            <w:r w:rsidRPr="00D73E1A">
              <w:rPr>
                <w:rFonts w:ascii="Tahoma" w:hAnsi="Tahoma" w:cs="Tahoma"/>
                <w:b/>
                <w:color w:val="000000"/>
                <w:sz w:val="22"/>
                <w:szCs w:val="22"/>
                <w:lang w:val="el-GR" w:eastAsia="el-GR"/>
              </w:rPr>
              <w:t xml:space="preserve"> 20</w:t>
            </w:r>
            <w:r>
              <w:rPr>
                <w:rFonts w:ascii="Tahoma" w:hAnsi="Tahoma" w:cs="Tahoma"/>
                <w:b/>
                <w:color w:val="000000"/>
                <w:sz w:val="22"/>
                <w:szCs w:val="22"/>
                <w:lang w:val="el-GR" w:eastAsia="el-GR"/>
              </w:rPr>
              <w:t>19</w:t>
            </w:r>
          </w:p>
        </w:tc>
        <w:tc>
          <w:tcPr>
            <w:tcW w:w="1245" w:type="dxa"/>
            <w:gridSpan w:val="2"/>
            <w:tcBorders>
              <w:top w:val="nil"/>
              <w:left w:val="nil"/>
              <w:bottom w:val="single" w:sz="12" w:space="0" w:color="548DD4" w:themeColor="text2" w:themeTint="99"/>
              <w:right w:val="nil"/>
            </w:tcBorders>
            <w:shd w:val="clear" w:color="auto" w:fill="FFFFFF" w:themeFill="background1"/>
            <w:vAlign w:val="bottom"/>
          </w:tcPr>
          <w:p w14:paraId="0E8A6C08" w14:textId="77777777" w:rsidR="00607ABB" w:rsidRPr="00D544A4" w:rsidRDefault="00607ABB" w:rsidP="00B702E9">
            <w:pPr>
              <w:jc w:val="center"/>
              <w:rPr>
                <w:rFonts w:ascii="Tahoma" w:hAnsi="Tahoma" w:cs="Tahoma"/>
                <w:b/>
                <w:bCs/>
                <w:sz w:val="22"/>
                <w:szCs w:val="22"/>
                <w:lang w:val="en-US"/>
              </w:rPr>
            </w:pPr>
            <w:r>
              <w:rPr>
                <w:rFonts w:ascii="Tahoma" w:hAnsi="Tahoma" w:cs="Tahoma"/>
                <w:b/>
                <w:bCs/>
                <w:sz w:val="22"/>
                <w:szCs w:val="22"/>
                <w:lang w:val="el-GR"/>
              </w:rPr>
              <w:t>%</w:t>
            </w:r>
          </w:p>
        </w:tc>
        <w:tc>
          <w:tcPr>
            <w:tcW w:w="1430" w:type="dxa"/>
            <w:gridSpan w:val="2"/>
            <w:tcBorders>
              <w:top w:val="nil"/>
              <w:left w:val="nil"/>
              <w:bottom w:val="single" w:sz="12" w:space="0" w:color="548DD4" w:themeColor="text2" w:themeTint="99"/>
              <w:right w:val="nil"/>
            </w:tcBorders>
            <w:shd w:val="clear" w:color="auto" w:fill="FFFFFF" w:themeFill="background1"/>
            <w:vAlign w:val="bottom"/>
          </w:tcPr>
          <w:p w14:paraId="6F5F23F4" w14:textId="77777777" w:rsidR="00607ABB" w:rsidRPr="00FA1837" w:rsidRDefault="00607ABB" w:rsidP="00B702E9">
            <w:pPr>
              <w:ind w:right="-108"/>
              <w:rPr>
                <w:rFonts w:ascii="Tahoma" w:hAnsi="Tahoma" w:cs="Tahoma"/>
                <w:b/>
                <w:bCs/>
                <w:sz w:val="22"/>
                <w:szCs w:val="22"/>
                <w:lang w:val="en-US"/>
              </w:rPr>
            </w:pPr>
            <w:r>
              <w:rPr>
                <w:rFonts w:ascii="Tahoma" w:hAnsi="Tahoma" w:cs="Tahoma"/>
                <w:b/>
                <w:bCs/>
                <w:sz w:val="22"/>
                <w:szCs w:val="22"/>
                <w:lang w:val="el-GR"/>
              </w:rPr>
              <w:t>12Μ’20</w:t>
            </w:r>
          </w:p>
        </w:tc>
        <w:tc>
          <w:tcPr>
            <w:tcW w:w="1587" w:type="dxa"/>
            <w:gridSpan w:val="2"/>
            <w:tcBorders>
              <w:top w:val="nil"/>
              <w:left w:val="nil"/>
              <w:bottom w:val="single" w:sz="12" w:space="0" w:color="548DD4" w:themeColor="text2" w:themeTint="99"/>
              <w:right w:val="nil"/>
            </w:tcBorders>
            <w:shd w:val="clear" w:color="auto" w:fill="FFFFFF" w:themeFill="background1"/>
            <w:vAlign w:val="bottom"/>
          </w:tcPr>
          <w:p w14:paraId="2FF3388F" w14:textId="77777777" w:rsidR="00607ABB" w:rsidRPr="00FA1837" w:rsidRDefault="00607ABB" w:rsidP="00B702E9">
            <w:pPr>
              <w:rPr>
                <w:rFonts w:ascii="Tahoma" w:hAnsi="Tahoma" w:cs="Tahoma"/>
                <w:b/>
                <w:bCs/>
                <w:sz w:val="22"/>
                <w:szCs w:val="22"/>
                <w:lang w:val="en-US"/>
              </w:rPr>
            </w:pPr>
            <w:r>
              <w:rPr>
                <w:rFonts w:ascii="Tahoma" w:hAnsi="Tahoma" w:cs="Tahoma"/>
                <w:b/>
                <w:bCs/>
                <w:sz w:val="22"/>
                <w:szCs w:val="22"/>
                <w:lang w:val="el-GR"/>
              </w:rPr>
              <w:t>12Μ’19</w:t>
            </w:r>
          </w:p>
        </w:tc>
        <w:tc>
          <w:tcPr>
            <w:tcW w:w="665" w:type="dxa"/>
            <w:tcBorders>
              <w:top w:val="nil"/>
              <w:left w:val="nil"/>
              <w:bottom w:val="single" w:sz="12" w:space="0" w:color="548DD4" w:themeColor="text2" w:themeTint="99"/>
              <w:right w:val="nil"/>
            </w:tcBorders>
            <w:shd w:val="clear" w:color="auto" w:fill="FFFFFF" w:themeFill="background1"/>
            <w:noWrap/>
            <w:vAlign w:val="bottom"/>
            <w:hideMark/>
          </w:tcPr>
          <w:p w14:paraId="20CD959A" w14:textId="77777777" w:rsidR="00607ABB" w:rsidRPr="00D544A4" w:rsidRDefault="00607ABB" w:rsidP="00B702E9">
            <w:pPr>
              <w:rPr>
                <w:rFonts w:ascii="Tahoma" w:hAnsi="Tahoma" w:cs="Tahoma"/>
                <w:b/>
                <w:bCs/>
                <w:sz w:val="22"/>
                <w:szCs w:val="22"/>
                <w:lang w:val="en-US"/>
              </w:rPr>
            </w:pPr>
            <w:r>
              <w:rPr>
                <w:rFonts w:ascii="Tahoma" w:hAnsi="Tahoma" w:cs="Tahoma"/>
                <w:b/>
                <w:bCs/>
                <w:sz w:val="22"/>
                <w:szCs w:val="22"/>
                <w:lang w:val="el-GR"/>
              </w:rPr>
              <w:t>%</w:t>
            </w:r>
          </w:p>
        </w:tc>
      </w:tr>
      <w:tr w:rsidR="00607ABB" w:rsidRPr="00D544A4" w14:paraId="72674A0E" w14:textId="77777777" w:rsidTr="00B702E9">
        <w:trPr>
          <w:trHeight w:hRule="exact" w:val="291"/>
        </w:trPr>
        <w:tc>
          <w:tcPr>
            <w:tcW w:w="2943" w:type="dxa"/>
            <w:tcBorders>
              <w:top w:val="single" w:sz="12" w:space="0" w:color="548DD4" w:themeColor="text2" w:themeTint="99"/>
              <w:left w:val="nil"/>
              <w:right w:val="nil"/>
            </w:tcBorders>
            <w:shd w:val="clear" w:color="auto" w:fill="FFFFFF" w:themeFill="background1"/>
            <w:noWrap/>
            <w:vAlign w:val="center"/>
          </w:tcPr>
          <w:p w14:paraId="7A8CE358" w14:textId="77777777" w:rsidR="00607ABB" w:rsidRPr="00D544A4" w:rsidRDefault="00607ABB" w:rsidP="00B702E9">
            <w:pPr>
              <w:tabs>
                <w:tab w:val="left" w:pos="1968"/>
                <w:tab w:val="left" w:pos="2010"/>
                <w:tab w:val="left" w:pos="4047"/>
              </w:tabs>
              <w:ind w:left="-229" w:right="49" w:firstLine="121"/>
              <w:rPr>
                <w:rFonts w:ascii="Tahoma" w:hAnsi="Tahoma" w:cs="Tahoma"/>
                <w:sz w:val="22"/>
                <w:szCs w:val="22"/>
                <w:lang w:val="en-US"/>
              </w:rPr>
            </w:pPr>
            <w:r w:rsidRPr="00EE70A7">
              <w:rPr>
                <w:rFonts w:ascii="Tahoma" w:hAnsi="Tahoma" w:cs="Tahoma"/>
                <w:sz w:val="22"/>
                <w:szCs w:val="22"/>
                <w:lang w:val="el-GR"/>
              </w:rPr>
              <w:t>Ελλάδα</w:t>
            </w:r>
          </w:p>
        </w:tc>
        <w:tc>
          <w:tcPr>
            <w:tcW w:w="1189" w:type="dxa"/>
            <w:tcBorders>
              <w:top w:val="single" w:sz="12" w:space="0" w:color="548DD4" w:themeColor="text2" w:themeTint="99"/>
              <w:left w:val="nil"/>
              <w:bottom w:val="nil"/>
              <w:right w:val="nil"/>
            </w:tcBorders>
            <w:shd w:val="clear" w:color="auto" w:fill="FFFFFF" w:themeFill="background1"/>
            <w:noWrap/>
            <w:vAlign w:val="center"/>
          </w:tcPr>
          <w:p w14:paraId="09FA8EF9" w14:textId="77777777" w:rsidR="00607ABB" w:rsidRPr="00D544A4" w:rsidRDefault="00607ABB" w:rsidP="00B702E9">
            <w:pPr>
              <w:tabs>
                <w:tab w:val="left" w:pos="1968"/>
                <w:tab w:val="left" w:pos="2010"/>
                <w:tab w:val="left" w:pos="4047"/>
              </w:tabs>
              <w:ind w:left="-229" w:right="49" w:firstLine="121"/>
              <w:jc w:val="right"/>
              <w:rPr>
                <w:rFonts w:ascii="Tahoma" w:hAnsi="Tahoma" w:cs="Tahoma"/>
                <w:sz w:val="22"/>
                <w:szCs w:val="22"/>
                <w:lang w:val="en-US"/>
              </w:rPr>
            </w:pPr>
            <w:r w:rsidRPr="00FC497F">
              <w:rPr>
                <w:rFonts w:ascii="Tahoma" w:hAnsi="Tahoma" w:cs="Tahoma"/>
                <w:sz w:val="22"/>
                <w:szCs w:val="22"/>
                <w:lang w:val="el-GR"/>
              </w:rPr>
              <w:t>777</w:t>
            </w:r>
            <w:r>
              <w:rPr>
                <w:rFonts w:ascii="Tahoma" w:hAnsi="Tahoma" w:cs="Tahoma"/>
                <w:sz w:val="22"/>
                <w:szCs w:val="22"/>
                <w:lang w:val="el-GR"/>
              </w:rPr>
              <w:t>,</w:t>
            </w:r>
            <w:r w:rsidRPr="00FC497F">
              <w:rPr>
                <w:rFonts w:ascii="Tahoma" w:hAnsi="Tahoma" w:cs="Tahoma"/>
                <w:sz w:val="22"/>
                <w:szCs w:val="22"/>
                <w:lang w:val="el-GR"/>
              </w:rPr>
              <w:t>6</w:t>
            </w:r>
          </w:p>
        </w:tc>
        <w:tc>
          <w:tcPr>
            <w:tcW w:w="1613" w:type="dxa"/>
            <w:tcBorders>
              <w:top w:val="single" w:sz="12" w:space="0" w:color="548DD4" w:themeColor="text2" w:themeTint="99"/>
              <w:left w:val="nil"/>
              <w:bottom w:val="nil"/>
              <w:right w:val="nil"/>
            </w:tcBorders>
            <w:shd w:val="clear" w:color="auto" w:fill="FFFFFF" w:themeFill="background1"/>
            <w:noWrap/>
            <w:vAlign w:val="center"/>
          </w:tcPr>
          <w:p w14:paraId="6C4B9E6D" w14:textId="77777777" w:rsidR="00607ABB" w:rsidRPr="00D544A4" w:rsidRDefault="00607ABB" w:rsidP="00B702E9">
            <w:pPr>
              <w:tabs>
                <w:tab w:val="left" w:pos="1968"/>
                <w:tab w:val="left" w:pos="2010"/>
                <w:tab w:val="left" w:pos="4047"/>
              </w:tabs>
              <w:ind w:left="-229" w:right="49" w:firstLine="121"/>
              <w:jc w:val="right"/>
              <w:rPr>
                <w:rFonts w:ascii="Tahoma" w:hAnsi="Tahoma" w:cs="Tahoma"/>
                <w:sz w:val="22"/>
                <w:szCs w:val="22"/>
                <w:lang w:val="en-US"/>
              </w:rPr>
            </w:pPr>
            <w:r w:rsidRPr="00FC497F">
              <w:rPr>
                <w:rFonts w:ascii="Tahoma" w:hAnsi="Tahoma" w:cs="Tahoma"/>
                <w:sz w:val="22"/>
                <w:szCs w:val="22"/>
              </w:rPr>
              <w:t>755</w:t>
            </w:r>
            <w:r>
              <w:rPr>
                <w:rFonts w:ascii="Tahoma" w:hAnsi="Tahoma" w:cs="Tahoma"/>
                <w:sz w:val="22"/>
                <w:szCs w:val="22"/>
              </w:rPr>
              <w:t>,</w:t>
            </w:r>
            <w:r w:rsidRPr="00FC497F">
              <w:rPr>
                <w:rFonts w:ascii="Tahoma" w:hAnsi="Tahoma" w:cs="Tahoma"/>
                <w:sz w:val="22"/>
                <w:szCs w:val="22"/>
              </w:rPr>
              <w:t>5</w:t>
            </w:r>
          </w:p>
        </w:tc>
        <w:tc>
          <w:tcPr>
            <w:tcW w:w="1245" w:type="dxa"/>
            <w:gridSpan w:val="2"/>
            <w:tcBorders>
              <w:top w:val="single" w:sz="12" w:space="0" w:color="548DD4" w:themeColor="text2" w:themeTint="99"/>
              <w:left w:val="nil"/>
              <w:bottom w:val="nil"/>
              <w:right w:val="nil"/>
            </w:tcBorders>
            <w:shd w:val="clear" w:color="auto" w:fill="FFFFFF" w:themeFill="background1"/>
            <w:vAlign w:val="center"/>
          </w:tcPr>
          <w:p w14:paraId="2C09AFBD" w14:textId="77777777" w:rsidR="00607ABB" w:rsidRPr="00D544A4" w:rsidRDefault="00607ABB" w:rsidP="00B702E9">
            <w:pPr>
              <w:tabs>
                <w:tab w:val="left" w:pos="1968"/>
                <w:tab w:val="left" w:pos="2010"/>
                <w:tab w:val="left" w:pos="4047"/>
              </w:tabs>
              <w:ind w:left="-229" w:right="49" w:firstLine="121"/>
              <w:jc w:val="right"/>
              <w:rPr>
                <w:rFonts w:ascii="Tahoma" w:hAnsi="Tahoma" w:cs="Tahoma"/>
                <w:sz w:val="22"/>
                <w:szCs w:val="22"/>
                <w:lang w:val="en-US"/>
              </w:rPr>
            </w:pPr>
            <w:r w:rsidRPr="00FC497F">
              <w:rPr>
                <w:rFonts w:ascii="Tahoma" w:hAnsi="Tahoma" w:cs="Tahoma"/>
                <w:sz w:val="22"/>
                <w:szCs w:val="22"/>
              </w:rPr>
              <w:t>+2</w:t>
            </w:r>
            <w:r>
              <w:rPr>
                <w:rFonts w:ascii="Tahoma" w:hAnsi="Tahoma" w:cs="Tahoma"/>
                <w:sz w:val="22"/>
                <w:szCs w:val="22"/>
              </w:rPr>
              <w:t>,</w:t>
            </w:r>
            <w:r w:rsidRPr="00FC497F">
              <w:rPr>
                <w:rFonts w:ascii="Tahoma" w:hAnsi="Tahoma" w:cs="Tahoma"/>
                <w:sz w:val="22"/>
                <w:szCs w:val="22"/>
              </w:rPr>
              <w:t>9%</w:t>
            </w:r>
          </w:p>
        </w:tc>
        <w:tc>
          <w:tcPr>
            <w:tcW w:w="1090" w:type="dxa"/>
            <w:gridSpan w:val="2"/>
            <w:tcBorders>
              <w:top w:val="single" w:sz="12" w:space="0" w:color="548DD4" w:themeColor="text2" w:themeTint="99"/>
              <w:left w:val="nil"/>
              <w:bottom w:val="nil"/>
              <w:right w:val="nil"/>
            </w:tcBorders>
            <w:shd w:val="clear" w:color="auto" w:fill="FFFFFF" w:themeFill="background1"/>
            <w:vAlign w:val="center"/>
          </w:tcPr>
          <w:p w14:paraId="0AA7AE1F" w14:textId="77777777" w:rsidR="00607ABB" w:rsidRPr="00D544A4" w:rsidRDefault="00607ABB" w:rsidP="00B702E9">
            <w:pPr>
              <w:tabs>
                <w:tab w:val="left" w:pos="1968"/>
                <w:tab w:val="left" w:pos="2010"/>
                <w:tab w:val="left" w:pos="4047"/>
              </w:tabs>
              <w:ind w:left="-229" w:right="49" w:firstLine="121"/>
              <w:jc w:val="right"/>
              <w:rPr>
                <w:rFonts w:ascii="Tahoma" w:hAnsi="Tahoma" w:cs="Tahoma"/>
                <w:sz w:val="22"/>
                <w:szCs w:val="22"/>
                <w:lang w:val="en-US"/>
              </w:rPr>
            </w:pPr>
            <w:r w:rsidRPr="00FC497F">
              <w:rPr>
                <w:rFonts w:ascii="Tahoma" w:hAnsi="Tahoma" w:cs="Tahoma"/>
                <w:sz w:val="22"/>
                <w:szCs w:val="22"/>
                <w:lang w:val="el-GR"/>
              </w:rPr>
              <w:t>2</w:t>
            </w:r>
            <w:r>
              <w:rPr>
                <w:rFonts w:ascii="Tahoma" w:hAnsi="Tahoma" w:cs="Tahoma"/>
                <w:sz w:val="22"/>
                <w:szCs w:val="22"/>
                <w:lang w:val="en-US"/>
              </w:rPr>
              <w:t>.</w:t>
            </w:r>
            <w:r w:rsidRPr="00FC497F">
              <w:rPr>
                <w:rFonts w:ascii="Tahoma" w:hAnsi="Tahoma" w:cs="Tahoma"/>
                <w:sz w:val="22"/>
                <w:szCs w:val="22"/>
                <w:lang w:val="el-GR"/>
              </w:rPr>
              <w:t>939</w:t>
            </w:r>
            <w:r>
              <w:rPr>
                <w:rFonts w:ascii="Tahoma" w:hAnsi="Tahoma" w:cs="Tahoma"/>
                <w:sz w:val="22"/>
                <w:szCs w:val="22"/>
                <w:lang w:val="el-GR"/>
              </w:rPr>
              <w:t>,</w:t>
            </w:r>
            <w:r w:rsidRPr="00FC497F">
              <w:rPr>
                <w:rFonts w:ascii="Tahoma" w:hAnsi="Tahoma" w:cs="Tahoma"/>
                <w:sz w:val="22"/>
                <w:szCs w:val="22"/>
                <w:lang w:val="el-GR"/>
              </w:rPr>
              <w:t>7</w:t>
            </w:r>
          </w:p>
        </w:tc>
        <w:tc>
          <w:tcPr>
            <w:tcW w:w="1428" w:type="dxa"/>
            <w:gridSpan w:val="2"/>
            <w:tcBorders>
              <w:top w:val="single" w:sz="12" w:space="0" w:color="548DD4" w:themeColor="text2" w:themeTint="99"/>
              <w:left w:val="nil"/>
              <w:bottom w:val="nil"/>
              <w:right w:val="nil"/>
            </w:tcBorders>
            <w:shd w:val="clear" w:color="auto" w:fill="FFFFFF" w:themeFill="background1"/>
            <w:vAlign w:val="center"/>
          </w:tcPr>
          <w:p w14:paraId="5DCF812D" w14:textId="77777777" w:rsidR="00607ABB" w:rsidRPr="00D544A4" w:rsidRDefault="00607ABB" w:rsidP="00B702E9">
            <w:pPr>
              <w:tabs>
                <w:tab w:val="left" w:pos="1968"/>
                <w:tab w:val="left" w:pos="2010"/>
                <w:tab w:val="left" w:pos="4047"/>
              </w:tabs>
              <w:ind w:left="-229" w:right="49" w:firstLine="121"/>
              <w:jc w:val="right"/>
              <w:rPr>
                <w:rFonts w:ascii="Tahoma" w:hAnsi="Tahoma" w:cs="Tahoma"/>
                <w:sz w:val="22"/>
                <w:szCs w:val="22"/>
                <w:lang w:val="en-US"/>
              </w:rPr>
            </w:pPr>
            <w:r w:rsidRPr="00FC497F">
              <w:rPr>
                <w:rFonts w:ascii="Tahoma" w:hAnsi="Tahoma" w:cs="Tahoma"/>
                <w:sz w:val="22"/>
                <w:szCs w:val="22"/>
                <w:lang w:val="el-GR"/>
              </w:rPr>
              <w:t>2</w:t>
            </w:r>
            <w:r>
              <w:rPr>
                <w:rFonts w:ascii="Tahoma" w:hAnsi="Tahoma" w:cs="Tahoma"/>
                <w:sz w:val="22"/>
                <w:szCs w:val="22"/>
                <w:lang w:val="en-US"/>
              </w:rPr>
              <w:t>.</w:t>
            </w:r>
            <w:r w:rsidRPr="00FC497F">
              <w:rPr>
                <w:rFonts w:ascii="Tahoma" w:hAnsi="Tahoma" w:cs="Tahoma"/>
                <w:sz w:val="22"/>
                <w:szCs w:val="22"/>
                <w:lang w:val="el-GR"/>
              </w:rPr>
              <w:t>943</w:t>
            </w:r>
            <w:r>
              <w:rPr>
                <w:rFonts w:ascii="Tahoma" w:hAnsi="Tahoma" w:cs="Tahoma"/>
                <w:sz w:val="22"/>
                <w:szCs w:val="22"/>
                <w:lang w:val="el-GR"/>
              </w:rPr>
              <w:t>,</w:t>
            </w:r>
            <w:r w:rsidRPr="00FC497F">
              <w:rPr>
                <w:rFonts w:ascii="Tahoma" w:hAnsi="Tahoma" w:cs="Tahoma"/>
                <w:sz w:val="22"/>
                <w:szCs w:val="22"/>
                <w:lang w:val="el-GR"/>
              </w:rPr>
              <w:t>4</w:t>
            </w:r>
          </w:p>
        </w:tc>
        <w:tc>
          <w:tcPr>
            <w:tcW w:w="1407" w:type="dxa"/>
            <w:gridSpan w:val="3"/>
            <w:tcBorders>
              <w:top w:val="single" w:sz="12" w:space="0" w:color="548DD4" w:themeColor="text2" w:themeTint="99"/>
              <w:left w:val="nil"/>
              <w:bottom w:val="nil"/>
              <w:right w:val="nil"/>
            </w:tcBorders>
            <w:shd w:val="clear" w:color="auto" w:fill="FFFFFF" w:themeFill="background1"/>
            <w:noWrap/>
            <w:vAlign w:val="center"/>
          </w:tcPr>
          <w:p w14:paraId="7C9B71BD" w14:textId="77777777" w:rsidR="00607ABB" w:rsidRPr="00D544A4" w:rsidRDefault="00607ABB" w:rsidP="00B702E9">
            <w:pPr>
              <w:tabs>
                <w:tab w:val="left" w:pos="1968"/>
                <w:tab w:val="left" w:pos="2010"/>
                <w:tab w:val="left" w:pos="4047"/>
              </w:tabs>
              <w:ind w:left="-229" w:right="49" w:firstLine="121"/>
              <w:jc w:val="center"/>
              <w:rPr>
                <w:rFonts w:ascii="Tahoma" w:hAnsi="Tahoma" w:cs="Tahoma"/>
                <w:sz w:val="22"/>
                <w:szCs w:val="22"/>
                <w:lang w:val="en-US"/>
              </w:rPr>
            </w:pPr>
            <w:r w:rsidRPr="00FC497F">
              <w:rPr>
                <w:rFonts w:ascii="Tahoma" w:hAnsi="Tahoma" w:cs="Tahoma"/>
                <w:sz w:val="22"/>
                <w:szCs w:val="22"/>
              </w:rPr>
              <w:t>-0</w:t>
            </w:r>
            <w:r>
              <w:rPr>
                <w:rFonts w:ascii="Tahoma" w:hAnsi="Tahoma" w:cs="Tahoma"/>
                <w:sz w:val="22"/>
                <w:szCs w:val="22"/>
              </w:rPr>
              <w:t>,</w:t>
            </w:r>
            <w:r w:rsidRPr="00FC497F">
              <w:rPr>
                <w:rFonts w:ascii="Tahoma" w:hAnsi="Tahoma" w:cs="Tahoma"/>
                <w:sz w:val="22"/>
                <w:szCs w:val="22"/>
              </w:rPr>
              <w:t>1%</w:t>
            </w:r>
          </w:p>
        </w:tc>
      </w:tr>
      <w:tr w:rsidR="00607ABB" w:rsidRPr="00D544A4" w14:paraId="4C9479E0" w14:textId="77777777" w:rsidTr="00B702E9">
        <w:trPr>
          <w:trHeight w:hRule="exact" w:val="291"/>
        </w:trPr>
        <w:tc>
          <w:tcPr>
            <w:tcW w:w="2943" w:type="dxa"/>
            <w:tcBorders>
              <w:left w:val="nil"/>
              <w:right w:val="nil"/>
            </w:tcBorders>
            <w:shd w:val="clear" w:color="auto" w:fill="FFFFFF" w:themeFill="background1"/>
            <w:noWrap/>
            <w:vAlign w:val="center"/>
          </w:tcPr>
          <w:p w14:paraId="7F90F896" w14:textId="77777777" w:rsidR="00607ABB" w:rsidRPr="00DC4002" w:rsidRDefault="00607ABB" w:rsidP="00B702E9">
            <w:pPr>
              <w:tabs>
                <w:tab w:val="left" w:pos="1968"/>
                <w:tab w:val="left" w:pos="2010"/>
                <w:tab w:val="left" w:pos="4047"/>
              </w:tabs>
              <w:ind w:left="-229" w:right="49" w:firstLine="121"/>
              <w:rPr>
                <w:rFonts w:ascii="Tahoma" w:hAnsi="Tahoma" w:cs="Tahoma"/>
                <w:sz w:val="22"/>
                <w:szCs w:val="22"/>
                <w:lang w:val="en-US"/>
              </w:rPr>
            </w:pPr>
            <w:r w:rsidRPr="00EE70A7">
              <w:rPr>
                <w:rFonts w:ascii="Tahoma" w:hAnsi="Tahoma" w:cs="Tahoma"/>
                <w:sz w:val="22"/>
                <w:szCs w:val="22"/>
                <w:lang w:val="el-GR"/>
              </w:rPr>
              <w:t>Ρουμανία</w:t>
            </w:r>
            <w:r w:rsidR="00DC4002">
              <w:rPr>
                <w:rFonts w:ascii="Tahoma" w:hAnsi="Tahoma" w:cs="Tahoma"/>
                <w:sz w:val="22"/>
                <w:szCs w:val="22"/>
                <w:lang w:val="en-US"/>
              </w:rPr>
              <w:t xml:space="preserve"> (</w:t>
            </w:r>
            <w:r w:rsidR="00DC4002">
              <w:rPr>
                <w:rFonts w:ascii="Tahoma" w:hAnsi="Tahoma" w:cs="Tahoma"/>
                <w:sz w:val="22"/>
                <w:szCs w:val="22"/>
                <w:lang w:val="el-GR"/>
              </w:rPr>
              <w:t>κινητή)</w:t>
            </w:r>
          </w:p>
        </w:tc>
        <w:tc>
          <w:tcPr>
            <w:tcW w:w="1189" w:type="dxa"/>
            <w:shd w:val="clear" w:color="auto" w:fill="FFFFFF" w:themeFill="background1"/>
            <w:noWrap/>
            <w:vAlign w:val="center"/>
          </w:tcPr>
          <w:p w14:paraId="779D9C48" w14:textId="77777777" w:rsidR="00607ABB" w:rsidRPr="00D544A4" w:rsidRDefault="00607ABB" w:rsidP="00B702E9">
            <w:pPr>
              <w:tabs>
                <w:tab w:val="left" w:pos="1968"/>
                <w:tab w:val="left" w:pos="2010"/>
                <w:tab w:val="left" w:pos="4047"/>
              </w:tabs>
              <w:ind w:left="-491" w:right="49" w:firstLine="121"/>
              <w:jc w:val="right"/>
              <w:rPr>
                <w:rFonts w:ascii="Tahoma" w:hAnsi="Tahoma" w:cs="Tahoma"/>
                <w:sz w:val="22"/>
                <w:szCs w:val="22"/>
                <w:lang w:val="en-US"/>
              </w:rPr>
            </w:pPr>
            <w:r w:rsidRPr="00FC497F">
              <w:rPr>
                <w:rFonts w:ascii="Tahoma" w:hAnsi="Tahoma" w:cs="Tahoma"/>
                <w:sz w:val="22"/>
                <w:szCs w:val="22"/>
              </w:rPr>
              <w:t>84</w:t>
            </w:r>
            <w:r>
              <w:rPr>
                <w:rFonts w:ascii="Tahoma" w:hAnsi="Tahoma" w:cs="Tahoma"/>
                <w:sz w:val="22"/>
                <w:szCs w:val="22"/>
              </w:rPr>
              <w:t>,</w:t>
            </w:r>
            <w:r w:rsidRPr="00FC497F">
              <w:rPr>
                <w:rFonts w:ascii="Tahoma" w:hAnsi="Tahoma" w:cs="Tahoma"/>
                <w:sz w:val="22"/>
                <w:szCs w:val="22"/>
              </w:rPr>
              <w:t>3</w:t>
            </w:r>
          </w:p>
        </w:tc>
        <w:tc>
          <w:tcPr>
            <w:tcW w:w="1613" w:type="dxa"/>
            <w:shd w:val="clear" w:color="auto" w:fill="FFFFFF" w:themeFill="background1"/>
            <w:noWrap/>
            <w:vAlign w:val="center"/>
          </w:tcPr>
          <w:p w14:paraId="748177DB" w14:textId="77777777" w:rsidR="00607ABB" w:rsidRPr="00D544A4" w:rsidRDefault="00607ABB" w:rsidP="00B702E9">
            <w:pPr>
              <w:tabs>
                <w:tab w:val="left" w:pos="1968"/>
                <w:tab w:val="left" w:pos="2010"/>
                <w:tab w:val="left" w:pos="4047"/>
              </w:tabs>
              <w:ind w:left="-229" w:right="49" w:firstLine="121"/>
              <w:jc w:val="right"/>
              <w:rPr>
                <w:rFonts w:ascii="Tahoma" w:hAnsi="Tahoma" w:cs="Tahoma"/>
                <w:sz w:val="22"/>
                <w:szCs w:val="22"/>
                <w:lang w:val="en-US"/>
              </w:rPr>
            </w:pPr>
            <w:r w:rsidRPr="00FC497F">
              <w:rPr>
                <w:rFonts w:ascii="Tahoma" w:hAnsi="Tahoma" w:cs="Tahoma"/>
                <w:sz w:val="22"/>
                <w:szCs w:val="22"/>
              </w:rPr>
              <w:t>120</w:t>
            </w:r>
            <w:r>
              <w:rPr>
                <w:rFonts w:ascii="Tahoma" w:hAnsi="Tahoma" w:cs="Tahoma"/>
                <w:sz w:val="22"/>
                <w:szCs w:val="22"/>
              </w:rPr>
              <w:t>,</w:t>
            </w:r>
            <w:r w:rsidRPr="00FC497F">
              <w:rPr>
                <w:rFonts w:ascii="Tahoma" w:hAnsi="Tahoma" w:cs="Tahoma"/>
                <w:sz w:val="22"/>
                <w:szCs w:val="22"/>
              </w:rPr>
              <w:t>0</w:t>
            </w:r>
          </w:p>
        </w:tc>
        <w:tc>
          <w:tcPr>
            <w:tcW w:w="1245" w:type="dxa"/>
            <w:gridSpan w:val="2"/>
            <w:shd w:val="clear" w:color="auto" w:fill="FFFFFF" w:themeFill="background1"/>
            <w:vAlign w:val="center"/>
          </w:tcPr>
          <w:p w14:paraId="25DFF696" w14:textId="77777777" w:rsidR="00607ABB" w:rsidRPr="00D544A4" w:rsidRDefault="00607ABB" w:rsidP="00B702E9">
            <w:pPr>
              <w:tabs>
                <w:tab w:val="left" w:pos="1968"/>
                <w:tab w:val="left" w:pos="2010"/>
                <w:tab w:val="left" w:pos="4047"/>
              </w:tabs>
              <w:ind w:left="-229" w:right="49" w:firstLine="121"/>
              <w:jc w:val="right"/>
              <w:rPr>
                <w:rFonts w:ascii="Tahoma" w:hAnsi="Tahoma" w:cs="Tahoma"/>
                <w:sz w:val="22"/>
                <w:szCs w:val="22"/>
                <w:lang w:val="en-US"/>
              </w:rPr>
            </w:pPr>
            <w:r w:rsidRPr="00FC497F">
              <w:rPr>
                <w:rFonts w:ascii="Tahoma" w:hAnsi="Tahoma" w:cs="Tahoma"/>
                <w:sz w:val="22"/>
                <w:szCs w:val="22"/>
              </w:rPr>
              <w:t>-29</w:t>
            </w:r>
            <w:r>
              <w:rPr>
                <w:rFonts w:ascii="Tahoma" w:hAnsi="Tahoma" w:cs="Tahoma"/>
                <w:sz w:val="22"/>
                <w:szCs w:val="22"/>
              </w:rPr>
              <w:t>,</w:t>
            </w:r>
            <w:r w:rsidRPr="00FC497F">
              <w:rPr>
                <w:rFonts w:ascii="Tahoma" w:hAnsi="Tahoma" w:cs="Tahoma"/>
                <w:sz w:val="22"/>
                <w:szCs w:val="22"/>
              </w:rPr>
              <w:t>8%</w:t>
            </w:r>
          </w:p>
        </w:tc>
        <w:tc>
          <w:tcPr>
            <w:tcW w:w="1090" w:type="dxa"/>
            <w:gridSpan w:val="2"/>
            <w:shd w:val="clear" w:color="auto" w:fill="FFFFFF" w:themeFill="background1"/>
            <w:vAlign w:val="center"/>
          </w:tcPr>
          <w:p w14:paraId="1C038CDF" w14:textId="77777777" w:rsidR="00607ABB" w:rsidRPr="00D544A4" w:rsidRDefault="00607ABB" w:rsidP="00B702E9">
            <w:pPr>
              <w:tabs>
                <w:tab w:val="left" w:pos="1968"/>
                <w:tab w:val="left" w:pos="2010"/>
                <w:tab w:val="left" w:pos="4047"/>
              </w:tabs>
              <w:ind w:left="-229" w:right="49" w:firstLine="121"/>
              <w:jc w:val="right"/>
              <w:rPr>
                <w:rFonts w:ascii="Tahoma" w:hAnsi="Tahoma" w:cs="Tahoma"/>
                <w:sz w:val="22"/>
                <w:szCs w:val="22"/>
                <w:lang w:val="en-US"/>
              </w:rPr>
            </w:pPr>
            <w:r w:rsidRPr="00FC497F">
              <w:rPr>
                <w:rFonts w:ascii="Tahoma" w:hAnsi="Tahoma" w:cs="Tahoma"/>
                <w:sz w:val="22"/>
                <w:szCs w:val="22"/>
              </w:rPr>
              <w:t>350</w:t>
            </w:r>
            <w:r>
              <w:rPr>
                <w:rFonts w:ascii="Tahoma" w:hAnsi="Tahoma" w:cs="Tahoma"/>
                <w:sz w:val="22"/>
                <w:szCs w:val="22"/>
              </w:rPr>
              <w:t>,</w:t>
            </w:r>
            <w:r w:rsidRPr="00FC497F">
              <w:rPr>
                <w:rFonts w:ascii="Tahoma" w:hAnsi="Tahoma" w:cs="Tahoma"/>
                <w:sz w:val="22"/>
                <w:szCs w:val="22"/>
              </w:rPr>
              <w:t>4</w:t>
            </w:r>
          </w:p>
        </w:tc>
        <w:tc>
          <w:tcPr>
            <w:tcW w:w="1428" w:type="dxa"/>
            <w:gridSpan w:val="2"/>
            <w:shd w:val="clear" w:color="auto" w:fill="FFFFFF" w:themeFill="background1"/>
            <w:vAlign w:val="center"/>
          </w:tcPr>
          <w:p w14:paraId="4F3FF937" w14:textId="77777777" w:rsidR="00607ABB" w:rsidRPr="00D544A4" w:rsidRDefault="00607ABB" w:rsidP="00B702E9">
            <w:pPr>
              <w:tabs>
                <w:tab w:val="left" w:pos="1968"/>
                <w:tab w:val="left" w:pos="2010"/>
                <w:tab w:val="left" w:pos="4047"/>
              </w:tabs>
              <w:ind w:left="-229" w:right="49" w:firstLine="121"/>
              <w:jc w:val="right"/>
              <w:rPr>
                <w:rFonts w:ascii="Tahoma" w:hAnsi="Tahoma" w:cs="Tahoma"/>
                <w:sz w:val="22"/>
                <w:szCs w:val="22"/>
                <w:lang w:val="en-US"/>
              </w:rPr>
            </w:pPr>
            <w:r w:rsidRPr="00FC497F">
              <w:rPr>
                <w:rFonts w:ascii="Tahoma" w:hAnsi="Tahoma" w:cs="Tahoma"/>
                <w:sz w:val="22"/>
                <w:szCs w:val="22"/>
              </w:rPr>
              <w:t>386</w:t>
            </w:r>
            <w:r>
              <w:rPr>
                <w:rFonts w:ascii="Tahoma" w:hAnsi="Tahoma" w:cs="Tahoma"/>
                <w:sz w:val="22"/>
                <w:szCs w:val="22"/>
              </w:rPr>
              <w:t>,</w:t>
            </w:r>
            <w:r w:rsidRPr="00FC497F">
              <w:rPr>
                <w:rFonts w:ascii="Tahoma" w:hAnsi="Tahoma" w:cs="Tahoma"/>
                <w:sz w:val="22"/>
                <w:szCs w:val="22"/>
              </w:rPr>
              <w:t>0</w:t>
            </w:r>
          </w:p>
        </w:tc>
        <w:tc>
          <w:tcPr>
            <w:tcW w:w="1407" w:type="dxa"/>
            <w:gridSpan w:val="3"/>
            <w:shd w:val="clear" w:color="auto" w:fill="FFFFFF" w:themeFill="background1"/>
            <w:noWrap/>
            <w:vAlign w:val="center"/>
          </w:tcPr>
          <w:p w14:paraId="64488147" w14:textId="77777777" w:rsidR="00607ABB" w:rsidRPr="009B4F8D" w:rsidRDefault="00607ABB" w:rsidP="00B702E9">
            <w:pPr>
              <w:tabs>
                <w:tab w:val="left" w:pos="1968"/>
                <w:tab w:val="left" w:pos="2010"/>
                <w:tab w:val="left" w:pos="4047"/>
              </w:tabs>
              <w:ind w:left="-229" w:right="49" w:firstLine="121"/>
              <w:jc w:val="center"/>
              <w:rPr>
                <w:rFonts w:ascii="Tahoma" w:hAnsi="Tahoma" w:cs="Tahoma"/>
                <w:sz w:val="22"/>
                <w:szCs w:val="22"/>
                <w:lang w:val="el-GR"/>
              </w:rPr>
            </w:pPr>
            <w:r w:rsidRPr="00FC497F">
              <w:rPr>
                <w:rFonts w:ascii="Tahoma" w:hAnsi="Tahoma" w:cs="Tahoma"/>
                <w:sz w:val="22"/>
                <w:szCs w:val="22"/>
              </w:rPr>
              <w:t>-9</w:t>
            </w:r>
            <w:r>
              <w:rPr>
                <w:rFonts w:ascii="Tahoma" w:hAnsi="Tahoma" w:cs="Tahoma"/>
                <w:sz w:val="22"/>
                <w:szCs w:val="22"/>
              </w:rPr>
              <w:t>,</w:t>
            </w:r>
            <w:r w:rsidRPr="00FC497F">
              <w:rPr>
                <w:rFonts w:ascii="Tahoma" w:hAnsi="Tahoma" w:cs="Tahoma"/>
                <w:sz w:val="22"/>
                <w:szCs w:val="22"/>
              </w:rPr>
              <w:t>2%</w:t>
            </w:r>
          </w:p>
        </w:tc>
      </w:tr>
      <w:tr w:rsidR="00607ABB" w:rsidRPr="00D544A4" w14:paraId="1287B5B5" w14:textId="77777777" w:rsidTr="00301A2C">
        <w:trPr>
          <w:trHeight w:hRule="exact" w:val="375"/>
        </w:trPr>
        <w:tc>
          <w:tcPr>
            <w:tcW w:w="2943" w:type="dxa"/>
            <w:tcBorders>
              <w:left w:val="nil"/>
              <w:bottom w:val="single" w:sz="12" w:space="0" w:color="548DD4" w:themeColor="text2" w:themeTint="99"/>
              <w:right w:val="nil"/>
            </w:tcBorders>
            <w:shd w:val="clear" w:color="auto" w:fill="FFFFFF" w:themeFill="background1"/>
            <w:noWrap/>
            <w:vAlign w:val="center"/>
          </w:tcPr>
          <w:p w14:paraId="77147497" w14:textId="77777777" w:rsidR="00607ABB" w:rsidRPr="00D544A4" w:rsidRDefault="00607ABB" w:rsidP="00B702E9">
            <w:pPr>
              <w:tabs>
                <w:tab w:val="left" w:pos="4047"/>
              </w:tabs>
              <w:ind w:left="-108"/>
              <w:rPr>
                <w:rFonts w:ascii="Tahoma" w:hAnsi="Tahoma" w:cs="Tahoma"/>
                <w:sz w:val="22"/>
                <w:szCs w:val="22"/>
                <w:lang w:val="en-US"/>
              </w:rPr>
            </w:pPr>
            <w:proofErr w:type="spellStart"/>
            <w:r w:rsidRPr="0072397E">
              <w:rPr>
                <w:rFonts w:ascii="Tahoma" w:hAnsi="Tahoma" w:cs="Tahoma"/>
                <w:sz w:val="22"/>
                <w:szCs w:val="22"/>
                <w:lang w:val="el-GR"/>
              </w:rPr>
              <w:t>Ενδοομιλικές</w:t>
            </w:r>
            <w:proofErr w:type="spellEnd"/>
            <w:r w:rsidRPr="0072397E">
              <w:rPr>
                <w:rFonts w:ascii="Tahoma" w:hAnsi="Tahoma" w:cs="Tahoma"/>
                <w:sz w:val="22"/>
                <w:szCs w:val="22"/>
                <w:lang w:val="el-GR"/>
              </w:rPr>
              <w:t xml:space="preserve"> απαλοιφές</w:t>
            </w:r>
          </w:p>
        </w:tc>
        <w:tc>
          <w:tcPr>
            <w:tcW w:w="1189" w:type="dxa"/>
            <w:tcBorders>
              <w:top w:val="nil"/>
              <w:left w:val="nil"/>
              <w:bottom w:val="single" w:sz="12" w:space="0" w:color="548DD4" w:themeColor="text2" w:themeTint="99"/>
              <w:right w:val="nil"/>
            </w:tcBorders>
            <w:shd w:val="clear" w:color="auto" w:fill="FFFFFF" w:themeFill="background1"/>
            <w:noWrap/>
            <w:vAlign w:val="center"/>
          </w:tcPr>
          <w:p w14:paraId="66C9CC79" w14:textId="77777777" w:rsidR="00607ABB" w:rsidRPr="00D544A4" w:rsidRDefault="00607ABB" w:rsidP="00B702E9">
            <w:pPr>
              <w:tabs>
                <w:tab w:val="left" w:pos="4047"/>
              </w:tabs>
              <w:ind w:left="-108"/>
              <w:jc w:val="right"/>
              <w:rPr>
                <w:rFonts w:ascii="Tahoma" w:hAnsi="Tahoma" w:cs="Tahoma"/>
                <w:sz w:val="22"/>
                <w:szCs w:val="22"/>
                <w:lang w:val="en-US"/>
              </w:rPr>
            </w:pPr>
            <w:r w:rsidRPr="00FC497F">
              <w:rPr>
                <w:rFonts w:ascii="Tahoma" w:hAnsi="Tahoma" w:cs="Tahoma"/>
                <w:sz w:val="22"/>
                <w:szCs w:val="22"/>
              </w:rPr>
              <w:t>(12</w:t>
            </w:r>
            <w:r>
              <w:rPr>
                <w:rFonts w:ascii="Tahoma" w:hAnsi="Tahoma" w:cs="Tahoma"/>
                <w:sz w:val="22"/>
                <w:szCs w:val="22"/>
              </w:rPr>
              <w:t>,</w:t>
            </w:r>
            <w:r w:rsidRPr="00FC497F">
              <w:rPr>
                <w:rFonts w:ascii="Tahoma" w:hAnsi="Tahoma" w:cs="Tahoma"/>
                <w:sz w:val="22"/>
                <w:szCs w:val="22"/>
              </w:rPr>
              <w:t>8)</w:t>
            </w:r>
          </w:p>
        </w:tc>
        <w:tc>
          <w:tcPr>
            <w:tcW w:w="1613" w:type="dxa"/>
            <w:tcBorders>
              <w:top w:val="nil"/>
              <w:left w:val="nil"/>
              <w:bottom w:val="single" w:sz="12" w:space="0" w:color="548DD4" w:themeColor="text2" w:themeTint="99"/>
              <w:right w:val="nil"/>
            </w:tcBorders>
            <w:shd w:val="clear" w:color="auto" w:fill="FFFFFF" w:themeFill="background1"/>
            <w:noWrap/>
            <w:vAlign w:val="center"/>
          </w:tcPr>
          <w:p w14:paraId="66B63577" w14:textId="77777777" w:rsidR="00607ABB" w:rsidRPr="00D544A4" w:rsidRDefault="00607ABB" w:rsidP="00B702E9">
            <w:pPr>
              <w:tabs>
                <w:tab w:val="left" w:pos="4047"/>
              </w:tabs>
              <w:ind w:left="-108"/>
              <w:jc w:val="right"/>
              <w:rPr>
                <w:rFonts w:ascii="Tahoma" w:hAnsi="Tahoma" w:cs="Tahoma"/>
                <w:sz w:val="22"/>
                <w:szCs w:val="22"/>
                <w:lang w:val="en-US"/>
              </w:rPr>
            </w:pPr>
            <w:r w:rsidRPr="00FC497F">
              <w:rPr>
                <w:rFonts w:ascii="Tahoma" w:hAnsi="Tahoma" w:cs="Tahoma"/>
                <w:sz w:val="22"/>
                <w:szCs w:val="22"/>
              </w:rPr>
              <w:t>(6</w:t>
            </w:r>
            <w:r>
              <w:rPr>
                <w:rFonts w:ascii="Tahoma" w:hAnsi="Tahoma" w:cs="Tahoma"/>
                <w:sz w:val="22"/>
                <w:szCs w:val="22"/>
              </w:rPr>
              <w:t>,</w:t>
            </w:r>
            <w:r w:rsidRPr="00FC497F">
              <w:rPr>
                <w:rFonts w:ascii="Tahoma" w:hAnsi="Tahoma" w:cs="Tahoma"/>
                <w:sz w:val="22"/>
                <w:szCs w:val="22"/>
              </w:rPr>
              <w:t>6)</w:t>
            </w:r>
          </w:p>
        </w:tc>
        <w:tc>
          <w:tcPr>
            <w:tcW w:w="1245" w:type="dxa"/>
            <w:gridSpan w:val="2"/>
            <w:tcBorders>
              <w:top w:val="nil"/>
              <w:left w:val="nil"/>
              <w:bottom w:val="single" w:sz="12" w:space="0" w:color="548DD4" w:themeColor="text2" w:themeTint="99"/>
              <w:right w:val="nil"/>
            </w:tcBorders>
            <w:shd w:val="clear" w:color="auto" w:fill="FFFFFF" w:themeFill="background1"/>
            <w:vAlign w:val="center"/>
          </w:tcPr>
          <w:p w14:paraId="772E0B91" w14:textId="77777777" w:rsidR="00607ABB" w:rsidRPr="00D544A4" w:rsidRDefault="00607ABB" w:rsidP="00B702E9">
            <w:pPr>
              <w:tabs>
                <w:tab w:val="left" w:pos="4047"/>
              </w:tabs>
              <w:ind w:left="-108"/>
              <w:jc w:val="right"/>
              <w:rPr>
                <w:rFonts w:ascii="Tahoma" w:hAnsi="Tahoma" w:cs="Tahoma"/>
                <w:sz w:val="22"/>
                <w:szCs w:val="22"/>
                <w:lang w:val="en-US"/>
              </w:rPr>
            </w:pPr>
            <w:r w:rsidRPr="00FC497F">
              <w:rPr>
                <w:rFonts w:ascii="Tahoma" w:hAnsi="Tahoma" w:cs="Tahoma"/>
                <w:sz w:val="22"/>
                <w:szCs w:val="22"/>
              </w:rPr>
              <w:t>+93</w:t>
            </w:r>
            <w:r>
              <w:rPr>
                <w:rFonts w:ascii="Tahoma" w:hAnsi="Tahoma" w:cs="Tahoma"/>
                <w:sz w:val="22"/>
                <w:szCs w:val="22"/>
              </w:rPr>
              <w:t>,</w:t>
            </w:r>
            <w:r w:rsidRPr="00FC497F">
              <w:rPr>
                <w:rFonts w:ascii="Tahoma" w:hAnsi="Tahoma" w:cs="Tahoma"/>
                <w:sz w:val="22"/>
                <w:szCs w:val="22"/>
              </w:rPr>
              <w:t>9%</w:t>
            </w:r>
          </w:p>
        </w:tc>
        <w:tc>
          <w:tcPr>
            <w:tcW w:w="1090" w:type="dxa"/>
            <w:gridSpan w:val="2"/>
            <w:tcBorders>
              <w:top w:val="nil"/>
              <w:left w:val="nil"/>
              <w:bottom w:val="single" w:sz="12" w:space="0" w:color="548DD4" w:themeColor="text2" w:themeTint="99"/>
              <w:right w:val="nil"/>
            </w:tcBorders>
            <w:shd w:val="clear" w:color="auto" w:fill="FFFFFF" w:themeFill="background1"/>
            <w:vAlign w:val="center"/>
          </w:tcPr>
          <w:p w14:paraId="3C7EA4C0" w14:textId="77777777" w:rsidR="00607ABB" w:rsidRPr="00D544A4" w:rsidRDefault="00607ABB" w:rsidP="00B702E9">
            <w:pPr>
              <w:tabs>
                <w:tab w:val="left" w:pos="4047"/>
              </w:tabs>
              <w:ind w:left="-108"/>
              <w:jc w:val="right"/>
              <w:rPr>
                <w:rFonts w:ascii="Tahoma" w:hAnsi="Tahoma" w:cs="Tahoma"/>
                <w:sz w:val="22"/>
                <w:szCs w:val="22"/>
                <w:lang w:val="en-US"/>
              </w:rPr>
            </w:pPr>
            <w:r w:rsidRPr="00FC497F">
              <w:rPr>
                <w:rFonts w:ascii="Tahoma" w:hAnsi="Tahoma" w:cs="Tahoma"/>
                <w:sz w:val="22"/>
                <w:szCs w:val="22"/>
              </w:rPr>
              <w:t>(31</w:t>
            </w:r>
            <w:r>
              <w:rPr>
                <w:rFonts w:ascii="Tahoma" w:hAnsi="Tahoma" w:cs="Tahoma"/>
                <w:sz w:val="22"/>
                <w:szCs w:val="22"/>
              </w:rPr>
              <w:t>,</w:t>
            </w:r>
            <w:r w:rsidRPr="00FC497F">
              <w:rPr>
                <w:rFonts w:ascii="Tahoma" w:hAnsi="Tahoma" w:cs="Tahoma"/>
                <w:sz w:val="22"/>
                <w:szCs w:val="22"/>
              </w:rPr>
              <w:t>2)</w:t>
            </w:r>
          </w:p>
        </w:tc>
        <w:tc>
          <w:tcPr>
            <w:tcW w:w="1428" w:type="dxa"/>
            <w:gridSpan w:val="2"/>
            <w:tcBorders>
              <w:top w:val="nil"/>
              <w:left w:val="nil"/>
              <w:bottom w:val="single" w:sz="12" w:space="0" w:color="548DD4" w:themeColor="text2" w:themeTint="99"/>
              <w:right w:val="nil"/>
            </w:tcBorders>
            <w:shd w:val="clear" w:color="auto" w:fill="FFFFFF" w:themeFill="background1"/>
            <w:vAlign w:val="center"/>
          </w:tcPr>
          <w:p w14:paraId="618322F4" w14:textId="77777777" w:rsidR="00607ABB" w:rsidRPr="00D544A4" w:rsidRDefault="00607ABB" w:rsidP="00B702E9">
            <w:pPr>
              <w:tabs>
                <w:tab w:val="left" w:pos="4047"/>
              </w:tabs>
              <w:ind w:left="-108"/>
              <w:jc w:val="right"/>
              <w:rPr>
                <w:rFonts w:ascii="Tahoma" w:hAnsi="Tahoma" w:cs="Tahoma"/>
                <w:sz w:val="22"/>
                <w:szCs w:val="22"/>
                <w:lang w:val="en-US"/>
              </w:rPr>
            </w:pPr>
            <w:r w:rsidRPr="00FC497F">
              <w:rPr>
                <w:rFonts w:ascii="Tahoma" w:hAnsi="Tahoma" w:cs="Tahoma"/>
                <w:sz w:val="22"/>
                <w:szCs w:val="22"/>
              </w:rPr>
              <w:t>(26</w:t>
            </w:r>
            <w:r>
              <w:rPr>
                <w:rFonts w:ascii="Tahoma" w:hAnsi="Tahoma" w:cs="Tahoma"/>
                <w:sz w:val="22"/>
                <w:szCs w:val="22"/>
              </w:rPr>
              <w:t>,</w:t>
            </w:r>
            <w:r w:rsidRPr="00FC497F">
              <w:rPr>
                <w:rFonts w:ascii="Tahoma" w:hAnsi="Tahoma" w:cs="Tahoma"/>
                <w:sz w:val="22"/>
                <w:szCs w:val="22"/>
              </w:rPr>
              <w:t>4)</w:t>
            </w:r>
          </w:p>
        </w:tc>
        <w:tc>
          <w:tcPr>
            <w:tcW w:w="1407" w:type="dxa"/>
            <w:gridSpan w:val="3"/>
            <w:tcBorders>
              <w:top w:val="nil"/>
              <w:left w:val="nil"/>
              <w:bottom w:val="single" w:sz="12" w:space="0" w:color="548DD4" w:themeColor="text2" w:themeTint="99"/>
              <w:right w:val="nil"/>
            </w:tcBorders>
            <w:shd w:val="clear" w:color="auto" w:fill="FFFFFF" w:themeFill="background1"/>
            <w:noWrap/>
            <w:vAlign w:val="center"/>
          </w:tcPr>
          <w:p w14:paraId="7EE0D63C" w14:textId="77777777" w:rsidR="00607ABB" w:rsidRPr="00D544A4" w:rsidRDefault="00607ABB" w:rsidP="00B702E9">
            <w:pPr>
              <w:tabs>
                <w:tab w:val="left" w:pos="4047"/>
              </w:tabs>
              <w:ind w:left="-108"/>
              <w:jc w:val="center"/>
              <w:rPr>
                <w:rFonts w:ascii="Tahoma" w:hAnsi="Tahoma" w:cs="Tahoma"/>
                <w:sz w:val="22"/>
                <w:szCs w:val="22"/>
                <w:lang w:val="en-US"/>
              </w:rPr>
            </w:pPr>
            <w:r w:rsidRPr="00FC497F">
              <w:rPr>
                <w:rFonts w:ascii="Tahoma" w:hAnsi="Tahoma" w:cs="Tahoma"/>
                <w:sz w:val="22"/>
                <w:szCs w:val="22"/>
              </w:rPr>
              <w:t>+18</w:t>
            </w:r>
            <w:r>
              <w:rPr>
                <w:rFonts w:ascii="Tahoma" w:hAnsi="Tahoma" w:cs="Tahoma"/>
                <w:sz w:val="22"/>
                <w:szCs w:val="22"/>
              </w:rPr>
              <w:t>,</w:t>
            </w:r>
            <w:r w:rsidRPr="00FC497F">
              <w:rPr>
                <w:rFonts w:ascii="Tahoma" w:hAnsi="Tahoma" w:cs="Tahoma"/>
                <w:sz w:val="22"/>
                <w:szCs w:val="22"/>
              </w:rPr>
              <w:t>2%</w:t>
            </w:r>
          </w:p>
        </w:tc>
      </w:tr>
      <w:tr w:rsidR="00607ABB" w:rsidRPr="00D544A4" w14:paraId="306C6ED9" w14:textId="77777777" w:rsidTr="00B702E9">
        <w:trPr>
          <w:trHeight w:hRule="exact" w:val="279"/>
        </w:trPr>
        <w:tc>
          <w:tcPr>
            <w:tcW w:w="2943" w:type="dxa"/>
            <w:tcBorders>
              <w:top w:val="single" w:sz="8" w:space="0" w:color="4F81BD" w:themeColor="accent1"/>
              <w:left w:val="nil"/>
              <w:bottom w:val="single" w:sz="12" w:space="0" w:color="548DD4" w:themeColor="text2" w:themeTint="99"/>
              <w:right w:val="nil"/>
            </w:tcBorders>
            <w:shd w:val="clear" w:color="000000" w:fill="F2F2F2"/>
            <w:noWrap/>
          </w:tcPr>
          <w:p w14:paraId="7B52A89B" w14:textId="77777777" w:rsidR="00607ABB" w:rsidRDefault="00607ABB" w:rsidP="00B702E9">
            <w:pPr>
              <w:tabs>
                <w:tab w:val="left" w:pos="4047"/>
              </w:tabs>
              <w:ind w:left="-108"/>
              <w:rPr>
                <w:rFonts w:ascii="Tahoma" w:hAnsi="Tahoma"/>
                <w:b/>
                <w:bCs/>
                <w:color w:val="000000"/>
                <w:sz w:val="22"/>
                <w:szCs w:val="22"/>
                <w:lang w:val="el-GR"/>
              </w:rPr>
            </w:pPr>
            <w:r w:rsidRPr="00EE70A7">
              <w:rPr>
                <w:rFonts w:ascii="Tahoma" w:hAnsi="Tahoma"/>
                <w:b/>
                <w:bCs/>
                <w:color w:val="000000"/>
                <w:sz w:val="22"/>
                <w:szCs w:val="22"/>
                <w:lang w:val="el-GR"/>
              </w:rPr>
              <w:t>Όμιλος ΟΤΕ</w:t>
            </w:r>
          </w:p>
          <w:p w14:paraId="2D1B49EE" w14:textId="77777777" w:rsidR="00607ABB" w:rsidRPr="00D544A4" w:rsidRDefault="00607ABB" w:rsidP="00B702E9">
            <w:pPr>
              <w:tabs>
                <w:tab w:val="left" w:pos="4047"/>
              </w:tabs>
              <w:ind w:left="-108"/>
              <w:rPr>
                <w:rFonts w:ascii="Tahoma" w:hAnsi="Tahoma" w:cs="Tahoma"/>
                <w:i/>
                <w:sz w:val="22"/>
                <w:szCs w:val="22"/>
                <w:lang w:val="en-US"/>
              </w:rPr>
            </w:pPr>
          </w:p>
        </w:tc>
        <w:tc>
          <w:tcPr>
            <w:tcW w:w="1189" w:type="dxa"/>
            <w:tcBorders>
              <w:top w:val="single" w:sz="8" w:space="0" w:color="4F81BD" w:themeColor="accent1"/>
              <w:left w:val="nil"/>
              <w:bottom w:val="single" w:sz="12" w:space="0" w:color="548DD4" w:themeColor="text2" w:themeTint="99"/>
              <w:right w:val="nil"/>
            </w:tcBorders>
            <w:shd w:val="clear" w:color="auto" w:fill="F2F2F2"/>
            <w:noWrap/>
            <w:vAlign w:val="center"/>
          </w:tcPr>
          <w:p w14:paraId="0AF0009D" w14:textId="77777777" w:rsidR="00607ABB" w:rsidRPr="00D544A4" w:rsidRDefault="00607ABB" w:rsidP="00B702E9">
            <w:pPr>
              <w:ind w:left="-108" w:firstLine="18"/>
              <w:jc w:val="center"/>
              <w:rPr>
                <w:rFonts w:ascii="Tahoma" w:hAnsi="Tahoma" w:cs="Tahoma"/>
                <w:b/>
                <w:bCs/>
                <w:sz w:val="22"/>
                <w:szCs w:val="22"/>
                <w:lang w:val="en-US"/>
              </w:rPr>
            </w:pPr>
            <w:r>
              <w:rPr>
                <w:rFonts w:ascii="Tahoma" w:hAnsi="Tahoma" w:cs="Tahoma"/>
                <w:b/>
                <w:bCs/>
                <w:sz w:val="22"/>
                <w:szCs w:val="22"/>
                <w:lang w:val="el-GR"/>
              </w:rPr>
              <w:t xml:space="preserve">      </w:t>
            </w:r>
            <w:r w:rsidRPr="00FC497F">
              <w:rPr>
                <w:rFonts w:ascii="Tahoma" w:hAnsi="Tahoma" w:cs="Tahoma"/>
                <w:b/>
                <w:bCs/>
                <w:sz w:val="22"/>
                <w:szCs w:val="22"/>
              </w:rPr>
              <w:t>849</w:t>
            </w:r>
            <w:r>
              <w:rPr>
                <w:rFonts w:ascii="Tahoma" w:hAnsi="Tahoma" w:cs="Tahoma"/>
                <w:b/>
                <w:bCs/>
                <w:sz w:val="22"/>
                <w:szCs w:val="22"/>
              </w:rPr>
              <w:t>,</w:t>
            </w:r>
            <w:r w:rsidRPr="00FC497F">
              <w:rPr>
                <w:rFonts w:ascii="Tahoma" w:hAnsi="Tahoma" w:cs="Tahoma"/>
                <w:b/>
                <w:bCs/>
                <w:sz w:val="22"/>
                <w:szCs w:val="22"/>
              </w:rPr>
              <w:t>1</w:t>
            </w:r>
          </w:p>
        </w:tc>
        <w:tc>
          <w:tcPr>
            <w:tcW w:w="1613" w:type="dxa"/>
            <w:tcBorders>
              <w:top w:val="single" w:sz="8" w:space="0" w:color="4F81BD" w:themeColor="accent1"/>
              <w:left w:val="nil"/>
              <w:bottom w:val="single" w:sz="12" w:space="0" w:color="548DD4" w:themeColor="text2" w:themeTint="99"/>
              <w:right w:val="nil"/>
            </w:tcBorders>
            <w:shd w:val="clear" w:color="auto" w:fill="F2F2F2"/>
            <w:noWrap/>
            <w:vAlign w:val="center"/>
          </w:tcPr>
          <w:p w14:paraId="34542FA6" w14:textId="77777777" w:rsidR="00607ABB" w:rsidRPr="00D544A4" w:rsidRDefault="00607ABB" w:rsidP="00B702E9">
            <w:pPr>
              <w:ind w:left="-108" w:firstLine="18"/>
              <w:jc w:val="center"/>
              <w:rPr>
                <w:rFonts w:ascii="Tahoma" w:hAnsi="Tahoma" w:cs="Tahoma"/>
                <w:b/>
                <w:bCs/>
                <w:sz w:val="22"/>
                <w:szCs w:val="22"/>
                <w:lang w:val="en-US"/>
              </w:rPr>
            </w:pPr>
            <w:r>
              <w:rPr>
                <w:rFonts w:ascii="Tahoma" w:hAnsi="Tahoma" w:cs="Tahoma"/>
                <w:b/>
                <w:bCs/>
                <w:sz w:val="22"/>
                <w:szCs w:val="22"/>
                <w:lang w:val="en-US"/>
              </w:rPr>
              <w:t xml:space="preserve">        </w:t>
            </w:r>
            <w:r>
              <w:rPr>
                <w:rFonts w:ascii="Tahoma" w:hAnsi="Tahoma" w:cs="Tahoma"/>
                <w:b/>
                <w:bCs/>
                <w:sz w:val="22"/>
                <w:szCs w:val="22"/>
                <w:lang w:val="el-GR"/>
              </w:rPr>
              <w:t xml:space="preserve">     </w:t>
            </w:r>
            <w:r w:rsidRPr="00FC497F">
              <w:rPr>
                <w:rFonts w:ascii="Tahoma" w:hAnsi="Tahoma" w:cs="Tahoma"/>
                <w:b/>
                <w:bCs/>
                <w:sz w:val="22"/>
                <w:szCs w:val="22"/>
              </w:rPr>
              <w:t>868</w:t>
            </w:r>
            <w:r>
              <w:rPr>
                <w:rFonts w:ascii="Tahoma" w:hAnsi="Tahoma" w:cs="Tahoma"/>
                <w:b/>
                <w:bCs/>
                <w:sz w:val="22"/>
                <w:szCs w:val="22"/>
              </w:rPr>
              <w:t>,</w:t>
            </w:r>
            <w:r w:rsidRPr="00FC497F">
              <w:rPr>
                <w:rFonts w:ascii="Tahoma" w:hAnsi="Tahoma" w:cs="Tahoma"/>
                <w:b/>
                <w:bCs/>
                <w:sz w:val="22"/>
                <w:szCs w:val="22"/>
              </w:rPr>
              <w:t>9</w:t>
            </w:r>
          </w:p>
        </w:tc>
        <w:tc>
          <w:tcPr>
            <w:tcW w:w="1245" w:type="dxa"/>
            <w:gridSpan w:val="2"/>
            <w:tcBorders>
              <w:top w:val="single" w:sz="8" w:space="0" w:color="4F81BD" w:themeColor="accent1"/>
              <w:left w:val="nil"/>
              <w:bottom w:val="single" w:sz="12" w:space="0" w:color="548DD4" w:themeColor="text2" w:themeTint="99"/>
              <w:right w:val="nil"/>
            </w:tcBorders>
            <w:shd w:val="clear" w:color="auto" w:fill="F2F2F2"/>
            <w:vAlign w:val="center"/>
          </w:tcPr>
          <w:p w14:paraId="1CB4B804" w14:textId="77777777" w:rsidR="00607ABB" w:rsidRPr="00D544A4" w:rsidRDefault="00607ABB" w:rsidP="00B702E9">
            <w:pPr>
              <w:ind w:left="-108" w:firstLine="18"/>
              <w:jc w:val="center"/>
              <w:rPr>
                <w:rFonts w:ascii="Tahoma" w:hAnsi="Tahoma" w:cs="Tahoma"/>
                <w:b/>
                <w:bCs/>
                <w:sz w:val="22"/>
                <w:szCs w:val="22"/>
                <w:lang w:val="en-US"/>
              </w:rPr>
            </w:pPr>
            <w:r>
              <w:rPr>
                <w:rFonts w:ascii="Tahoma" w:hAnsi="Tahoma" w:cs="Tahoma"/>
                <w:b/>
                <w:bCs/>
                <w:sz w:val="22"/>
                <w:szCs w:val="22"/>
                <w:lang w:val="el-GR"/>
              </w:rPr>
              <w:t xml:space="preserve">     </w:t>
            </w:r>
            <w:r w:rsidRPr="00FC497F">
              <w:rPr>
                <w:rFonts w:ascii="Tahoma" w:hAnsi="Tahoma" w:cs="Tahoma"/>
                <w:b/>
                <w:bCs/>
                <w:sz w:val="22"/>
                <w:szCs w:val="22"/>
              </w:rPr>
              <w:t>-2</w:t>
            </w:r>
            <w:r>
              <w:rPr>
                <w:rFonts w:ascii="Tahoma" w:hAnsi="Tahoma" w:cs="Tahoma"/>
                <w:b/>
                <w:bCs/>
                <w:sz w:val="22"/>
                <w:szCs w:val="22"/>
              </w:rPr>
              <w:t>,</w:t>
            </w:r>
            <w:r w:rsidRPr="00FC497F">
              <w:rPr>
                <w:rFonts w:ascii="Tahoma" w:hAnsi="Tahoma" w:cs="Tahoma"/>
                <w:b/>
                <w:bCs/>
                <w:sz w:val="22"/>
                <w:szCs w:val="22"/>
              </w:rPr>
              <w:t>3%</w:t>
            </w:r>
          </w:p>
        </w:tc>
        <w:tc>
          <w:tcPr>
            <w:tcW w:w="1090" w:type="dxa"/>
            <w:gridSpan w:val="2"/>
            <w:tcBorders>
              <w:top w:val="single" w:sz="8" w:space="0" w:color="4F81BD" w:themeColor="accent1"/>
              <w:left w:val="nil"/>
              <w:bottom w:val="single" w:sz="12" w:space="0" w:color="548DD4" w:themeColor="text2" w:themeTint="99"/>
              <w:right w:val="nil"/>
            </w:tcBorders>
            <w:shd w:val="clear" w:color="auto" w:fill="F2F2F2"/>
            <w:vAlign w:val="center"/>
          </w:tcPr>
          <w:p w14:paraId="5C043A95" w14:textId="77777777" w:rsidR="00607ABB" w:rsidRPr="00D544A4" w:rsidRDefault="00BA4B62" w:rsidP="00B702E9">
            <w:pPr>
              <w:ind w:left="-108" w:firstLine="18"/>
              <w:jc w:val="center"/>
              <w:rPr>
                <w:rFonts w:ascii="Tahoma" w:hAnsi="Tahoma" w:cs="Tahoma"/>
                <w:b/>
                <w:bCs/>
                <w:sz w:val="22"/>
                <w:szCs w:val="22"/>
                <w:lang w:val="en-US"/>
              </w:rPr>
            </w:pPr>
            <w:r>
              <w:rPr>
                <w:rFonts w:ascii="Tahoma" w:hAnsi="Tahoma" w:cs="Tahoma"/>
                <w:b/>
                <w:bCs/>
                <w:sz w:val="22"/>
                <w:szCs w:val="22"/>
                <w:lang w:val="el-GR"/>
              </w:rPr>
              <w:t xml:space="preserve"> </w:t>
            </w:r>
            <w:r w:rsidR="00607ABB" w:rsidRPr="00FC497F">
              <w:rPr>
                <w:rFonts w:ascii="Tahoma" w:hAnsi="Tahoma" w:cs="Tahoma"/>
                <w:b/>
                <w:bCs/>
                <w:sz w:val="22"/>
                <w:szCs w:val="22"/>
              </w:rPr>
              <w:t>3</w:t>
            </w:r>
            <w:r w:rsidR="00607ABB">
              <w:rPr>
                <w:rFonts w:ascii="Tahoma" w:hAnsi="Tahoma" w:cs="Tahoma"/>
                <w:b/>
                <w:bCs/>
                <w:sz w:val="22"/>
                <w:szCs w:val="22"/>
              </w:rPr>
              <w:t>.</w:t>
            </w:r>
            <w:r w:rsidR="00607ABB" w:rsidRPr="00FC497F">
              <w:rPr>
                <w:rFonts w:ascii="Tahoma" w:hAnsi="Tahoma" w:cs="Tahoma"/>
                <w:b/>
                <w:bCs/>
                <w:sz w:val="22"/>
                <w:szCs w:val="22"/>
              </w:rPr>
              <w:t>258</w:t>
            </w:r>
            <w:r w:rsidR="00607ABB">
              <w:rPr>
                <w:rFonts w:ascii="Tahoma" w:hAnsi="Tahoma" w:cs="Tahoma"/>
                <w:b/>
                <w:bCs/>
                <w:sz w:val="22"/>
                <w:szCs w:val="22"/>
              </w:rPr>
              <w:t>,</w:t>
            </w:r>
            <w:proofErr w:type="gramStart"/>
            <w:r w:rsidR="00607ABB" w:rsidRPr="00FC497F">
              <w:rPr>
                <w:rFonts w:ascii="Tahoma" w:hAnsi="Tahoma" w:cs="Tahoma"/>
                <w:b/>
                <w:bCs/>
                <w:sz w:val="22"/>
                <w:szCs w:val="22"/>
              </w:rPr>
              <w:t>9</w:t>
            </w:r>
            <w:r w:rsidR="00607ABB">
              <w:rPr>
                <w:rFonts w:ascii="Tahoma" w:hAnsi="Tahoma" w:cs="Tahoma"/>
                <w:b/>
                <w:bCs/>
                <w:sz w:val="22"/>
                <w:szCs w:val="22"/>
                <w:lang w:val="el-GR"/>
              </w:rPr>
              <w:t xml:space="preserve">  </w:t>
            </w:r>
            <w:r w:rsidR="00607ABB">
              <w:rPr>
                <w:rFonts w:ascii="Tahoma" w:hAnsi="Tahoma" w:cs="Tahoma"/>
                <w:b/>
                <w:bCs/>
                <w:sz w:val="22"/>
                <w:szCs w:val="22"/>
              </w:rPr>
              <w:t>3.</w:t>
            </w:r>
            <w:r w:rsidR="00607ABB" w:rsidRPr="00FC497F">
              <w:rPr>
                <w:rFonts w:ascii="Tahoma" w:hAnsi="Tahoma" w:cs="Tahoma"/>
                <w:b/>
                <w:bCs/>
                <w:sz w:val="22"/>
                <w:szCs w:val="22"/>
              </w:rPr>
              <w:t>258</w:t>
            </w:r>
            <w:proofErr w:type="gramEnd"/>
            <w:r w:rsidR="00607ABB">
              <w:rPr>
                <w:rFonts w:ascii="Tahoma" w:hAnsi="Tahoma" w:cs="Tahoma"/>
                <w:b/>
                <w:bCs/>
                <w:sz w:val="22"/>
                <w:szCs w:val="22"/>
              </w:rPr>
              <w:t>,</w:t>
            </w:r>
            <w:r w:rsidR="00607ABB" w:rsidRPr="00FC497F">
              <w:rPr>
                <w:rFonts w:ascii="Tahoma" w:hAnsi="Tahoma" w:cs="Tahoma"/>
                <w:b/>
                <w:bCs/>
                <w:sz w:val="22"/>
                <w:szCs w:val="22"/>
              </w:rPr>
              <w:t>9</w:t>
            </w:r>
          </w:p>
        </w:tc>
        <w:tc>
          <w:tcPr>
            <w:tcW w:w="1428" w:type="dxa"/>
            <w:gridSpan w:val="2"/>
            <w:tcBorders>
              <w:top w:val="single" w:sz="8" w:space="0" w:color="4F81BD" w:themeColor="accent1"/>
              <w:left w:val="nil"/>
              <w:bottom w:val="single" w:sz="12" w:space="0" w:color="548DD4" w:themeColor="text2" w:themeTint="99"/>
              <w:right w:val="nil"/>
            </w:tcBorders>
            <w:shd w:val="clear" w:color="auto" w:fill="F2F2F2"/>
            <w:vAlign w:val="center"/>
          </w:tcPr>
          <w:p w14:paraId="29484AC2" w14:textId="77777777" w:rsidR="00607ABB" w:rsidRPr="00D544A4" w:rsidRDefault="00607ABB" w:rsidP="00B702E9">
            <w:pPr>
              <w:ind w:left="-108" w:firstLine="18"/>
              <w:jc w:val="center"/>
              <w:rPr>
                <w:rFonts w:ascii="Tahoma" w:hAnsi="Tahoma" w:cs="Tahoma"/>
                <w:b/>
                <w:bCs/>
                <w:sz w:val="22"/>
                <w:szCs w:val="22"/>
                <w:lang w:val="en-US"/>
              </w:rPr>
            </w:pPr>
            <w:r>
              <w:rPr>
                <w:rFonts w:ascii="Tahoma" w:hAnsi="Tahoma" w:cs="Tahoma"/>
                <w:b/>
                <w:bCs/>
                <w:sz w:val="22"/>
                <w:szCs w:val="22"/>
                <w:lang w:val="el-GR"/>
              </w:rPr>
              <w:t xml:space="preserve">       </w:t>
            </w:r>
            <w:r>
              <w:rPr>
                <w:rFonts w:ascii="Tahoma" w:hAnsi="Tahoma" w:cs="Tahoma"/>
                <w:b/>
                <w:bCs/>
                <w:sz w:val="22"/>
                <w:szCs w:val="22"/>
              </w:rPr>
              <w:t>3.</w:t>
            </w:r>
            <w:r w:rsidRPr="00FC497F">
              <w:rPr>
                <w:rFonts w:ascii="Tahoma" w:hAnsi="Tahoma" w:cs="Tahoma"/>
                <w:b/>
                <w:bCs/>
                <w:sz w:val="22"/>
                <w:szCs w:val="22"/>
              </w:rPr>
              <w:t>303</w:t>
            </w:r>
            <w:r>
              <w:rPr>
                <w:rFonts w:ascii="Tahoma" w:hAnsi="Tahoma" w:cs="Tahoma"/>
                <w:b/>
                <w:bCs/>
                <w:sz w:val="22"/>
                <w:szCs w:val="22"/>
              </w:rPr>
              <w:t>,</w:t>
            </w:r>
            <w:r w:rsidRPr="00FC497F">
              <w:rPr>
                <w:rFonts w:ascii="Tahoma" w:hAnsi="Tahoma" w:cs="Tahoma"/>
                <w:b/>
                <w:bCs/>
                <w:sz w:val="22"/>
                <w:szCs w:val="22"/>
              </w:rPr>
              <w:t>0</w:t>
            </w:r>
          </w:p>
        </w:tc>
        <w:tc>
          <w:tcPr>
            <w:tcW w:w="1407" w:type="dxa"/>
            <w:gridSpan w:val="3"/>
            <w:tcBorders>
              <w:top w:val="single" w:sz="8" w:space="0" w:color="4F81BD" w:themeColor="accent1"/>
              <w:left w:val="nil"/>
              <w:bottom w:val="single" w:sz="12" w:space="0" w:color="548DD4" w:themeColor="text2" w:themeTint="99"/>
              <w:right w:val="nil"/>
            </w:tcBorders>
            <w:shd w:val="clear" w:color="auto" w:fill="F2F2F2"/>
            <w:noWrap/>
            <w:vAlign w:val="center"/>
          </w:tcPr>
          <w:p w14:paraId="5568CC24" w14:textId="77777777" w:rsidR="00607ABB" w:rsidRPr="002520EB" w:rsidRDefault="00607ABB" w:rsidP="00B702E9">
            <w:pPr>
              <w:ind w:left="-108" w:firstLine="18"/>
              <w:jc w:val="center"/>
              <w:rPr>
                <w:rFonts w:ascii="Tahoma" w:hAnsi="Tahoma" w:cs="Tahoma"/>
                <w:b/>
                <w:bCs/>
                <w:sz w:val="22"/>
                <w:szCs w:val="22"/>
                <w:lang w:val="el-GR"/>
              </w:rPr>
            </w:pPr>
            <w:r w:rsidRPr="00FC497F">
              <w:rPr>
                <w:rFonts w:ascii="Tahoma" w:hAnsi="Tahoma" w:cs="Tahoma"/>
                <w:b/>
                <w:bCs/>
                <w:sz w:val="22"/>
                <w:szCs w:val="22"/>
              </w:rPr>
              <w:t>-1</w:t>
            </w:r>
            <w:r>
              <w:rPr>
                <w:rFonts w:ascii="Tahoma" w:hAnsi="Tahoma" w:cs="Tahoma"/>
                <w:b/>
                <w:bCs/>
                <w:sz w:val="22"/>
                <w:szCs w:val="22"/>
              </w:rPr>
              <w:t>,</w:t>
            </w:r>
            <w:r w:rsidRPr="00FC497F">
              <w:rPr>
                <w:rFonts w:ascii="Tahoma" w:hAnsi="Tahoma" w:cs="Tahoma"/>
                <w:b/>
                <w:bCs/>
                <w:sz w:val="22"/>
                <w:szCs w:val="22"/>
              </w:rPr>
              <w:t>3%</w:t>
            </w:r>
          </w:p>
        </w:tc>
      </w:tr>
    </w:tbl>
    <w:p w14:paraId="4AE558A4" w14:textId="77777777" w:rsidR="00607ABB" w:rsidRDefault="00607ABB" w:rsidP="00607ABB">
      <w:pPr>
        <w:widowControl w:val="0"/>
        <w:autoSpaceDE w:val="0"/>
        <w:autoSpaceDN w:val="0"/>
        <w:adjustRightInd w:val="0"/>
        <w:jc w:val="right"/>
        <w:rPr>
          <w:rFonts w:ascii="Tahoma" w:hAnsi="Tahoma"/>
          <w:strike/>
          <w:color w:val="FF0000"/>
          <w:sz w:val="14"/>
          <w:szCs w:val="14"/>
          <w:lang w:val="el-GR"/>
        </w:rPr>
      </w:pPr>
    </w:p>
    <w:p w14:paraId="5B86754D" w14:textId="77777777" w:rsidR="00607ABB" w:rsidRDefault="00607ABB" w:rsidP="00607ABB">
      <w:pPr>
        <w:widowControl w:val="0"/>
        <w:autoSpaceDE w:val="0"/>
        <w:autoSpaceDN w:val="0"/>
        <w:adjustRightInd w:val="0"/>
        <w:jc w:val="both"/>
        <w:rPr>
          <w:rFonts w:ascii="Tahoma" w:hAnsi="Tahoma"/>
          <w:strike/>
          <w:color w:val="FF0000"/>
          <w:sz w:val="14"/>
          <w:szCs w:val="14"/>
          <w:lang w:val="el-GR"/>
        </w:rPr>
      </w:pPr>
    </w:p>
    <w:tbl>
      <w:tblPr>
        <w:tblW w:w="10791" w:type="dxa"/>
        <w:jc w:val="center"/>
        <w:tblLayout w:type="fixed"/>
        <w:tblLook w:val="04A0" w:firstRow="1" w:lastRow="0" w:firstColumn="1" w:lastColumn="0" w:noHBand="0" w:noVBand="1"/>
      </w:tblPr>
      <w:tblGrid>
        <w:gridCol w:w="3163"/>
        <w:gridCol w:w="1436"/>
        <w:gridCol w:w="1437"/>
        <w:gridCol w:w="1328"/>
        <w:gridCol w:w="1293"/>
        <w:gridCol w:w="1067"/>
        <w:gridCol w:w="1067"/>
      </w:tblGrid>
      <w:tr w:rsidR="00607ABB" w14:paraId="560ED43B" w14:textId="77777777" w:rsidTr="00B702E9">
        <w:trPr>
          <w:trHeight w:hRule="exact" w:val="784"/>
          <w:jc w:val="center"/>
        </w:trPr>
        <w:tc>
          <w:tcPr>
            <w:tcW w:w="3163" w:type="dxa"/>
            <w:tcBorders>
              <w:top w:val="nil"/>
              <w:left w:val="nil"/>
              <w:bottom w:val="single" w:sz="12" w:space="0" w:color="548DD4" w:themeColor="text2" w:themeTint="99"/>
              <w:right w:val="nil"/>
            </w:tcBorders>
            <w:shd w:val="clear" w:color="auto" w:fill="FFFFFF" w:themeFill="background1"/>
            <w:vAlign w:val="bottom"/>
            <w:hideMark/>
          </w:tcPr>
          <w:p w14:paraId="504EF020" w14:textId="77777777" w:rsidR="00607ABB" w:rsidRDefault="00607ABB" w:rsidP="00B702E9">
            <w:pPr>
              <w:ind w:left="-108"/>
              <w:rPr>
                <w:rFonts w:ascii="Tahoma" w:hAnsi="Tahoma" w:cs="Tahoma"/>
                <w:b/>
                <w:color w:val="000000"/>
                <w:sz w:val="22"/>
                <w:szCs w:val="22"/>
                <w:lang w:val="el-GR" w:eastAsia="el-GR"/>
              </w:rPr>
            </w:pPr>
            <w:r>
              <w:rPr>
                <w:rFonts w:ascii="Tahoma" w:hAnsi="Tahoma" w:cs="Tahoma"/>
                <w:b/>
                <w:color w:val="000000"/>
                <w:sz w:val="22"/>
                <w:szCs w:val="22"/>
                <w:lang w:val="el-GR" w:eastAsia="el-GR"/>
              </w:rPr>
              <w:t xml:space="preserve">Προσαρμοσμένο EBITDA μετά από μισθώσεις </w:t>
            </w:r>
            <w:r w:rsidRPr="00DA0E56">
              <w:rPr>
                <w:rFonts w:ascii="Tahoma" w:hAnsi="Tahoma" w:cs="Tahoma"/>
                <w:b/>
                <w:color w:val="000000"/>
                <w:sz w:val="22"/>
                <w:szCs w:val="22"/>
                <w:lang w:val="el-GR" w:eastAsia="el-GR"/>
              </w:rPr>
              <w:t>(</w:t>
            </w:r>
            <w:r>
              <w:rPr>
                <w:rFonts w:ascii="Tahoma" w:hAnsi="Tahoma" w:cs="Tahoma"/>
                <w:b/>
                <w:color w:val="000000"/>
                <w:sz w:val="22"/>
                <w:szCs w:val="22"/>
                <w:lang w:val="el-GR" w:eastAsia="el-GR"/>
              </w:rPr>
              <w:t>AL</w:t>
            </w:r>
            <w:r w:rsidRPr="00DA0E56">
              <w:rPr>
                <w:rFonts w:ascii="Tahoma" w:hAnsi="Tahoma" w:cs="Tahoma"/>
                <w:b/>
                <w:color w:val="000000"/>
                <w:sz w:val="22"/>
                <w:szCs w:val="22"/>
                <w:lang w:val="el-GR" w:eastAsia="el-GR"/>
              </w:rPr>
              <w:t>)</w:t>
            </w:r>
          </w:p>
          <w:p w14:paraId="7F5EDDB4" w14:textId="77777777" w:rsidR="00607ABB" w:rsidRPr="00B80796" w:rsidRDefault="00607ABB" w:rsidP="00B702E9">
            <w:pPr>
              <w:tabs>
                <w:tab w:val="left" w:pos="4047"/>
              </w:tabs>
              <w:ind w:left="-108"/>
              <w:rPr>
                <w:rFonts w:ascii="Tahoma" w:hAnsi="Tahoma" w:cs="Tahoma"/>
                <w:b/>
                <w:bCs/>
                <w:sz w:val="22"/>
                <w:szCs w:val="22"/>
                <w:lang w:val="el-GR"/>
              </w:rPr>
            </w:pPr>
            <w:r w:rsidRPr="00EE70A7">
              <w:rPr>
                <w:rFonts w:ascii="Tahoma" w:hAnsi="Tahoma" w:cs="Tahoma"/>
                <w:b/>
                <w:color w:val="000000"/>
                <w:sz w:val="22"/>
                <w:szCs w:val="22"/>
                <w:lang w:val="el-GR" w:eastAsia="el-GR"/>
              </w:rPr>
              <w:t>(Εκατ.</w:t>
            </w:r>
            <w:r w:rsidRPr="00031FA1">
              <w:rPr>
                <w:rFonts w:ascii="Tahoma" w:hAnsi="Tahoma" w:cs="Tahoma"/>
                <w:b/>
                <w:color w:val="000000"/>
                <w:sz w:val="22"/>
                <w:szCs w:val="22"/>
                <w:lang w:val="el-GR" w:eastAsia="el-GR"/>
              </w:rPr>
              <w:t xml:space="preserve"> </w:t>
            </w:r>
            <w:r w:rsidRPr="00EE70A7">
              <w:rPr>
                <w:rFonts w:ascii="Tahoma" w:hAnsi="Tahoma" w:cs="Tahoma"/>
                <w:b/>
                <w:color w:val="000000"/>
                <w:sz w:val="22"/>
                <w:szCs w:val="22"/>
                <w:lang w:val="el-GR" w:eastAsia="el-GR"/>
              </w:rPr>
              <w:t>€ )</w:t>
            </w:r>
          </w:p>
        </w:tc>
        <w:tc>
          <w:tcPr>
            <w:tcW w:w="1436" w:type="dxa"/>
            <w:tcBorders>
              <w:top w:val="nil"/>
              <w:left w:val="nil"/>
              <w:bottom w:val="single" w:sz="12" w:space="0" w:color="548DD4" w:themeColor="text2" w:themeTint="99"/>
              <w:right w:val="nil"/>
            </w:tcBorders>
            <w:shd w:val="clear" w:color="auto" w:fill="FFFFFF" w:themeFill="background1"/>
            <w:noWrap/>
            <w:vAlign w:val="bottom"/>
            <w:hideMark/>
          </w:tcPr>
          <w:p w14:paraId="756C39AC" w14:textId="77777777" w:rsidR="00607ABB" w:rsidRPr="00D73E1A" w:rsidRDefault="00607ABB" w:rsidP="00B702E9">
            <w:pPr>
              <w:ind w:left="34" w:hanging="1018"/>
              <w:jc w:val="right"/>
              <w:rPr>
                <w:rFonts w:ascii="Tahoma" w:hAnsi="Tahoma" w:cs="Tahoma"/>
                <w:b/>
                <w:color w:val="000000"/>
                <w:sz w:val="22"/>
                <w:szCs w:val="22"/>
                <w:lang w:val="el-GR" w:eastAsia="el-GR"/>
              </w:rPr>
            </w:pPr>
            <w:proofErr w:type="spellStart"/>
            <w:r>
              <w:rPr>
                <w:rFonts w:ascii="Tahoma" w:hAnsi="Tahoma" w:cs="Tahoma"/>
                <w:b/>
                <w:color w:val="000000"/>
                <w:sz w:val="22"/>
                <w:szCs w:val="22"/>
                <w:lang w:val="el-GR" w:eastAsia="el-GR"/>
              </w:rPr>
              <w:t>Δ</w:t>
            </w:r>
            <w:r w:rsidRPr="00D73E1A">
              <w:rPr>
                <w:rFonts w:ascii="Tahoma" w:hAnsi="Tahoma" w:cs="Tahoma"/>
                <w:b/>
                <w:color w:val="000000"/>
                <w:sz w:val="22"/>
                <w:szCs w:val="22"/>
                <w:lang w:val="el-GR" w:eastAsia="el-GR"/>
              </w:rPr>
              <w:t>’τρίμηνο</w:t>
            </w:r>
            <w:proofErr w:type="spellEnd"/>
          </w:p>
          <w:p w14:paraId="53ED8248" w14:textId="77777777" w:rsidR="00607ABB" w:rsidRDefault="00607ABB" w:rsidP="00B702E9">
            <w:pPr>
              <w:jc w:val="right"/>
              <w:rPr>
                <w:rFonts w:ascii="Tahoma" w:hAnsi="Tahoma" w:cs="Tahoma"/>
                <w:b/>
                <w:bCs/>
                <w:sz w:val="22"/>
                <w:szCs w:val="22"/>
              </w:rPr>
            </w:pPr>
            <w:r w:rsidRPr="00D73E1A">
              <w:rPr>
                <w:rFonts w:ascii="Tahoma" w:hAnsi="Tahoma" w:cs="Tahoma"/>
                <w:b/>
                <w:color w:val="000000"/>
                <w:sz w:val="22"/>
                <w:szCs w:val="22"/>
                <w:lang w:val="el-GR" w:eastAsia="el-GR"/>
              </w:rPr>
              <w:t xml:space="preserve"> 2020</w:t>
            </w:r>
          </w:p>
        </w:tc>
        <w:tc>
          <w:tcPr>
            <w:tcW w:w="1437" w:type="dxa"/>
            <w:tcBorders>
              <w:top w:val="nil"/>
              <w:left w:val="nil"/>
              <w:bottom w:val="single" w:sz="12" w:space="0" w:color="548DD4" w:themeColor="text2" w:themeTint="99"/>
              <w:right w:val="nil"/>
            </w:tcBorders>
            <w:shd w:val="clear" w:color="auto" w:fill="FFFFFF" w:themeFill="background1"/>
            <w:noWrap/>
            <w:vAlign w:val="bottom"/>
            <w:hideMark/>
          </w:tcPr>
          <w:p w14:paraId="59ABD54D" w14:textId="77777777" w:rsidR="00607ABB" w:rsidRPr="00D73E1A" w:rsidRDefault="00607ABB" w:rsidP="00B702E9">
            <w:pPr>
              <w:ind w:left="34" w:hanging="1018"/>
              <w:jc w:val="right"/>
              <w:rPr>
                <w:rFonts w:ascii="Tahoma" w:hAnsi="Tahoma" w:cs="Tahoma"/>
                <w:b/>
                <w:color w:val="000000"/>
                <w:sz w:val="22"/>
                <w:szCs w:val="22"/>
                <w:lang w:val="el-GR" w:eastAsia="el-GR"/>
              </w:rPr>
            </w:pPr>
            <w:proofErr w:type="spellStart"/>
            <w:r>
              <w:rPr>
                <w:rFonts w:ascii="Tahoma" w:hAnsi="Tahoma" w:cs="Tahoma"/>
                <w:b/>
                <w:color w:val="000000"/>
                <w:sz w:val="22"/>
                <w:szCs w:val="22"/>
                <w:lang w:val="el-GR" w:eastAsia="el-GR"/>
              </w:rPr>
              <w:t>Δ</w:t>
            </w:r>
            <w:r w:rsidRPr="00D73E1A">
              <w:rPr>
                <w:rFonts w:ascii="Tahoma" w:hAnsi="Tahoma" w:cs="Tahoma"/>
                <w:b/>
                <w:color w:val="000000"/>
                <w:sz w:val="22"/>
                <w:szCs w:val="22"/>
                <w:lang w:val="el-GR" w:eastAsia="el-GR"/>
              </w:rPr>
              <w:t>’τρίμηνο</w:t>
            </w:r>
            <w:proofErr w:type="spellEnd"/>
          </w:p>
          <w:p w14:paraId="3022E050" w14:textId="77777777" w:rsidR="00607ABB" w:rsidRDefault="00607ABB" w:rsidP="00B702E9">
            <w:pPr>
              <w:jc w:val="right"/>
              <w:rPr>
                <w:rFonts w:ascii="Tahoma" w:hAnsi="Tahoma" w:cs="Tahoma"/>
                <w:b/>
                <w:bCs/>
                <w:sz w:val="22"/>
                <w:szCs w:val="22"/>
              </w:rPr>
            </w:pPr>
            <w:r w:rsidRPr="00D73E1A">
              <w:rPr>
                <w:rFonts w:ascii="Tahoma" w:hAnsi="Tahoma" w:cs="Tahoma"/>
                <w:b/>
                <w:color w:val="000000"/>
                <w:sz w:val="22"/>
                <w:szCs w:val="22"/>
                <w:lang w:val="el-GR" w:eastAsia="el-GR"/>
              </w:rPr>
              <w:t xml:space="preserve"> 20</w:t>
            </w:r>
            <w:r>
              <w:rPr>
                <w:rFonts w:ascii="Tahoma" w:hAnsi="Tahoma" w:cs="Tahoma"/>
                <w:b/>
                <w:color w:val="000000"/>
                <w:sz w:val="22"/>
                <w:szCs w:val="22"/>
                <w:lang w:val="el-GR" w:eastAsia="el-GR"/>
              </w:rPr>
              <w:t>19</w:t>
            </w:r>
          </w:p>
        </w:tc>
        <w:tc>
          <w:tcPr>
            <w:tcW w:w="1328" w:type="dxa"/>
            <w:tcBorders>
              <w:top w:val="nil"/>
              <w:left w:val="nil"/>
              <w:bottom w:val="single" w:sz="12" w:space="0" w:color="548DD4" w:themeColor="text2" w:themeTint="99"/>
              <w:right w:val="nil"/>
            </w:tcBorders>
            <w:shd w:val="clear" w:color="auto" w:fill="FFFFFF" w:themeFill="background1"/>
            <w:vAlign w:val="bottom"/>
            <w:hideMark/>
          </w:tcPr>
          <w:p w14:paraId="450421C6" w14:textId="77777777" w:rsidR="00607ABB" w:rsidRDefault="00607ABB" w:rsidP="00B702E9">
            <w:pPr>
              <w:jc w:val="right"/>
              <w:rPr>
                <w:rFonts w:ascii="Tahoma" w:hAnsi="Tahoma" w:cs="Tahoma"/>
                <w:b/>
                <w:bCs/>
                <w:sz w:val="22"/>
                <w:szCs w:val="22"/>
              </w:rPr>
            </w:pPr>
            <w:r>
              <w:rPr>
                <w:rFonts w:ascii="Tahoma" w:hAnsi="Tahoma" w:cs="Tahoma"/>
                <w:b/>
                <w:bCs/>
                <w:sz w:val="22"/>
                <w:szCs w:val="22"/>
                <w:lang w:val="el-GR"/>
              </w:rPr>
              <w:t>%</w:t>
            </w:r>
          </w:p>
        </w:tc>
        <w:tc>
          <w:tcPr>
            <w:tcW w:w="1293" w:type="dxa"/>
            <w:tcBorders>
              <w:top w:val="nil"/>
              <w:left w:val="nil"/>
              <w:bottom w:val="single" w:sz="12" w:space="0" w:color="548DD4" w:themeColor="text2" w:themeTint="99"/>
              <w:right w:val="nil"/>
            </w:tcBorders>
            <w:shd w:val="clear" w:color="auto" w:fill="FFFFFF" w:themeFill="background1"/>
            <w:vAlign w:val="bottom"/>
            <w:hideMark/>
          </w:tcPr>
          <w:p w14:paraId="4A90720F" w14:textId="77777777" w:rsidR="00607ABB" w:rsidRDefault="00607ABB" w:rsidP="00B702E9">
            <w:pPr>
              <w:jc w:val="right"/>
              <w:rPr>
                <w:rFonts w:ascii="Tahoma" w:hAnsi="Tahoma" w:cs="Tahoma"/>
                <w:b/>
                <w:bCs/>
                <w:sz w:val="22"/>
                <w:szCs w:val="22"/>
              </w:rPr>
            </w:pPr>
            <w:r>
              <w:rPr>
                <w:rFonts w:ascii="Tahoma" w:hAnsi="Tahoma" w:cs="Tahoma"/>
                <w:b/>
                <w:bCs/>
                <w:sz w:val="22"/>
                <w:szCs w:val="22"/>
                <w:lang w:val="el-GR"/>
              </w:rPr>
              <w:t>12Μ’20</w:t>
            </w:r>
          </w:p>
        </w:tc>
        <w:tc>
          <w:tcPr>
            <w:tcW w:w="1067" w:type="dxa"/>
            <w:tcBorders>
              <w:top w:val="nil"/>
              <w:left w:val="nil"/>
              <w:bottom w:val="single" w:sz="12" w:space="0" w:color="548DD4" w:themeColor="text2" w:themeTint="99"/>
              <w:right w:val="nil"/>
            </w:tcBorders>
            <w:shd w:val="clear" w:color="auto" w:fill="FFFFFF" w:themeFill="background1"/>
            <w:vAlign w:val="bottom"/>
            <w:hideMark/>
          </w:tcPr>
          <w:p w14:paraId="22748E14" w14:textId="77777777" w:rsidR="00607ABB" w:rsidRDefault="00607ABB" w:rsidP="00B702E9">
            <w:pPr>
              <w:jc w:val="right"/>
              <w:rPr>
                <w:rFonts w:ascii="Tahoma" w:hAnsi="Tahoma" w:cs="Tahoma"/>
                <w:b/>
                <w:bCs/>
                <w:sz w:val="22"/>
                <w:szCs w:val="22"/>
              </w:rPr>
            </w:pPr>
            <w:r>
              <w:rPr>
                <w:rFonts w:ascii="Tahoma" w:hAnsi="Tahoma" w:cs="Tahoma"/>
                <w:b/>
                <w:bCs/>
                <w:sz w:val="22"/>
                <w:szCs w:val="22"/>
                <w:lang w:val="el-GR"/>
              </w:rPr>
              <w:t>12Μ’19</w:t>
            </w:r>
          </w:p>
        </w:tc>
        <w:tc>
          <w:tcPr>
            <w:tcW w:w="1067" w:type="dxa"/>
            <w:tcBorders>
              <w:top w:val="nil"/>
              <w:left w:val="nil"/>
              <w:bottom w:val="single" w:sz="12" w:space="0" w:color="548DD4" w:themeColor="text2" w:themeTint="99"/>
              <w:right w:val="nil"/>
            </w:tcBorders>
            <w:shd w:val="clear" w:color="auto" w:fill="FFFFFF" w:themeFill="background1"/>
            <w:noWrap/>
            <w:vAlign w:val="bottom"/>
            <w:hideMark/>
          </w:tcPr>
          <w:p w14:paraId="6C7B6CEE" w14:textId="77777777" w:rsidR="00607ABB" w:rsidRDefault="00607ABB" w:rsidP="00B702E9">
            <w:pPr>
              <w:jc w:val="right"/>
              <w:rPr>
                <w:rFonts w:ascii="Tahoma" w:hAnsi="Tahoma" w:cs="Tahoma"/>
                <w:b/>
                <w:bCs/>
                <w:sz w:val="22"/>
                <w:szCs w:val="22"/>
              </w:rPr>
            </w:pPr>
            <w:r>
              <w:rPr>
                <w:rFonts w:ascii="Tahoma" w:hAnsi="Tahoma" w:cs="Tahoma"/>
                <w:b/>
                <w:bCs/>
                <w:sz w:val="22"/>
                <w:szCs w:val="22"/>
                <w:lang w:val="el-GR"/>
              </w:rPr>
              <w:t>%</w:t>
            </w:r>
          </w:p>
        </w:tc>
      </w:tr>
      <w:tr w:rsidR="00607ABB" w:rsidRPr="002048BF" w14:paraId="075F1C95" w14:textId="77777777" w:rsidTr="00B702E9">
        <w:trPr>
          <w:trHeight w:hRule="exact" w:val="294"/>
          <w:jc w:val="center"/>
        </w:trPr>
        <w:tc>
          <w:tcPr>
            <w:tcW w:w="3163" w:type="dxa"/>
            <w:tcBorders>
              <w:top w:val="single" w:sz="12" w:space="0" w:color="548DD4" w:themeColor="text2" w:themeTint="99"/>
              <w:left w:val="nil"/>
              <w:bottom w:val="nil"/>
              <w:right w:val="nil"/>
            </w:tcBorders>
            <w:shd w:val="clear" w:color="auto" w:fill="FFFFFF" w:themeFill="background1"/>
            <w:noWrap/>
            <w:vAlign w:val="center"/>
            <w:hideMark/>
          </w:tcPr>
          <w:p w14:paraId="11F0B952" w14:textId="77777777" w:rsidR="00607ABB" w:rsidRPr="002048BF" w:rsidRDefault="00607ABB" w:rsidP="00B702E9">
            <w:pPr>
              <w:tabs>
                <w:tab w:val="left" w:pos="1968"/>
                <w:tab w:val="left" w:pos="2010"/>
                <w:tab w:val="left" w:pos="4047"/>
              </w:tabs>
              <w:ind w:left="-229" w:right="49" w:firstLine="121"/>
              <w:rPr>
                <w:rFonts w:ascii="Tahoma" w:hAnsi="Tahoma" w:cs="Tahoma"/>
                <w:sz w:val="22"/>
                <w:szCs w:val="22"/>
              </w:rPr>
            </w:pPr>
            <w:r w:rsidRPr="00EE70A7">
              <w:rPr>
                <w:rFonts w:ascii="Tahoma" w:hAnsi="Tahoma" w:cs="Tahoma"/>
                <w:sz w:val="22"/>
                <w:szCs w:val="22"/>
                <w:lang w:val="el-GR"/>
              </w:rPr>
              <w:t xml:space="preserve"> Ελλάδα</w:t>
            </w:r>
          </w:p>
        </w:tc>
        <w:tc>
          <w:tcPr>
            <w:tcW w:w="1436" w:type="dxa"/>
            <w:tcBorders>
              <w:top w:val="single" w:sz="12" w:space="0" w:color="548DD4" w:themeColor="text2" w:themeTint="99"/>
              <w:left w:val="nil"/>
              <w:bottom w:val="nil"/>
              <w:right w:val="nil"/>
            </w:tcBorders>
            <w:shd w:val="clear" w:color="auto" w:fill="FFFFFF" w:themeFill="background1"/>
            <w:noWrap/>
            <w:vAlign w:val="center"/>
            <w:hideMark/>
          </w:tcPr>
          <w:p w14:paraId="5B02491E" w14:textId="77777777" w:rsidR="00607ABB" w:rsidRPr="002048BF" w:rsidRDefault="00607ABB" w:rsidP="00B702E9">
            <w:pPr>
              <w:tabs>
                <w:tab w:val="left" w:pos="1968"/>
                <w:tab w:val="left" w:pos="2010"/>
                <w:tab w:val="left" w:pos="4047"/>
              </w:tabs>
              <w:ind w:left="-229" w:right="49" w:firstLine="121"/>
              <w:jc w:val="right"/>
              <w:rPr>
                <w:rFonts w:ascii="Tahoma" w:hAnsi="Tahoma" w:cs="Tahoma"/>
                <w:sz w:val="22"/>
                <w:szCs w:val="22"/>
              </w:rPr>
            </w:pPr>
            <w:r w:rsidRPr="00D30F0C">
              <w:rPr>
                <w:rFonts w:ascii="Tahoma" w:hAnsi="Tahoma" w:cs="Tahoma"/>
                <w:sz w:val="22"/>
                <w:szCs w:val="22"/>
              </w:rPr>
              <w:t>299</w:t>
            </w:r>
            <w:r>
              <w:rPr>
                <w:rFonts w:ascii="Tahoma" w:hAnsi="Tahoma" w:cs="Tahoma"/>
                <w:sz w:val="22"/>
                <w:szCs w:val="22"/>
              </w:rPr>
              <w:t>,</w:t>
            </w:r>
            <w:r w:rsidRPr="00D30F0C">
              <w:rPr>
                <w:rFonts w:ascii="Tahoma" w:hAnsi="Tahoma" w:cs="Tahoma"/>
                <w:sz w:val="22"/>
                <w:szCs w:val="22"/>
              </w:rPr>
              <w:t>9</w:t>
            </w:r>
          </w:p>
        </w:tc>
        <w:tc>
          <w:tcPr>
            <w:tcW w:w="1437" w:type="dxa"/>
            <w:tcBorders>
              <w:top w:val="single" w:sz="12" w:space="0" w:color="548DD4" w:themeColor="text2" w:themeTint="99"/>
              <w:left w:val="nil"/>
              <w:bottom w:val="nil"/>
              <w:right w:val="nil"/>
            </w:tcBorders>
            <w:shd w:val="clear" w:color="auto" w:fill="FFFFFF" w:themeFill="background1"/>
            <w:noWrap/>
            <w:vAlign w:val="center"/>
            <w:hideMark/>
          </w:tcPr>
          <w:p w14:paraId="01BBE4EF" w14:textId="77777777" w:rsidR="00607ABB" w:rsidRPr="002048BF" w:rsidRDefault="00607ABB" w:rsidP="00B702E9">
            <w:pPr>
              <w:tabs>
                <w:tab w:val="left" w:pos="1968"/>
                <w:tab w:val="left" w:pos="2010"/>
                <w:tab w:val="left" w:pos="4047"/>
              </w:tabs>
              <w:ind w:left="-229" w:right="49" w:firstLine="121"/>
              <w:jc w:val="right"/>
              <w:rPr>
                <w:rFonts w:ascii="Tahoma" w:hAnsi="Tahoma" w:cs="Tahoma"/>
                <w:sz w:val="22"/>
                <w:szCs w:val="22"/>
              </w:rPr>
            </w:pPr>
            <w:r w:rsidRPr="00D30F0C">
              <w:rPr>
                <w:rFonts w:ascii="Tahoma" w:hAnsi="Tahoma" w:cs="Tahoma"/>
                <w:sz w:val="22"/>
                <w:szCs w:val="22"/>
              </w:rPr>
              <w:t>302</w:t>
            </w:r>
            <w:r>
              <w:rPr>
                <w:rFonts w:ascii="Tahoma" w:hAnsi="Tahoma" w:cs="Tahoma"/>
                <w:sz w:val="22"/>
                <w:szCs w:val="22"/>
              </w:rPr>
              <w:t>,</w:t>
            </w:r>
            <w:r w:rsidRPr="00D30F0C">
              <w:rPr>
                <w:rFonts w:ascii="Tahoma" w:hAnsi="Tahoma" w:cs="Tahoma"/>
                <w:sz w:val="22"/>
                <w:szCs w:val="22"/>
              </w:rPr>
              <w:t>2</w:t>
            </w:r>
          </w:p>
        </w:tc>
        <w:tc>
          <w:tcPr>
            <w:tcW w:w="1328" w:type="dxa"/>
            <w:tcBorders>
              <w:top w:val="single" w:sz="12" w:space="0" w:color="548DD4" w:themeColor="text2" w:themeTint="99"/>
              <w:left w:val="nil"/>
              <w:bottom w:val="nil"/>
              <w:right w:val="nil"/>
            </w:tcBorders>
            <w:shd w:val="clear" w:color="auto" w:fill="FFFFFF" w:themeFill="background1"/>
            <w:vAlign w:val="center"/>
            <w:hideMark/>
          </w:tcPr>
          <w:p w14:paraId="204A60EB" w14:textId="77777777" w:rsidR="00607ABB" w:rsidRPr="002048BF" w:rsidRDefault="00607ABB" w:rsidP="00B702E9">
            <w:pPr>
              <w:tabs>
                <w:tab w:val="left" w:pos="1968"/>
                <w:tab w:val="left" w:pos="2010"/>
                <w:tab w:val="left" w:pos="4047"/>
              </w:tabs>
              <w:ind w:left="-229" w:right="49" w:firstLine="121"/>
              <w:jc w:val="right"/>
              <w:rPr>
                <w:rFonts w:ascii="Tahoma" w:hAnsi="Tahoma" w:cs="Tahoma"/>
                <w:sz w:val="22"/>
                <w:szCs w:val="22"/>
              </w:rPr>
            </w:pPr>
            <w:r w:rsidRPr="00D30F0C">
              <w:rPr>
                <w:rFonts w:ascii="Tahoma" w:hAnsi="Tahoma" w:cs="Tahoma"/>
                <w:sz w:val="22"/>
                <w:szCs w:val="22"/>
              </w:rPr>
              <w:t>-0</w:t>
            </w:r>
            <w:r>
              <w:rPr>
                <w:rFonts w:ascii="Tahoma" w:hAnsi="Tahoma" w:cs="Tahoma"/>
                <w:sz w:val="22"/>
                <w:szCs w:val="22"/>
              </w:rPr>
              <w:t>,</w:t>
            </w:r>
            <w:r w:rsidRPr="00D30F0C">
              <w:rPr>
                <w:rFonts w:ascii="Tahoma" w:hAnsi="Tahoma" w:cs="Tahoma"/>
                <w:sz w:val="22"/>
                <w:szCs w:val="22"/>
              </w:rPr>
              <w:t>8%</w:t>
            </w:r>
          </w:p>
        </w:tc>
        <w:tc>
          <w:tcPr>
            <w:tcW w:w="1293" w:type="dxa"/>
            <w:tcBorders>
              <w:top w:val="single" w:sz="12" w:space="0" w:color="548DD4" w:themeColor="text2" w:themeTint="99"/>
              <w:left w:val="nil"/>
              <w:bottom w:val="nil"/>
              <w:right w:val="nil"/>
            </w:tcBorders>
            <w:shd w:val="clear" w:color="auto" w:fill="FFFFFF" w:themeFill="background1"/>
            <w:vAlign w:val="center"/>
            <w:hideMark/>
          </w:tcPr>
          <w:p w14:paraId="6074E4C6" w14:textId="77777777" w:rsidR="00607ABB" w:rsidRPr="002048BF" w:rsidRDefault="00607ABB" w:rsidP="00B702E9">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1.</w:t>
            </w:r>
            <w:r w:rsidRPr="00D30F0C">
              <w:rPr>
                <w:rFonts w:ascii="Tahoma" w:hAnsi="Tahoma" w:cs="Tahoma"/>
                <w:sz w:val="22"/>
                <w:szCs w:val="22"/>
              </w:rPr>
              <w:t>199</w:t>
            </w:r>
            <w:r>
              <w:rPr>
                <w:rFonts w:ascii="Tahoma" w:hAnsi="Tahoma" w:cs="Tahoma"/>
                <w:sz w:val="22"/>
                <w:szCs w:val="22"/>
              </w:rPr>
              <w:t>,</w:t>
            </w:r>
            <w:r w:rsidRPr="00D30F0C">
              <w:rPr>
                <w:rFonts w:ascii="Tahoma" w:hAnsi="Tahoma" w:cs="Tahoma"/>
                <w:sz w:val="22"/>
                <w:szCs w:val="22"/>
              </w:rPr>
              <w:t>1</w:t>
            </w:r>
          </w:p>
        </w:tc>
        <w:tc>
          <w:tcPr>
            <w:tcW w:w="1067" w:type="dxa"/>
            <w:tcBorders>
              <w:top w:val="single" w:sz="12" w:space="0" w:color="548DD4" w:themeColor="text2" w:themeTint="99"/>
              <w:left w:val="nil"/>
              <w:bottom w:val="nil"/>
              <w:right w:val="nil"/>
            </w:tcBorders>
            <w:shd w:val="clear" w:color="auto" w:fill="FFFFFF" w:themeFill="background1"/>
            <w:vAlign w:val="center"/>
            <w:hideMark/>
          </w:tcPr>
          <w:p w14:paraId="7F7962C2" w14:textId="77777777" w:rsidR="00607ABB" w:rsidRPr="002048BF" w:rsidRDefault="00607ABB" w:rsidP="00B702E9">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1.</w:t>
            </w:r>
            <w:r w:rsidRPr="00D30F0C">
              <w:rPr>
                <w:rFonts w:ascii="Tahoma" w:hAnsi="Tahoma" w:cs="Tahoma"/>
                <w:sz w:val="22"/>
                <w:szCs w:val="22"/>
              </w:rPr>
              <w:t>211</w:t>
            </w:r>
            <w:r>
              <w:rPr>
                <w:rFonts w:ascii="Tahoma" w:hAnsi="Tahoma" w:cs="Tahoma"/>
                <w:sz w:val="22"/>
                <w:szCs w:val="22"/>
              </w:rPr>
              <w:t>,</w:t>
            </w:r>
            <w:r w:rsidRPr="00D30F0C">
              <w:rPr>
                <w:rFonts w:ascii="Tahoma" w:hAnsi="Tahoma" w:cs="Tahoma"/>
                <w:sz w:val="22"/>
                <w:szCs w:val="22"/>
              </w:rPr>
              <w:t>8</w:t>
            </w:r>
          </w:p>
        </w:tc>
        <w:tc>
          <w:tcPr>
            <w:tcW w:w="1067" w:type="dxa"/>
            <w:tcBorders>
              <w:top w:val="single" w:sz="12" w:space="0" w:color="548DD4" w:themeColor="text2" w:themeTint="99"/>
              <w:left w:val="nil"/>
              <w:bottom w:val="nil"/>
              <w:right w:val="nil"/>
            </w:tcBorders>
            <w:shd w:val="clear" w:color="auto" w:fill="FFFFFF" w:themeFill="background1"/>
            <w:noWrap/>
            <w:vAlign w:val="center"/>
            <w:hideMark/>
          </w:tcPr>
          <w:p w14:paraId="6ECE9CB7" w14:textId="77777777" w:rsidR="00607ABB" w:rsidRPr="002048BF" w:rsidRDefault="00607ABB" w:rsidP="00B702E9">
            <w:pPr>
              <w:tabs>
                <w:tab w:val="left" w:pos="1968"/>
                <w:tab w:val="left" w:pos="2010"/>
                <w:tab w:val="left" w:pos="4047"/>
              </w:tabs>
              <w:ind w:left="-229" w:right="49" w:firstLine="121"/>
              <w:jc w:val="right"/>
              <w:rPr>
                <w:rFonts w:ascii="Tahoma" w:hAnsi="Tahoma" w:cs="Tahoma"/>
                <w:sz w:val="22"/>
                <w:szCs w:val="22"/>
              </w:rPr>
            </w:pPr>
            <w:r w:rsidRPr="00D30F0C">
              <w:rPr>
                <w:rFonts w:ascii="Tahoma" w:hAnsi="Tahoma" w:cs="Tahoma"/>
                <w:sz w:val="22"/>
                <w:szCs w:val="22"/>
              </w:rPr>
              <w:t>-1</w:t>
            </w:r>
            <w:r>
              <w:rPr>
                <w:rFonts w:ascii="Tahoma" w:hAnsi="Tahoma" w:cs="Tahoma"/>
                <w:sz w:val="22"/>
                <w:szCs w:val="22"/>
              </w:rPr>
              <w:t>,</w:t>
            </w:r>
            <w:r w:rsidRPr="00D30F0C">
              <w:rPr>
                <w:rFonts w:ascii="Tahoma" w:hAnsi="Tahoma" w:cs="Tahoma"/>
                <w:sz w:val="22"/>
                <w:szCs w:val="22"/>
              </w:rPr>
              <w:t>0%</w:t>
            </w:r>
          </w:p>
        </w:tc>
      </w:tr>
      <w:tr w:rsidR="00607ABB" w:rsidRPr="006A1C07" w14:paraId="51780CA2" w14:textId="77777777" w:rsidTr="00B702E9">
        <w:trPr>
          <w:trHeight w:hRule="exact" w:val="294"/>
          <w:jc w:val="center"/>
        </w:trPr>
        <w:tc>
          <w:tcPr>
            <w:tcW w:w="3163" w:type="dxa"/>
            <w:shd w:val="clear" w:color="auto" w:fill="FFFFFF" w:themeFill="background1"/>
            <w:noWrap/>
            <w:vAlign w:val="center"/>
          </w:tcPr>
          <w:p w14:paraId="66D83C98" w14:textId="77777777" w:rsidR="00607ABB" w:rsidRPr="006A1C07" w:rsidRDefault="00607ABB" w:rsidP="00B702E9">
            <w:pPr>
              <w:tabs>
                <w:tab w:val="left" w:pos="1968"/>
                <w:tab w:val="left" w:pos="2010"/>
                <w:tab w:val="left" w:pos="4047"/>
              </w:tabs>
              <w:ind w:left="-229" w:right="49" w:firstLine="121"/>
              <w:rPr>
                <w:rFonts w:ascii="Tahoma" w:hAnsi="Tahoma" w:cs="Tahoma"/>
                <w:sz w:val="22"/>
                <w:szCs w:val="22"/>
              </w:rPr>
            </w:pPr>
            <w:r w:rsidRPr="00EE70A7">
              <w:rPr>
                <w:rFonts w:ascii="Tahoma" w:hAnsi="Tahoma"/>
                <w:i/>
                <w:sz w:val="22"/>
                <w:szCs w:val="22"/>
                <w:lang w:val="el-GR"/>
              </w:rPr>
              <w:t>Περιθώριο</w:t>
            </w:r>
            <w:r w:rsidRPr="00347C3C">
              <w:rPr>
                <w:rFonts w:ascii="Tahoma" w:hAnsi="Tahoma"/>
                <w:i/>
                <w:sz w:val="22"/>
                <w:szCs w:val="22"/>
                <w:lang w:val="el-GR"/>
              </w:rPr>
              <w:t xml:space="preserve"> </w:t>
            </w:r>
            <w:r>
              <w:rPr>
                <w:rFonts w:ascii="Tahoma" w:hAnsi="Tahoma"/>
                <w:i/>
                <w:sz w:val="22"/>
                <w:szCs w:val="22"/>
                <w:lang w:val="el-GR"/>
              </w:rPr>
              <w:t>(</w:t>
            </w:r>
            <w:r w:rsidRPr="00347C3C">
              <w:rPr>
                <w:rFonts w:ascii="Tahoma" w:hAnsi="Tahoma"/>
                <w:i/>
                <w:sz w:val="22"/>
                <w:szCs w:val="22"/>
                <w:lang w:val="el-GR"/>
              </w:rPr>
              <w:t>%</w:t>
            </w:r>
            <w:r>
              <w:rPr>
                <w:rFonts w:ascii="Tahoma" w:hAnsi="Tahoma"/>
                <w:i/>
                <w:sz w:val="22"/>
                <w:szCs w:val="22"/>
                <w:lang w:val="el-GR"/>
              </w:rPr>
              <w:t>)</w:t>
            </w:r>
            <w:r w:rsidRPr="00EE70A7">
              <w:rPr>
                <w:rFonts w:ascii="Tahoma" w:hAnsi="Tahoma"/>
                <w:i/>
                <w:sz w:val="22"/>
                <w:szCs w:val="22"/>
                <w:lang w:val="el-GR"/>
              </w:rPr>
              <w:t xml:space="preserve"> </w:t>
            </w:r>
          </w:p>
        </w:tc>
        <w:tc>
          <w:tcPr>
            <w:tcW w:w="1436" w:type="dxa"/>
            <w:shd w:val="clear" w:color="auto" w:fill="FFFFFF" w:themeFill="background1"/>
            <w:noWrap/>
            <w:vAlign w:val="center"/>
          </w:tcPr>
          <w:p w14:paraId="10998377" w14:textId="77777777" w:rsidR="00607ABB" w:rsidRPr="006A1C07" w:rsidRDefault="00607ABB" w:rsidP="00B702E9">
            <w:pPr>
              <w:tabs>
                <w:tab w:val="left" w:pos="1968"/>
                <w:tab w:val="left" w:pos="2010"/>
                <w:tab w:val="left" w:pos="4047"/>
              </w:tabs>
              <w:ind w:left="-491" w:right="49" w:firstLine="121"/>
              <w:jc w:val="right"/>
              <w:rPr>
                <w:rFonts w:ascii="Tahoma" w:hAnsi="Tahoma" w:cs="Tahoma"/>
                <w:i/>
                <w:sz w:val="22"/>
                <w:szCs w:val="22"/>
              </w:rPr>
            </w:pPr>
            <w:r w:rsidRPr="00D30F0C">
              <w:rPr>
                <w:rFonts w:ascii="Tahoma" w:hAnsi="Tahoma" w:cs="Tahoma"/>
                <w:i/>
                <w:sz w:val="22"/>
                <w:szCs w:val="22"/>
              </w:rPr>
              <w:t>38</w:t>
            </w:r>
            <w:r>
              <w:rPr>
                <w:rFonts w:ascii="Tahoma" w:hAnsi="Tahoma" w:cs="Tahoma"/>
                <w:i/>
                <w:sz w:val="22"/>
                <w:szCs w:val="22"/>
              </w:rPr>
              <w:t>,</w:t>
            </w:r>
            <w:r w:rsidRPr="00D30F0C">
              <w:rPr>
                <w:rFonts w:ascii="Tahoma" w:hAnsi="Tahoma" w:cs="Tahoma"/>
                <w:i/>
                <w:sz w:val="22"/>
                <w:szCs w:val="22"/>
              </w:rPr>
              <w:t>6%</w:t>
            </w:r>
          </w:p>
        </w:tc>
        <w:tc>
          <w:tcPr>
            <w:tcW w:w="1437" w:type="dxa"/>
            <w:shd w:val="clear" w:color="auto" w:fill="FFFFFF" w:themeFill="background1"/>
            <w:noWrap/>
            <w:vAlign w:val="center"/>
          </w:tcPr>
          <w:p w14:paraId="6C552373" w14:textId="77777777" w:rsidR="00607ABB" w:rsidRPr="006A1C07" w:rsidRDefault="00607ABB" w:rsidP="00B702E9">
            <w:pPr>
              <w:tabs>
                <w:tab w:val="left" w:pos="1968"/>
                <w:tab w:val="left" w:pos="2010"/>
                <w:tab w:val="left" w:pos="4047"/>
              </w:tabs>
              <w:ind w:left="-229" w:right="49" w:firstLine="121"/>
              <w:jc w:val="right"/>
              <w:rPr>
                <w:rFonts w:ascii="Tahoma" w:hAnsi="Tahoma" w:cs="Tahoma"/>
                <w:i/>
                <w:sz w:val="22"/>
                <w:szCs w:val="22"/>
              </w:rPr>
            </w:pPr>
            <w:r w:rsidRPr="00D30F0C">
              <w:rPr>
                <w:rFonts w:ascii="Tahoma" w:hAnsi="Tahoma" w:cs="Tahoma"/>
                <w:i/>
                <w:sz w:val="22"/>
                <w:szCs w:val="22"/>
              </w:rPr>
              <w:t>40</w:t>
            </w:r>
            <w:r>
              <w:rPr>
                <w:rFonts w:ascii="Tahoma" w:hAnsi="Tahoma" w:cs="Tahoma"/>
                <w:i/>
                <w:sz w:val="22"/>
                <w:szCs w:val="22"/>
              </w:rPr>
              <w:t>,</w:t>
            </w:r>
            <w:r w:rsidRPr="00D30F0C">
              <w:rPr>
                <w:rFonts w:ascii="Tahoma" w:hAnsi="Tahoma" w:cs="Tahoma"/>
                <w:i/>
                <w:sz w:val="22"/>
                <w:szCs w:val="22"/>
              </w:rPr>
              <w:t>0%</w:t>
            </w:r>
          </w:p>
        </w:tc>
        <w:tc>
          <w:tcPr>
            <w:tcW w:w="1328" w:type="dxa"/>
            <w:shd w:val="clear" w:color="auto" w:fill="FFFFFF" w:themeFill="background1"/>
            <w:vAlign w:val="center"/>
          </w:tcPr>
          <w:p w14:paraId="193DEDF6" w14:textId="77777777" w:rsidR="00607ABB" w:rsidRPr="00AD2DD9" w:rsidRDefault="00607ABB" w:rsidP="00B702E9">
            <w:pPr>
              <w:tabs>
                <w:tab w:val="left" w:pos="1968"/>
                <w:tab w:val="left" w:pos="2010"/>
                <w:tab w:val="left" w:pos="4047"/>
              </w:tabs>
              <w:ind w:left="-229" w:right="49" w:firstLine="121"/>
              <w:jc w:val="right"/>
              <w:rPr>
                <w:rFonts w:ascii="Tahoma" w:hAnsi="Tahoma" w:cs="Tahoma"/>
                <w:i/>
                <w:sz w:val="22"/>
                <w:szCs w:val="22"/>
                <w:lang w:val="el-GR"/>
              </w:rPr>
            </w:pPr>
            <w:r w:rsidRPr="00D30F0C">
              <w:rPr>
                <w:rFonts w:ascii="Tahoma" w:hAnsi="Tahoma" w:cs="Tahoma"/>
                <w:i/>
                <w:sz w:val="22"/>
                <w:szCs w:val="22"/>
              </w:rPr>
              <w:t>-1</w:t>
            </w:r>
            <w:r>
              <w:rPr>
                <w:rFonts w:ascii="Tahoma" w:hAnsi="Tahoma" w:cs="Tahoma"/>
                <w:i/>
                <w:sz w:val="22"/>
                <w:szCs w:val="22"/>
              </w:rPr>
              <w:t>,</w:t>
            </w:r>
            <w:r w:rsidRPr="00D30F0C">
              <w:rPr>
                <w:rFonts w:ascii="Tahoma" w:hAnsi="Tahoma" w:cs="Tahoma"/>
                <w:i/>
                <w:sz w:val="22"/>
                <w:szCs w:val="22"/>
              </w:rPr>
              <w:t>4</w:t>
            </w:r>
            <w:r>
              <w:rPr>
                <w:rFonts w:ascii="Tahoma" w:hAnsi="Tahoma" w:cs="Tahoma"/>
                <w:i/>
                <w:sz w:val="22"/>
                <w:szCs w:val="22"/>
              </w:rPr>
              <w:t>μο</w:t>
            </w:r>
            <w:r>
              <w:rPr>
                <w:rFonts w:ascii="Tahoma" w:hAnsi="Tahoma" w:cs="Tahoma"/>
                <w:i/>
                <w:sz w:val="22"/>
                <w:szCs w:val="22"/>
                <w:lang w:val="el-GR"/>
              </w:rPr>
              <w:t>ν</w:t>
            </w:r>
          </w:p>
        </w:tc>
        <w:tc>
          <w:tcPr>
            <w:tcW w:w="1293" w:type="dxa"/>
            <w:shd w:val="clear" w:color="auto" w:fill="FFFFFF" w:themeFill="background1"/>
            <w:vAlign w:val="center"/>
          </w:tcPr>
          <w:p w14:paraId="77DEC184" w14:textId="77777777" w:rsidR="00607ABB" w:rsidRPr="006A1C07" w:rsidRDefault="00607ABB" w:rsidP="00B702E9">
            <w:pPr>
              <w:tabs>
                <w:tab w:val="left" w:pos="1968"/>
                <w:tab w:val="left" w:pos="2010"/>
                <w:tab w:val="left" w:pos="4047"/>
              </w:tabs>
              <w:ind w:left="-229" w:right="49" w:firstLine="121"/>
              <w:jc w:val="right"/>
              <w:rPr>
                <w:rFonts w:ascii="Tahoma" w:hAnsi="Tahoma" w:cs="Tahoma"/>
                <w:i/>
                <w:sz w:val="22"/>
                <w:szCs w:val="22"/>
              </w:rPr>
            </w:pPr>
            <w:r w:rsidRPr="00D30F0C">
              <w:rPr>
                <w:rFonts w:ascii="Tahoma" w:hAnsi="Tahoma" w:cs="Tahoma"/>
                <w:i/>
                <w:sz w:val="22"/>
                <w:szCs w:val="22"/>
              </w:rPr>
              <w:t>40</w:t>
            </w:r>
            <w:r>
              <w:rPr>
                <w:rFonts w:ascii="Tahoma" w:hAnsi="Tahoma" w:cs="Tahoma"/>
                <w:i/>
                <w:sz w:val="22"/>
                <w:szCs w:val="22"/>
              </w:rPr>
              <w:t>,</w:t>
            </w:r>
            <w:r w:rsidRPr="00D30F0C">
              <w:rPr>
                <w:rFonts w:ascii="Tahoma" w:hAnsi="Tahoma" w:cs="Tahoma"/>
                <w:i/>
                <w:sz w:val="22"/>
                <w:szCs w:val="22"/>
              </w:rPr>
              <w:t>8%</w:t>
            </w:r>
          </w:p>
        </w:tc>
        <w:tc>
          <w:tcPr>
            <w:tcW w:w="1067" w:type="dxa"/>
            <w:shd w:val="clear" w:color="auto" w:fill="FFFFFF" w:themeFill="background1"/>
            <w:vAlign w:val="center"/>
          </w:tcPr>
          <w:p w14:paraId="37B2EC46" w14:textId="77777777" w:rsidR="00607ABB" w:rsidRPr="006A1C07" w:rsidRDefault="00607ABB" w:rsidP="00B702E9">
            <w:pPr>
              <w:tabs>
                <w:tab w:val="left" w:pos="1968"/>
                <w:tab w:val="left" w:pos="2010"/>
                <w:tab w:val="left" w:pos="4047"/>
              </w:tabs>
              <w:ind w:left="-229" w:right="49" w:firstLine="121"/>
              <w:jc w:val="right"/>
              <w:rPr>
                <w:rFonts w:ascii="Tahoma" w:hAnsi="Tahoma" w:cs="Tahoma"/>
                <w:i/>
                <w:sz w:val="22"/>
                <w:szCs w:val="22"/>
              </w:rPr>
            </w:pPr>
            <w:r w:rsidRPr="00D30F0C">
              <w:rPr>
                <w:rFonts w:ascii="Tahoma" w:hAnsi="Tahoma" w:cs="Tahoma"/>
                <w:i/>
                <w:sz w:val="22"/>
                <w:szCs w:val="22"/>
              </w:rPr>
              <w:t>41</w:t>
            </w:r>
            <w:r>
              <w:rPr>
                <w:rFonts w:ascii="Tahoma" w:hAnsi="Tahoma" w:cs="Tahoma"/>
                <w:i/>
                <w:sz w:val="22"/>
                <w:szCs w:val="22"/>
              </w:rPr>
              <w:t>,</w:t>
            </w:r>
            <w:r w:rsidRPr="00D30F0C">
              <w:rPr>
                <w:rFonts w:ascii="Tahoma" w:hAnsi="Tahoma" w:cs="Tahoma"/>
                <w:i/>
                <w:sz w:val="22"/>
                <w:szCs w:val="22"/>
              </w:rPr>
              <w:t>2%</w:t>
            </w:r>
          </w:p>
        </w:tc>
        <w:tc>
          <w:tcPr>
            <w:tcW w:w="1067" w:type="dxa"/>
            <w:shd w:val="clear" w:color="auto" w:fill="FFFFFF" w:themeFill="background1"/>
            <w:noWrap/>
            <w:vAlign w:val="center"/>
          </w:tcPr>
          <w:p w14:paraId="661F1511" w14:textId="77777777" w:rsidR="00607ABB" w:rsidRPr="00C235B2" w:rsidRDefault="00607ABB" w:rsidP="00B702E9">
            <w:pPr>
              <w:tabs>
                <w:tab w:val="left" w:pos="1968"/>
                <w:tab w:val="left" w:pos="2010"/>
                <w:tab w:val="left" w:pos="4047"/>
              </w:tabs>
              <w:ind w:left="-229" w:right="49" w:firstLine="121"/>
              <w:jc w:val="right"/>
              <w:rPr>
                <w:rFonts w:ascii="Tahoma" w:hAnsi="Tahoma" w:cs="Tahoma"/>
                <w:i/>
                <w:sz w:val="22"/>
                <w:szCs w:val="22"/>
                <w:lang w:val="el-GR"/>
              </w:rPr>
            </w:pPr>
            <w:r w:rsidRPr="00D30F0C">
              <w:rPr>
                <w:rFonts w:ascii="Tahoma" w:hAnsi="Tahoma" w:cs="Tahoma"/>
                <w:i/>
                <w:sz w:val="22"/>
                <w:szCs w:val="22"/>
              </w:rPr>
              <w:t>-0</w:t>
            </w:r>
            <w:r>
              <w:rPr>
                <w:rFonts w:ascii="Tahoma" w:hAnsi="Tahoma" w:cs="Tahoma"/>
                <w:i/>
                <w:sz w:val="22"/>
                <w:szCs w:val="22"/>
              </w:rPr>
              <w:t>,</w:t>
            </w:r>
            <w:r w:rsidRPr="00D30F0C">
              <w:rPr>
                <w:rFonts w:ascii="Tahoma" w:hAnsi="Tahoma" w:cs="Tahoma"/>
                <w:i/>
                <w:sz w:val="22"/>
                <w:szCs w:val="22"/>
              </w:rPr>
              <w:t>4</w:t>
            </w:r>
            <w:r>
              <w:rPr>
                <w:rFonts w:ascii="Tahoma" w:hAnsi="Tahoma" w:cs="Tahoma"/>
                <w:i/>
                <w:sz w:val="22"/>
                <w:szCs w:val="22"/>
              </w:rPr>
              <w:t>μο</w:t>
            </w:r>
            <w:r>
              <w:rPr>
                <w:rFonts w:ascii="Tahoma" w:hAnsi="Tahoma" w:cs="Tahoma"/>
                <w:i/>
                <w:sz w:val="22"/>
                <w:szCs w:val="22"/>
                <w:lang w:val="el-GR"/>
              </w:rPr>
              <w:t>ν</w:t>
            </w:r>
          </w:p>
        </w:tc>
      </w:tr>
      <w:tr w:rsidR="00607ABB" w:rsidRPr="00EE77FD" w14:paraId="000DE0C8" w14:textId="77777777" w:rsidTr="00B702E9">
        <w:trPr>
          <w:trHeight w:hRule="exact" w:val="294"/>
          <w:jc w:val="center"/>
        </w:trPr>
        <w:tc>
          <w:tcPr>
            <w:tcW w:w="3163" w:type="dxa"/>
            <w:shd w:val="clear" w:color="auto" w:fill="FFFFFF" w:themeFill="background1"/>
            <w:noWrap/>
            <w:vAlign w:val="center"/>
            <w:hideMark/>
          </w:tcPr>
          <w:p w14:paraId="05898C6E" w14:textId="77777777" w:rsidR="00607ABB" w:rsidRPr="00EE77FD" w:rsidRDefault="00607ABB" w:rsidP="00B702E9">
            <w:pPr>
              <w:tabs>
                <w:tab w:val="left" w:pos="1968"/>
                <w:tab w:val="left" w:pos="2010"/>
                <w:tab w:val="left" w:pos="4047"/>
              </w:tabs>
              <w:ind w:left="-229" w:right="49" w:firstLine="121"/>
              <w:rPr>
                <w:rFonts w:ascii="Tahoma" w:hAnsi="Tahoma" w:cs="Tahoma"/>
                <w:sz w:val="22"/>
                <w:szCs w:val="22"/>
              </w:rPr>
            </w:pPr>
            <w:r w:rsidRPr="00EE70A7">
              <w:rPr>
                <w:rFonts w:ascii="Tahoma" w:hAnsi="Tahoma" w:cs="Tahoma"/>
                <w:sz w:val="22"/>
                <w:szCs w:val="22"/>
                <w:lang w:val="el-GR"/>
              </w:rPr>
              <w:t xml:space="preserve"> Ρουμανία</w:t>
            </w:r>
            <w:r w:rsidR="00DC4002">
              <w:rPr>
                <w:rFonts w:ascii="Tahoma" w:hAnsi="Tahoma" w:cs="Tahoma"/>
                <w:sz w:val="22"/>
                <w:szCs w:val="22"/>
                <w:lang w:val="el-GR"/>
              </w:rPr>
              <w:t xml:space="preserve"> (κινητή)</w:t>
            </w:r>
          </w:p>
        </w:tc>
        <w:tc>
          <w:tcPr>
            <w:tcW w:w="1436" w:type="dxa"/>
            <w:shd w:val="clear" w:color="auto" w:fill="FFFFFF" w:themeFill="background1"/>
            <w:noWrap/>
            <w:vAlign w:val="center"/>
            <w:hideMark/>
          </w:tcPr>
          <w:p w14:paraId="08DD08D1" w14:textId="77777777" w:rsidR="00607ABB" w:rsidRPr="00EE77FD" w:rsidRDefault="00607ABB" w:rsidP="00B702E9">
            <w:pPr>
              <w:tabs>
                <w:tab w:val="left" w:pos="1968"/>
                <w:tab w:val="left" w:pos="2010"/>
                <w:tab w:val="left" w:pos="4047"/>
              </w:tabs>
              <w:ind w:left="-491" w:right="49" w:firstLine="121"/>
              <w:jc w:val="right"/>
              <w:rPr>
                <w:rFonts w:ascii="Tahoma" w:hAnsi="Tahoma" w:cs="Tahoma"/>
                <w:sz w:val="22"/>
                <w:szCs w:val="22"/>
              </w:rPr>
            </w:pPr>
            <w:r w:rsidRPr="00D30F0C">
              <w:rPr>
                <w:rFonts w:ascii="Tahoma" w:hAnsi="Tahoma" w:cs="Tahoma"/>
                <w:sz w:val="22"/>
                <w:szCs w:val="22"/>
              </w:rPr>
              <w:t>(4</w:t>
            </w:r>
            <w:r>
              <w:rPr>
                <w:rFonts w:ascii="Tahoma" w:hAnsi="Tahoma" w:cs="Tahoma"/>
                <w:sz w:val="22"/>
                <w:szCs w:val="22"/>
              </w:rPr>
              <w:t>,</w:t>
            </w:r>
            <w:r w:rsidRPr="00D30F0C">
              <w:rPr>
                <w:rFonts w:ascii="Tahoma" w:hAnsi="Tahoma" w:cs="Tahoma"/>
                <w:sz w:val="22"/>
                <w:szCs w:val="22"/>
              </w:rPr>
              <w:t>8)</w:t>
            </w:r>
          </w:p>
        </w:tc>
        <w:tc>
          <w:tcPr>
            <w:tcW w:w="1437" w:type="dxa"/>
            <w:shd w:val="clear" w:color="auto" w:fill="FFFFFF" w:themeFill="background1"/>
            <w:noWrap/>
            <w:vAlign w:val="center"/>
            <w:hideMark/>
          </w:tcPr>
          <w:p w14:paraId="22A7FDE3" w14:textId="77777777" w:rsidR="00607ABB" w:rsidRPr="00EE77FD" w:rsidRDefault="00607ABB" w:rsidP="00B702E9">
            <w:pPr>
              <w:tabs>
                <w:tab w:val="left" w:pos="1968"/>
                <w:tab w:val="left" w:pos="2010"/>
                <w:tab w:val="left" w:pos="4047"/>
              </w:tabs>
              <w:ind w:left="-229" w:right="49" w:firstLine="121"/>
              <w:jc w:val="right"/>
              <w:rPr>
                <w:rFonts w:ascii="Tahoma" w:hAnsi="Tahoma" w:cs="Tahoma"/>
                <w:sz w:val="22"/>
                <w:szCs w:val="22"/>
              </w:rPr>
            </w:pPr>
            <w:r w:rsidRPr="00D30F0C">
              <w:rPr>
                <w:rFonts w:ascii="Tahoma" w:hAnsi="Tahoma" w:cs="Tahoma"/>
                <w:sz w:val="22"/>
                <w:szCs w:val="22"/>
              </w:rPr>
              <w:t>11</w:t>
            </w:r>
            <w:r>
              <w:rPr>
                <w:rFonts w:ascii="Tahoma" w:hAnsi="Tahoma" w:cs="Tahoma"/>
                <w:sz w:val="22"/>
                <w:szCs w:val="22"/>
              </w:rPr>
              <w:t>,</w:t>
            </w:r>
            <w:r w:rsidRPr="00D30F0C">
              <w:rPr>
                <w:rFonts w:ascii="Tahoma" w:hAnsi="Tahoma" w:cs="Tahoma"/>
                <w:sz w:val="22"/>
                <w:szCs w:val="22"/>
              </w:rPr>
              <w:t>2</w:t>
            </w:r>
          </w:p>
        </w:tc>
        <w:tc>
          <w:tcPr>
            <w:tcW w:w="1328" w:type="dxa"/>
            <w:shd w:val="clear" w:color="auto" w:fill="FFFFFF" w:themeFill="background1"/>
            <w:vAlign w:val="center"/>
            <w:hideMark/>
          </w:tcPr>
          <w:p w14:paraId="21C3BDA4" w14:textId="2C5671CB" w:rsidR="00607ABB" w:rsidRPr="00EE77FD" w:rsidRDefault="00FE6BE3" w:rsidP="00FE6BE3">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lang w:val="el-GR"/>
              </w:rPr>
              <w:t>-</w:t>
            </w:r>
          </w:p>
        </w:tc>
        <w:tc>
          <w:tcPr>
            <w:tcW w:w="1293" w:type="dxa"/>
            <w:shd w:val="clear" w:color="auto" w:fill="FFFFFF" w:themeFill="background1"/>
            <w:vAlign w:val="center"/>
            <w:hideMark/>
          </w:tcPr>
          <w:p w14:paraId="6D4EFDB0" w14:textId="77777777" w:rsidR="00607ABB" w:rsidRPr="00EE77FD" w:rsidRDefault="00607ABB" w:rsidP="00B702E9">
            <w:pPr>
              <w:tabs>
                <w:tab w:val="left" w:pos="1968"/>
                <w:tab w:val="left" w:pos="2010"/>
                <w:tab w:val="left" w:pos="4047"/>
              </w:tabs>
              <w:ind w:left="-229" w:right="49" w:firstLine="121"/>
              <w:jc w:val="right"/>
              <w:rPr>
                <w:rFonts w:ascii="Tahoma" w:hAnsi="Tahoma" w:cs="Tahoma"/>
                <w:sz w:val="22"/>
                <w:szCs w:val="22"/>
              </w:rPr>
            </w:pPr>
            <w:r w:rsidRPr="00D30F0C">
              <w:rPr>
                <w:rFonts w:ascii="Tahoma" w:hAnsi="Tahoma" w:cs="Tahoma"/>
                <w:sz w:val="22"/>
                <w:szCs w:val="22"/>
              </w:rPr>
              <w:t>24</w:t>
            </w:r>
            <w:r>
              <w:rPr>
                <w:rFonts w:ascii="Tahoma" w:hAnsi="Tahoma" w:cs="Tahoma"/>
                <w:sz w:val="22"/>
                <w:szCs w:val="22"/>
              </w:rPr>
              <w:t>,</w:t>
            </w:r>
            <w:r w:rsidRPr="00D30F0C">
              <w:rPr>
                <w:rFonts w:ascii="Tahoma" w:hAnsi="Tahoma" w:cs="Tahoma"/>
                <w:sz w:val="22"/>
                <w:szCs w:val="22"/>
              </w:rPr>
              <w:t>5</w:t>
            </w:r>
          </w:p>
        </w:tc>
        <w:tc>
          <w:tcPr>
            <w:tcW w:w="1067" w:type="dxa"/>
            <w:shd w:val="clear" w:color="auto" w:fill="FFFFFF" w:themeFill="background1"/>
            <w:vAlign w:val="center"/>
            <w:hideMark/>
          </w:tcPr>
          <w:p w14:paraId="0A674339" w14:textId="77777777" w:rsidR="00607ABB" w:rsidRPr="00EE77FD" w:rsidRDefault="00607ABB" w:rsidP="00B702E9">
            <w:pPr>
              <w:tabs>
                <w:tab w:val="left" w:pos="1968"/>
                <w:tab w:val="left" w:pos="2010"/>
                <w:tab w:val="left" w:pos="4047"/>
              </w:tabs>
              <w:ind w:left="-229" w:right="49" w:firstLine="121"/>
              <w:jc w:val="right"/>
              <w:rPr>
                <w:rFonts w:ascii="Tahoma" w:hAnsi="Tahoma" w:cs="Tahoma"/>
                <w:sz w:val="22"/>
                <w:szCs w:val="22"/>
              </w:rPr>
            </w:pPr>
            <w:r w:rsidRPr="00D30F0C">
              <w:rPr>
                <w:rFonts w:ascii="Tahoma" w:hAnsi="Tahoma" w:cs="Tahoma"/>
                <w:sz w:val="22"/>
                <w:szCs w:val="22"/>
              </w:rPr>
              <w:t>18</w:t>
            </w:r>
            <w:r>
              <w:rPr>
                <w:rFonts w:ascii="Tahoma" w:hAnsi="Tahoma" w:cs="Tahoma"/>
                <w:sz w:val="22"/>
                <w:szCs w:val="22"/>
              </w:rPr>
              <w:t>,</w:t>
            </w:r>
            <w:r w:rsidRPr="00D30F0C">
              <w:rPr>
                <w:rFonts w:ascii="Tahoma" w:hAnsi="Tahoma" w:cs="Tahoma"/>
                <w:sz w:val="22"/>
                <w:szCs w:val="22"/>
              </w:rPr>
              <w:t>3</w:t>
            </w:r>
          </w:p>
        </w:tc>
        <w:tc>
          <w:tcPr>
            <w:tcW w:w="1067" w:type="dxa"/>
            <w:shd w:val="clear" w:color="auto" w:fill="FFFFFF" w:themeFill="background1"/>
            <w:noWrap/>
            <w:vAlign w:val="center"/>
            <w:hideMark/>
          </w:tcPr>
          <w:p w14:paraId="368AA5F8" w14:textId="77777777" w:rsidR="00607ABB" w:rsidRPr="00EE77FD" w:rsidRDefault="00607ABB" w:rsidP="00B702E9">
            <w:pPr>
              <w:tabs>
                <w:tab w:val="left" w:pos="1968"/>
                <w:tab w:val="left" w:pos="2010"/>
                <w:tab w:val="left" w:pos="4047"/>
              </w:tabs>
              <w:ind w:left="-229" w:right="49" w:firstLine="121"/>
              <w:jc w:val="right"/>
              <w:rPr>
                <w:rFonts w:ascii="Tahoma" w:hAnsi="Tahoma" w:cs="Tahoma"/>
                <w:sz w:val="22"/>
                <w:szCs w:val="22"/>
              </w:rPr>
            </w:pPr>
            <w:r w:rsidRPr="00D30F0C">
              <w:rPr>
                <w:rFonts w:ascii="Tahoma" w:hAnsi="Tahoma" w:cs="Tahoma"/>
                <w:sz w:val="22"/>
                <w:szCs w:val="22"/>
              </w:rPr>
              <w:t>+33</w:t>
            </w:r>
            <w:r>
              <w:rPr>
                <w:rFonts w:ascii="Tahoma" w:hAnsi="Tahoma" w:cs="Tahoma"/>
                <w:sz w:val="22"/>
                <w:szCs w:val="22"/>
              </w:rPr>
              <w:t>,</w:t>
            </w:r>
            <w:r w:rsidRPr="00D30F0C">
              <w:rPr>
                <w:rFonts w:ascii="Tahoma" w:hAnsi="Tahoma" w:cs="Tahoma"/>
                <w:sz w:val="22"/>
                <w:szCs w:val="22"/>
              </w:rPr>
              <w:t>9%</w:t>
            </w:r>
          </w:p>
        </w:tc>
      </w:tr>
      <w:tr w:rsidR="00607ABB" w:rsidRPr="00EE77FD" w14:paraId="34A89017" w14:textId="77777777" w:rsidTr="00B702E9">
        <w:trPr>
          <w:trHeight w:hRule="exact" w:val="294"/>
          <w:jc w:val="center"/>
        </w:trPr>
        <w:tc>
          <w:tcPr>
            <w:tcW w:w="3163" w:type="dxa"/>
            <w:tcBorders>
              <w:top w:val="nil"/>
              <w:left w:val="nil"/>
              <w:bottom w:val="single" w:sz="12" w:space="0" w:color="548DD4" w:themeColor="text2" w:themeTint="99"/>
              <w:right w:val="nil"/>
            </w:tcBorders>
            <w:shd w:val="clear" w:color="auto" w:fill="FFFFFF" w:themeFill="background1"/>
            <w:noWrap/>
            <w:vAlign w:val="center"/>
            <w:hideMark/>
          </w:tcPr>
          <w:p w14:paraId="2F750949" w14:textId="77777777" w:rsidR="00607ABB" w:rsidRPr="00EE77FD" w:rsidRDefault="00607ABB" w:rsidP="00B702E9">
            <w:pPr>
              <w:tabs>
                <w:tab w:val="left" w:pos="4047"/>
              </w:tabs>
              <w:ind w:left="-108"/>
              <w:rPr>
                <w:rFonts w:ascii="Tahoma" w:hAnsi="Tahoma" w:cs="Tahoma"/>
                <w:sz w:val="22"/>
                <w:szCs w:val="22"/>
              </w:rPr>
            </w:pPr>
            <w:r>
              <w:rPr>
                <w:rFonts w:ascii="Tahoma" w:hAnsi="Tahoma"/>
                <w:i/>
                <w:sz w:val="22"/>
                <w:szCs w:val="22"/>
                <w:lang w:val="el-GR"/>
              </w:rPr>
              <w:t>Περιθώριο</w:t>
            </w:r>
            <w:r>
              <w:rPr>
                <w:rFonts w:ascii="Tahoma" w:hAnsi="Tahoma"/>
                <w:i/>
                <w:sz w:val="22"/>
                <w:szCs w:val="22"/>
                <w:lang w:val="en-US"/>
              </w:rPr>
              <w:t xml:space="preserve"> </w:t>
            </w:r>
            <w:r>
              <w:rPr>
                <w:rFonts w:ascii="Tahoma" w:hAnsi="Tahoma"/>
                <w:i/>
                <w:sz w:val="22"/>
                <w:szCs w:val="22"/>
                <w:lang w:val="el-GR"/>
              </w:rPr>
              <w:t>(</w:t>
            </w:r>
            <w:r>
              <w:rPr>
                <w:rFonts w:ascii="Tahoma" w:hAnsi="Tahoma"/>
                <w:i/>
                <w:sz w:val="22"/>
                <w:szCs w:val="22"/>
                <w:lang w:val="en-US"/>
              </w:rPr>
              <w:t>%</w:t>
            </w:r>
            <w:r>
              <w:rPr>
                <w:rFonts w:ascii="Tahoma" w:hAnsi="Tahoma"/>
                <w:i/>
                <w:sz w:val="22"/>
                <w:szCs w:val="22"/>
                <w:lang w:val="el-GR"/>
              </w:rPr>
              <w:t>)</w:t>
            </w:r>
            <w:r>
              <w:rPr>
                <w:rFonts w:ascii="Tahoma" w:hAnsi="Tahoma"/>
                <w:i/>
                <w:sz w:val="22"/>
                <w:szCs w:val="22"/>
                <w:lang w:val="en-US"/>
              </w:rPr>
              <w:t xml:space="preserve"> </w:t>
            </w:r>
          </w:p>
        </w:tc>
        <w:tc>
          <w:tcPr>
            <w:tcW w:w="1436" w:type="dxa"/>
            <w:tcBorders>
              <w:top w:val="nil"/>
              <w:left w:val="nil"/>
              <w:bottom w:val="single" w:sz="12" w:space="0" w:color="548DD4" w:themeColor="text2" w:themeTint="99"/>
              <w:right w:val="nil"/>
            </w:tcBorders>
            <w:shd w:val="clear" w:color="auto" w:fill="FFFFFF" w:themeFill="background1"/>
            <w:noWrap/>
            <w:vAlign w:val="center"/>
          </w:tcPr>
          <w:p w14:paraId="37F20AF1" w14:textId="77777777" w:rsidR="00607ABB" w:rsidRPr="00EE77FD" w:rsidRDefault="00607ABB" w:rsidP="00B702E9">
            <w:pPr>
              <w:tabs>
                <w:tab w:val="left" w:pos="1968"/>
                <w:tab w:val="left" w:pos="2010"/>
                <w:tab w:val="left" w:pos="4047"/>
              </w:tabs>
              <w:ind w:left="-491" w:right="49" w:firstLine="121"/>
              <w:jc w:val="right"/>
              <w:rPr>
                <w:rFonts w:ascii="Tahoma" w:hAnsi="Tahoma" w:cs="Tahoma"/>
                <w:i/>
                <w:sz w:val="22"/>
                <w:szCs w:val="22"/>
              </w:rPr>
            </w:pPr>
            <w:r w:rsidRPr="00D30F0C">
              <w:rPr>
                <w:rFonts w:ascii="Tahoma" w:hAnsi="Tahoma" w:cs="Tahoma"/>
                <w:i/>
                <w:sz w:val="22"/>
                <w:szCs w:val="22"/>
              </w:rPr>
              <w:t>-5</w:t>
            </w:r>
            <w:r>
              <w:rPr>
                <w:rFonts w:ascii="Tahoma" w:hAnsi="Tahoma" w:cs="Tahoma"/>
                <w:i/>
                <w:sz w:val="22"/>
                <w:szCs w:val="22"/>
              </w:rPr>
              <w:t>,</w:t>
            </w:r>
            <w:r w:rsidRPr="00D30F0C">
              <w:rPr>
                <w:rFonts w:ascii="Tahoma" w:hAnsi="Tahoma" w:cs="Tahoma"/>
                <w:i/>
                <w:sz w:val="22"/>
                <w:szCs w:val="22"/>
              </w:rPr>
              <w:t>7%</w:t>
            </w:r>
          </w:p>
        </w:tc>
        <w:tc>
          <w:tcPr>
            <w:tcW w:w="1437" w:type="dxa"/>
            <w:tcBorders>
              <w:top w:val="nil"/>
              <w:left w:val="nil"/>
              <w:bottom w:val="single" w:sz="12" w:space="0" w:color="548DD4" w:themeColor="text2" w:themeTint="99"/>
              <w:right w:val="nil"/>
            </w:tcBorders>
            <w:shd w:val="clear" w:color="auto" w:fill="FFFFFF" w:themeFill="background1"/>
            <w:noWrap/>
            <w:vAlign w:val="center"/>
          </w:tcPr>
          <w:p w14:paraId="5B9A835C" w14:textId="77777777" w:rsidR="00607ABB" w:rsidRPr="00EE77FD" w:rsidRDefault="00607ABB" w:rsidP="00B702E9">
            <w:pPr>
              <w:tabs>
                <w:tab w:val="left" w:pos="1968"/>
                <w:tab w:val="left" w:pos="2010"/>
                <w:tab w:val="left" w:pos="4047"/>
              </w:tabs>
              <w:ind w:left="-491" w:right="49" w:firstLine="121"/>
              <w:jc w:val="right"/>
              <w:rPr>
                <w:rFonts w:ascii="Tahoma" w:hAnsi="Tahoma" w:cs="Tahoma"/>
                <w:i/>
                <w:sz w:val="22"/>
                <w:szCs w:val="22"/>
              </w:rPr>
            </w:pPr>
            <w:r w:rsidRPr="00D30F0C">
              <w:rPr>
                <w:rFonts w:ascii="Tahoma" w:hAnsi="Tahoma" w:cs="Tahoma"/>
                <w:i/>
                <w:sz w:val="22"/>
                <w:szCs w:val="22"/>
              </w:rPr>
              <w:t>9</w:t>
            </w:r>
            <w:r>
              <w:rPr>
                <w:rFonts w:ascii="Tahoma" w:hAnsi="Tahoma" w:cs="Tahoma"/>
                <w:i/>
                <w:sz w:val="22"/>
                <w:szCs w:val="22"/>
              </w:rPr>
              <w:t>,</w:t>
            </w:r>
            <w:r w:rsidRPr="00D30F0C">
              <w:rPr>
                <w:rFonts w:ascii="Tahoma" w:hAnsi="Tahoma" w:cs="Tahoma"/>
                <w:i/>
                <w:sz w:val="22"/>
                <w:szCs w:val="22"/>
              </w:rPr>
              <w:t>3%</w:t>
            </w:r>
          </w:p>
        </w:tc>
        <w:tc>
          <w:tcPr>
            <w:tcW w:w="1328" w:type="dxa"/>
            <w:tcBorders>
              <w:top w:val="nil"/>
              <w:left w:val="nil"/>
              <w:bottom w:val="single" w:sz="12" w:space="0" w:color="548DD4" w:themeColor="text2" w:themeTint="99"/>
              <w:right w:val="nil"/>
            </w:tcBorders>
            <w:shd w:val="clear" w:color="auto" w:fill="FFFFFF" w:themeFill="background1"/>
            <w:vAlign w:val="center"/>
          </w:tcPr>
          <w:p w14:paraId="51AE4905" w14:textId="77777777" w:rsidR="00607ABB" w:rsidRPr="00C83C2A" w:rsidRDefault="00607ABB" w:rsidP="00B702E9">
            <w:pPr>
              <w:tabs>
                <w:tab w:val="left" w:pos="1968"/>
                <w:tab w:val="left" w:pos="2010"/>
                <w:tab w:val="left" w:pos="4047"/>
              </w:tabs>
              <w:ind w:left="-491" w:right="49" w:firstLine="121"/>
              <w:jc w:val="right"/>
              <w:rPr>
                <w:rFonts w:ascii="Tahoma" w:hAnsi="Tahoma" w:cs="Tahoma"/>
                <w:i/>
                <w:sz w:val="22"/>
                <w:szCs w:val="22"/>
                <w:lang w:val="el-GR"/>
              </w:rPr>
            </w:pPr>
            <w:r w:rsidRPr="00D30F0C">
              <w:rPr>
                <w:rFonts w:ascii="Tahoma" w:hAnsi="Tahoma" w:cs="Tahoma"/>
                <w:i/>
                <w:sz w:val="22"/>
                <w:szCs w:val="22"/>
              </w:rPr>
              <w:t>-15</w:t>
            </w:r>
            <w:r>
              <w:rPr>
                <w:rFonts w:ascii="Tahoma" w:hAnsi="Tahoma" w:cs="Tahoma"/>
                <w:i/>
                <w:sz w:val="22"/>
                <w:szCs w:val="22"/>
              </w:rPr>
              <w:t>μο</w:t>
            </w:r>
            <w:r>
              <w:rPr>
                <w:rFonts w:ascii="Tahoma" w:hAnsi="Tahoma" w:cs="Tahoma"/>
                <w:i/>
                <w:sz w:val="22"/>
                <w:szCs w:val="22"/>
                <w:lang w:val="el-GR"/>
              </w:rPr>
              <w:t>ν</w:t>
            </w:r>
          </w:p>
        </w:tc>
        <w:tc>
          <w:tcPr>
            <w:tcW w:w="1293" w:type="dxa"/>
            <w:tcBorders>
              <w:top w:val="nil"/>
              <w:left w:val="nil"/>
              <w:bottom w:val="single" w:sz="12" w:space="0" w:color="548DD4" w:themeColor="text2" w:themeTint="99"/>
              <w:right w:val="nil"/>
            </w:tcBorders>
            <w:shd w:val="clear" w:color="auto" w:fill="FFFFFF" w:themeFill="background1"/>
            <w:vAlign w:val="center"/>
          </w:tcPr>
          <w:p w14:paraId="26343489" w14:textId="77777777" w:rsidR="00607ABB" w:rsidRPr="00EE77FD" w:rsidRDefault="00607ABB" w:rsidP="00B702E9">
            <w:pPr>
              <w:tabs>
                <w:tab w:val="left" w:pos="1968"/>
                <w:tab w:val="left" w:pos="2010"/>
                <w:tab w:val="left" w:pos="4047"/>
              </w:tabs>
              <w:ind w:left="-491" w:right="49" w:firstLine="121"/>
              <w:jc w:val="right"/>
              <w:rPr>
                <w:rFonts w:ascii="Tahoma" w:hAnsi="Tahoma" w:cs="Tahoma"/>
                <w:i/>
                <w:sz w:val="22"/>
                <w:szCs w:val="22"/>
              </w:rPr>
            </w:pPr>
            <w:r w:rsidRPr="00D30F0C">
              <w:rPr>
                <w:rFonts w:ascii="Tahoma" w:hAnsi="Tahoma" w:cs="Tahoma"/>
                <w:i/>
                <w:sz w:val="22"/>
                <w:szCs w:val="22"/>
              </w:rPr>
              <w:t>7</w:t>
            </w:r>
            <w:r>
              <w:rPr>
                <w:rFonts w:ascii="Tahoma" w:hAnsi="Tahoma" w:cs="Tahoma"/>
                <w:i/>
                <w:sz w:val="22"/>
                <w:szCs w:val="22"/>
              </w:rPr>
              <w:t>,</w:t>
            </w:r>
            <w:r w:rsidRPr="00D30F0C">
              <w:rPr>
                <w:rFonts w:ascii="Tahoma" w:hAnsi="Tahoma" w:cs="Tahoma"/>
                <w:i/>
                <w:sz w:val="22"/>
                <w:szCs w:val="22"/>
              </w:rPr>
              <w:t>0%</w:t>
            </w:r>
          </w:p>
        </w:tc>
        <w:tc>
          <w:tcPr>
            <w:tcW w:w="1067" w:type="dxa"/>
            <w:tcBorders>
              <w:top w:val="nil"/>
              <w:left w:val="nil"/>
              <w:bottom w:val="single" w:sz="12" w:space="0" w:color="548DD4" w:themeColor="text2" w:themeTint="99"/>
              <w:right w:val="nil"/>
            </w:tcBorders>
            <w:shd w:val="clear" w:color="auto" w:fill="FFFFFF" w:themeFill="background1"/>
            <w:vAlign w:val="center"/>
          </w:tcPr>
          <w:p w14:paraId="3BD03EF1" w14:textId="77777777" w:rsidR="00607ABB" w:rsidRPr="00EE77FD" w:rsidRDefault="00607ABB" w:rsidP="00B702E9">
            <w:pPr>
              <w:tabs>
                <w:tab w:val="left" w:pos="1968"/>
                <w:tab w:val="left" w:pos="2010"/>
                <w:tab w:val="left" w:pos="4047"/>
              </w:tabs>
              <w:ind w:left="-491" w:right="49" w:firstLine="121"/>
              <w:jc w:val="right"/>
              <w:rPr>
                <w:rFonts w:ascii="Tahoma" w:hAnsi="Tahoma" w:cs="Tahoma"/>
                <w:i/>
                <w:sz w:val="22"/>
                <w:szCs w:val="22"/>
              </w:rPr>
            </w:pPr>
            <w:r w:rsidRPr="00D30F0C">
              <w:rPr>
                <w:rFonts w:ascii="Tahoma" w:hAnsi="Tahoma" w:cs="Tahoma"/>
                <w:i/>
                <w:sz w:val="22"/>
                <w:szCs w:val="22"/>
              </w:rPr>
              <w:t>4</w:t>
            </w:r>
            <w:r>
              <w:rPr>
                <w:rFonts w:ascii="Tahoma" w:hAnsi="Tahoma" w:cs="Tahoma"/>
                <w:i/>
                <w:sz w:val="22"/>
                <w:szCs w:val="22"/>
              </w:rPr>
              <w:t>,</w:t>
            </w:r>
            <w:r w:rsidRPr="00D30F0C">
              <w:rPr>
                <w:rFonts w:ascii="Tahoma" w:hAnsi="Tahoma" w:cs="Tahoma"/>
                <w:i/>
                <w:sz w:val="22"/>
                <w:szCs w:val="22"/>
              </w:rPr>
              <w:t>7%</w:t>
            </w:r>
          </w:p>
        </w:tc>
        <w:tc>
          <w:tcPr>
            <w:tcW w:w="1067" w:type="dxa"/>
            <w:tcBorders>
              <w:top w:val="nil"/>
              <w:left w:val="nil"/>
              <w:bottom w:val="single" w:sz="12" w:space="0" w:color="548DD4" w:themeColor="text2" w:themeTint="99"/>
              <w:right w:val="nil"/>
            </w:tcBorders>
            <w:shd w:val="clear" w:color="auto" w:fill="FFFFFF" w:themeFill="background1"/>
            <w:noWrap/>
            <w:vAlign w:val="center"/>
          </w:tcPr>
          <w:p w14:paraId="3F0B6EDB" w14:textId="77777777" w:rsidR="00607ABB" w:rsidRPr="00C235B2" w:rsidRDefault="00607ABB" w:rsidP="00B702E9">
            <w:pPr>
              <w:tabs>
                <w:tab w:val="left" w:pos="1968"/>
                <w:tab w:val="left" w:pos="2010"/>
                <w:tab w:val="left" w:pos="4047"/>
              </w:tabs>
              <w:ind w:left="-491" w:right="49" w:firstLine="121"/>
              <w:jc w:val="right"/>
              <w:rPr>
                <w:rFonts w:ascii="Tahoma" w:hAnsi="Tahoma" w:cs="Tahoma"/>
                <w:i/>
                <w:sz w:val="22"/>
                <w:szCs w:val="22"/>
                <w:lang w:val="el-GR"/>
              </w:rPr>
            </w:pPr>
            <w:r w:rsidRPr="00D30F0C">
              <w:rPr>
                <w:rFonts w:ascii="Tahoma" w:hAnsi="Tahoma" w:cs="Tahoma"/>
                <w:i/>
                <w:sz w:val="22"/>
                <w:szCs w:val="22"/>
              </w:rPr>
              <w:t>+2</w:t>
            </w:r>
            <w:r>
              <w:rPr>
                <w:rFonts w:ascii="Tahoma" w:hAnsi="Tahoma" w:cs="Tahoma"/>
                <w:i/>
                <w:sz w:val="22"/>
                <w:szCs w:val="22"/>
              </w:rPr>
              <w:t>,</w:t>
            </w:r>
            <w:r w:rsidRPr="00D30F0C">
              <w:rPr>
                <w:rFonts w:ascii="Tahoma" w:hAnsi="Tahoma" w:cs="Tahoma"/>
                <w:i/>
                <w:sz w:val="22"/>
                <w:szCs w:val="22"/>
              </w:rPr>
              <w:t>3</w:t>
            </w:r>
            <w:r>
              <w:rPr>
                <w:rFonts w:ascii="Tahoma" w:hAnsi="Tahoma" w:cs="Tahoma"/>
                <w:i/>
                <w:sz w:val="22"/>
                <w:szCs w:val="22"/>
              </w:rPr>
              <w:t>μο</w:t>
            </w:r>
            <w:r>
              <w:rPr>
                <w:rFonts w:ascii="Tahoma" w:hAnsi="Tahoma" w:cs="Tahoma"/>
                <w:i/>
                <w:sz w:val="22"/>
                <w:szCs w:val="22"/>
                <w:lang w:val="el-GR"/>
              </w:rPr>
              <w:t>ν</w:t>
            </w:r>
          </w:p>
        </w:tc>
      </w:tr>
      <w:tr w:rsidR="00607ABB" w:rsidRPr="00EE77FD" w14:paraId="3D2F642A" w14:textId="77777777" w:rsidTr="00B702E9">
        <w:trPr>
          <w:trHeight w:hRule="exact" w:val="294"/>
          <w:jc w:val="center"/>
        </w:trPr>
        <w:tc>
          <w:tcPr>
            <w:tcW w:w="3163" w:type="dxa"/>
            <w:tcBorders>
              <w:top w:val="single" w:sz="8" w:space="0" w:color="4F81BD" w:themeColor="accent1"/>
              <w:left w:val="nil"/>
              <w:right w:val="nil"/>
            </w:tcBorders>
            <w:shd w:val="clear" w:color="auto" w:fill="F2F2F2"/>
            <w:noWrap/>
            <w:vAlign w:val="center"/>
            <w:hideMark/>
          </w:tcPr>
          <w:p w14:paraId="41AC959A" w14:textId="77777777" w:rsidR="00607ABB" w:rsidRPr="00EE77FD" w:rsidRDefault="00607ABB" w:rsidP="00B702E9">
            <w:pPr>
              <w:tabs>
                <w:tab w:val="left" w:pos="4047"/>
              </w:tabs>
              <w:ind w:left="-108"/>
              <w:rPr>
                <w:rFonts w:ascii="Tahoma" w:hAnsi="Tahoma" w:cs="Tahoma"/>
                <w:i/>
                <w:sz w:val="22"/>
                <w:szCs w:val="22"/>
              </w:rPr>
            </w:pPr>
            <w:r>
              <w:rPr>
                <w:rFonts w:ascii="Tahoma" w:hAnsi="Tahoma" w:cs="Tahoma"/>
                <w:b/>
                <w:iCs/>
                <w:sz w:val="22"/>
                <w:szCs w:val="22"/>
                <w:lang w:val="el-GR"/>
              </w:rPr>
              <w:t>Όμιλος ΟΤΕ</w:t>
            </w:r>
          </w:p>
        </w:tc>
        <w:tc>
          <w:tcPr>
            <w:tcW w:w="1436" w:type="dxa"/>
            <w:tcBorders>
              <w:top w:val="single" w:sz="8" w:space="0" w:color="4F81BD" w:themeColor="accent1"/>
              <w:left w:val="nil"/>
              <w:right w:val="nil"/>
            </w:tcBorders>
            <w:shd w:val="clear" w:color="auto" w:fill="F2F2F2"/>
            <w:noWrap/>
            <w:vAlign w:val="center"/>
            <w:hideMark/>
          </w:tcPr>
          <w:p w14:paraId="14F40738" w14:textId="77777777" w:rsidR="00607ABB" w:rsidRPr="00EE77FD" w:rsidRDefault="00607ABB" w:rsidP="00B702E9">
            <w:pPr>
              <w:ind w:left="-108" w:firstLine="18"/>
              <w:jc w:val="right"/>
              <w:rPr>
                <w:rFonts w:ascii="Tahoma" w:hAnsi="Tahoma" w:cs="Tahoma"/>
                <w:b/>
                <w:bCs/>
                <w:sz w:val="22"/>
                <w:szCs w:val="22"/>
              </w:rPr>
            </w:pPr>
            <w:r w:rsidRPr="00D30F0C">
              <w:rPr>
                <w:rFonts w:ascii="Tahoma" w:hAnsi="Tahoma" w:cs="Tahoma"/>
                <w:b/>
                <w:bCs/>
                <w:sz w:val="22"/>
                <w:szCs w:val="22"/>
              </w:rPr>
              <w:t>295</w:t>
            </w:r>
            <w:r>
              <w:rPr>
                <w:rFonts w:ascii="Tahoma" w:hAnsi="Tahoma" w:cs="Tahoma"/>
                <w:b/>
                <w:bCs/>
                <w:sz w:val="22"/>
                <w:szCs w:val="22"/>
              </w:rPr>
              <w:t>,</w:t>
            </w:r>
            <w:r w:rsidRPr="00D30F0C">
              <w:rPr>
                <w:rFonts w:ascii="Tahoma" w:hAnsi="Tahoma" w:cs="Tahoma"/>
                <w:b/>
                <w:bCs/>
                <w:sz w:val="22"/>
                <w:szCs w:val="22"/>
              </w:rPr>
              <w:t>1</w:t>
            </w:r>
          </w:p>
        </w:tc>
        <w:tc>
          <w:tcPr>
            <w:tcW w:w="1437" w:type="dxa"/>
            <w:tcBorders>
              <w:top w:val="single" w:sz="8" w:space="0" w:color="4F81BD" w:themeColor="accent1"/>
              <w:left w:val="nil"/>
              <w:right w:val="nil"/>
            </w:tcBorders>
            <w:shd w:val="clear" w:color="auto" w:fill="F2F2F2"/>
            <w:noWrap/>
            <w:vAlign w:val="center"/>
            <w:hideMark/>
          </w:tcPr>
          <w:p w14:paraId="70C5B3C0" w14:textId="77777777" w:rsidR="00607ABB" w:rsidRPr="00EE77FD" w:rsidRDefault="00607ABB" w:rsidP="00B702E9">
            <w:pPr>
              <w:ind w:left="-108" w:firstLine="18"/>
              <w:jc w:val="right"/>
              <w:rPr>
                <w:rFonts w:ascii="Tahoma" w:hAnsi="Tahoma" w:cs="Tahoma"/>
                <w:b/>
                <w:bCs/>
                <w:sz w:val="22"/>
                <w:szCs w:val="22"/>
              </w:rPr>
            </w:pPr>
            <w:r w:rsidRPr="00D30F0C">
              <w:rPr>
                <w:rFonts w:ascii="Tahoma" w:hAnsi="Tahoma" w:cs="Tahoma"/>
                <w:b/>
                <w:bCs/>
                <w:sz w:val="22"/>
                <w:szCs w:val="22"/>
              </w:rPr>
              <w:t>313</w:t>
            </w:r>
            <w:r>
              <w:rPr>
                <w:rFonts w:ascii="Tahoma" w:hAnsi="Tahoma" w:cs="Tahoma"/>
                <w:b/>
                <w:bCs/>
                <w:sz w:val="22"/>
                <w:szCs w:val="22"/>
              </w:rPr>
              <w:t>,</w:t>
            </w:r>
            <w:r w:rsidRPr="00D30F0C">
              <w:rPr>
                <w:rFonts w:ascii="Tahoma" w:hAnsi="Tahoma" w:cs="Tahoma"/>
                <w:b/>
                <w:bCs/>
                <w:sz w:val="22"/>
                <w:szCs w:val="22"/>
              </w:rPr>
              <w:t>4</w:t>
            </w:r>
          </w:p>
        </w:tc>
        <w:tc>
          <w:tcPr>
            <w:tcW w:w="1328" w:type="dxa"/>
            <w:tcBorders>
              <w:top w:val="single" w:sz="8" w:space="0" w:color="4F81BD" w:themeColor="accent1"/>
              <w:left w:val="nil"/>
              <w:right w:val="nil"/>
            </w:tcBorders>
            <w:shd w:val="clear" w:color="auto" w:fill="F2F2F2"/>
            <w:vAlign w:val="center"/>
            <w:hideMark/>
          </w:tcPr>
          <w:p w14:paraId="6B8DC6BB" w14:textId="77777777" w:rsidR="00607ABB" w:rsidRPr="00EE77FD" w:rsidRDefault="00607ABB" w:rsidP="00B702E9">
            <w:pPr>
              <w:ind w:left="-108" w:firstLine="18"/>
              <w:jc w:val="right"/>
              <w:rPr>
                <w:rFonts w:ascii="Tahoma" w:hAnsi="Tahoma" w:cs="Tahoma"/>
                <w:b/>
                <w:bCs/>
                <w:sz w:val="22"/>
                <w:szCs w:val="22"/>
              </w:rPr>
            </w:pPr>
            <w:r w:rsidRPr="00D30F0C">
              <w:rPr>
                <w:rFonts w:ascii="Tahoma" w:hAnsi="Tahoma" w:cs="Tahoma"/>
                <w:b/>
                <w:bCs/>
                <w:sz w:val="22"/>
                <w:szCs w:val="22"/>
              </w:rPr>
              <w:t>-5</w:t>
            </w:r>
            <w:r>
              <w:rPr>
                <w:rFonts w:ascii="Tahoma" w:hAnsi="Tahoma" w:cs="Tahoma"/>
                <w:b/>
                <w:bCs/>
                <w:sz w:val="22"/>
                <w:szCs w:val="22"/>
              </w:rPr>
              <w:t>,</w:t>
            </w:r>
            <w:r w:rsidRPr="00D30F0C">
              <w:rPr>
                <w:rFonts w:ascii="Tahoma" w:hAnsi="Tahoma" w:cs="Tahoma"/>
                <w:b/>
                <w:bCs/>
                <w:sz w:val="22"/>
                <w:szCs w:val="22"/>
              </w:rPr>
              <w:t>8%</w:t>
            </w:r>
          </w:p>
        </w:tc>
        <w:tc>
          <w:tcPr>
            <w:tcW w:w="1293" w:type="dxa"/>
            <w:tcBorders>
              <w:top w:val="single" w:sz="8" w:space="0" w:color="4F81BD" w:themeColor="accent1"/>
              <w:left w:val="nil"/>
              <w:right w:val="nil"/>
            </w:tcBorders>
            <w:shd w:val="clear" w:color="auto" w:fill="F2F2F2"/>
            <w:vAlign w:val="center"/>
            <w:hideMark/>
          </w:tcPr>
          <w:p w14:paraId="390DE90C" w14:textId="77777777" w:rsidR="00607ABB" w:rsidRPr="00EE77FD" w:rsidRDefault="00607ABB" w:rsidP="00B702E9">
            <w:pPr>
              <w:ind w:left="-108" w:firstLine="18"/>
              <w:jc w:val="right"/>
              <w:rPr>
                <w:rFonts w:ascii="Tahoma" w:hAnsi="Tahoma" w:cs="Tahoma"/>
                <w:b/>
                <w:bCs/>
                <w:sz w:val="22"/>
                <w:szCs w:val="22"/>
              </w:rPr>
            </w:pPr>
            <w:r>
              <w:rPr>
                <w:rFonts w:ascii="Tahoma" w:hAnsi="Tahoma" w:cs="Tahoma"/>
                <w:b/>
                <w:bCs/>
                <w:sz w:val="22"/>
                <w:szCs w:val="22"/>
              </w:rPr>
              <w:t>1.</w:t>
            </w:r>
            <w:r w:rsidRPr="00D30F0C">
              <w:rPr>
                <w:rFonts w:ascii="Tahoma" w:hAnsi="Tahoma" w:cs="Tahoma"/>
                <w:b/>
                <w:bCs/>
                <w:sz w:val="22"/>
                <w:szCs w:val="22"/>
              </w:rPr>
              <w:t>223</w:t>
            </w:r>
            <w:r>
              <w:rPr>
                <w:rFonts w:ascii="Tahoma" w:hAnsi="Tahoma" w:cs="Tahoma"/>
                <w:b/>
                <w:bCs/>
                <w:sz w:val="22"/>
                <w:szCs w:val="22"/>
              </w:rPr>
              <w:t>,</w:t>
            </w:r>
            <w:r w:rsidRPr="00D30F0C">
              <w:rPr>
                <w:rFonts w:ascii="Tahoma" w:hAnsi="Tahoma" w:cs="Tahoma"/>
                <w:b/>
                <w:bCs/>
                <w:sz w:val="22"/>
                <w:szCs w:val="22"/>
              </w:rPr>
              <w:t>6</w:t>
            </w:r>
          </w:p>
        </w:tc>
        <w:tc>
          <w:tcPr>
            <w:tcW w:w="1067" w:type="dxa"/>
            <w:tcBorders>
              <w:top w:val="single" w:sz="8" w:space="0" w:color="4F81BD" w:themeColor="accent1"/>
              <w:left w:val="nil"/>
              <w:right w:val="nil"/>
            </w:tcBorders>
            <w:shd w:val="clear" w:color="auto" w:fill="F2F2F2"/>
            <w:vAlign w:val="center"/>
            <w:hideMark/>
          </w:tcPr>
          <w:p w14:paraId="65B2479A" w14:textId="77777777" w:rsidR="00607ABB" w:rsidRPr="00EE77FD" w:rsidRDefault="00607ABB" w:rsidP="00B702E9">
            <w:pPr>
              <w:ind w:left="-108" w:firstLine="18"/>
              <w:jc w:val="right"/>
              <w:rPr>
                <w:rFonts w:ascii="Tahoma" w:hAnsi="Tahoma" w:cs="Tahoma"/>
                <w:b/>
                <w:bCs/>
                <w:sz w:val="22"/>
                <w:szCs w:val="22"/>
              </w:rPr>
            </w:pPr>
            <w:r>
              <w:rPr>
                <w:rFonts w:ascii="Tahoma" w:hAnsi="Tahoma" w:cs="Tahoma"/>
                <w:b/>
                <w:bCs/>
                <w:sz w:val="22"/>
                <w:szCs w:val="22"/>
              </w:rPr>
              <w:t>1.</w:t>
            </w:r>
            <w:r w:rsidRPr="00D30F0C">
              <w:rPr>
                <w:rFonts w:ascii="Tahoma" w:hAnsi="Tahoma" w:cs="Tahoma"/>
                <w:b/>
                <w:bCs/>
                <w:sz w:val="22"/>
                <w:szCs w:val="22"/>
              </w:rPr>
              <w:t>230</w:t>
            </w:r>
            <w:r>
              <w:rPr>
                <w:rFonts w:ascii="Tahoma" w:hAnsi="Tahoma" w:cs="Tahoma"/>
                <w:b/>
                <w:bCs/>
                <w:sz w:val="22"/>
                <w:szCs w:val="22"/>
              </w:rPr>
              <w:t>,</w:t>
            </w:r>
            <w:r w:rsidRPr="00D30F0C">
              <w:rPr>
                <w:rFonts w:ascii="Tahoma" w:hAnsi="Tahoma" w:cs="Tahoma"/>
                <w:b/>
                <w:bCs/>
                <w:sz w:val="22"/>
                <w:szCs w:val="22"/>
              </w:rPr>
              <w:t>1</w:t>
            </w:r>
          </w:p>
        </w:tc>
        <w:tc>
          <w:tcPr>
            <w:tcW w:w="1067" w:type="dxa"/>
            <w:tcBorders>
              <w:top w:val="single" w:sz="8" w:space="0" w:color="4F81BD" w:themeColor="accent1"/>
              <w:left w:val="nil"/>
              <w:right w:val="nil"/>
            </w:tcBorders>
            <w:shd w:val="clear" w:color="auto" w:fill="F2F2F2"/>
            <w:noWrap/>
            <w:vAlign w:val="center"/>
            <w:hideMark/>
          </w:tcPr>
          <w:p w14:paraId="0371BB69" w14:textId="77777777" w:rsidR="00607ABB" w:rsidRPr="00EE77FD" w:rsidRDefault="00607ABB" w:rsidP="00B702E9">
            <w:pPr>
              <w:ind w:left="-108" w:firstLine="18"/>
              <w:jc w:val="right"/>
              <w:rPr>
                <w:rFonts w:ascii="Tahoma" w:hAnsi="Tahoma" w:cs="Tahoma"/>
                <w:b/>
                <w:bCs/>
                <w:sz w:val="22"/>
                <w:szCs w:val="22"/>
              </w:rPr>
            </w:pPr>
            <w:r w:rsidRPr="00D30F0C">
              <w:rPr>
                <w:rFonts w:ascii="Tahoma" w:hAnsi="Tahoma" w:cs="Tahoma"/>
                <w:b/>
                <w:bCs/>
                <w:sz w:val="22"/>
                <w:szCs w:val="22"/>
              </w:rPr>
              <w:t>-0</w:t>
            </w:r>
            <w:r>
              <w:rPr>
                <w:rFonts w:ascii="Tahoma" w:hAnsi="Tahoma" w:cs="Tahoma"/>
                <w:b/>
                <w:bCs/>
                <w:sz w:val="22"/>
                <w:szCs w:val="22"/>
              </w:rPr>
              <w:t>,</w:t>
            </w:r>
            <w:r w:rsidRPr="00D30F0C">
              <w:rPr>
                <w:rFonts w:ascii="Tahoma" w:hAnsi="Tahoma" w:cs="Tahoma"/>
                <w:b/>
                <w:bCs/>
                <w:sz w:val="22"/>
                <w:szCs w:val="22"/>
              </w:rPr>
              <w:t>5%</w:t>
            </w:r>
          </w:p>
        </w:tc>
      </w:tr>
      <w:tr w:rsidR="00607ABB" w:rsidRPr="00AD2DD9" w14:paraId="225ADA7A" w14:textId="77777777" w:rsidTr="00B702E9">
        <w:trPr>
          <w:trHeight w:hRule="exact" w:val="294"/>
          <w:jc w:val="center"/>
        </w:trPr>
        <w:tc>
          <w:tcPr>
            <w:tcW w:w="3163" w:type="dxa"/>
            <w:tcBorders>
              <w:left w:val="nil"/>
              <w:bottom w:val="single" w:sz="4" w:space="0" w:color="auto"/>
              <w:right w:val="nil"/>
            </w:tcBorders>
            <w:shd w:val="clear" w:color="auto" w:fill="F2F2F2"/>
            <w:noWrap/>
            <w:vAlign w:val="center"/>
          </w:tcPr>
          <w:p w14:paraId="5E2281DD" w14:textId="77777777" w:rsidR="00607ABB" w:rsidRPr="00375A7F" w:rsidRDefault="00607ABB" w:rsidP="00B702E9">
            <w:pPr>
              <w:tabs>
                <w:tab w:val="left" w:pos="4047"/>
              </w:tabs>
              <w:ind w:left="-108"/>
              <w:rPr>
                <w:rFonts w:ascii="Tahoma" w:hAnsi="Tahoma" w:cs="Tahoma"/>
                <w:iCs/>
                <w:sz w:val="22"/>
                <w:szCs w:val="22"/>
              </w:rPr>
            </w:pPr>
            <w:r w:rsidRPr="00375A7F">
              <w:rPr>
                <w:rFonts w:ascii="Tahoma" w:hAnsi="Tahoma" w:cs="Tahoma"/>
                <w:bCs/>
                <w:i/>
                <w:sz w:val="22"/>
                <w:szCs w:val="22"/>
                <w:lang w:val="el-GR"/>
              </w:rPr>
              <w:t>Περιθώριο</w:t>
            </w:r>
            <w:r w:rsidRPr="00375A7F">
              <w:rPr>
                <w:rFonts w:ascii="Tahoma" w:hAnsi="Tahoma" w:cs="Tahoma"/>
                <w:bCs/>
                <w:i/>
                <w:sz w:val="22"/>
                <w:szCs w:val="22"/>
              </w:rPr>
              <w:t xml:space="preserve"> (%)</w:t>
            </w:r>
          </w:p>
        </w:tc>
        <w:tc>
          <w:tcPr>
            <w:tcW w:w="1436" w:type="dxa"/>
            <w:tcBorders>
              <w:left w:val="nil"/>
              <w:bottom w:val="single" w:sz="4" w:space="0" w:color="auto"/>
              <w:right w:val="nil"/>
            </w:tcBorders>
            <w:shd w:val="clear" w:color="auto" w:fill="F2F2F2"/>
            <w:noWrap/>
            <w:vAlign w:val="center"/>
          </w:tcPr>
          <w:p w14:paraId="6CDCD69F" w14:textId="77777777" w:rsidR="00607ABB" w:rsidRPr="001B5C7A" w:rsidRDefault="00607ABB" w:rsidP="00B702E9">
            <w:pPr>
              <w:tabs>
                <w:tab w:val="left" w:pos="4047"/>
              </w:tabs>
              <w:ind w:left="-108"/>
              <w:jc w:val="right"/>
              <w:rPr>
                <w:rFonts w:ascii="Tahoma" w:hAnsi="Tahoma" w:cs="Tahoma"/>
                <w:b/>
                <w:iCs/>
                <w:sz w:val="22"/>
                <w:szCs w:val="22"/>
              </w:rPr>
            </w:pPr>
            <w:r w:rsidRPr="00D30F0C">
              <w:rPr>
                <w:rFonts w:ascii="Tahoma" w:hAnsi="Tahoma" w:cs="Tahoma"/>
                <w:bCs/>
                <w:i/>
                <w:sz w:val="22"/>
                <w:szCs w:val="22"/>
              </w:rPr>
              <w:t xml:space="preserve">     34</w:t>
            </w:r>
            <w:r>
              <w:rPr>
                <w:rFonts w:ascii="Tahoma" w:hAnsi="Tahoma" w:cs="Tahoma"/>
                <w:bCs/>
                <w:i/>
                <w:sz w:val="22"/>
                <w:szCs w:val="22"/>
              </w:rPr>
              <w:t>,</w:t>
            </w:r>
            <w:r w:rsidRPr="00D30F0C">
              <w:rPr>
                <w:rFonts w:ascii="Tahoma" w:hAnsi="Tahoma" w:cs="Tahoma"/>
                <w:bCs/>
                <w:i/>
                <w:sz w:val="22"/>
                <w:szCs w:val="22"/>
              </w:rPr>
              <w:t>8%</w:t>
            </w:r>
          </w:p>
        </w:tc>
        <w:tc>
          <w:tcPr>
            <w:tcW w:w="1437" w:type="dxa"/>
            <w:tcBorders>
              <w:left w:val="nil"/>
              <w:bottom w:val="single" w:sz="4" w:space="0" w:color="auto"/>
              <w:right w:val="nil"/>
            </w:tcBorders>
            <w:shd w:val="clear" w:color="auto" w:fill="F2F2F2"/>
            <w:noWrap/>
            <w:vAlign w:val="center"/>
          </w:tcPr>
          <w:p w14:paraId="6F227BB5" w14:textId="77777777" w:rsidR="00607ABB" w:rsidRPr="001B5C7A" w:rsidRDefault="00607ABB" w:rsidP="00B702E9">
            <w:pPr>
              <w:tabs>
                <w:tab w:val="left" w:pos="4047"/>
              </w:tabs>
              <w:ind w:left="-108"/>
              <w:jc w:val="right"/>
              <w:rPr>
                <w:rFonts w:ascii="Tahoma" w:hAnsi="Tahoma" w:cs="Tahoma"/>
                <w:b/>
                <w:iCs/>
                <w:sz w:val="22"/>
                <w:szCs w:val="22"/>
              </w:rPr>
            </w:pPr>
            <w:r w:rsidRPr="00D30F0C">
              <w:rPr>
                <w:rFonts w:ascii="Tahoma" w:hAnsi="Tahoma" w:cs="Tahoma"/>
                <w:bCs/>
                <w:i/>
                <w:sz w:val="22"/>
                <w:szCs w:val="22"/>
              </w:rPr>
              <w:t xml:space="preserve">     36</w:t>
            </w:r>
            <w:r>
              <w:rPr>
                <w:rFonts w:ascii="Tahoma" w:hAnsi="Tahoma" w:cs="Tahoma"/>
                <w:bCs/>
                <w:i/>
                <w:sz w:val="22"/>
                <w:szCs w:val="22"/>
              </w:rPr>
              <w:t>,</w:t>
            </w:r>
            <w:r w:rsidRPr="00D30F0C">
              <w:rPr>
                <w:rFonts w:ascii="Tahoma" w:hAnsi="Tahoma" w:cs="Tahoma"/>
                <w:bCs/>
                <w:i/>
                <w:sz w:val="22"/>
                <w:szCs w:val="22"/>
              </w:rPr>
              <w:t>1%</w:t>
            </w:r>
          </w:p>
        </w:tc>
        <w:tc>
          <w:tcPr>
            <w:tcW w:w="1328" w:type="dxa"/>
            <w:tcBorders>
              <w:left w:val="nil"/>
              <w:bottom w:val="single" w:sz="4" w:space="0" w:color="auto"/>
              <w:right w:val="nil"/>
            </w:tcBorders>
            <w:shd w:val="clear" w:color="auto" w:fill="F2F2F2"/>
            <w:vAlign w:val="center"/>
          </w:tcPr>
          <w:p w14:paraId="18F0C8F7" w14:textId="77777777" w:rsidR="00607ABB" w:rsidRPr="00AD2DD9" w:rsidRDefault="00607ABB" w:rsidP="00B702E9">
            <w:pPr>
              <w:tabs>
                <w:tab w:val="left" w:pos="4047"/>
              </w:tabs>
              <w:ind w:left="-108"/>
              <w:jc w:val="right"/>
              <w:rPr>
                <w:rFonts w:ascii="Tahoma" w:hAnsi="Tahoma" w:cs="Tahoma"/>
                <w:b/>
                <w:iCs/>
                <w:sz w:val="22"/>
                <w:szCs w:val="22"/>
                <w:lang w:val="el-GR"/>
              </w:rPr>
            </w:pPr>
            <w:r w:rsidRPr="00D30F0C">
              <w:rPr>
                <w:rFonts w:ascii="Tahoma" w:hAnsi="Tahoma" w:cs="Tahoma"/>
                <w:b/>
                <w:iCs/>
                <w:sz w:val="22"/>
                <w:szCs w:val="22"/>
              </w:rPr>
              <w:t xml:space="preserve">      </w:t>
            </w:r>
            <w:r w:rsidRPr="00D30F0C">
              <w:rPr>
                <w:rFonts w:ascii="Tahoma" w:hAnsi="Tahoma" w:cs="Tahoma"/>
                <w:i/>
                <w:iCs/>
                <w:sz w:val="22"/>
                <w:szCs w:val="22"/>
              </w:rPr>
              <w:t>-1</w:t>
            </w:r>
            <w:r>
              <w:rPr>
                <w:rFonts w:ascii="Tahoma" w:hAnsi="Tahoma" w:cs="Tahoma"/>
                <w:i/>
                <w:iCs/>
                <w:sz w:val="22"/>
                <w:szCs w:val="22"/>
              </w:rPr>
              <w:t>,</w:t>
            </w:r>
            <w:r w:rsidRPr="00D30F0C">
              <w:rPr>
                <w:rFonts w:ascii="Tahoma" w:hAnsi="Tahoma" w:cs="Tahoma"/>
                <w:i/>
                <w:iCs/>
                <w:sz w:val="22"/>
                <w:szCs w:val="22"/>
              </w:rPr>
              <w:t>3</w:t>
            </w:r>
            <w:r>
              <w:rPr>
                <w:rFonts w:ascii="Tahoma" w:hAnsi="Tahoma" w:cs="Tahoma"/>
                <w:i/>
                <w:iCs/>
                <w:sz w:val="22"/>
                <w:szCs w:val="22"/>
              </w:rPr>
              <w:t>μο</w:t>
            </w:r>
            <w:r>
              <w:rPr>
                <w:rFonts w:ascii="Tahoma" w:hAnsi="Tahoma" w:cs="Tahoma"/>
                <w:i/>
                <w:iCs/>
                <w:sz w:val="22"/>
                <w:szCs w:val="22"/>
                <w:lang w:val="el-GR"/>
              </w:rPr>
              <w:t>ν</w:t>
            </w:r>
            <w:r w:rsidRPr="00D30F0C">
              <w:rPr>
                <w:rFonts w:ascii="Tahoma" w:hAnsi="Tahoma" w:cs="Tahoma"/>
                <w:b/>
                <w:iCs/>
                <w:sz w:val="22"/>
                <w:szCs w:val="22"/>
              </w:rPr>
              <w:t xml:space="preserve">                     </w:t>
            </w:r>
          </w:p>
        </w:tc>
        <w:tc>
          <w:tcPr>
            <w:tcW w:w="1293" w:type="dxa"/>
            <w:tcBorders>
              <w:left w:val="nil"/>
              <w:bottom w:val="single" w:sz="4" w:space="0" w:color="auto"/>
              <w:right w:val="nil"/>
            </w:tcBorders>
            <w:shd w:val="clear" w:color="auto" w:fill="F2F2F2"/>
            <w:vAlign w:val="center"/>
          </w:tcPr>
          <w:p w14:paraId="685A6918" w14:textId="77777777" w:rsidR="00607ABB" w:rsidRPr="00AD2DD9" w:rsidRDefault="00607ABB" w:rsidP="00B702E9">
            <w:pPr>
              <w:tabs>
                <w:tab w:val="left" w:pos="4047"/>
              </w:tabs>
              <w:ind w:left="-108"/>
              <w:jc w:val="right"/>
              <w:rPr>
                <w:rFonts w:ascii="Tahoma" w:hAnsi="Tahoma" w:cs="Tahoma"/>
                <w:b/>
                <w:iCs/>
                <w:sz w:val="22"/>
                <w:szCs w:val="22"/>
                <w:lang w:val="el-GR"/>
              </w:rPr>
            </w:pPr>
            <w:r w:rsidRPr="00D30F0C">
              <w:rPr>
                <w:rFonts w:ascii="Tahoma" w:hAnsi="Tahoma" w:cs="Tahoma"/>
                <w:bCs/>
                <w:i/>
                <w:sz w:val="22"/>
                <w:szCs w:val="22"/>
              </w:rPr>
              <w:t xml:space="preserve">    37</w:t>
            </w:r>
            <w:r>
              <w:rPr>
                <w:rFonts w:ascii="Tahoma" w:hAnsi="Tahoma" w:cs="Tahoma"/>
                <w:bCs/>
                <w:i/>
                <w:sz w:val="22"/>
                <w:szCs w:val="22"/>
              </w:rPr>
              <w:t>,</w:t>
            </w:r>
            <w:r w:rsidRPr="00D30F0C">
              <w:rPr>
                <w:rFonts w:ascii="Tahoma" w:hAnsi="Tahoma" w:cs="Tahoma"/>
                <w:bCs/>
                <w:i/>
                <w:sz w:val="22"/>
                <w:szCs w:val="22"/>
              </w:rPr>
              <w:t>5%</w:t>
            </w:r>
          </w:p>
        </w:tc>
        <w:tc>
          <w:tcPr>
            <w:tcW w:w="1067" w:type="dxa"/>
            <w:tcBorders>
              <w:left w:val="nil"/>
              <w:bottom w:val="single" w:sz="4" w:space="0" w:color="auto"/>
              <w:right w:val="nil"/>
            </w:tcBorders>
            <w:shd w:val="clear" w:color="auto" w:fill="F2F2F2"/>
            <w:vAlign w:val="center"/>
          </w:tcPr>
          <w:p w14:paraId="6F7EB4DA" w14:textId="77777777" w:rsidR="00607ABB" w:rsidRPr="00AD2DD9" w:rsidRDefault="00607ABB" w:rsidP="00B702E9">
            <w:pPr>
              <w:tabs>
                <w:tab w:val="left" w:pos="4047"/>
              </w:tabs>
              <w:ind w:left="-108"/>
              <w:jc w:val="right"/>
              <w:rPr>
                <w:rFonts w:ascii="Tahoma" w:hAnsi="Tahoma" w:cs="Tahoma"/>
                <w:b/>
                <w:iCs/>
                <w:sz w:val="22"/>
                <w:szCs w:val="22"/>
                <w:lang w:val="el-GR"/>
              </w:rPr>
            </w:pPr>
            <w:r w:rsidRPr="00D30F0C">
              <w:rPr>
                <w:rFonts w:ascii="Tahoma" w:hAnsi="Tahoma" w:cs="Tahoma"/>
                <w:bCs/>
                <w:i/>
                <w:sz w:val="22"/>
                <w:szCs w:val="22"/>
              </w:rPr>
              <w:t xml:space="preserve">    37</w:t>
            </w:r>
            <w:r>
              <w:rPr>
                <w:rFonts w:ascii="Tahoma" w:hAnsi="Tahoma" w:cs="Tahoma"/>
                <w:bCs/>
                <w:i/>
                <w:sz w:val="22"/>
                <w:szCs w:val="22"/>
              </w:rPr>
              <w:t>,</w:t>
            </w:r>
            <w:r w:rsidRPr="00D30F0C">
              <w:rPr>
                <w:rFonts w:ascii="Tahoma" w:hAnsi="Tahoma" w:cs="Tahoma"/>
                <w:bCs/>
                <w:i/>
                <w:sz w:val="22"/>
                <w:szCs w:val="22"/>
              </w:rPr>
              <w:t xml:space="preserve">2%     </w:t>
            </w:r>
          </w:p>
        </w:tc>
        <w:tc>
          <w:tcPr>
            <w:tcW w:w="1067" w:type="dxa"/>
            <w:tcBorders>
              <w:left w:val="nil"/>
              <w:bottom w:val="single" w:sz="4" w:space="0" w:color="auto"/>
              <w:right w:val="nil"/>
            </w:tcBorders>
            <w:shd w:val="clear" w:color="auto" w:fill="F2F2F2"/>
            <w:noWrap/>
            <w:vAlign w:val="center"/>
          </w:tcPr>
          <w:p w14:paraId="6AED080D" w14:textId="77777777" w:rsidR="00607ABB" w:rsidRPr="00AD2DD9" w:rsidRDefault="00607ABB" w:rsidP="00B702E9">
            <w:pPr>
              <w:tabs>
                <w:tab w:val="left" w:pos="4047"/>
              </w:tabs>
              <w:rPr>
                <w:rFonts w:ascii="Tahoma" w:hAnsi="Tahoma" w:cs="Tahoma"/>
                <w:b/>
                <w:i/>
                <w:iCs/>
                <w:sz w:val="22"/>
                <w:szCs w:val="22"/>
                <w:lang w:val="el-GR"/>
              </w:rPr>
            </w:pPr>
            <w:r w:rsidRPr="00C235B2">
              <w:rPr>
                <w:rFonts w:ascii="Tahoma" w:hAnsi="Tahoma" w:cs="Tahoma"/>
                <w:i/>
                <w:sz w:val="22"/>
                <w:szCs w:val="22"/>
                <w:lang w:val="el-GR"/>
              </w:rPr>
              <w:t>+0,</w:t>
            </w:r>
            <w:r w:rsidRPr="00C235B2">
              <w:rPr>
                <w:rFonts w:ascii="Tahoma" w:hAnsi="Tahoma" w:cs="Tahoma"/>
                <w:i/>
                <w:iCs/>
                <w:sz w:val="22"/>
                <w:szCs w:val="22"/>
                <w:lang w:val="el-GR"/>
              </w:rPr>
              <w:t>3μο</w:t>
            </w:r>
            <w:r>
              <w:rPr>
                <w:rFonts w:ascii="Tahoma" w:hAnsi="Tahoma" w:cs="Tahoma"/>
                <w:i/>
                <w:iCs/>
                <w:sz w:val="22"/>
                <w:szCs w:val="22"/>
                <w:lang w:val="el-GR"/>
              </w:rPr>
              <w:t>ν</w:t>
            </w:r>
            <w:r w:rsidRPr="00C235B2">
              <w:rPr>
                <w:rFonts w:ascii="Tahoma" w:hAnsi="Tahoma" w:cs="Tahoma"/>
                <w:b/>
                <w:i/>
                <w:sz w:val="22"/>
                <w:szCs w:val="22"/>
                <w:lang w:val="el-GR"/>
              </w:rPr>
              <w:t xml:space="preserve">                          </w:t>
            </w:r>
          </w:p>
        </w:tc>
      </w:tr>
    </w:tbl>
    <w:p w14:paraId="127C48A0" w14:textId="77777777" w:rsidR="00607ABB" w:rsidRPr="00CB47F0" w:rsidRDefault="00607ABB" w:rsidP="00607ABB">
      <w:pPr>
        <w:widowControl w:val="0"/>
        <w:autoSpaceDE w:val="0"/>
        <w:autoSpaceDN w:val="0"/>
        <w:adjustRightInd w:val="0"/>
        <w:jc w:val="both"/>
        <w:rPr>
          <w:rFonts w:ascii="Tahoma" w:hAnsi="Tahoma"/>
          <w:strike/>
          <w:color w:val="FF0000"/>
          <w:sz w:val="14"/>
          <w:szCs w:val="14"/>
          <w:lang w:val="el-GR"/>
        </w:rPr>
      </w:pPr>
    </w:p>
    <w:p w14:paraId="44FACE7C" w14:textId="77777777" w:rsidR="00607ABB" w:rsidRDefault="00607ABB" w:rsidP="00607ABB">
      <w:pPr>
        <w:autoSpaceDE w:val="0"/>
        <w:autoSpaceDN w:val="0"/>
        <w:adjustRightInd w:val="0"/>
        <w:jc w:val="both"/>
        <w:rPr>
          <w:rFonts w:ascii="Tahoma" w:hAnsi="Tahoma" w:cs="Tahoma"/>
          <w:sz w:val="16"/>
          <w:szCs w:val="16"/>
          <w:lang w:val="el-GR" w:eastAsia="el-GR"/>
        </w:rPr>
      </w:pPr>
      <w:r>
        <w:rPr>
          <w:rFonts w:ascii="Tahoma" w:hAnsi="Tahoma" w:cs="Tahoma"/>
          <w:sz w:val="16"/>
          <w:szCs w:val="16"/>
          <w:lang w:val="el-GR" w:eastAsia="el-GR"/>
        </w:rPr>
        <w:t xml:space="preserve">Σημείωση: </w:t>
      </w:r>
      <w:r w:rsidRPr="00347C3C">
        <w:rPr>
          <w:rFonts w:ascii="Tahoma" w:hAnsi="Tahoma" w:cs="Tahoma"/>
          <w:sz w:val="16"/>
          <w:szCs w:val="16"/>
          <w:lang w:val="el-GR" w:eastAsia="el-GR"/>
        </w:rPr>
        <w:t>Ο δείκτης</w:t>
      </w:r>
      <w:r>
        <w:rPr>
          <w:rFonts w:ascii="Tahoma" w:hAnsi="Tahoma" w:cs="Tahoma"/>
          <w:sz w:val="16"/>
          <w:szCs w:val="16"/>
          <w:lang w:val="el-GR" w:eastAsia="el-GR"/>
        </w:rPr>
        <w:t xml:space="preserve"> Προσαρμοσμένο</w:t>
      </w:r>
      <w:r w:rsidRPr="00347C3C">
        <w:rPr>
          <w:rFonts w:ascii="Tahoma" w:hAnsi="Tahoma" w:cs="Tahoma"/>
          <w:sz w:val="16"/>
          <w:szCs w:val="16"/>
          <w:lang w:val="el-GR" w:eastAsia="el-GR"/>
        </w:rPr>
        <w:t xml:space="preserve"> </w:t>
      </w:r>
      <w:r w:rsidRPr="00830B7D">
        <w:rPr>
          <w:rFonts w:ascii="Tahoma" w:hAnsi="Tahoma" w:cs="Tahoma"/>
          <w:sz w:val="16"/>
          <w:szCs w:val="16"/>
          <w:lang w:val="el-GR" w:eastAsia="el-GR"/>
        </w:rPr>
        <w:t>EBITDA</w:t>
      </w:r>
      <w:r w:rsidRPr="00347C3C">
        <w:rPr>
          <w:rFonts w:ascii="Tahoma" w:hAnsi="Tahoma" w:cs="Tahoma"/>
          <w:sz w:val="16"/>
          <w:szCs w:val="16"/>
          <w:lang w:val="el-GR" w:eastAsia="el-GR"/>
        </w:rPr>
        <w:t>(</w:t>
      </w:r>
      <w:r w:rsidRPr="00830B7D">
        <w:rPr>
          <w:rFonts w:ascii="Tahoma" w:hAnsi="Tahoma" w:cs="Tahoma"/>
          <w:sz w:val="16"/>
          <w:szCs w:val="16"/>
          <w:lang w:val="el-GR" w:eastAsia="el-GR"/>
        </w:rPr>
        <w:t>AL</w:t>
      </w:r>
      <w:r w:rsidRPr="00347C3C">
        <w:rPr>
          <w:rFonts w:ascii="Tahoma" w:hAnsi="Tahoma" w:cs="Tahoma"/>
          <w:sz w:val="16"/>
          <w:szCs w:val="16"/>
          <w:lang w:val="el-GR" w:eastAsia="el-GR"/>
        </w:rPr>
        <w:t xml:space="preserve">) υπολογίζεται  αφαιρώντας από το </w:t>
      </w:r>
      <w:r>
        <w:rPr>
          <w:rFonts w:ascii="Tahoma" w:hAnsi="Tahoma" w:cs="Tahoma"/>
          <w:sz w:val="16"/>
          <w:szCs w:val="16"/>
          <w:lang w:val="el-GR" w:eastAsia="el-GR"/>
        </w:rPr>
        <w:t xml:space="preserve">προσαρμοσμένο </w:t>
      </w:r>
      <w:r w:rsidRPr="00347C3C">
        <w:rPr>
          <w:rFonts w:ascii="Tahoma" w:hAnsi="Tahoma" w:cs="Tahoma"/>
          <w:sz w:val="16"/>
          <w:szCs w:val="16"/>
          <w:lang w:val="el-GR" w:eastAsia="el-GR"/>
        </w:rPr>
        <w:t xml:space="preserve">EBITDA τις </w:t>
      </w:r>
      <w:r w:rsidRPr="00D94E49">
        <w:rPr>
          <w:rFonts w:ascii="Tahoma" w:hAnsi="Tahoma" w:cs="Tahoma"/>
          <w:sz w:val="16"/>
          <w:szCs w:val="16"/>
          <w:lang w:val="el-GR" w:eastAsia="el-GR"/>
        </w:rPr>
        <w:t xml:space="preserve">αποσβέσεις από </w:t>
      </w:r>
      <w:r w:rsidRPr="00830B7D">
        <w:rPr>
          <w:rFonts w:ascii="Tahoma" w:hAnsi="Tahoma" w:cs="Tahoma"/>
          <w:sz w:val="16"/>
          <w:szCs w:val="16"/>
          <w:lang w:val="el-GR" w:eastAsia="el-GR"/>
        </w:rPr>
        <w:t>δικαιώματα μίσθωσης από μισθωμένα περιουσιακά στοιχεία</w:t>
      </w:r>
      <w:r w:rsidRPr="00347C3C">
        <w:rPr>
          <w:rFonts w:ascii="Tahoma" w:hAnsi="Tahoma" w:cs="Tahoma"/>
          <w:sz w:val="16"/>
          <w:szCs w:val="16"/>
          <w:lang w:val="el-GR" w:eastAsia="el-GR"/>
        </w:rPr>
        <w:t xml:space="preserve"> και τους τόκους που σχετίζονται με μισθώσεις. </w:t>
      </w:r>
    </w:p>
    <w:p w14:paraId="30F09E69" w14:textId="22164A39" w:rsidR="00E51480" w:rsidRDefault="00E51480" w:rsidP="00607ABB">
      <w:pPr>
        <w:autoSpaceDE w:val="0"/>
        <w:autoSpaceDN w:val="0"/>
        <w:adjustRightInd w:val="0"/>
        <w:jc w:val="both"/>
        <w:rPr>
          <w:rFonts w:ascii="Tahoma" w:hAnsi="Tahoma" w:cs="Tahoma"/>
          <w:sz w:val="16"/>
          <w:szCs w:val="16"/>
          <w:lang w:val="el-GR" w:eastAsia="el-GR"/>
        </w:rPr>
      </w:pPr>
    </w:p>
    <w:p w14:paraId="36241A6B" w14:textId="77777777" w:rsidR="00E51480" w:rsidRDefault="00E51480" w:rsidP="00607ABB">
      <w:pPr>
        <w:autoSpaceDE w:val="0"/>
        <w:autoSpaceDN w:val="0"/>
        <w:adjustRightInd w:val="0"/>
        <w:jc w:val="both"/>
        <w:rPr>
          <w:rFonts w:ascii="Tahoma" w:hAnsi="Tahoma" w:cs="Tahoma"/>
          <w:sz w:val="16"/>
          <w:szCs w:val="16"/>
          <w:lang w:val="el-GR" w:eastAsia="el-GR"/>
        </w:rPr>
      </w:pPr>
    </w:p>
    <w:p w14:paraId="526EE9A0" w14:textId="77777777" w:rsidR="00E51480" w:rsidRDefault="00E51480" w:rsidP="00607ABB">
      <w:pPr>
        <w:autoSpaceDE w:val="0"/>
        <w:autoSpaceDN w:val="0"/>
        <w:adjustRightInd w:val="0"/>
        <w:jc w:val="both"/>
        <w:rPr>
          <w:rFonts w:ascii="Tahoma" w:hAnsi="Tahoma" w:cs="Tahoma"/>
          <w:sz w:val="16"/>
          <w:szCs w:val="16"/>
          <w:lang w:val="el-GR" w:eastAsia="el-GR"/>
        </w:rPr>
      </w:pPr>
    </w:p>
    <w:p w14:paraId="3210C65B" w14:textId="77777777" w:rsidR="00E51480" w:rsidRDefault="00E51480" w:rsidP="00607ABB">
      <w:pPr>
        <w:autoSpaceDE w:val="0"/>
        <w:autoSpaceDN w:val="0"/>
        <w:adjustRightInd w:val="0"/>
        <w:jc w:val="both"/>
        <w:rPr>
          <w:rFonts w:ascii="Tahoma" w:hAnsi="Tahoma" w:cs="Tahoma"/>
          <w:sz w:val="16"/>
          <w:szCs w:val="16"/>
          <w:lang w:val="el-GR" w:eastAsia="el-GR"/>
        </w:rPr>
      </w:pPr>
    </w:p>
    <w:p w14:paraId="0B5AF55A" w14:textId="77777777" w:rsidR="00E51480" w:rsidRDefault="00E51480" w:rsidP="00607ABB">
      <w:pPr>
        <w:autoSpaceDE w:val="0"/>
        <w:autoSpaceDN w:val="0"/>
        <w:adjustRightInd w:val="0"/>
        <w:jc w:val="both"/>
        <w:rPr>
          <w:rFonts w:ascii="Tahoma" w:hAnsi="Tahoma" w:cs="Tahoma"/>
          <w:sz w:val="16"/>
          <w:szCs w:val="16"/>
          <w:lang w:val="el-GR" w:eastAsia="el-GR"/>
        </w:rPr>
      </w:pPr>
    </w:p>
    <w:p w14:paraId="67183F8D" w14:textId="77777777" w:rsidR="00E51480" w:rsidRDefault="00E51480" w:rsidP="00607ABB">
      <w:pPr>
        <w:autoSpaceDE w:val="0"/>
        <w:autoSpaceDN w:val="0"/>
        <w:adjustRightInd w:val="0"/>
        <w:jc w:val="both"/>
        <w:rPr>
          <w:rFonts w:ascii="Tahoma" w:hAnsi="Tahoma" w:cs="Tahoma"/>
          <w:sz w:val="16"/>
          <w:szCs w:val="16"/>
          <w:lang w:val="el-GR" w:eastAsia="el-GR"/>
        </w:rPr>
      </w:pPr>
    </w:p>
    <w:p w14:paraId="74626909" w14:textId="77777777" w:rsidR="00E51480" w:rsidRDefault="00E51480" w:rsidP="00607ABB">
      <w:pPr>
        <w:autoSpaceDE w:val="0"/>
        <w:autoSpaceDN w:val="0"/>
        <w:adjustRightInd w:val="0"/>
        <w:jc w:val="both"/>
        <w:rPr>
          <w:rFonts w:ascii="Tahoma" w:hAnsi="Tahoma" w:cs="Tahoma"/>
          <w:sz w:val="16"/>
          <w:szCs w:val="16"/>
          <w:lang w:val="el-GR" w:eastAsia="el-GR"/>
        </w:rPr>
      </w:pPr>
    </w:p>
    <w:p w14:paraId="00F83EB8" w14:textId="77777777" w:rsidR="00E51480" w:rsidRDefault="00E51480" w:rsidP="00607ABB">
      <w:pPr>
        <w:autoSpaceDE w:val="0"/>
        <w:autoSpaceDN w:val="0"/>
        <w:adjustRightInd w:val="0"/>
        <w:jc w:val="both"/>
        <w:rPr>
          <w:rFonts w:ascii="Tahoma" w:hAnsi="Tahoma" w:cs="Tahoma"/>
          <w:sz w:val="16"/>
          <w:szCs w:val="16"/>
          <w:lang w:val="el-GR" w:eastAsia="el-GR"/>
        </w:rPr>
      </w:pPr>
    </w:p>
    <w:p w14:paraId="28B63FDB" w14:textId="77777777" w:rsidR="00E51480" w:rsidRDefault="00E51480" w:rsidP="00607ABB">
      <w:pPr>
        <w:autoSpaceDE w:val="0"/>
        <w:autoSpaceDN w:val="0"/>
        <w:adjustRightInd w:val="0"/>
        <w:jc w:val="both"/>
        <w:rPr>
          <w:rFonts w:ascii="Tahoma" w:hAnsi="Tahoma" w:cs="Tahoma"/>
          <w:sz w:val="16"/>
          <w:szCs w:val="16"/>
          <w:lang w:val="el-GR" w:eastAsia="el-GR"/>
        </w:rPr>
      </w:pPr>
    </w:p>
    <w:p w14:paraId="1FA2CA71" w14:textId="77777777" w:rsidR="00E51480" w:rsidRDefault="00E51480" w:rsidP="00607ABB">
      <w:pPr>
        <w:autoSpaceDE w:val="0"/>
        <w:autoSpaceDN w:val="0"/>
        <w:adjustRightInd w:val="0"/>
        <w:jc w:val="both"/>
        <w:rPr>
          <w:rFonts w:ascii="Tahoma" w:hAnsi="Tahoma" w:cs="Tahoma"/>
          <w:sz w:val="16"/>
          <w:szCs w:val="16"/>
          <w:lang w:val="el-GR" w:eastAsia="el-GR"/>
        </w:rPr>
      </w:pPr>
    </w:p>
    <w:p w14:paraId="2239D819" w14:textId="77777777" w:rsidR="00E51480" w:rsidRDefault="00E51480" w:rsidP="00607ABB">
      <w:pPr>
        <w:autoSpaceDE w:val="0"/>
        <w:autoSpaceDN w:val="0"/>
        <w:adjustRightInd w:val="0"/>
        <w:jc w:val="both"/>
        <w:rPr>
          <w:rFonts w:ascii="Tahoma" w:hAnsi="Tahoma" w:cs="Tahoma"/>
          <w:sz w:val="16"/>
          <w:szCs w:val="16"/>
          <w:lang w:val="el-GR" w:eastAsia="el-GR"/>
        </w:rPr>
      </w:pPr>
    </w:p>
    <w:p w14:paraId="1E41324C" w14:textId="77777777" w:rsidR="00E51480" w:rsidRDefault="00E51480" w:rsidP="00607ABB">
      <w:pPr>
        <w:autoSpaceDE w:val="0"/>
        <w:autoSpaceDN w:val="0"/>
        <w:adjustRightInd w:val="0"/>
        <w:jc w:val="both"/>
        <w:rPr>
          <w:rFonts w:ascii="Tahoma" w:hAnsi="Tahoma" w:cs="Tahoma"/>
          <w:sz w:val="16"/>
          <w:szCs w:val="16"/>
          <w:lang w:val="el-GR" w:eastAsia="el-GR"/>
        </w:rPr>
      </w:pPr>
    </w:p>
    <w:p w14:paraId="30ACDF37" w14:textId="77777777" w:rsidR="00E51480" w:rsidRDefault="00E51480" w:rsidP="00607ABB">
      <w:pPr>
        <w:autoSpaceDE w:val="0"/>
        <w:autoSpaceDN w:val="0"/>
        <w:adjustRightInd w:val="0"/>
        <w:jc w:val="both"/>
        <w:rPr>
          <w:rFonts w:ascii="Tahoma" w:hAnsi="Tahoma" w:cs="Tahoma"/>
          <w:sz w:val="16"/>
          <w:szCs w:val="16"/>
          <w:lang w:val="el-GR" w:eastAsia="el-GR"/>
        </w:rPr>
      </w:pPr>
    </w:p>
    <w:p w14:paraId="36B16058" w14:textId="77777777" w:rsidR="00E51480" w:rsidRDefault="00E51480" w:rsidP="00607ABB">
      <w:pPr>
        <w:autoSpaceDE w:val="0"/>
        <w:autoSpaceDN w:val="0"/>
        <w:adjustRightInd w:val="0"/>
        <w:jc w:val="both"/>
        <w:rPr>
          <w:rFonts w:ascii="Tahoma" w:hAnsi="Tahoma" w:cs="Tahoma"/>
          <w:sz w:val="16"/>
          <w:szCs w:val="16"/>
          <w:lang w:val="el-GR" w:eastAsia="el-GR"/>
        </w:rPr>
      </w:pPr>
    </w:p>
    <w:p w14:paraId="433647DA" w14:textId="77777777" w:rsidR="00E51480" w:rsidRDefault="00E51480" w:rsidP="00607ABB">
      <w:pPr>
        <w:autoSpaceDE w:val="0"/>
        <w:autoSpaceDN w:val="0"/>
        <w:adjustRightInd w:val="0"/>
        <w:jc w:val="both"/>
        <w:rPr>
          <w:rFonts w:ascii="Tahoma" w:hAnsi="Tahoma" w:cs="Tahoma"/>
          <w:sz w:val="16"/>
          <w:szCs w:val="16"/>
          <w:lang w:val="el-GR" w:eastAsia="el-GR"/>
        </w:rPr>
      </w:pPr>
    </w:p>
    <w:p w14:paraId="6855CAE7" w14:textId="77777777" w:rsidR="00E51480" w:rsidRDefault="00E51480" w:rsidP="00607ABB">
      <w:pPr>
        <w:autoSpaceDE w:val="0"/>
        <w:autoSpaceDN w:val="0"/>
        <w:adjustRightInd w:val="0"/>
        <w:jc w:val="both"/>
        <w:rPr>
          <w:rFonts w:ascii="Tahoma" w:hAnsi="Tahoma" w:cs="Tahoma"/>
          <w:sz w:val="16"/>
          <w:szCs w:val="16"/>
          <w:lang w:val="el-GR" w:eastAsia="el-GR"/>
        </w:rPr>
      </w:pPr>
    </w:p>
    <w:p w14:paraId="509CD48C" w14:textId="77777777" w:rsidR="00E51480" w:rsidRDefault="00E51480" w:rsidP="00607ABB">
      <w:pPr>
        <w:autoSpaceDE w:val="0"/>
        <w:autoSpaceDN w:val="0"/>
        <w:adjustRightInd w:val="0"/>
        <w:jc w:val="both"/>
        <w:rPr>
          <w:rFonts w:ascii="Tahoma" w:hAnsi="Tahoma" w:cs="Tahoma"/>
          <w:sz w:val="16"/>
          <w:szCs w:val="16"/>
          <w:lang w:val="el-GR" w:eastAsia="el-GR"/>
        </w:rPr>
      </w:pPr>
    </w:p>
    <w:p w14:paraId="0385AF03" w14:textId="77777777" w:rsidR="00E51480" w:rsidRDefault="00E51480" w:rsidP="00607ABB">
      <w:pPr>
        <w:autoSpaceDE w:val="0"/>
        <w:autoSpaceDN w:val="0"/>
        <w:adjustRightInd w:val="0"/>
        <w:jc w:val="both"/>
        <w:rPr>
          <w:rFonts w:ascii="Tahoma" w:hAnsi="Tahoma" w:cs="Tahoma"/>
          <w:sz w:val="16"/>
          <w:szCs w:val="16"/>
          <w:lang w:val="el-GR" w:eastAsia="el-GR"/>
        </w:rPr>
      </w:pPr>
    </w:p>
    <w:p w14:paraId="4AD8221B" w14:textId="77777777" w:rsidR="00E51480" w:rsidRDefault="00E51480" w:rsidP="00607ABB">
      <w:pPr>
        <w:autoSpaceDE w:val="0"/>
        <w:autoSpaceDN w:val="0"/>
        <w:adjustRightInd w:val="0"/>
        <w:jc w:val="both"/>
        <w:rPr>
          <w:rFonts w:ascii="Tahoma" w:hAnsi="Tahoma" w:cs="Tahoma"/>
          <w:sz w:val="16"/>
          <w:szCs w:val="16"/>
          <w:lang w:val="el-GR" w:eastAsia="el-GR"/>
        </w:rPr>
      </w:pPr>
    </w:p>
    <w:p w14:paraId="64D032E7" w14:textId="5FC0BD38" w:rsidR="001753F1" w:rsidRPr="00607ABB" w:rsidRDefault="001E3EE4" w:rsidP="001753F1">
      <w:pPr>
        <w:pStyle w:val="PRContact"/>
        <w:tabs>
          <w:tab w:val="clear" w:pos="3600"/>
          <w:tab w:val="clear" w:pos="5040"/>
          <w:tab w:val="left" w:pos="651"/>
          <w:tab w:val="left" w:pos="1701"/>
          <w:tab w:val="left" w:pos="4678"/>
          <w:tab w:val="left" w:pos="9072"/>
          <w:tab w:val="left" w:pos="9214"/>
          <w:tab w:val="right" w:pos="10467"/>
        </w:tabs>
        <w:rPr>
          <w:rFonts w:ascii="Tahoma" w:hAnsi="Tahoma" w:cs="Tahoma"/>
          <w:b/>
          <w:bCs/>
          <w:color w:val="000000"/>
          <w:sz w:val="16"/>
          <w:szCs w:val="16"/>
          <w:lang w:val="el-GR"/>
        </w:rPr>
      </w:pPr>
      <w:r>
        <w:rPr>
          <w:noProof/>
          <w:lang w:val="el-GR" w:eastAsia="el-GR"/>
        </w:rPr>
        <w:lastRenderedPageBreak/>
        <mc:AlternateContent>
          <mc:Choice Requires="wpg">
            <w:drawing>
              <wp:anchor distT="0" distB="0" distL="114300" distR="114300" simplePos="0" relativeHeight="251649536" behindDoc="0" locked="0" layoutInCell="1" allowOverlap="1" wp14:anchorId="612958CA" wp14:editId="29F9C2C2">
                <wp:simplePos x="0" y="0"/>
                <wp:positionH relativeFrom="column">
                  <wp:posOffset>-53340</wp:posOffset>
                </wp:positionH>
                <wp:positionV relativeFrom="paragraph">
                  <wp:posOffset>63805</wp:posOffset>
                </wp:positionV>
                <wp:extent cx="6847840" cy="255270"/>
                <wp:effectExtent l="0" t="0" r="0" b="0"/>
                <wp:wrapNone/>
                <wp:docPr id="3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255270"/>
                          <a:chOff x="636" y="1899"/>
                          <a:chExt cx="10666" cy="402"/>
                        </a:xfrm>
                      </wpg:grpSpPr>
                      <wps:wsp>
                        <wps:cNvPr id="36" name="Rectangle 11"/>
                        <wps:cNvSpPr>
                          <a:spLocks noChangeArrowheads="1"/>
                        </wps:cNvSpPr>
                        <wps:spPr bwMode="auto">
                          <a:xfrm>
                            <a:off x="636" y="1899"/>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Text Box 12"/>
                        <wps:cNvSpPr txBox="1">
                          <a:spLocks noChangeArrowheads="1"/>
                        </wps:cNvSpPr>
                        <wps:spPr bwMode="auto">
                          <a:xfrm>
                            <a:off x="5351" y="1916"/>
                            <a:ext cx="1469"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710D9" w14:textId="77777777" w:rsidR="004E1871" w:rsidRPr="00F973F1" w:rsidRDefault="004E1871">
                              <w:pPr>
                                <w:rPr>
                                  <w:rFonts w:ascii="Tahoma" w:hAnsi="Tahoma" w:cs="Tahoma"/>
                                  <w:b/>
                                  <w:color w:val="FFFFFF"/>
                                  <w:sz w:val="22"/>
                                  <w:szCs w:val="22"/>
                                  <w:lang w:val="el-GR"/>
                                </w:rPr>
                              </w:pPr>
                              <w:r w:rsidRPr="00F973F1">
                                <w:rPr>
                                  <w:rFonts w:ascii="Tahoma" w:hAnsi="Tahoma" w:cs="Tahoma"/>
                                  <w:b/>
                                  <w:color w:val="FFFFFF"/>
                                  <w:sz w:val="22"/>
                                  <w:szCs w:val="22"/>
                                  <w:lang w:val="el-GR"/>
                                </w:rPr>
                                <w:t>ΕΛΛΑΔΑ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958CA" id="Group 14" o:spid="_x0000_s1029" style="position:absolute;margin-left:-4.2pt;margin-top:5pt;width:539.2pt;height:20.1pt;z-index:251649536" coordorigin="636,1899"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">
                <v:rect id="Rectangle 11" o:spid="_x0000_s1030" style="position:absolute;left:636;top:1899;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7VMUA&#10;AADbAAAADwAAAGRycy9kb3ducmV2LnhtbESPQUsDMRSE74L/ITzBm81qtdS1aSkWUUqLdhXPj+R1&#10;d+nmZUnSNv33piD0OMzMN8xklmwnDuRD61jB/aAAQaydablW8PP9djcGESKywc4xKThRgNn0+mqC&#10;pXFH3tChirXIEA4lKmhi7Espg27IYhi4njh7W+ctxix9LY3HY4bbTj4UxUhabDkvNNjTa0N6V+2t&#10;gv3jQurfdbfafj2n5JfvJ/35VCl1e5PmLyAipXgJ/7c/jILhCM5f8g+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hDtUxQAAANsAAAAPAAAAAAAAAAAAAAAAAJgCAABkcnMv&#10;ZG93bnJldi54bWxQSwUGAAAAAAQABAD1AAAAigMAAAAA&#10;" fillcolor="#558ed5" stroked="f"/>
                <v:shape id="Text Box 12" o:spid="_x0000_s1031" type="#_x0000_t202" style="position:absolute;left:5351;top:1916;width:1469;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14:paraId="444710D9" w14:textId="77777777" w:rsidR="004E1871" w:rsidRPr="00F973F1" w:rsidRDefault="004E1871">
                        <w:pPr>
                          <w:rPr>
                            <w:rFonts w:ascii="Tahoma" w:hAnsi="Tahoma" w:cs="Tahoma"/>
                            <w:b/>
                            <w:color w:val="FFFFFF"/>
                            <w:sz w:val="22"/>
                            <w:szCs w:val="22"/>
                            <w:lang w:val="el-GR"/>
                          </w:rPr>
                        </w:pPr>
                        <w:r w:rsidRPr="00F973F1">
                          <w:rPr>
                            <w:rFonts w:ascii="Tahoma" w:hAnsi="Tahoma" w:cs="Tahoma"/>
                            <w:b/>
                            <w:color w:val="FFFFFF"/>
                            <w:sz w:val="22"/>
                            <w:szCs w:val="22"/>
                            <w:lang w:val="el-GR"/>
                          </w:rPr>
                          <w:t>ΕΛΛΑΔΑ</w:t>
                        </w:r>
                      </w:p>
                    </w:txbxContent>
                  </v:textbox>
                </v:shape>
              </v:group>
            </w:pict>
          </mc:Fallback>
        </mc:AlternateContent>
      </w:r>
      <w:r w:rsidR="001753F1">
        <w:rPr>
          <w:rFonts w:ascii="Tahoma" w:hAnsi="Tahoma" w:cs="Tahoma"/>
          <w:b/>
          <w:bCs/>
          <w:color w:val="000000"/>
          <w:sz w:val="40"/>
          <w:szCs w:val="40"/>
          <w:lang w:val="el-GR"/>
        </w:rPr>
        <w:tab/>
      </w:r>
      <w:r w:rsidR="001753F1">
        <w:rPr>
          <w:rFonts w:ascii="Tahoma" w:hAnsi="Tahoma" w:cs="Tahoma"/>
          <w:b/>
          <w:bCs/>
          <w:color w:val="000000"/>
          <w:sz w:val="40"/>
          <w:szCs w:val="40"/>
          <w:lang w:val="el-GR"/>
        </w:rPr>
        <w:tab/>
      </w:r>
      <w:r w:rsidR="001753F1">
        <w:rPr>
          <w:rFonts w:ascii="Tahoma" w:hAnsi="Tahoma" w:cs="Tahoma"/>
          <w:b/>
          <w:bCs/>
          <w:color w:val="000000"/>
          <w:sz w:val="40"/>
          <w:szCs w:val="40"/>
          <w:lang w:val="el-GR"/>
        </w:rPr>
        <w:tab/>
      </w:r>
      <w:r w:rsidR="001753F1">
        <w:rPr>
          <w:rFonts w:ascii="Tahoma" w:hAnsi="Tahoma" w:cs="Tahoma"/>
          <w:b/>
          <w:bCs/>
          <w:color w:val="000000"/>
          <w:sz w:val="40"/>
          <w:szCs w:val="40"/>
          <w:lang w:val="el-GR"/>
        </w:rPr>
        <w:tab/>
      </w:r>
    </w:p>
    <w:p w14:paraId="223DA92D" w14:textId="65FAC0BB" w:rsidR="001D0244" w:rsidRDefault="001D0244" w:rsidP="00DA45DB">
      <w:pPr>
        <w:pStyle w:val="xl37"/>
        <w:tabs>
          <w:tab w:val="left" w:pos="3369"/>
          <w:tab w:val="center" w:pos="5030"/>
        </w:tabs>
        <w:spacing w:before="0" w:beforeAutospacing="0" w:after="0" w:afterAutospacing="0"/>
        <w:rPr>
          <w:rFonts w:eastAsia="Times New Roman"/>
          <w:lang w:val="el-GR"/>
        </w:rPr>
      </w:pPr>
    </w:p>
    <w:p w14:paraId="328FF459" w14:textId="77777777" w:rsidR="00C85B37" w:rsidRDefault="00C85B37" w:rsidP="00DA45DB">
      <w:pPr>
        <w:pStyle w:val="xl37"/>
        <w:tabs>
          <w:tab w:val="left" w:pos="3369"/>
          <w:tab w:val="center" w:pos="5030"/>
        </w:tabs>
        <w:spacing w:before="0" w:beforeAutospacing="0" w:after="0" w:afterAutospacing="0"/>
        <w:rPr>
          <w:rFonts w:eastAsia="Times New Roman"/>
          <w:lang w:val="el-GR"/>
        </w:rPr>
      </w:pPr>
    </w:p>
    <w:p w14:paraId="579DBB5E" w14:textId="77777777" w:rsidR="002F5DB9" w:rsidRPr="002F5DB9" w:rsidRDefault="002F5DB9" w:rsidP="002F5DB9">
      <w:pPr>
        <w:rPr>
          <w:rFonts w:ascii="Tahoma" w:hAnsi="Tahoma" w:cs="Tahoma"/>
          <w:b/>
          <w:bCs/>
          <w:color w:val="FF0000"/>
          <w:lang w:val="el-GR"/>
        </w:rPr>
      </w:pPr>
    </w:p>
    <w:tbl>
      <w:tblPr>
        <w:tblW w:w="10668" w:type="dxa"/>
        <w:jc w:val="center"/>
        <w:tblLayout w:type="fixed"/>
        <w:tblLook w:val="04A0" w:firstRow="1" w:lastRow="0" w:firstColumn="1" w:lastColumn="0" w:noHBand="0" w:noVBand="1"/>
      </w:tblPr>
      <w:tblGrid>
        <w:gridCol w:w="2694"/>
        <w:gridCol w:w="1358"/>
        <w:gridCol w:w="1861"/>
        <w:gridCol w:w="49"/>
        <w:gridCol w:w="1400"/>
        <w:gridCol w:w="1535"/>
        <w:gridCol w:w="1771"/>
      </w:tblGrid>
      <w:tr w:rsidR="00F15B52" w:rsidRPr="008C6EC4" w14:paraId="02488C08" w14:textId="77777777" w:rsidTr="004F5B2C">
        <w:trPr>
          <w:trHeight w:hRule="exact" w:val="907"/>
          <w:jc w:val="center"/>
        </w:trPr>
        <w:tc>
          <w:tcPr>
            <w:tcW w:w="2694" w:type="dxa"/>
            <w:tcBorders>
              <w:bottom w:val="single" w:sz="12" w:space="0" w:color="8DB3E2" w:themeColor="text2" w:themeTint="66"/>
            </w:tcBorders>
            <w:shd w:val="clear" w:color="auto" w:fill="FFFFFF" w:themeFill="background1"/>
            <w:vAlign w:val="center"/>
          </w:tcPr>
          <w:p w14:paraId="5929F876" w14:textId="77777777" w:rsidR="00F15B52" w:rsidRPr="002944E0" w:rsidRDefault="00F15B52" w:rsidP="000C3CBD">
            <w:pPr>
              <w:pStyle w:val="xl37"/>
              <w:tabs>
                <w:tab w:val="center" w:pos="142"/>
                <w:tab w:val="left" w:pos="3369"/>
              </w:tabs>
              <w:contextualSpacing/>
              <w:jc w:val="left"/>
              <w:rPr>
                <w:lang w:val="el-GR"/>
              </w:rPr>
            </w:pPr>
            <w:r w:rsidRPr="002944E0">
              <w:rPr>
                <w:lang w:val="el-GR"/>
              </w:rPr>
              <w:t>Λειτουργικά στοιχεία</w:t>
            </w:r>
          </w:p>
        </w:tc>
        <w:tc>
          <w:tcPr>
            <w:tcW w:w="1358" w:type="dxa"/>
            <w:tcBorders>
              <w:bottom w:val="single" w:sz="12" w:space="0" w:color="8DB3E2" w:themeColor="text2" w:themeTint="66"/>
            </w:tcBorders>
            <w:shd w:val="clear" w:color="auto" w:fill="FFFFFF" w:themeFill="background1"/>
            <w:noWrap/>
            <w:vAlign w:val="center"/>
          </w:tcPr>
          <w:p w14:paraId="3A2DB59D" w14:textId="77777777" w:rsidR="00F15B52" w:rsidRPr="002944E0" w:rsidRDefault="00F15B52" w:rsidP="00F15B52">
            <w:pPr>
              <w:pStyle w:val="xl37"/>
              <w:tabs>
                <w:tab w:val="center" w:pos="142"/>
                <w:tab w:val="left" w:pos="3369"/>
              </w:tabs>
              <w:contextualSpacing/>
              <w:rPr>
                <w:lang w:val="el-GR"/>
              </w:rPr>
            </w:pPr>
            <w:r w:rsidRPr="002944E0">
              <w:rPr>
                <w:lang w:val="el-GR"/>
              </w:rPr>
              <w:t>Δ’ τρίμηνο</w:t>
            </w:r>
            <w:r>
              <w:rPr>
                <w:lang w:val="en-US"/>
              </w:rPr>
              <w:t xml:space="preserve"> </w:t>
            </w:r>
            <w:r w:rsidRPr="002944E0">
              <w:rPr>
                <w:lang w:val="el-GR"/>
              </w:rPr>
              <w:t>2020</w:t>
            </w:r>
          </w:p>
        </w:tc>
        <w:tc>
          <w:tcPr>
            <w:tcW w:w="1910" w:type="dxa"/>
            <w:gridSpan w:val="2"/>
            <w:tcBorders>
              <w:bottom w:val="single" w:sz="12" w:space="0" w:color="8DB3E2" w:themeColor="text2" w:themeTint="66"/>
            </w:tcBorders>
            <w:shd w:val="clear" w:color="auto" w:fill="FFFFFF" w:themeFill="background1"/>
            <w:noWrap/>
            <w:vAlign w:val="center"/>
          </w:tcPr>
          <w:p w14:paraId="069D0D59" w14:textId="77777777" w:rsidR="00F15B52" w:rsidRPr="002944E0" w:rsidRDefault="00F15B52" w:rsidP="00F15B52">
            <w:pPr>
              <w:pStyle w:val="xl37"/>
              <w:tabs>
                <w:tab w:val="center" w:pos="142"/>
                <w:tab w:val="left" w:pos="3369"/>
              </w:tabs>
              <w:contextualSpacing/>
              <w:rPr>
                <w:lang w:val="el-GR"/>
              </w:rPr>
            </w:pPr>
            <w:r w:rsidRPr="002944E0">
              <w:rPr>
                <w:lang w:val="el-GR"/>
              </w:rPr>
              <w:t>Δ’ τρίμηνο</w:t>
            </w:r>
            <w:r>
              <w:rPr>
                <w:lang w:val="en-US"/>
              </w:rPr>
              <w:t xml:space="preserve"> </w:t>
            </w:r>
            <w:r w:rsidRPr="002944E0">
              <w:rPr>
                <w:lang w:val="el-GR"/>
              </w:rPr>
              <w:t>2019</w:t>
            </w:r>
          </w:p>
        </w:tc>
        <w:tc>
          <w:tcPr>
            <w:tcW w:w="1400" w:type="dxa"/>
            <w:tcBorders>
              <w:bottom w:val="single" w:sz="12" w:space="0" w:color="8DB3E2" w:themeColor="text2" w:themeTint="66"/>
            </w:tcBorders>
            <w:shd w:val="clear" w:color="auto" w:fill="FFFFFF" w:themeFill="background1"/>
            <w:noWrap/>
            <w:vAlign w:val="center"/>
          </w:tcPr>
          <w:p w14:paraId="5215C37B" w14:textId="77777777" w:rsidR="006F351D" w:rsidRDefault="00F15B52" w:rsidP="000936DA">
            <w:pPr>
              <w:pStyle w:val="xl37"/>
              <w:tabs>
                <w:tab w:val="center" w:pos="142"/>
                <w:tab w:val="left" w:pos="3369"/>
              </w:tabs>
              <w:contextualSpacing/>
              <w:rPr>
                <w:lang w:val="el-GR"/>
              </w:rPr>
            </w:pPr>
            <w:r w:rsidRPr="002944E0">
              <w:rPr>
                <w:lang w:val="el-GR"/>
              </w:rPr>
              <w:t>Ετήσιο</w:t>
            </w:r>
            <w:r>
              <w:rPr>
                <w:lang w:val="en-US"/>
              </w:rPr>
              <w:t xml:space="preserve"> </w:t>
            </w:r>
          </w:p>
          <w:p w14:paraId="27F92FB5" w14:textId="77777777" w:rsidR="00F15B52" w:rsidRPr="0056638C" w:rsidRDefault="00F15B52" w:rsidP="009849B6">
            <w:pPr>
              <w:pStyle w:val="xl37"/>
              <w:tabs>
                <w:tab w:val="center" w:pos="142"/>
                <w:tab w:val="left" w:pos="3369"/>
              </w:tabs>
              <w:contextualSpacing/>
              <w:rPr>
                <w:lang w:val="en-US"/>
              </w:rPr>
            </w:pPr>
            <w:r w:rsidRPr="002944E0">
              <w:rPr>
                <w:lang w:val="el-GR"/>
              </w:rPr>
              <w:t xml:space="preserve"> %</w:t>
            </w:r>
          </w:p>
        </w:tc>
        <w:tc>
          <w:tcPr>
            <w:tcW w:w="1535" w:type="dxa"/>
            <w:tcBorders>
              <w:bottom w:val="single" w:sz="12" w:space="0" w:color="8DB3E2" w:themeColor="text2" w:themeTint="66"/>
            </w:tcBorders>
            <w:shd w:val="clear" w:color="auto" w:fill="FFFFFF" w:themeFill="background1"/>
          </w:tcPr>
          <w:p w14:paraId="1DA80D6B" w14:textId="77777777" w:rsidR="00F15B52" w:rsidRDefault="00F15B52" w:rsidP="00F15B52">
            <w:pPr>
              <w:pStyle w:val="xl37"/>
              <w:tabs>
                <w:tab w:val="center" w:pos="142"/>
                <w:tab w:val="left" w:pos="3369"/>
              </w:tabs>
              <w:contextualSpacing/>
              <w:rPr>
                <w:lang w:val="el-GR"/>
              </w:rPr>
            </w:pPr>
            <w:r w:rsidRPr="0056638C">
              <w:rPr>
                <w:lang w:val="el-GR"/>
              </w:rPr>
              <w:t>Ετήσιο</w:t>
            </w:r>
          </w:p>
          <w:p w14:paraId="53179378" w14:textId="77777777" w:rsidR="00F15B52" w:rsidRDefault="00F15B52" w:rsidP="00F15B52">
            <w:pPr>
              <w:pStyle w:val="xl37"/>
              <w:tabs>
                <w:tab w:val="center" w:pos="142"/>
                <w:tab w:val="left" w:pos="3369"/>
              </w:tabs>
              <w:contextualSpacing/>
              <w:rPr>
                <w:lang w:val="el-GR"/>
              </w:rPr>
            </w:pPr>
            <w:r w:rsidRPr="0056638C">
              <w:rPr>
                <w:lang w:val="el-GR"/>
              </w:rPr>
              <w:t xml:space="preserve"> +/-</w:t>
            </w:r>
          </w:p>
          <w:p w14:paraId="4A813504" w14:textId="77777777" w:rsidR="00F15B52" w:rsidRPr="0056638C" w:rsidRDefault="00F15B52" w:rsidP="00F15B52">
            <w:pPr>
              <w:pStyle w:val="xl37"/>
              <w:tabs>
                <w:tab w:val="center" w:pos="142"/>
                <w:tab w:val="left" w:pos="3369"/>
              </w:tabs>
              <w:contextualSpacing/>
              <w:rPr>
                <w:lang w:val="el-GR"/>
              </w:rPr>
            </w:pPr>
          </w:p>
        </w:tc>
        <w:tc>
          <w:tcPr>
            <w:tcW w:w="1771" w:type="dxa"/>
            <w:tcBorders>
              <w:bottom w:val="single" w:sz="12" w:space="0" w:color="8DB3E2" w:themeColor="text2" w:themeTint="66"/>
            </w:tcBorders>
            <w:shd w:val="clear" w:color="auto" w:fill="FFFFFF" w:themeFill="background1"/>
            <w:vAlign w:val="center"/>
          </w:tcPr>
          <w:p w14:paraId="59DBACCC" w14:textId="77777777" w:rsidR="00F15B52" w:rsidRPr="002944E0" w:rsidRDefault="00F15B52" w:rsidP="00F15B52">
            <w:pPr>
              <w:pStyle w:val="xl37"/>
              <w:tabs>
                <w:tab w:val="center" w:pos="142"/>
                <w:tab w:val="left" w:pos="3369"/>
              </w:tabs>
              <w:contextualSpacing/>
              <w:rPr>
                <w:lang w:val="el-GR"/>
              </w:rPr>
            </w:pPr>
            <w:r w:rsidRPr="002944E0">
              <w:rPr>
                <w:lang w:val="el-GR"/>
              </w:rPr>
              <w:t>Δ’ τρίμηνο</w:t>
            </w:r>
            <w:r>
              <w:rPr>
                <w:lang w:val="en-US"/>
              </w:rPr>
              <w:t xml:space="preserve"> </w:t>
            </w:r>
            <w:r w:rsidRPr="002944E0">
              <w:rPr>
                <w:lang w:val="el-GR"/>
              </w:rPr>
              <w:t>2020 +/-(000)</w:t>
            </w:r>
          </w:p>
          <w:p w14:paraId="5B80FFD9" w14:textId="77777777" w:rsidR="00F15B52" w:rsidRPr="002944E0" w:rsidRDefault="00F15B52" w:rsidP="00F15B52">
            <w:pPr>
              <w:pStyle w:val="xl37"/>
              <w:tabs>
                <w:tab w:val="center" w:pos="142"/>
                <w:tab w:val="left" w:pos="3369"/>
              </w:tabs>
              <w:contextualSpacing/>
              <w:rPr>
                <w:lang w:val="el-GR"/>
              </w:rPr>
            </w:pPr>
          </w:p>
          <w:p w14:paraId="7EE41DB1" w14:textId="77777777" w:rsidR="00F15B52" w:rsidRPr="002944E0" w:rsidRDefault="00F15B52" w:rsidP="00F15B52">
            <w:pPr>
              <w:pStyle w:val="xl37"/>
              <w:tabs>
                <w:tab w:val="center" w:pos="142"/>
                <w:tab w:val="left" w:pos="3369"/>
              </w:tabs>
              <w:contextualSpacing/>
              <w:rPr>
                <w:lang w:val="el-GR"/>
              </w:rPr>
            </w:pPr>
            <w:r w:rsidRPr="002944E0">
              <w:rPr>
                <w:lang w:val="el-GR"/>
              </w:rPr>
              <w:t>+++</w:t>
            </w:r>
          </w:p>
          <w:p w14:paraId="105404CB" w14:textId="77777777" w:rsidR="00F15B52" w:rsidRPr="002944E0" w:rsidRDefault="00F15B52" w:rsidP="00F15B52">
            <w:pPr>
              <w:pStyle w:val="xl37"/>
              <w:tabs>
                <w:tab w:val="center" w:pos="142"/>
                <w:tab w:val="left" w:pos="3369"/>
              </w:tabs>
              <w:contextualSpacing/>
              <w:rPr>
                <w:lang w:val="el-GR"/>
              </w:rPr>
            </w:pPr>
            <w:r w:rsidRPr="002944E0">
              <w:rPr>
                <w:lang w:val="el-GR"/>
              </w:rPr>
              <w:t>+/-</w:t>
            </w:r>
          </w:p>
        </w:tc>
      </w:tr>
      <w:tr w:rsidR="00F15B52" w:rsidRPr="008C6EC4" w14:paraId="79D445BE" w14:textId="77777777" w:rsidTr="000C3CBD">
        <w:trPr>
          <w:trHeight w:hRule="exact" w:val="267"/>
          <w:jc w:val="center"/>
        </w:trPr>
        <w:tc>
          <w:tcPr>
            <w:tcW w:w="2694" w:type="dxa"/>
            <w:tcBorders>
              <w:top w:val="single" w:sz="12" w:space="0" w:color="8DB3E2" w:themeColor="text2" w:themeTint="66"/>
            </w:tcBorders>
            <w:shd w:val="clear" w:color="000000" w:fill="FFFFFF"/>
            <w:noWrap/>
            <w:vAlign w:val="center"/>
            <w:hideMark/>
          </w:tcPr>
          <w:p w14:paraId="3430CFCC" w14:textId="77777777" w:rsidR="00F15B52" w:rsidRPr="0056638C" w:rsidRDefault="00F15B52" w:rsidP="00A47697">
            <w:pPr>
              <w:pStyle w:val="xl37"/>
              <w:tabs>
                <w:tab w:val="center" w:pos="142"/>
                <w:tab w:val="left" w:pos="3369"/>
              </w:tabs>
              <w:jc w:val="left"/>
              <w:rPr>
                <w:b w:val="0"/>
                <w:lang w:val="el-GR"/>
              </w:rPr>
            </w:pPr>
            <w:r w:rsidRPr="0056638C">
              <w:rPr>
                <w:b w:val="0"/>
                <w:lang w:val="el-GR"/>
              </w:rPr>
              <w:t>Συνδέσεις Σταθερής</w:t>
            </w:r>
          </w:p>
        </w:tc>
        <w:tc>
          <w:tcPr>
            <w:tcW w:w="1358" w:type="dxa"/>
            <w:tcBorders>
              <w:top w:val="single" w:sz="12" w:space="0" w:color="8DB3E2" w:themeColor="text2" w:themeTint="66"/>
            </w:tcBorders>
            <w:shd w:val="clear" w:color="000000" w:fill="FFFFFF"/>
            <w:noWrap/>
            <w:vAlign w:val="center"/>
          </w:tcPr>
          <w:p w14:paraId="4FA08420" w14:textId="77777777" w:rsidR="00F15B52" w:rsidRPr="002944E0" w:rsidRDefault="00F15B52" w:rsidP="008D48F7">
            <w:pPr>
              <w:pStyle w:val="xl37"/>
              <w:tabs>
                <w:tab w:val="center" w:pos="142"/>
                <w:tab w:val="left" w:pos="3369"/>
              </w:tabs>
              <w:jc w:val="right"/>
              <w:rPr>
                <w:b w:val="0"/>
                <w:lang w:val="el-GR"/>
              </w:rPr>
            </w:pPr>
            <w:r w:rsidRPr="002944E0">
              <w:rPr>
                <w:b w:val="0"/>
                <w:lang w:val="el-GR"/>
              </w:rPr>
              <w:t>2</w:t>
            </w:r>
            <w:r w:rsidR="0027299C">
              <w:rPr>
                <w:b w:val="0"/>
                <w:lang w:val="el-GR"/>
              </w:rPr>
              <w:t>.</w:t>
            </w:r>
            <w:r w:rsidRPr="002944E0">
              <w:rPr>
                <w:b w:val="0"/>
                <w:lang w:val="el-GR"/>
              </w:rPr>
              <w:t>683</w:t>
            </w:r>
            <w:r w:rsidR="0027299C">
              <w:rPr>
                <w:b w:val="0"/>
                <w:lang w:val="el-GR"/>
              </w:rPr>
              <w:t>.</w:t>
            </w:r>
            <w:r w:rsidRPr="002944E0">
              <w:rPr>
                <w:b w:val="0"/>
                <w:lang w:val="el-GR"/>
              </w:rPr>
              <w:t xml:space="preserve">750                                                                                                                                                                                                                                    </w:t>
            </w:r>
          </w:p>
        </w:tc>
        <w:tc>
          <w:tcPr>
            <w:tcW w:w="1910" w:type="dxa"/>
            <w:gridSpan w:val="2"/>
            <w:tcBorders>
              <w:top w:val="single" w:sz="12" w:space="0" w:color="8DB3E2" w:themeColor="text2" w:themeTint="66"/>
            </w:tcBorders>
            <w:shd w:val="clear" w:color="000000" w:fill="FFFFFF"/>
            <w:noWrap/>
            <w:vAlign w:val="center"/>
          </w:tcPr>
          <w:p w14:paraId="5BF9A740" w14:textId="77777777" w:rsidR="00F15B52" w:rsidRPr="002944E0" w:rsidRDefault="00F15B52" w:rsidP="008D48F7">
            <w:pPr>
              <w:pStyle w:val="xl37"/>
              <w:tabs>
                <w:tab w:val="center" w:pos="142"/>
                <w:tab w:val="left" w:pos="3369"/>
              </w:tabs>
              <w:jc w:val="right"/>
              <w:rPr>
                <w:b w:val="0"/>
                <w:lang w:val="el-GR"/>
              </w:rPr>
            </w:pPr>
            <w:r w:rsidRPr="002944E0">
              <w:rPr>
                <w:b w:val="0"/>
                <w:lang w:val="el-GR"/>
              </w:rPr>
              <w:t>2</w:t>
            </w:r>
            <w:r w:rsidR="0027299C">
              <w:rPr>
                <w:b w:val="0"/>
                <w:lang w:val="el-GR"/>
              </w:rPr>
              <w:t>.</w:t>
            </w:r>
            <w:r w:rsidRPr="002944E0">
              <w:rPr>
                <w:b w:val="0"/>
                <w:lang w:val="el-GR"/>
              </w:rPr>
              <w:t>646</w:t>
            </w:r>
            <w:r w:rsidR="0027299C">
              <w:rPr>
                <w:b w:val="0"/>
                <w:lang w:val="el-GR"/>
              </w:rPr>
              <w:t>.</w:t>
            </w:r>
            <w:r w:rsidRPr="002944E0">
              <w:rPr>
                <w:b w:val="0"/>
                <w:lang w:val="el-GR"/>
              </w:rPr>
              <w:t>139</w:t>
            </w:r>
          </w:p>
        </w:tc>
        <w:tc>
          <w:tcPr>
            <w:tcW w:w="1400" w:type="dxa"/>
            <w:tcBorders>
              <w:top w:val="single" w:sz="12" w:space="0" w:color="8DB3E2" w:themeColor="text2" w:themeTint="66"/>
            </w:tcBorders>
            <w:shd w:val="clear" w:color="000000" w:fill="FFFFFF"/>
            <w:noWrap/>
            <w:vAlign w:val="center"/>
          </w:tcPr>
          <w:p w14:paraId="1392241C" w14:textId="77777777" w:rsidR="00F15B52" w:rsidRPr="002944E0" w:rsidRDefault="00F15B52" w:rsidP="008D48F7">
            <w:pPr>
              <w:pStyle w:val="xl37"/>
              <w:tabs>
                <w:tab w:val="center" w:pos="142"/>
                <w:tab w:val="left" w:pos="3369"/>
              </w:tabs>
              <w:jc w:val="right"/>
              <w:rPr>
                <w:b w:val="0"/>
                <w:lang w:val="el-GR"/>
              </w:rPr>
            </w:pPr>
            <w:r w:rsidRPr="002944E0">
              <w:rPr>
                <w:b w:val="0"/>
                <w:lang w:val="en-US"/>
              </w:rPr>
              <w:t>+</w:t>
            </w:r>
            <w:r w:rsidRPr="002944E0">
              <w:rPr>
                <w:b w:val="0"/>
                <w:lang w:val="el-GR"/>
              </w:rPr>
              <w:t>1</w:t>
            </w:r>
            <w:r w:rsidR="0027299C">
              <w:rPr>
                <w:b w:val="0"/>
                <w:lang w:val="en-US"/>
              </w:rPr>
              <w:t>,</w:t>
            </w:r>
            <w:r w:rsidRPr="002944E0">
              <w:rPr>
                <w:b w:val="0"/>
                <w:lang w:val="en-US"/>
              </w:rPr>
              <w:t>4%</w:t>
            </w:r>
          </w:p>
        </w:tc>
        <w:tc>
          <w:tcPr>
            <w:tcW w:w="1535" w:type="dxa"/>
            <w:tcBorders>
              <w:top w:val="single" w:sz="12" w:space="0" w:color="8DB3E2" w:themeColor="text2" w:themeTint="66"/>
            </w:tcBorders>
            <w:shd w:val="clear" w:color="000000" w:fill="FFFFFF"/>
            <w:vAlign w:val="center"/>
          </w:tcPr>
          <w:p w14:paraId="68800230" w14:textId="77777777" w:rsidR="00F15B52" w:rsidRPr="002944E0" w:rsidRDefault="00F15B52" w:rsidP="008D48F7">
            <w:pPr>
              <w:pStyle w:val="xl37"/>
              <w:tabs>
                <w:tab w:val="center" w:pos="142"/>
                <w:tab w:val="left" w:pos="3369"/>
              </w:tabs>
              <w:jc w:val="right"/>
              <w:rPr>
                <w:b w:val="0"/>
                <w:lang w:val="el-GR"/>
              </w:rPr>
            </w:pPr>
            <w:r w:rsidRPr="002944E0">
              <w:rPr>
                <w:b w:val="0"/>
                <w:lang w:val="el-GR"/>
              </w:rPr>
              <w:t>37</w:t>
            </w:r>
            <w:r w:rsidR="0027299C">
              <w:rPr>
                <w:b w:val="0"/>
                <w:lang w:val="el-GR"/>
              </w:rPr>
              <w:t>.</w:t>
            </w:r>
            <w:r w:rsidRPr="002944E0">
              <w:rPr>
                <w:b w:val="0"/>
                <w:lang w:val="el-GR"/>
              </w:rPr>
              <w:t>611</w:t>
            </w:r>
          </w:p>
        </w:tc>
        <w:tc>
          <w:tcPr>
            <w:tcW w:w="1771" w:type="dxa"/>
            <w:tcBorders>
              <w:top w:val="single" w:sz="12" w:space="0" w:color="8DB3E2" w:themeColor="text2" w:themeTint="66"/>
            </w:tcBorders>
            <w:shd w:val="clear" w:color="000000" w:fill="FFFFFF"/>
            <w:vAlign w:val="center"/>
          </w:tcPr>
          <w:p w14:paraId="11E0D83D" w14:textId="77777777" w:rsidR="00F15B52" w:rsidRPr="002944E0" w:rsidRDefault="00F15B52" w:rsidP="008D48F7">
            <w:pPr>
              <w:pStyle w:val="xl37"/>
              <w:tabs>
                <w:tab w:val="center" w:pos="142"/>
                <w:tab w:val="left" w:pos="3369"/>
              </w:tabs>
              <w:jc w:val="right"/>
              <w:rPr>
                <w:b w:val="0"/>
                <w:lang w:val="el-GR"/>
              </w:rPr>
            </w:pPr>
            <w:r w:rsidRPr="002944E0">
              <w:rPr>
                <w:b w:val="0"/>
                <w:lang w:val="el-GR"/>
              </w:rPr>
              <w:t>19</w:t>
            </w:r>
            <w:r w:rsidR="0027299C">
              <w:rPr>
                <w:b w:val="0"/>
                <w:lang w:val="el-GR"/>
              </w:rPr>
              <w:t>.</w:t>
            </w:r>
            <w:r w:rsidRPr="002944E0">
              <w:rPr>
                <w:b w:val="0"/>
                <w:lang w:val="el-GR"/>
              </w:rPr>
              <w:t>830</w:t>
            </w:r>
          </w:p>
        </w:tc>
      </w:tr>
      <w:tr w:rsidR="00F15B52" w:rsidRPr="00B06776" w14:paraId="2CBE1626" w14:textId="77777777" w:rsidTr="000C3CBD">
        <w:trPr>
          <w:trHeight w:hRule="exact" w:val="427"/>
          <w:jc w:val="center"/>
        </w:trPr>
        <w:tc>
          <w:tcPr>
            <w:tcW w:w="2694" w:type="dxa"/>
            <w:shd w:val="clear" w:color="000000" w:fill="FFFFFF"/>
            <w:noWrap/>
            <w:vAlign w:val="center"/>
            <w:hideMark/>
          </w:tcPr>
          <w:p w14:paraId="5F8482F5" w14:textId="77777777" w:rsidR="00F15B52" w:rsidRPr="0056638C" w:rsidRDefault="00F15B52" w:rsidP="00A47697">
            <w:pPr>
              <w:pStyle w:val="xl37"/>
              <w:tabs>
                <w:tab w:val="center" w:pos="142"/>
                <w:tab w:val="left" w:pos="3369"/>
              </w:tabs>
              <w:jc w:val="left"/>
              <w:rPr>
                <w:b w:val="0"/>
                <w:lang w:val="el-GR"/>
              </w:rPr>
            </w:pPr>
            <w:proofErr w:type="spellStart"/>
            <w:r w:rsidRPr="0056638C">
              <w:rPr>
                <w:b w:val="0"/>
                <w:lang w:val="el-GR"/>
              </w:rPr>
              <w:t>Ευρυζωνικές</w:t>
            </w:r>
            <w:proofErr w:type="spellEnd"/>
            <w:r w:rsidRPr="0056638C">
              <w:rPr>
                <w:b w:val="0"/>
                <w:lang w:val="el-GR"/>
              </w:rPr>
              <w:t xml:space="preserve"> Συνδέσεις </w:t>
            </w:r>
          </w:p>
        </w:tc>
        <w:tc>
          <w:tcPr>
            <w:tcW w:w="1358" w:type="dxa"/>
            <w:shd w:val="clear" w:color="000000" w:fill="FFFFFF"/>
            <w:noWrap/>
            <w:vAlign w:val="center"/>
          </w:tcPr>
          <w:p w14:paraId="79A0D16F" w14:textId="77777777" w:rsidR="00F15B52" w:rsidRPr="002944E0" w:rsidRDefault="00F15B52" w:rsidP="008D48F7">
            <w:pPr>
              <w:pStyle w:val="xl37"/>
              <w:tabs>
                <w:tab w:val="center" w:pos="142"/>
                <w:tab w:val="left" w:pos="3369"/>
              </w:tabs>
              <w:jc w:val="right"/>
              <w:rPr>
                <w:b w:val="0"/>
                <w:lang w:val="el-GR"/>
              </w:rPr>
            </w:pPr>
            <w:r w:rsidRPr="002944E0">
              <w:rPr>
                <w:b w:val="0"/>
                <w:lang w:val="el-GR"/>
              </w:rPr>
              <w:t>2</w:t>
            </w:r>
            <w:r w:rsidR="0027299C">
              <w:rPr>
                <w:b w:val="0"/>
                <w:lang w:val="el-GR"/>
              </w:rPr>
              <w:t>.</w:t>
            </w:r>
            <w:r w:rsidRPr="002944E0">
              <w:rPr>
                <w:b w:val="0"/>
                <w:lang w:val="el-GR"/>
              </w:rPr>
              <w:t>145</w:t>
            </w:r>
            <w:r w:rsidR="0027299C">
              <w:rPr>
                <w:b w:val="0"/>
                <w:lang w:val="el-GR"/>
              </w:rPr>
              <w:t>.</w:t>
            </w:r>
            <w:r w:rsidRPr="002944E0">
              <w:rPr>
                <w:b w:val="0"/>
                <w:lang w:val="el-GR"/>
              </w:rPr>
              <w:t>485</w:t>
            </w:r>
          </w:p>
        </w:tc>
        <w:tc>
          <w:tcPr>
            <w:tcW w:w="1910" w:type="dxa"/>
            <w:gridSpan w:val="2"/>
            <w:shd w:val="clear" w:color="000000" w:fill="FFFFFF"/>
            <w:noWrap/>
            <w:vAlign w:val="center"/>
          </w:tcPr>
          <w:p w14:paraId="298F86C3" w14:textId="77777777" w:rsidR="00F15B52" w:rsidRPr="002944E0" w:rsidRDefault="00F15B52" w:rsidP="008D48F7">
            <w:pPr>
              <w:pStyle w:val="xl37"/>
              <w:tabs>
                <w:tab w:val="center" w:pos="142"/>
                <w:tab w:val="left" w:pos="3369"/>
              </w:tabs>
              <w:jc w:val="right"/>
              <w:rPr>
                <w:b w:val="0"/>
                <w:lang w:val="el-GR"/>
              </w:rPr>
            </w:pPr>
            <w:r w:rsidRPr="002944E0">
              <w:rPr>
                <w:b w:val="0"/>
                <w:lang w:val="el-GR"/>
              </w:rPr>
              <w:t>2</w:t>
            </w:r>
            <w:r w:rsidR="0027299C">
              <w:rPr>
                <w:b w:val="0"/>
                <w:lang w:val="el-GR"/>
              </w:rPr>
              <w:t>.</w:t>
            </w:r>
            <w:r w:rsidRPr="002944E0">
              <w:rPr>
                <w:b w:val="0"/>
                <w:lang w:val="el-GR"/>
              </w:rPr>
              <w:t>005</w:t>
            </w:r>
            <w:r w:rsidR="0027299C">
              <w:rPr>
                <w:b w:val="0"/>
                <w:lang w:val="el-GR"/>
              </w:rPr>
              <w:t>.</w:t>
            </w:r>
            <w:r w:rsidRPr="002944E0">
              <w:rPr>
                <w:b w:val="0"/>
                <w:lang w:val="el-GR"/>
              </w:rPr>
              <w:t>613</w:t>
            </w:r>
          </w:p>
        </w:tc>
        <w:tc>
          <w:tcPr>
            <w:tcW w:w="1400" w:type="dxa"/>
            <w:shd w:val="clear" w:color="000000" w:fill="FFFFFF"/>
            <w:noWrap/>
            <w:vAlign w:val="center"/>
          </w:tcPr>
          <w:p w14:paraId="0231AF00" w14:textId="77777777" w:rsidR="00F15B52" w:rsidRPr="002944E0" w:rsidRDefault="00F15B52" w:rsidP="008D48F7">
            <w:pPr>
              <w:pStyle w:val="xl37"/>
              <w:tabs>
                <w:tab w:val="center" w:pos="142"/>
                <w:tab w:val="left" w:pos="3369"/>
              </w:tabs>
              <w:jc w:val="right"/>
              <w:rPr>
                <w:b w:val="0"/>
                <w:lang w:val="el-GR"/>
              </w:rPr>
            </w:pPr>
            <w:r w:rsidRPr="002944E0">
              <w:rPr>
                <w:b w:val="0"/>
                <w:lang w:val="el-GR"/>
              </w:rPr>
              <w:t>+7</w:t>
            </w:r>
            <w:r w:rsidR="0027299C">
              <w:rPr>
                <w:b w:val="0"/>
                <w:lang w:val="el-GR"/>
              </w:rPr>
              <w:t>,</w:t>
            </w:r>
            <w:r w:rsidRPr="002944E0">
              <w:rPr>
                <w:b w:val="0"/>
                <w:lang w:val="el-GR"/>
              </w:rPr>
              <w:t>0%</w:t>
            </w:r>
          </w:p>
        </w:tc>
        <w:tc>
          <w:tcPr>
            <w:tcW w:w="1535" w:type="dxa"/>
            <w:shd w:val="clear" w:color="000000" w:fill="FFFFFF"/>
            <w:vAlign w:val="center"/>
          </w:tcPr>
          <w:p w14:paraId="47134367" w14:textId="77777777" w:rsidR="00F15B52" w:rsidRPr="002944E0" w:rsidRDefault="00F15B52" w:rsidP="008D48F7">
            <w:pPr>
              <w:pStyle w:val="xl37"/>
              <w:tabs>
                <w:tab w:val="center" w:pos="142"/>
                <w:tab w:val="left" w:pos="3369"/>
              </w:tabs>
              <w:jc w:val="right"/>
              <w:rPr>
                <w:b w:val="0"/>
                <w:lang w:val="el-GR"/>
              </w:rPr>
            </w:pPr>
            <w:r w:rsidRPr="002944E0">
              <w:rPr>
                <w:b w:val="0"/>
                <w:lang w:val="el-GR"/>
              </w:rPr>
              <w:t>139</w:t>
            </w:r>
            <w:r w:rsidR="0027299C">
              <w:rPr>
                <w:b w:val="0"/>
                <w:lang w:val="el-GR"/>
              </w:rPr>
              <w:t>.</w:t>
            </w:r>
            <w:r w:rsidRPr="002944E0">
              <w:rPr>
                <w:b w:val="0"/>
                <w:lang w:val="el-GR"/>
              </w:rPr>
              <w:t>872</w:t>
            </w:r>
          </w:p>
        </w:tc>
        <w:tc>
          <w:tcPr>
            <w:tcW w:w="1771" w:type="dxa"/>
            <w:shd w:val="clear" w:color="000000" w:fill="FFFFFF"/>
            <w:vAlign w:val="center"/>
          </w:tcPr>
          <w:p w14:paraId="490DAD4C" w14:textId="77777777" w:rsidR="00F15B52" w:rsidRPr="002944E0" w:rsidRDefault="00F15B52" w:rsidP="008D48F7">
            <w:pPr>
              <w:pStyle w:val="xl37"/>
              <w:tabs>
                <w:tab w:val="center" w:pos="142"/>
                <w:tab w:val="left" w:pos="3369"/>
              </w:tabs>
              <w:jc w:val="right"/>
              <w:rPr>
                <w:b w:val="0"/>
                <w:lang w:val="el-GR"/>
              </w:rPr>
            </w:pPr>
            <w:r w:rsidRPr="002944E0">
              <w:rPr>
                <w:b w:val="0"/>
                <w:lang w:val="el-GR"/>
              </w:rPr>
              <w:t>41</w:t>
            </w:r>
            <w:r w:rsidR="0027299C">
              <w:rPr>
                <w:b w:val="0"/>
                <w:lang w:val="el-GR"/>
              </w:rPr>
              <w:t>.</w:t>
            </w:r>
            <w:r w:rsidRPr="002944E0">
              <w:rPr>
                <w:b w:val="0"/>
                <w:lang w:val="el-GR"/>
              </w:rPr>
              <w:t xml:space="preserve">334 </w:t>
            </w:r>
          </w:p>
        </w:tc>
      </w:tr>
      <w:tr w:rsidR="00F15B52" w:rsidRPr="008C6EC4" w14:paraId="26B6CE26" w14:textId="77777777" w:rsidTr="000C3CBD">
        <w:trPr>
          <w:trHeight w:hRule="exact" w:val="570"/>
          <w:jc w:val="center"/>
        </w:trPr>
        <w:tc>
          <w:tcPr>
            <w:tcW w:w="2694" w:type="dxa"/>
            <w:shd w:val="clear" w:color="000000" w:fill="FFFFFF"/>
            <w:noWrap/>
            <w:vAlign w:val="center"/>
            <w:hideMark/>
          </w:tcPr>
          <w:p w14:paraId="13648BF8" w14:textId="77777777" w:rsidR="00F15B52" w:rsidRPr="0056638C" w:rsidRDefault="00F15B52" w:rsidP="00A47697">
            <w:pPr>
              <w:pStyle w:val="xl37"/>
              <w:tabs>
                <w:tab w:val="center" w:pos="142"/>
                <w:tab w:val="left" w:pos="3369"/>
              </w:tabs>
              <w:jc w:val="left"/>
              <w:rPr>
                <w:b w:val="0"/>
                <w:i/>
                <w:iCs/>
                <w:lang w:val="el-GR"/>
              </w:rPr>
            </w:pPr>
            <w:r w:rsidRPr="0056638C">
              <w:rPr>
                <w:b w:val="0"/>
                <w:i/>
                <w:lang w:val="el-GR"/>
              </w:rPr>
              <w:t>εκ των οποίων συνδέσεις οπτικών ινών</w:t>
            </w:r>
          </w:p>
        </w:tc>
        <w:tc>
          <w:tcPr>
            <w:tcW w:w="1358" w:type="dxa"/>
            <w:shd w:val="clear" w:color="000000" w:fill="FFFFFF"/>
            <w:noWrap/>
            <w:vAlign w:val="center"/>
          </w:tcPr>
          <w:p w14:paraId="135A6C9B" w14:textId="77777777" w:rsidR="00F15B52" w:rsidRPr="002944E0" w:rsidRDefault="00F15B52" w:rsidP="008D48F7">
            <w:pPr>
              <w:pStyle w:val="xl37"/>
              <w:tabs>
                <w:tab w:val="center" w:pos="142"/>
                <w:tab w:val="left" w:pos="3369"/>
              </w:tabs>
              <w:jc w:val="right"/>
              <w:rPr>
                <w:b w:val="0"/>
                <w:i/>
                <w:iCs/>
                <w:lang w:val="el-GR"/>
              </w:rPr>
            </w:pPr>
            <w:r w:rsidRPr="002944E0">
              <w:rPr>
                <w:b w:val="0"/>
                <w:i/>
                <w:iCs/>
                <w:lang w:val="el-GR"/>
              </w:rPr>
              <w:t>945</w:t>
            </w:r>
            <w:r w:rsidR="0027299C">
              <w:rPr>
                <w:b w:val="0"/>
                <w:i/>
                <w:iCs/>
                <w:lang w:val="el-GR"/>
              </w:rPr>
              <w:t>.</w:t>
            </w:r>
            <w:r w:rsidRPr="002944E0">
              <w:rPr>
                <w:b w:val="0"/>
                <w:i/>
                <w:iCs/>
                <w:lang w:val="el-GR"/>
              </w:rPr>
              <w:t xml:space="preserve">088 </w:t>
            </w:r>
          </w:p>
        </w:tc>
        <w:tc>
          <w:tcPr>
            <w:tcW w:w="1910" w:type="dxa"/>
            <w:gridSpan w:val="2"/>
            <w:shd w:val="clear" w:color="000000" w:fill="FFFFFF"/>
            <w:noWrap/>
            <w:vAlign w:val="center"/>
          </w:tcPr>
          <w:p w14:paraId="0F05430A" w14:textId="77777777" w:rsidR="00F15B52" w:rsidRPr="002944E0" w:rsidRDefault="00F15B52" w:rsidP="008D48F7">
            <w:pPr>
              <w:pStyle w:val="xl37"/>
              <w:tabs>
                <w:tab w:val="center" w:pos="142"/>
                <w:tab w:val="left" w:pos="3369"/>
              </w:tabs>
              <w:jc w:val="right"/>
              <w:rPr>
                <w:b w:val="0"/>
                <w:i/>
                <w:lang w:val="el-GR"/>
              </w:rPr>
            </w:pPr>
            <w:r w:rsidRPr="002944E0">
              <w:rPr>
                <w:b w:val="0"/>
                <w:i/>
                <w:lang w:val="el-GR"/>
              </w:rPr>
              <w:t>742</w:t>
            </w:r>
            <w:r w:rsidR="0027299C">
              <w:rPr>
                <w:b w:val="0"/>
                <w:i/>
                <w:lang w:val="el-GR"/>
              </w:rPr>
              <w:t>.</w:t>
            </w:r>
            <w:r w:rsidRPr="002944E0">
              <w:rPr>
                <w:b w:val="0"/>
                <w:i/>
                <w:lang w:val="el-GR"/>
              </w:rPr>
              <w:t>007</w:t>
            </w:r>
          </w:p>
        </w:tc>
        <w:tc>
          <w:tcPr>
            <w:tcW w:w="1400" w:type="dxa"/>
            <w:shd w:val="clear" w:color="000000" w:fill="FFFFFF"/>
            <w:noWrap/>
            <w:vAlign w:val="center"/>
          </w:tcPr>
          <w:p w14:paraId="57E98A1B" w14:textId="77777777" w:rsidR="00F15B52" w:rsidRPr="002944E0" w:rsidRDefault="00F15B52" w:rsidP="008D48F7">
            <w:pPr>
              <w:pStyle w:val="xl37"/>
              <w:tabs>
                <w:tab w:val="center" w:pos="142"/>
                <w:tab w:val="left" w:pos="3369"/>
              </w:tabs>
              <w:jc w:val="right"/>
              <w:rPr>
                <w:b w:val="0"/>
                <w:i/>
                <w:lang w:val="el-GR"/>
              </w:rPr>
            </w:pPr>
            <w:r w:rsidRPr="002944E0">
              <w:rPr>
                <w:b w:val="0"/>
                <w:i/>
                <w:lang w:val="el-GR"/>
              </w:rPr>
              <w:t>+27</w:t>
            </w:r>
            <w:r w:rsidR="0027299C">
              <w:rPr>
                <w:b w:val="0"/>
                <w:i/>
                <w:lang w:val="el-GR"/>
              </w:rPr>
              <w:t>,</w:t>
            </w:r>
            <w:r w:rsidRPr="002944E0">
              <w:rPr>
                <w:b w:val="0"/>
                <w:i/>
                <w:lang w:val="el-GR"/>
              </w:rPr>
              <w:t>4%</w:t>
            </w:r>
          </w:p>
        </w:tc>
        <w:tc>
          <w:tcPr>
            <w:tcW w:w="1535" w:type="dxa"/>
            <w:shd w:val="clear" w:color="000000" w:fill="FFFFFF"/>
            <w:vAlign w:val="center"/>
          </w:tcPr>
          <w:p w14:paraId="356425D8" w14:textId="77777777" w:rsidR="00F15B52" w:rsidRPr="002944E0" w:rsidRDefault="00F15B52" w:rsidP="008D48F7">
            <w:pPr>
              <w:pStyle w:val="xl37"/>
              <w:tabs>
                <w:tab w:val="center" w:pos="142"/>
                <w:tab w:val="left" w:pos="3369"/>
              </w:tabs>
              <w:jc w:val="right"/>
              <w:rPr>
                <w:b w:val="0"/>
                <w:i/>
                <w:lang w:val="el-GR"/>
              </w:rPr>
            </w:pPr>
            <w:r w:rsidRPr="002944E0">
              <w:rPr>
                <w:b w:val="0"/>
                <w:i/>
                <w:lang w:val="el-GR"/>
              </w:rPr>
              <w:t>203</w:t>
            </w:r>
            <w:r w:rsidR="0027299C">
              <w:rPr>
                <w:b w:val="0"/>
                <w:i/>
                <w:lang w:val="el-GR"/>
              </w:rPr>
              <w:t>.</w:t>
            </w:r>
            <w:r w:rsidRPr="002944E0">
              <w:rPr>
                <w:b w:val="0"/>
                <w:i/>
                <w:lang w:val="el-GR"/>
              </w:rPr>
              <w:t>081</w:t>
            </w:r>
          </w:p>
        </w:tc>
        <w:tc>
          <w:tcPr>
            <w:tcW w:w="1771" w:type="dxa"/>
            <w:shd w:val="clear" w:color="000000" w:fill="FFFFFF"/>
            <w:vAlign w:val="center"/>
          </w:tcPr>
          <w:p w14:paraId="5E0CA8DB" w14:textId="77777777" w:rsidR="00F15B52" w:rsidRPr="002944E0" w:rsidRDefault="00F15B52" w:rsidP="008D48F7">
            <w:pPr>
              <w:pStyle w:val="xl37"/>
              <w:tabs>
                <w:tab w:val="center" w:pos="142"/>
                <w:tab w:val="left" w:pos="3369"/>
              </w:tabs>
              <w:jc w:val="right"/>
              <w:rPr>
                <w:b w:val="0"/>
                <w:i/>
                <w:lang w:val="el-GR"/>
              </w:rPr>
            </w:pPr>
            <w:r w:rsidRPr="002944E0">
              <w:rPr>
                <w:b w:val="0"/>
                <w:i/>
                <w:lang w:val="el-GR"/>
              </w:rPr>
              <w:t>58</w:t>
            </w:r>
            <w:r w:rsidR="0027299C">
              <w:rPr>
                <w:b w:val="0"/>
                <w:i/>
                <w:lang w:val="el-GR"/>
              </w:rPr>
              <w:t>.</w:t>
            </w:r>
            <w:r w:rsidRPr="002944E0">
              <w:rPr>
                <w:b w:val="0"/>
                <w:i/>
                <w:lang w:val="el-GR"/>
              </w:rPr>
              <w:t>910</w:t>
            </w:r>
          </w:p>
        </w:tc>
      </w:tr>
      <w:tr w:rsidR="00F15B52" w:rsidRPr="008C6EC4" w14:paraId="1E258453" w14:textId="77777777" w:rsidTr="000C3CBD">
        <w:trPr>
          <w:trHeight w:hRule="exact" w:val="431"/>
          <w:jc w:val="center"/>
        </w:trPr>
        <w:tc>
          <w:tcPr>
            <w:tcW w:w="2694" w:type="dxa"/>
            <w:tcBorders>
              <w:bottom w:val="single" w:sz="8" w:space="0" w:color="8DB3E2" w:themeColor="text2" w:themeTint="66"/>
            </w:tcBorders>
            <w:shd w:val="clear" w:color="000000" w:fill="FFFFFF"/>
            <w:noWrap/>
            <w:vAlign w:val="center"/>
            <w:hideMark/>
          </w:tcPr>
          <w:p w14:paraId="4E0F538F" w14:textId="77777777" w:rsidR="00F15B52" w:rsidRPr="0056638C" w:rsidRDefault="00F15B52" w:rsidP="00A47697">
            <w:pPr>
              <w:pStyle w:val="xl37"/>
              <w:tabs>
                <w:tab w:val="center" w:pos="142"/>
                <w:tab w:val="left" w:pos="3369"/>
              </w:tabs>
              <w:jc w:val="left"/>
              <w:rPr>
                <w:b w:val="0"/>
                <w:lang w:val="el-GR"/>
              </w:rPr>
            </w:pPr>
            <w:r w:rsidRPr="0056638C">
              <w:rPr>
                <w:b w:val="0"/>
                <w:lang w:val="el-GR"/>
              </w:rPr>
              <w:t>Συνδρομητές</w:t>
            </w:r>
            <w:r>
              <w:rPr>
                <w:b w:val="0"/>
                <w:lang w:val="en-US"/>
              </w:rPr>
              <w:t xml:space="preserve"> </w:t>
            </w:r>
            <w:r w:rsidRPr="0056638C">
              <w:rPr>
                <w:b w:val="0"/>
                <w:lang w:val="el-GR"/>
              </w:rPr>
              <w:t>τηλεόρασης</w:t>
            </w:r>
          </w:p>
        </w:tc>
        <w:tc>
          <w:tcPr>
            <w:tcW w:w="1358" w:type="dxa"/>
            <w:tcBorders>
              <w:bottom w:val="single" w:sz="8" w:space="0" w:color="8DB3E2" w:themeColor="text2" w:themeTint="66"/>
            </w:tcBorders>
            <w:shd w:val="clear" w:color="000000" w:fill="FFFFFF"/>
            <w:noWrap/>
            <w:vAlign w:val="center"/>
          </w:tcPr>
          <w:p w14:paraId="3D0560ED" w14:textId="77777777" w:rsidR="00F15B52" w:rsidRPr="002944E0" w:rsidRDefault="00F15B52" w:rsidP="008D48F7">
            <w:pPr>
              <w:pStyle w:val="xl37"/>
              <w:tabs>
                <w:tab w:val="center" w:pos="142"/>
                <w:tab w:val="left" w:pos="3369"/>
              </w:tabs>
              <w:jc w:val="right"/>
              <w:rPr>
                <w:b w:val="0"/>
                <w:lang w:val="el-GR"/>
              </w:rPr>
            </w:pPr>
            <w:r w:rsidRPr="002944E0">
              <w:rPr>
                <w:b w:val="0"/>
                <w:lang w:val="el-GR"/>
              </w:rPr>
              <w:t>575</w:t>
            </w:r>
            <w:r w:rsidR="0027299C">
              <w:rPr>
                <w:b w:val="0"/>
                <w:lang w:val="el-GR"/>
              </w:rPr>
              <w:t>.</w:t>
            </w:r>
            <w:r w:rsidRPr="002944E0">
              <w:rPr>
                <w:b w:val="0"/>
                <w:lang w:val="el-GR"/>
              </w:rPr>
              <w:t>282</w:t>
            </w:r>
          </w:p>
        </w:tc>
        <w:tc>
          <w:tcPr>
            <w:tcW w:w="1910" w:type="dxa"/>
            <w:gridSpan w:val="2"/>
            <w:tcBorders>
              <w:bottom w:val="single" w:sz="8" w:space="0" w:color="8DB3E2" w:themeColor="text2" w:themeTint="66"/>
            </w:tcBorders>
            <w:shd w:val="clear" w:color="000000" w:fill="FFFFFF"/>
            <w:noWrap/>
            <w:vAlign w:val="center"/>
          </w:tcPr>
          <w:p w14:paraId="126444FC" w14:textId="77777777" w:rsidR="00F15B52" w:rsidRPr="002944E0" w:rsidRDefault="00F15B52" w:rsidP="008D48F7">
            <w:pPr>
              <w:pStyle w:val="xl37"/>
              <w:tabs>
                <w:tab w:val="center" w:pos="142"/>
                <w:tab w:val="left" w:pos="3369"/>
              </w:tabs>
              <w:jc w:val="right"/>
              <w:rPr>
                <w:b w:val="0"/>
                <w:lang w:val="el-GR"/>
              </w:rPr>
            </w:pPr>
            <w:r w:rsidRPr="002944E0">
              <w:rPr>
                <w:b w:val="0"/>
                <w:lang w:val="el-GR"/>
              </w:rPr>
              <w:t>554</w:t>
            </w:r>
            <w:r w:rsidR="0027299C">
              <w:rPr>
                <w:b w:val="0"/>
                <w:lang w:val="el-GR"/>
              </w:rPr>
              <w:t>.</w:t>
            </w:r>
            <w:r w:rsidRPr="002944E0">
              <w:rPr>
                <w:b w:val="0"/>
                <w:lang w:val="el-GR"/>
              </w:rPr>
              <w:t>986</w:t>
            </w:r>
          </w:p>
        </w:tc>
        <w:tc>
          <w:tcPr>
            <w:tcW w:w="1400" w:type="dxa"/>
            <w:tcBorders>
              <w:bottom w:val="single" w:sz="8" w:space="0" w:color="8DB3E2" w:themeColor="text2" w:themeTint="66"/>
            </w:tcBorders>
            <w:shd w:val="clear" w:color="000000" w:fill="FFFFFF"/>
            <w:noWrap/>
            <w:vAlign w:val="center"/>
          </w:tcPr>
          <w:p w14:paraId="2BB725B4" w14:textId="77777777" w:rsidR="00F15B52" w:rsidRPr="002944E0" w:rsidRDefault="00F15B52" w:rsidP="008D48F7">
            <w:pPr>
              <w:pStyle w:val="xl37"/>
              <w:tabs>
                <w:tab w:val="center" w:pos="142"/>
                <w:tab w:val="left" w:pos="3369"/>
              </w:tabs>
              <w:jc w:val="right"/>
              <w:rPr>
                <w:b w:val="0"/>
                <w:lang w:val="el-GR"/>
              </w:rPr>
            </w:pPr>
            <w:r w:rsidRPr="002944E0">
              <w:rPr>
                <w:b w:val="0"/>
                <w:lang w:val="el-GR"/>
              </w:rPr>
              <w:t>+3</w:t>
            </w:r>
            <w:r w:rsidR="0027299C">
              <w:rPr>
                <w:b w:val="0"/>
                <w:lang w:val="el-GR"/>
              </w:rPr>
              <w:t>,</w:t>
            </w:r>
            <w:r w:rsidRPr="002944E0">
              <w:rPr>
                <w:b w:val="0"/>
                <w:lang w:val="el-GR"/>
              </w:rPr>
              <w:t>7%</w:t>
            </w:r>
          </w:p>
        </w:tc>
        <w:tc>
          <w:tcPr>
            <w:tcW w:w="1535" w:type="dxa"/>
            <w:tcBorders>
              <w:bottom w:val="single" w:sz="8" w:space="0" w:color="8DB3E2" w:themeColor="text2" w:themeTint="66"/>
            </w:tcBorders>
            <w:shd w:val="clear" w:color="000000" w:fill="FFFFFF"/>
            <w:vAlign w:val="center"/>
          </w:tcPr>
          <w:p w14:paraId="2C2E4009" w14:textId="77777777" w:rsidR="00F15B52" w:rsidRPr="002944E0" w:rsidRDefault="00F15B52" w:rsidP="008D48F7">
            <w:pPr>
              <w:pStyle w:val="xl37"/>
              <w:tabs>
                <w:tab w:val="center" w:pos="142"/>
                <w:tab w:val="left" w:pos="3369"/>
              </w:tabs>
              <w:jc w:val="right"/>
              <w:rPr>
                <w:b w:val="0"/>
                <w:lang w:val="el-GR"/>
              </w:rPr>
            </w:pPr>
            <w:r w:rsidRPr="002944E0">
              <w:rPr>
                <w:b w:val="0"/>
                <w:lang w:val="el-GR"/>
              </w:rPr>
              <w:t>20</w:t>
            </w:r>
            <w:r w:rsidR="0027299C">
              <w:rPr>
                <w:b w:val="0"/>
                <w:lang w:val="el-GR"/>
              </w:rPr>
              <w:t>.</w:t>
            </w:r>
            <w:r w:rsidRPr="002944E0">
              <w:rPr>
                <w:b w:val="0"/>
                <w:lang w:val="el-GR"/>
              </w:rPr>
              <w:t>2</w:t>
            </w:r>
            <w:r w:rsidRPr="002944E0">
              <w:rPr>
                <w:b w:val="0"/>
              </w:rPr>
              <w:t>96</w:t>
            </w:r>
          </w:p>
        </w:tc>
        <w:tc>
          <w:tcPr>
            <w:tcW w:w="1771" w:type="dxa"/>
            <w:tcBorders>
              <w:bottom w:val="single" w:sz="8" w:space="0" w:color="8DB3E2" w:themeColor="text2" w:themeTint="66"/>
            </w:tcBorders>
            <w:shd w:val="clear" w:color="000000" w:fill="FFFFFF"/>
            <w:vAlign w:val="center"/>
          </w:tcPr>
          <w:p w14:paraId="055B645A" w14:textId="77777777" w:rsidR="00F15B52" w:rsidRPr="002944E0" w:rsidRDefault="00F15B52" w:rsidP="008D48F7">
            <w:pPr>
              <w:pStyle w:val="xl37"/>
              <w:tabs>
                <w:tab w:val="center" w:pos="142"/>
                <w:tab w:val="left" w:pos="3369"/>
              </w:tabs>
              <w:jc w:val="right"/>
              <w:rPr>
                <w:b w:val="0"/>
              </w:rPr>
            </w:pPr>
            <w:r w:rsidRPr="002944E0">
              <w:rPr>
                <w:b w:val="0"/>
              </w:rPr>
              <w:t>12</w:t>
            </w:r>
            <w:r w:rsidR="0027299C">
              <w:rPr>
                <w:b w:val="0"/>
              </w:rPr>
              <w:t>.</w:t>
            </w:r>
            <w:r w:rsidRPr="002944E0">
              <w:rPr>
                <w:b w:val="0"/>
              </w:rPr>
              <w:t>231</w:t>
            </w:r>
          </w:p>
        </w:tc>
      </w:tr>
      <w:tr w:rsidR="00F15B52" w:rsidRPr="008C6EC4" w14:paraId="1EECF2DD" w14:textId="77777777" w:rsidTr="000C3CBD">
        <w:trPr>
          <w:trHeight w:hRule="exact" w:val="293"/>
          <w:jc w:val="center"/>
        </w:trPr>
        <w:tc>
          <w:tcPr>
            <w:tcW w:w="2694" w:type="dxa"/>
            <w:tcBorders>
              <w:top w:val="single" w:sz="8" w:space="0" w:color="8DB3E2" w:themeColor="text2" w:themeTint="66"/>
            </w:tcBorders>
            <w:shd w:val="clear" w:color="000000" w:fill="FFFFFF"/>
            <w:noWrap/>
            <w:vAlign w:val="center"/>
          </w:tcPr>
          <w:p w14:paraId="20521D66" w14:textId="77777777" w:rsidR="00F15B52" w:rsidRPr="0056638C" w:rsidRDefault="00F15B52" w:rsidP="00A47697">
            <w:pPr>
              <w:pStyle w:val="xl37"/>
              <w:tabs>
                <w:tab w:val="center" w:pos="142"/>
                <w:tab w:val="left" w:pos="3369"/>
              </w:tabs>
              <w:jc w:val="left"/>
              <w:rPr>
                <w:b w:val="0"/>
                <w:lang w:val="el-GR"/>
              </w:rPr>
            </w:pPr>
            <w:r w:rsidRPr="0056638C">
              <w:rPr>
                <w:b w:val="0"/>
                <w:lang w:val="el-GR"/>
              </w:rPr>
              <w:t>Πελάτες Κινητής</w:t>
            </w:r>
          </w:p>
        </w:tc>
        <w:tc>
          <w:tcPr>
            <w:tcW w:w="1358" w:type="dxa"/>
            <w:tcBorders>
              <w:top w:val="single" w:sz="8" w:space="0" w:color="8DB3E2" w:themeColor="text2" w:themeTint="66"/>
            </w:tcBorders>
            <w:shd w:val="clear" w:color="000000" w:fill="FFFFFF"/>
            <w:noWrap/>
            <w:vAlign w:val="center"/>
          </w:tcPr>
          <w:p w14:paraId="093EA335" w14:textId="77777777" w:rsidR="00F15B52" w:rsidRPr="002944E0" w:rsidRDefault="00F15B52" w:rsidP="008D48F7">
            <w:pPr>
              <w:pStyle w:val="xl37"/>
              <w:tabs>
                <w:tab w:val="center" w:pos="142"/>
                <w:tab w:val="left" w:pos="3369"/>
              </w:tabs>
              <w:jc w:val="right"/>
              <w:rPr>
                <w:b w:val="0"/>
                <w:lang w:val="el-GR"/>
              </w:rPr>
            </w:pPr>
            <w:r w:rsidRPr="002944E0">
              <w:rPr>
                <w:b w:val="0"/>
                <w:lang w:val="el-GR"/>
              </w:rPr>
              <w:t>6</w:t>
            </w:r>
            <w:r w:rsidR="0027299C">
              <w:rPr>
                <w:b w:val="0"/>
                <w:lang w:val="el-GR"/>
              </w:rPr>
              <w:t>.</w:t>
            </w:r>
            <w:r w:rsidRPr="002944E0">
              <w:rPr>
                <w:b w:val="0"/>
                <w:lang w:val="el-GR"/>
              </w:rPr>
              <w:t>958</w:t>
            </w:r>
            <w:r w:rsidR="0027299C">
              <w:rPr>
                <w:b w:val="0"/>
                <w:lang w:val="el-GR"/>
              </w:rPr>
              <w:t>.</w:t>
            </w:r>
            <w:r w:rsidRPr="002944E0">
              <w:rPr>
                <w:b w:val="0"/>
                <w:lang w:val="el-GR"/>
              </w:rPr>
              <w:t>767</w:t>
            </w:r>
          </w:p>
        </w:tc>
        <w:tc>
          <w:tcPr>
            <w:tcW w:w="1910" w:type="dxa"/>
            <w:gridSpan w:val="2"/>
            <w:tcBorders>
              <w:top w:val="single" w:sz="8" w:space="0" w:color="8DB3E2" w:themeColor="text2" w:themeTint="66"/>
            </w:tcBorders>
            <w:shd w:val="clear" w:color="000000" w:fill="FFFFFF"/>
            <w:noWrap/>
            <w:vAlign w:val="center"/>
          </w:tcPr>
          <w:p w14:paraId="4307D0DD" w14:textId="77777777" w:rsidR="00F15B52" w:rsidRPr="002944E0" w:rsidRDefault="00F15B52" w:rsidP="008D48F7">
            <w:pPr>
              <w:pStyle w:val="xl37"/>
              <w:tabs>
                <w:tab w:val="center" w:pos="142"/>
                <w:tab w:val="left" w:pos="3369"/>
              </w:tabs>
              <w:jc w:val="right"/>
              <w:rPr>
                <w:b w:val="0"/>
                <w:lang w:val="el-GR"/>
              </w:rPr>
            </w:pPr>
            <w:r w:rsidRPr="002944E0">
              <w:rPr>
                <w:b w:val="0"/>
                <w:lang w:val="el-GR"/>
              </w:rPr>
              <w:t>7</w:t>
            </w:r>
            <w:r w:rsidR="0027299C">
              <w:rPr>
                <w:b w:val="0"/>
                <w:lang w:val="el-GR"/>
              </w:rPr>
              <w:t>.</w:t>
            </w:r>
            <w:r w:rsidRPr="002944E0">
              <w:rPr>
                <w:b w:val="0"/>
                <w:lang w:val="el-GR"/>
              </w:rPr>
              <w:t>395</w:t>
            </w:r>
            <w:r w:rsidR="0027299C">
              <w:rPr>
                <w:b w:val="0"/>
                <w:lang w:val="el-GR"/>
              </w:rPr>
              <w:t>.</w:t>
            </w:r>
            <w:r w:rsidRPr="002944E0">
              <w:rPr>
                <w:b w:val="0"/>
                <w:lang w:val="el-GR"/>
              </w:rPr>
              <w:t>378</w:t>
            </w:r>
          </w:p>
        </w:tc>
        <w:tc>
          <w:tcPr>
            <w:tcW w:w="1400" w:type="dxa"/>
            <w:tcBorders>
              <w:top w:val="single" w:sz="8" w:space="0" w:color="8DB3E2" w:themeColor="text2" w:themeTint="66"/>
            </w:tcBorders>
            <w:shd w:val="clear" w:color="000000" w:fill="FFFFFF"/>
            <w:noWrap/>
            <w:vAlign w:val="center"/>
          </w:tcPr>
          <w:p w14:paraId="1DE4995C" w14:textId="77777777" w:rsidR="00F15B52" w:rsidRPr="002944E0" w:rsidRDefault="00F15B52" w:rsidP="008D48F7">
            <w:pPr>
              <w:pStyle w:val="xl37"/>
              <w:tabs>
                <w:tab w:val="center" w:pos="142"/>
                <w:tab w:val="left" w:pos="3369"/>
              </w:tabs>
              <w:jc w:val="right"/>
              <w:rPr>
                <w:b w:val="0"/>
                <w:lang w:val="el-GR"/>
              </w:rPr>
            </w:pPr>
            <w:r w:rsidRPr="002944E0">
              <w:rPr>
                <w:b w:val="0"/>
                <w:lang w:val="el-GR"/>
              </w:rPr>
              <w:t>-5</w:t>
            </w:r>
            <w:r w:rsidR="0027299C">
              <w:rPr>
                <w:b w:val="0"/>
                <w:lang w:val="el-GR"/>
              </w:rPr>
              <w:t>,</w:t>
            </w:r>
            <w:r w:rsidRPr="002944E0">
              <w:rPr>
                <w:b w:val="0"/>
                <w:lang w:val="el-GR"/>
              </w:rPr>
              <w:t>9%</w:t>
            </w:r>
          </w:p>
        </w:tc>
        <w:tc>
          <w:tcPr>
            <w:tcW w:w="1535" w:type="dxa"/>
            <w:tcBorders>
              <w:top w:val="single" w:sz="8" w:space="0" w:color="8DB3E2" w:themeColor="text2" w:themeTint="66"/>
            </w:tcBorders>
            <w:shd w:val="clear" w:color="000000" w:fill="FFFFFF"/>
            <w:vAlign w:val="center"/>
          </w:tcPr>
          <w:p w14:paraId="65DC278D" w14:textId="77777777" w:rsidR="00F15B52" w:rsidRPr="002944E0" w:rsidRDefault="00F15B52" w:rsidP="008D48F7">
            <w:pPr>
              <w:pStyle w:val="xl37"/>
              <w:tabs>
                <w:tab w:val="center" w:pos="142"/>
                <w:tab w:val="left" w:pos="3369"/>
              </w:tabs>
              <w:jc w:val="right"/>
              <w:rPr>
                <w:b w:val="0"/>
                <w:lang w:val="el-GR"/>
              </w:rPr>
            </w:pPr>
            <w:r w:rsidRPr="002944E0">
              <w:rPr>
                <w:b w:val="0"/>
                <w:lang w:val="el-GR"/>
              </w:rPr>
              <w:t>(436</w:t>
            </w:r>
            <w:r w:rsidR="0027299C">
              <w:rPr>
                <w:b w:val="0"/>
                <w:lang w:val="el-GR"/>
              </w:rPr>
              <w:t>.</w:t>
            </w:r>
            <w:r w:rsidRPr="002944E0">
              <w:rPr>
                <w:b w:val="0"/>
                <w:lang w:val="el-GR"/>
              </w:rPr>
              <w:t>611)</w:t>
            </w:r>
          </w:p>
        </w:tc>
        <w:tc>
          <w:tcPr>
            <w:tcW w:w="1771" w:type="dxa"/>
            <w:tcBorders>
              <w:top w:val="single" w:sz="8" w:space="0" w:color="8DB3E2" w:themeColor="text2" w:themeTint="66"/>
            </w:tcBorders>
            <w:shd w:val="clear" w:color="000000" w:fill="FFFFFF"/>
            <w:vAlign w:val="center"/>
          </w:tcPr>
          <w:p w14:paraId="49E630DA" w14:textId="77777777" w:rsidR="00F15B52" w:rsidRPr="002944E0" w:rsidRDefault="00F15B52" w:rsidP="008D48F7">
            <w:pPr>
              <w:pStyle w:val="xl37"/>
              <w:tabs>
                <w:tab w:val="center" w:pos="142"/>
                <w:tab w:val="left" w:pos="3369"/>
              </w:tabs>
              <w:jc w:val="right"/>
              <w:rPr>
                <w:b w:val="0"/>
              </w:rPr>
            </w:pPr>
            <w:r w:rsidRPr="002944E0">
              <w:rPr>
                <w:b w:val="0"/>
                <w:lang w:val="el-GR"/>
              </w:rPr>
              <w:t>(153</w:t>
            </w:r>
            <w:r w:rsidR="0027299C">
              <w:rPr>
                <w:b w:val="0"/>
                <w:lang w:val="el-GR"/>
              </w:rPr>
              <w:t>.</w:t>
            </w:r>
            <w:r w:rsidRPr="002944E0">
              <w:rPr>
                <w:b w:val="0"/>
                <w:lang w:val="el-GR"/>
              </w:rPr>
              <w:t>557)</w:t>
            </w:r>
          </w:p>
        </w:tc>
      </w:tr>
      <w:tr w:rsidR="00F15B52" w:rsidRPr="008C6EC4" w14:paraId="6C3BA59F" w14:textId="77777777" w:rsidTr="000C3CBD">
        <w:trPr>
          <w:trHeight w:hRule="exact" w:val="264"/>
          <w:jc w:val="center"/>
        </w:trPr>
        <w:tc>
          <w:tcPr>
            <w:tcW w:w="2694" w:type="dxa"/>
            <w:shd w:val="clear" w:color="000000" w:fill="FFFFFF"/>
            <w:noWrap/>
            <w:vAlign w:val="center"/>
          </w:tcPr>
          <w:p w14:paraId="032DCFB2" w14:textId="77777777" w:rsidR="00F15B52" w:rsidRPr="0056638C" w:rsidRDefault="00F15B52" w:rsidP="00A47697">
            <w:pPr>
              <w:pStyle w:val="xl37"/>
              <w:tabs>
                <w:tab w:val="center" w:pos="142"/>
                <w:tab w:val="left" w:pos="3369"/>
              </w:tabs>
              <w:jc w:val="left"/>
              <w:rPr>
                <w:b w:val="0"/>
                <w:i/>
                <w:lang w:val="el-GR"/>
              </w:rPr>
            </w:pPr>
            <w:r w:rsidRPr="0056638C">
              <w:rPr>
                <w:b w:val="0"/>
                <w:i/>
                <w:lang w:val="el-GR"/>
              </w:rPr>
              <w:t xml:space="preserve"> Πελάτες Συμβολαίου</w:t>
            </w:r>
          </w:p>
        </w:tc>
        <w:tc>
          <w:tcPr>
            <w:tcW w:w="1358" w:type="dxa"/>
            <w:shd w:val="clear" w:color="000000" w:fill="FFFFFF"/>
            <w:noWrap/>
            <w:vAlign w:val="center"/>
          </w:tcPr>
          <w:p w14:paraId="0F85971D" w14:textId="77777777" w:rsidR="00F15B52" w:rsidRPr="002944E0" w:rsidRDefault="00F15B52" w:rsidP="008D48F7">
            <w:pPr>
              <w:pStyle w:val="xl37"/>
              <w:tabs>
                <w:tab w:val="center" w:pos="142"/>
                <w:tab w:val="left" w:pos="3369"/>
              </w:tabs>
              <w:jc w:val="right"/>
              <w:rPr>
                <w:b w:val="0"/>
                <w:i/>
                <w:lang w:val="el-GR"/>
              </w:rPr>
            </w:pPr>
            <w:r w:rsidRPr="002944E0">
              <w:rPr>
                <w:b w:val="0"/>
                <w:i/>
                <w:iCs/>
              </w:rPr>
              <w:t>2</w:t>
            </w:r>
            <w:r w:rsidR="0027299C">
              <w:rPr>
                <w:b w:val="0"/>
                <w:i/>
                <w:iCs/>
              </w:rPr>
              <w:t>.</w:t>
            </w:r>
            <w:r w:rsidRPr="002944E0">
              <w:rPr>
                <w:b w:val="0"/>
                <w:i/>
                <w:iCs/>
              </w:rPr>
              <w:t>713</w:t>
            </w:r>
            <w:r w:rsidR="0027299C">
              <w:rPr>
                <w:b w:val="0"/>
                <w:i/>
                <w:iCs/>
              </w:rPr>
              <w:t>.</w:t>
            </w:r>
            <w:r w:rsidRPr="002944E0">
              <w:rPr>
                <w:b w:val="0"/>
                <w:i/>
                <w:iCs/>
              </w:rPr>
              <w:t>954</w:t>
            </w:r>
          </w:p>
        </w:tc>
        <w:tc>
          <w:tcPr>
            <w:tcW w:w="1910" w:type="dxa"/>
            <w:gridSpan w:val="2"/>
            <w:shd w:val="clear" w:color="000000" w:fill="FFFFFF"/>
            <w:noWrap/>
            <w:vAlign w:val="center"/>
          </w:tcPr>
          <w:p w14:paraId="1302F6E7" w14:textId="77777777" w:rsidR="00F15B52" w:rsidRPr="002944E0" w:rsidRDefault="00F15B52" w:rsidP="008D48F7">
            <w:pPr>
              <w:pStyle w:val="xl37"/>
              <w:tabs>
                <w:tab w:val="center" w:pos="142"/>
                <w:tab w:val="left" w:pos="3369"/>
              </w:tabs>
              <w:jc w:val="right"/>
              <w:rPr>
                <w:b w:val="0"/>
                <w:i/>
              </w:rPr>
            </w:pPr>
            <w:r w:rsidRPr="002944E0">
              <w:rPr>
                <w:b w:val="0"/>
                <w:i/>
                <w:iCs/>
                <w:lang w:val="en-US"/>
              </w:rPr>
              <w:t>2</w:t>
            </w:r>
            <w:r w:rsidR="0027299C">
              <w:rPr>
                <w:b w:val="0"/>
                <w:i/>
                <w:iCs/>
                <w:lang w:val="en-US"/>
              </w:rPr>
              <w:t>.</w:t>
            </w:r>
            <w:r w:rsidRPr="002944E0">
              <w:rPr>
                <w:b w:val="0"/>
                <w:i/>
                <w:iCs/>
                <w:lang w:val="en-US"/>
              </w:rPr>
              <w:t>653</w:t>
            </w:r>
            <w:r w:rsidR="0027299C">
              <w:rPr>
                <w:b w:val="0"/>
                <w:i/>
                <w:iCs/>
                <w:lang w:val="en-US"/>
              </w:rPr>
              <w:t>.</w:t>
            </w:r>
            <w:r w:rsidRPr="002944E0">
              <w:rPr>
                <w:b w:val="0"/>
                <w:i/>
                <w:iCs/>
                <w:lang w:val="en-US"/>
              </w:rPr>
              <w:t xml:space="preserve">539  </w:t>
            </w:r>
          </w:p>
        </w:tc>
        <w:tc>
          <w:tcPr>
            <w:tcW w:w="1400" w:type="dxa"/>
            <w:shd w:val="clear" w:color="000000" w:fill="FFFFFF"/>
            <w:noWrap/>
            <w:vAlign w:val="center"/>
          </w:tcPr>
          <w:p w14:paraId="73C6AB58" w14:textId="77777777" w:rsidR="00F15B52" w:rsidRPr="002944E0" w:rsidRDefault="00F15B52" w:rsidP="008D48F7">
            <w:pPr>
              <w:pStyle w:val="xl37"/>
              <w:tabs>
                <w:tab w:val="center" w:pos="142"/>
                <w:tab w:val="left" w:pos="3369"/>
              </w:tabs>
              <w:jc w:val="right"/>
              <w:rPr>
                <w:b w:val="0"/>
                <w:i/>
              </w:rPr>
            </w:pPr>
            <w:r w:rsidRPr="002944E0">
              <w:rPr>
                <w:b w:val="0"/>
                <w:i/>
                <w:iCs/>
              </w:rPr>
              <w:t>+2</w:t>
            </w:r>
            <w:r w:rsidR="0027299C">
              <w:rPr>
                <w:b w:val="0"/>
                <w:i/>
                <w:iCs/>
              </w:rPr>
              <w:t>,</w:t>
            </w:r>
            <w:r w:rsidRPr="002944E0">
              <w:rPr>
                <w:b w:val="0"/>
                <w:i/>
                <w:iCs/>
              </w:rPr>
              <w:t>3%</w:t>
            </w:r>
          </w:p>
        </w:tc>
        <w:tc>
          <w:tcPr>
            <w:tcW w:w="1535" w:type="dxa"/>
            <w:shd w:val="clear" w:color="000000" w:fill="FFFFFF"/>
            <w:vAlign w:val="center"/>
          </w:tcPr>
          <w:p w14:paraId="27A84E59" w14:textId="77777777" w:rsidR="00F15B52" w:rsidRPr="002944E0" w:rsidRDefault="00F15B52" w:rsidP="008D48F7">
            <w:pPr>
              <w:pStyle w:val="xl37"/>
              <w:tabs>
                <w:tab w:val="center" w:pos="142"/>
                <w:tab w:val="left" w:pos="3369"/>
              </w:tabs>
              <w:jc w:val="right"/>
              <w:rPr>
                <w:b w:val="0"/>
                <w:i/>
              </w:rPr>
            </w:pPr>
            <w:r w:rsidRPr="002944E0">
              <w:rPr>
                <w:b w:val="0"/>
                <w:i/>
              </w:rPr>
              <w:t>60</w:t>
            </w:r>
            <w:r w:rsidR="0027299C">
              <w:rPr>
                <w:b w:val="0"/>
                <w:i/>
              </w:rPr>
              <w:t>.</w:t>
            </w:r>
            <w:r w:rsidRPr="002944E0">
              <w:rPr>
                <w:b w:val="0"/>
                <w:i/>
              </w:rPr>
              <w:t>415</w:t>
            </w:r>
          </w:p>
        </w:tc>
        <w:tc>
          <w:tcPr>
            <w:tcW w:w="1771" w:type="dxa"/>
            <w:shd w:val="clear" w:color="000000" w:fill="FFFFFF"/>
            <w:vAlign w:val="center"/>
          </w:tcPr>
          <w:p w14:paraId="7ED27E13" w14:textId="77777777" w:rsidR="00F15B52" w:rsidRPr="002944E0" w:rsidRDefault="00400F14" w:rsidP="008D48F7">
            <w:pPr>
              <w:pStyle w:val="xl37"/>
              <w:tabs>
                <w:tab w:val="center" w:pos="142"/>
                <w:tab w:val="left" w:pos="3369"/>
              </w:tabs>
              <w:jc w:val="right"/>
              <w:rPr>
                <w:b w:val="0"/>
                <w:i/>
              </w:rPr>
            </w:pPr>
            <w:r>
              <w:rPr>
                <w:b w:val="0"/>
                <w:i/>
              </w:rPr>
              <w:t>(</w:t>
            </w:r>
            <w:r w:rsidR="00F15B52" w:rsidRPr="002944E0">
              <w:rPr>
                <w:b w:val="0"/>
                <w:i/>
              </w:rPr>
              <w:t>8</w:t>
            </w:r>
            <w:r w:rsidR="0027299C">
              <w:rPr>
                <w:b w:val="0"/>
                <w:i/>
              </w:rPr>
              <w:t>.</w:t>
            </w:r>
            <w:r w:rsidR="00F15B52" w:rsidRPr="002944E0">
              <w:rPr>
                <w:b w:val="0"/>
                <w:i/>
              </w:rPr>
              <w:t>616</w:t>
            </w:r>
            <w:r>
              <w:rPr>
                <w:b w:val="0"/>
                <w:i/>
              </w:rPr>
              <w:t>)</w:t>
            </w:r>
          </w:p>
        </w:tc>
      </w:tr>
      <w:tr w:rsidR="00F15B52" w:rsidRPr="008C6EC4" w14:paraId="42511725" w14:textId="77777777" w:rsidTr="000C3CBD">
        <w:trPr>
          <w:trHeight w:hRule="exact" w:val="268"/>
          <w:jc w:val="center"/>
        </w:trPr>
        <w:tc>
          <w:tcPr>
            <w:tcW w:w="2694" w:type="dxa"/>
            <w:tcBorders>
              <w:bottom w:val="single" w:sz="8" w:space="0" w:color="8DB3E2" w:themeColor="text2" w:themeTint="66"/>
            </w:tcBorders>
            <w:shd w:val="clear" w:color="000000" w:fill="FFFFFF"/>
            <w:noWrap/>
            <w:vAlign w:val="center"/>
          </w:tcPr>
          <w:p w14:paraId="474DB561" w14:textId="77777777" w:rsidR="00F15B52" w:rsidRPr="0056638C" w:rsidRDefault="00F15B52" w:rsidP="00A47697">
            <w:pPr>
              <w:pStyle w:val="xl37"/>
              <w:tabs>
                <w:tab w:val="center" w:pos="142"/>
                <w:tab w:val="left" w:pos="3369"/>
              </w:tabs>
              <w:jc w:val="left"/>
              <w:rPr>
                <w:b w:val="0"/>
                <w:i/>
                <w:lang w:val="el-GR"/>
              </w:rPr>
            </w:pPr>
            <w:r w:rsidRPr="0056638C">
              <w:rPr>
                <w:b w:val="0"/>
                <w:i/>
                <w:lang w:val="el-GR"/>
              </w:rPr>
              <w:t>Πελάτες Καρτοκινητής</w:t>
            </w:r>
          </w:p>
        </w:tc>
        <w:tc>
          <w:tcPr>
            <w:tcW w:w="1358" w:type="dxa"/>
            <w:tcBorders>
              <w:bottom w:val="single" w:sz="8" w:space="0" w:color="8DB3E2" w:themeColor="text2" w:themeTint="66"/>
            </w:tcBorders>
            <w:shd w:val="clear" w:color="000000" w:fill="FFFFFF"/>
            <w:noWrap/>
            <w:vAlign w:val="center"/>
          </w:tcPr>
          <w:p w14:paraId="0B342461" w14:textId="77777777" w:rsidR="00F15B52" w:rsidRPr="002944E0" w:rsidRDefault="00F15B52" w:rsidP="008D48F7">
            <w:pPr>
              <w:pStyle w:val="xl37"/>
              <w:tabs>
                <w:tab w:val="center" w:pos="142"/>
                <w:tab w:val="left" w:pos="3369"/>
              </w:tabs>
              <w:jc w:val="right"/>
              <w:rPr>
                <w:b w:val="0"/>
              </w:rPr>
            </w:pPr>
            <w:r w:rsidRPr="002944E0">
              <w:rPr>
                <w:b w:val="0"/>
                <w:i/>
                <w:iCs/>
              </w:rPr>
              <w:t>4</w:t>
            </w:r>
            <w:r w:rsidR="0027299C">
              <w:rPr>
                <w:b w:val="0"/>
                <w:i/>
                <w:iCs/>
              </w:rPr>
              <w:t>.</w:t>
            </w:r>
            <w:r w:rsidRPr="002944E0">
              <w:rPr>
                <w:b w:val="0"/>
                <w:i/>
                <w:iCs/>
              </w:rPr>
              <w:t>244</w:t>
            </w:r>
            <w:r w:rsidR="0027299C">
              <w:rPr>
                <w:b w:val="0"/>
                <w:i/>
                <w:iCs/>
              </w:rPr>
              <w:t>.</w:t>
            </w:r>
            <w:r w:rsidRPr="002944E0">
              <w:rPr>
                <w:b w:val="0"/>
                <w:i/>
                <w:iCs/>
              </w:rPr>
              <w:t>813</w:t>
            </w:r>
          </w:p>
        </w:tc>
        <w:tc>
          <w:tcPr>
            <w:tcW w:w="1861" w:type="dxa"/>
            <w:tcBorders>
              <w:bottom w:val="single" w:sz="8" w:space="0" w:color="8DB3E2" w:themeColor="text2" w:themeTint="66"/>
            </w:tcBorders>
            <w:shd w:val="clear" w:color="000000" w:fill="FFFFFF"/>
            <w:noWrap/>
            <w:vAlign w:val="center"/>
          </w:tcPr>
          <w:p w14:paraId="6A64646B" w14:textId="77777777" w:rsidR="00F15B52" w:rsidRPr="002944E0" w:rsidRDefault="00F15B52" w:rsidP="008D48F7">
            <w:pPr>
              <w:pStyle w:val="xl37"/>
              <w:tabs>
                <w:tab w:val="center" w:pos="142"/>
                <w:tab w:val="left" w:pos="3369"/>
              </w:tabs>
              <w:jc w:val="right"/>
              <w:rPr>
                <w:b w:val="0"/>
              </w:rPr>
            </w:pPr>
            <w:r w:rsidRPr="002944E0">
              <w:rPr>
                <w:b w:val="0"/>
                <w:i/>
                <w:iCs/>
                <w:lang w:val="en-US"/>
              </w:rPr>
              <w:t>4</w:t>
            </w:r>
            <w:r w:rsidR="0027299C">
              <w:rPr>
                <w:b w:val="0"/>
                <w:i/>
                <w:iCs/>
                <w:lang w:val="en-US"/>
              </w:rPr>
              <w:t>.</w:t>
            </w:r>
            <w:r w:rsidRPr="002944E0">
              <w:rPr>
                <w:b w:val="0"/>
                <w:i/>
                <w:iCs/>
                <w:lang w:val="en-US"/>
              </w:rPr>
              <w:t>741</w:t>
            </w:r>
            <w:r w:rsidR="0027299C">
              <w:rPr>
                <w:b w:val="0"/>
                <w:i/>
                <w:iCs/>
                <w:lang w:val="en-US"/>
              </w:rPr>
              <w:t>.</w:t>
            </w:r>
            <w:r w:rsidRPr="002944E0">
              <w:rPr>
                <w:b w:val="0"/>
                <w:i/>
                <w:iCs/>
                <w:lang w:val="en-US"/>
              </w:rPr>
              <w:t xml:space="preserve">839  </w:t>
            </w:r>
          </w:p>
        </w:tc>
        <w:tc>
          <w:tcPr>
            <w:tcW w:w="1449" w:type="dxa"/>
            <w:gridSpan w:val="2"/>
            <w:tcBorders>
              <w:bottom w:val="single" w:sz="8" w:space="0" w:color="8DB3E2" w:themeColor="text2" w:themeTint="66"/>
            </w:tcBorders>
            <w:shd w:val="clear" w:color="000000" w:fill="FFFFFF"/>
            <w:noWrap/>
            <w:vAlign w:val="center"/>
          </w:tcPr>
          <w:p w14:paraId="286D4C24" w14:textId="77777777" w:rsidR="00F15B52" w:rsidRPr="002944E0" w:rsidRDefault="00F15B52" w:rsidP="008D48F7">
            <w:pPr>
              <w:pStyle w:val="xl37"/>
              <w:tabs>
                <w:tab w:val="center" w:pos="142"/>
                <w:tab w:val="left" w:pos="3369"/>
              </w:tabs>
              <w:jc w:val="right"/>
              <w:rPr>
                <w:b w:val="0"/>
              </w:rPr>
            </w:pPr>
            <w:r w:rsidRPr="002944E0">
              <w:rPr>
                <w:b w:val="0"/>
                <w:i/>
                <w:iCs/>
              </w:rPr>
              <w:t>-10</w:t>
            </w:r>
            <w:r w:rsidR="0027299C">
              <w:rPr>
                <w:b w:val="0"/>
                <w:i/>
                <w:iCs/>
              </w:rPr>
              <w:t>,</w:t>
            </w:r>
            <w:r w:rsidRPr="002944E0">
              <w:rPr>
                <w:b w:val="0"/>
                <w:i/>
                <w:iCs/>
              </w:rPr>
              <w:t>5%</w:t>
            </w:r>
          </w:p>
        </w:tc>
        <w:tc>
          <w:tcPr>
            <w:tcW w:w="1535" w:type="dxa"/>
            <w:tcBorders>
              <w:bottom w:val="single" w:sz="8" w:space="0" w:color="8DB3E2" w:themeColor="text2" w:themeTint="66"/>
            </w:tcBorders>
            <w:shd w:val="clear" w:color="000000" w:fill="FFFFFF"/>
            <w:vAlign w:val="center"/>
          </w:tcPr>
          <w:p w14:paraId="040ED0CE" w14:textId="77777777" w:rsidR="00F15B52" w:rsidRPr="002944E0" w:rsidRDefault="00F15B52" w:rsidP="008D48F7">
            <w:pPr>
              <w:pStyle w:val="xl37"/>
              <w:tabs>
                <w:tab w:val="center" w:pos="142"/>
                <w:tab w:val="left" w:pos="3369"/>
              </w:tabs>
              <w:jc w:val="right"/>
              <w:rPr>
                <w:b w:val="0"/>
                <w:i/>
                <w:lang w:val="el-GR"/>
              </w:rPr>
            </w:pPr>
            <w:r w:rsidRPr="002944E0">
              <w:rPr>
                <w:b w:val="0"/>
                <w:i/>
                <w:lang w:val="el-GR"/>
              </w:rPr>
              <w:t>(497</w:t>
            </w:r>
            <w:r w:rsidR="0027299C">
              <w:rPr>
                <w:b w:val="0"/>
                <w:i/>
                <w:lang w:val="el-GR"/>
              </w:rPr>
              <w:t>.</w:t>
            </w:r>
            <w:r w:rsidRPr="002944E0">
              <w:rPr>
                <w:b w:val="0"/>
                <w:i/>
                <w:lang w:val="el-GR"/>
              </w:rPr>
              <w:t>026)</w:t>
            </w:r>
          </w:p>
        </w:tc>
        <w:tc>
          <w:tcPr>
            <w:tcW w:w="1771" w:type="dxa"/>
            <w:tcBorders>
              <w:bottom w:val="single" w:sz="8" w:space="0" w:color="8DB3E2" w:themeColor="text2" w:themeTint="66"/>
            </w:tcBorders>
            <w:shd w:val="clear" w:color="000000" w:fill="FFFFFF"/>
            <w:vAlign w:val="center"/>
          </w:tcPr>
          <w:p w14:paraId="476D2C80" w14:textId="77777777" w:rsidR="00F15B52" w:rsidRPr="002944E0" w:rsidRDefault="00F15B52" w:rsidP="008D48F7">
            <w:pPr>
              <w:pStyle w:val="xl37"/>
              <w:tabs>
                <w:tab w:val="center" w:pos="142"/>
                <w:tab w:val="left" w:pos="3369"/>
              </w:tabs>
              <w:jc w:val="right"/>
              <w:rPr>
                <w:b w:val="0"/>
                <w:i/>
                <w:lang w:val="el-GR"/>
              </w:rPr>
            </w:pPr>
            <w:r w:rsidRPr="002944E0">
              <w:rPr>
                <w:b w:val="0"/>
                <w:i/>
              </w:rPr>
              <w:t>(144</w:t>
            </w:r>
            <w:r w:rsidR="0027299C">
              <w:rPr>
                <w:b w:val="0"/>
                <w:i/>
              </w:rPr>
              <w:t>.</w:t>
            </w:r>
            <w:r w:rsidRPr="002944E0">
              <w:rPr>
                <w:b w:val="0"/>
                <w:i/>
              </w:rPr>
              <w:t>941)</w:t>
            </w:r>
          </w:p>
        </w:tc>
      </w:tr>
    </w:tbl>
    <w:p w14:paraId="3BF1CED1" w14:textId="133DAA35" w:rsidR="00CF2DA3" w:rsidRPr="00C61041" w:rsidRDefault="00CF2DA3" w:rsidP="00A72966">
      <w:pPr>
        <w:pStyle w:val="xl37"/>
        <w:tabs>
          <w:tab w:val="center" w:pos="142"/>
          <w:tab w:val="left" w:pos="3369"/>
        </w:tabs>
        <w:spacing w:before="0" w:beforeAutospacing="0" w:after="0" w:afterAutospacing="0"/>
        <w:jc w:val="left"/>
        <w:rPr>
          <w:iCs/>
          <w:color w:val="FF0000"/>
          <w:lang w:val="en-US"/>
        </w:rPr>
      </w:pPr>
    </w:p>
    <w:p w14:paraId="469802BD" w14:textId="77777777" w:rsidR="00D44FE5" w:rsidRDefault="00725621" w:rsidP="00D44FE5">
      <w:pPr>
        <w:jc w:val="both"/>
        <w:rPr>
          <w:rFonts w:ascii="Tahoma" w:hAnsi="Tahoma" w:cs="Tahoma"/>
          <w:iCs/>
          <w:sz w:val="22"/>
          <w:szCs w:val="22"/>
          <w:lang w:val="el-GR"/>
        </w:rPr>
      </w:pPr>
      <w:r w:rsidRPr="001F0897">
        <w:rPr>
          <w:rFonts w:ascii="Tahoma" w:hAnsi="Tahoma" w:cs="Tahoma"/>
          <w:iCs/>
          <w:sz w:val="22"/>
          <w:szCs w:val="22"/>
          <w:lang w:val="el-GR"/>
        </w:rPr>
        <w:t>Ο ΟΤΕ</w:t>
      </w:r>
      <w:r w:rsidRPr="001F0897" w:rsidDel="00817F73">
        <w:rPr>
          <w:rFonts w:ascii="Tahoma" w:hAnsi="Tahoma" w:cs="Tahoma"/>
          <w:iCs/>
          <w:sz w:val="22"/>
          <w:szCs w:val="22"/>
          <w:lang w:val="el-GR"/>
        </w:rPr>
        <w:t xml:space="preserve"> </w:t>
      </w:r>
      <w:r w:rsidR="00817F73">
        <w:rPr>
          <w:rFonts w:ascii="Tahoma" w:hAnsi="Tahoma" w:cs="Tahoma"/>
          <w:iCs/>
          <w:sz w:val="22"/>
          <w:szCs w:val="22"/>
          <w:lang w:val="el-GR"/>
        </w:rPr>
        <w:t>κατέγραψε</w:t>
      </w:r>
      <w:r w:rsidR="00817F73" w:rsidRPr="001F0897">
        <w:rPr>
          <w:rFonts w:ascii="Tahoma" w:hAnsi="Tahoma" w:cs="Tahoma"/>
          <w:iCs/>
          <w:sz w:val="22"/>
          <w:szCs w:val="22"/>
          <w:lang w:val="el-GR"/>
        </w:rPr>
        <w:t xml:space="preserve"> </w:t>
      </w:r>
      <w:r w:rsidR="00AC7149">
        <w:rPr>
          <w:rFonts w:ascii="Tahoma" w:hAnsi="Tahoma" w:cs="Tahoma"/>
          <w:iCs/>
          <w:sz w:val="22"/>
          <w:szCs w:val="22"/>
          <w:lang w:val="el-GR"/>
        </w:rPr>
        <w:t>στο</w:t>
      </w:r>
      <w:r w:rsidR="00AC7149" w:rsidRPr="001F0897">
        <w:rPr>
          <w:rFonts w:ascii="Tahoma" w:hAnsi="Tahoma" w:cs="Tahoma"/>
          <w:iCs/>
          <w:sz w:val="22"/>
          <w:szCs w:val="22"/>
          <w:lang w:val="el-GR"/>
        </w:rPr>
        <w:t xml:space="preserve"> τρίμηνο </w:t>
      </w:r>
      <w:r w:rsidR="00A41AAA">
        <w:rPr>
          <w:rFonts w:ascii="Tahoma" w:hAnsi="Tahoma" w:cs="Tahoma"/>
          <w:iCs/>
          <w:sz w:val="22"/>
          <w:szCs w:val="22"/>
          <w:lang w:val="el-GR"/>
        </w:rPr>
        <w:t>41</w:t>
      </w:r>
      <w:r w:rsidR="002125E7" w:rsidRPr="001F0897">
        <w:rPr>
          <w:rFonts w:ascii="Tahoma" w:hAnsi="Tahoma" w:cs="Tahoma"/>
          <w:iCs/>
          <w:sz w:val="22"/>
          <w:szCs w:val="22"/>
          <w:lang w:val="el-GR"/>
        </w:rPr>
        <w:t xml:space="preserve"> χιλιάδες </w:t>
      </w:r>
      <w:r w:rsidR="002125E7">
        <w:rPr>
          <w:rFonts w:ascii="Tahoma" w:hAnsi="Tahoma" w:cs="Tahoma"/>
          <w:iCs/>
          <w:sz w:val="22"/>
          <w:szCs w:val="22"/>
          <w:lang w:val="el-GR"/>
        </w:rPr>
        <w:t>καθαρές</w:t>
      </w:r>
      <w:r w:rsidR="00817F73">
        <w:rPr>
          <w:rFonts w:ascii="Tahoma" w:hAnsi="Tahoma" w:cs="Tahoma"/>
          <w:iCs/>
          <w:sz w:val="22"/>
          <w:szCs w:val="22"/>
          <w:lang w:val="el-GR"/>
        </w:rPr>
        <w:t xml:space="preserve"> νέες</w:t>
      </w:r>
      <w:r w:rsidR="002125E7">
        <w:rPr>
          <w:rFonts w:ascii="Tahoma" w:hAnsi="Tahoma" w:cs="Tahoma"/>
          <w:iCs/>
          <w:sz w:val="22"/>
          <w:szCs w:val="22"/>
          <w:lang w:val="el-GR"/>
        </w:rPr>
        <w:t xml:space="preserve"> συνδέσεις</w:t>
      </w:r>
      <w:r w:rsidR="001758C8">
        <w:rPr>
          <w:rFonts w:ascii="Tahoma" w:hAnsi="Tahoma" w:cs="Tahoma"/>
          <w:iCs/>
          <w:sz w:val="22"/>
          <w:szCs w:val="22"/>
          <w:lang w:val="el-GR"/>
        </w:rPr>
        <w:t xml:space="preserve"> </w:t>
      </w:r>
      <w:proofErr w:type="spellStart"/>
      <w:r w:rsidR="001758C8">
        <w:rPr>
          <w:rFonts w:ascii="Tahoma" w:hAnsi="Tahoma" w:cs="Tahoma"/>
          <w:iCs/>
          <w:sz w:val="22"/>
          <w:szCs w:val="22"/>
          <w:lang w:val="el-GR"/>
        </w:rPr>
        <w:t>ευρυζωνικών</w:t>
      </w:r>
      <w:proofErr w:type="spellEnd"/>
      <w:r w:rsidR="001758C8">
        <w:rPr>
          <w:rFonts w:ascii="Tahoma" w:hAnsi="Tahoma" w:cs="Tahoma"/>
          <w:iCs/>
          <w:sz w:val="22"/>
          <w:szCs w:val="22"/>
          <w:lang w:val="el-GR"/>
        </w:rPr>
        <w:t xml:space="preserve"> υπηρεσιών </w:t>
      </w:r>
      <w:r w:rsidR="002125E7">
        <w:rPr>
          <w:rFonts w:ascii="Tahoma" w:hAnsi="Tahoma" w:cs="Tahoma"/>
          <w:iCs/>
          <w:sz w:val="22"/>
          <w:szCs w:val="22"/>
          <w:lang w:val="el-GR"/>
        </w:rPr>
        <w:t>λιανικής</w:t>
      </w:r>
      <w:r w:rsidR="00FC77E8">
        <w:rPr>
          <w:rFonts w:ascii="Tahoma" w:hAnsi="Tahoma" w:cs="Tahoma"/>
          <w:iCs/>
          <w:sz w:val="22"/>
          <w:szCs w:val="22"/>
          <w:lang w:val="el-GR"/>
        </w:rPr>
        <w:t>,</w:t>
      </w:r>
      <w:r w:rsidR="007705AD" w:rsidRPr="001F0897">
        <w:rPr>
          <w:rFonts w:ascii="Tahoma" w:hAnsi="Tahoma" w:cs="Tahoma"/>
          <w:iCs/>
          <w:sz w:val="22"/>
          <w:szCs w:val="22"/>
          <w:lang w:val="el-GR"/>
        </w:rPr>
        <w:t xml:space="preserve"> </w:t>
      </w:r>
      <w:r w:rsidR="009D16C0" w:rsidRPr="001F0897">
        <w:rPr>
          <w:rFonts w:ascii="Tahoma" w:hAnsi="Tahoma" w:cs="Tahoma"/>
          <w:iCs/>
          <w:sz w:val="22"/>
          <w:szCs w:val="22"/>
          <w:lang w:val="el-GR"/>
        </w:rPr>
        <w:t xml:space="preserve">με το συνολικό αριθμό πελατών </w:t>
      </w:r>
      <w:proofErr w:type="spellStart"/>
      <w:r w:rsidR="009D16C0" w:rsidRPr="001F0897">
        <w:rPr>
          <w:rFonts w:ascii="Tahoma" w:hAnsi="Tahoma" w:cs="Tahoma"/>
          <w:iCs/>
          <w:sz w:val="22"/>
          <w:szCs w:val="22"/>
          <w:lang w:val="el-GR"/>
        </w:rPr>
        <w:t>ευρυζωνικών</w:t>
      </w:r>
      <w:proofErr w:type="spellEnd"/>
      <w:r w:rsidR="009D16C0" w:rsidRPr="001F0897">
        <w:rPr>
          <w:rFonts w:ascii="Tahoma" w:hAnsi="Tahoma" w:cs="Tahoma"/>
          <w:iCs/>
          <w:sz w:val="22"/>
          <w:szCs w:val="22"/>
          <w:lang w:val="el-GR"/>
        </w:rPr>
        <w:t xml:space="preserve"> υπηρεσιών</w:t>
      </w:r>
      <w:r w:rsidR="001F7396" w:rsidRPr="001F0897">
        <w:rPr>
          <w:rFonts w:ascii="Tahoma" w:hAnsi="Tahoma" w:cs="Tahoma"/>
          <w:iCs/>
          <w:sz w:val="22"/>
          <w:szCs w:val="22"/>
          <w:lang w:val="el-GR"/>
        </w:rPr>
        <w:t xml:space="preserve"> να ανέρχεται σε </w:t>
      </w:r>
      <w:r w:rsidR="007F3BC0">
        <w:rPr>
          <w:rFonts w:ascii="Tahoma" w:hAnsi="Tahoma" w:cs="Tahoma"/>
          <w:iCs/>
          <w:sz w:val="22"/>
          <w:szCs w:val="22"/>
          <w:lang w:val="el-GR"/>
        </w:rPr>
        <w:t>2</w:t>
      </w:r>
      <w:r w:rsidR="007F3BC0" w:rsidRPr="007F3BC0">
        <w:rPr>
          <w:rFonts w:ascii="Tahoma" w:hAnsi="Tahoma" w:cs="Tahoma"/>
          <w:iCs/>
          <w:sz w:val="22"/>
          <w:szCs w:val="22"/>
          <w:lang w:val="el-GR"/>
        </w:rPr>
        <w:t>.</w:t>
      </w:r>
      <w:r w:rsidR="00A41AAA">
        <w:rPr>
          <w:rFonts w:ascii="Tahoma" w:hAnsi="Tahoma" w:cs="Tahoma"/>
          <w:iCs/>
          <w:sz w:val="22"/>
          <w:szCs w:val="22"/>
          <w:lang w:val="el-GR"/>
        </w:rPr>
        <w:t>145</w:t>
      </w:r>
      <w:r w:rsidR="007705AD" w:rsidRPr="001F0897">
        <w:rPr>
          <w:rFonts w:ascii="Tahoma" w:hAnsi="Tahoma" w:cs="Tahoma"/>
          <w:iCs/>
          <w:sz w:val="22"/>
          <w:szCs w:val="22"/>
          <w:lang w:val="el-GR"/>
        </w:rPr>
        <w:t xml:space="preserve"> χιλιάδες</w:t>
      </w:r>
      <w:r w:rsidR="007705AD" w:rsidRPr="002F5CCF">
        <w:rPr>
          <w:rFonts w:ascii="Tahoma" w:hAnsi="Tahoma" w:cs="Tahoma"/>
          <w:iCs/>
          <w:sz w:val="22"/>
          <w:szCs w:val="22"/>
          <w:lang w:val="el-GR"/>
        </w:rPr>
        <w:t>.</w:t>
      </w:r>
      <w:r w:rsidR="000C3498">
        <w:rPr>
          <w:rFonts w:ascii="Tahoma" w:hAnsi="Tahoma" w:cs="Tahoma"/>
          <w:iCs/>
          <w:sz w:val="22"/>
          <w:szCs w:val="22"/>
          <w:lang w:val="el-GR"/>
        </w:rPr>
        <w:t xml:space="preserve"> </w:t>
      </w:r>
      <w:r w:rsidR="008B0F20">
        <w:rPr>
          <w:rFonts w:ascii="Tahoma" w:hAnsi="Tahoma" w:cs="Tahoma"/>
          <w:iCs/>
          <w:sz w:val="22"/>
          <w:szCs w:val="22"/>
          <w:lang w:val="el-GR"/>
        </w:rPr>
        <w:t xml:space="preserve">Η διείσδυση των </w:t>
      </w:r>
      <w:proofErr w:type="spellStart"/>
      <w:r w:rsidR="008B0F20">
        <w:rPr>
          <w:rFonts w:ascii="Tahoma" w:hAnsi="Tahoma" w:cs="Tahoma"/>
          <w:iCs/>
          <w:sz w:val="22"/>
          <w:szCs w:val="22"/>
          <w:lang w:val="el-GR"/>
        </w:rPr>
        <w:t>ευρυζωνικών</w:t>
      </w:r>
      <w:proofErr w:type="spellEnd"/>
      <w:r w:rsidR="008B0F20">
        <w:rPr>
          <w:rFonts w:ascii="Tahoma" w:hAnsi="Tahoma" w:cs="Tahoma"/>
          <w:iCs/>
          <w:sz w:val="22"/>
          <w:szCs w:val="22"/>
          <w:lang w:val="el-GR"/>
        </w:rPr>
        <w:t xml:space="preserve"> υπηρεσιών έχει πλέον αγγίξει το 80% της συνδρομητικής βάσης</w:t>
      </w:r>
      <w:r w:rsidR="00D43E94">
        <w:rPr>
          <w:rFonts w:ascii="Tahoma" w:hAnsi="Tahoma" w:cs="Tahoma"/>
          <w:iCs/>
          <w:sz w:val="22"/>
          <w:szCs w:val="22"/>
          <w:lang w:val="el-GR"/>
        </w:rPr>
        <w:t xml:space="preserve"> σταθερής.</w:t>
      </w:r>
      <w:r w:rsidR="00B52AFE">
        <w:rPr>
          <w:rFonts w:ascii="Tahoma" w:hAnsi="Tahoma" w:cs="Tahoma"/>
          <w:iCs/>
          <w:sz w:val="22"/>
          <w:szCs w:val="22"/>
          <w:lang w:val="el-GR"/>
        </w:rPr>
        <w:t xml:space="preserve"> </w:t>
      </w:r>
      <w:r w:rsidR="00357B3C">
        <w:rPr>
          <w:rFonts w:ascii="Tahoma" w:hAnsi="Tahoma" w:cs="Tahoma"/>
          <w:iCs/>
          <w:sz w:val="22"/>
          <w:szCs w:val="22"/>
          <w:lang w:val="el-GR"/>
        </w:rPr>
        <w:t xml:space="preserve">Η διείσδυση των </w:t>
      </w:r>
      <w:proofErr w:type="spellStart"/>
      <w:r w:rsidR="00357B3C">
        <w:rPr>
          <w:rFonts w:ascii="Tahoma" w:hAnsi="Tahoma" w:cs="Tahoma"/>
          <w:iCs/>
          <w:sz w:val="22"/>
          <w:szCs w:val="22"/>
          <w:lang w:val="el-GR"/>
        </w:rPr>
        <w:t>ευρυζωνικών</w:t>
      </w:r>
      <w:proofErr w:type="spellEnd"/>
      <w:r w:rsidR="00357B3C">
        <w:rPr>
          <w:rFonts w:ascii="Tahoma" w:hAnsi="Tahoma" w:cs="Tahoma"/>
          <w:iCs/>
          <w:sz w:val="22"/>
          <w:szCs w:val="22"/>
          <w:lang w:val="el-GR"/>
        </w:rPr>
        <w:t xml:space="preserve"> υπηρεσιών </w:t>
      </w:r>
      <w:r w:rsidR="001703A9" w:rsidRPr="002F5CCF">
        <w:rPr>
          <w:rFonts w:ascii="Tahoma" w:hAnsi="Tahoma" w:cs="Tahoma"/>
          <w:iCs/>
          <w:sz w:val="22"/>
          <w:szCs w:val="22"/>
          <w:lang w:val="el-GR"/>
        </w:rPr>
        <w:t xml:space="preserve">υψηλών ταχυτήτων </w:t>
      </w:r>
      <w:r w:rsidR="00F92B43" w:rsidRPr="002F5CCF">
        <w:rPr>
          <w:rFonts w:ascii="Tahoma" w:hAnsi="Tahoma" w:cs="Tahoma"/>
          <w:iCs/>
          <w:sz w:val="22"/>
          <w:szCs w:val="22"/>
          <w:lang w:val="el-GR"/>
        </w:rPr>
        <w:t>οπτικής ίνας</w:t>
      </w:r>
      <w:r w:rsidR="00CD6655">
        <w:rPr>
          <w:rFonts w:ascii="Tahoma" w:hAnsi="Tahoma" w:cs="Tahoma"/>
          <w:iCs/>
          <w:sz w:val="22"/>
          <w:szCs w:val="22"/>
          <w:lang w:val="el-GR"/>
        </w:rPr>
        <w:t xml:space="preserve"> της εταιρείας συνέχισε</w:t>
      </w:r>
      <w:r w:rsidR="001703A9" w:rsidRPr="002F5CCF">
        <w:rPr>
          <w:rFonts w:ascii="Tahoma" w:hAnsi="Tahoma" w:cs="Tahoma"/>
          <w:iCs/>
          <w:sz w:val="22"/>
          <w:szCs w:val="22"/>
          <w:lang w:val="el-GR"/>
        </w:rPr>
        <w:t xml:space="preserve"> να</w:t>
      </w:r>
      <w:r w:rsidR="00CD6655">
        <w:rPr>
          <w:rFonts w:ascii="Tahoma" w:hAnsi="Tahoma" w:cs="Tahoma"/>
          <w:iCs/>
          <w:sz w:val="22"/>
          <w:szCs w:val="22"/>
          <w:lang w:val="el-GR"/>
        </w:rPr>
        <w:t xml:space="preserve"> σημειώνει</w:t>
      </w:r>
      <w:r w:rsidR="00CA0A93" w:rsidRPr="002F5CCF">
        <w:rPr>
          <w:rFonts w:ascii="Tahoma" w:hAnsi="Tahoma" w:cs="Tahoma"/>
          <w:iCs/>
          <w:sz w:val="22"/>
          <w:szCs w:val="22"/>
          <w:lang w:val="el-GR"/>
        </w:rPr>
        <w:t xml:space="preserve"> πρόοδο</w:t>
      </w:r>
      <w:r w:rsidR="00CD6655">
        <w:rPr>
          <w:rFonts w:ascii="Tahoma" w:hAnsi="Tahoma" w:cs="Tahoma"/>
          <w:iCs/>
          <w:sz w:val="22"/>
          <w:szCs w:val="22"/>
          <w:lang w:val="el-GR"/>
        </w:rPr>
        <w:t xml:space="preserve">, </w:t>
      </w:r>
      <w:r w:rsidR="005F3E46" w:rsidRPr="002F5CCF">
        <w:rPr>
          <w:rFonts w:ascii="Tahoma" w:hAnsi="Tahoma" w:cs="Tahoma"/>
          <w:iCs/>
          <w:sz w:val="22"/>
          <w:szCs w:val="22"/>
          <w:lang w:val="el-GR"/>
        </w:rPr>
        <w:t>προσελκύοντας</w:t>
      </w:r>
      <w:r w:rsidR="00DD06C9" w:rsidRPr="002F5CCF">
        <w:rPr>
          <w:rFonts w:ascii="Tahoma" w:hAnsi="Tahoma" w:cs="Tahoma"/>
          <w:iCs/>
          <w:sz w:val="22"/>
          <w:szCs w:val="22"/>
          <w:lang w:val="el-GR"/>
        </w:rPr>
        <w:t xml:space="preserve"> </w:t>
      </w:r>
      <w:r w:rsidR="00A41AAA">
        <w:rPr>
          <w:rFonts w:ascii="Tahoma" w:hAnsi="Tahoma" w:cs="Tahoma"/>
          <w:iCs/>
          <w:sz w:val="22"/>
          <w:szCs w:val="22"/>
          <w:lang w:val="el-GR"/>
        </w:rPr>
        <w:t>59</w:t>
      </w:r>
      <w:r w:rsidR="009734F9" w:rsidRPr="002F5CCF">
        <w:rPr>
          <w:rFonts w:ascii="Tahoma" w:hAnsi="Tahoma" w:cs="Tahoma"/>
          <w:iCs/>
          <w:sz w:val="22"/>
          <w:szCs w:val="22"/>
          <w:lang w:val="el-GR"/>
        </w:rPr>
        <w:t xml:space="preserve"> </w:t>
      </w:r>
      <w:r w:rsidR="00D749A6" w:rsidRPr="002F5CCF">
        <w:rPr>
          <w:rFonts w:ascii="Tahoma" w:hAnsi="Tahoma" w:cs="Tahoma"/>
          <w:iCs/>
          <w:sz w:val="22"/>
          <w:szCs w:val="22"/>
          <w:lang w:val="el-GR"/>
        </w:rPr>
        <w:t>χιλιάδες</w:t>
      </w:r>
      <w:r w:rsidR="001703A9" w:rsidRPr="002F5CCF">
        <w:rPr>
          <w:rFonts w:ascii="Tahoma" w:hAnsi="Tahoma" w:cs="Tahoma"/>
          <w:iCs/>
          <w:sz w:val="22"/>
          <w:szCs w:val="22"/>
          <w:lang w:val="el-GR"/>
        </w:rPr>
        <w:t xml:space="preserve"> </w:t>
      </w:r>
      <w:r w:rsidR="008112BC" w:rsidRPr="002F5CCF">
        <w:rPr>
          <w:rFonts w:ascii="Tahoma" w:hAnsi="Tahoma" w:cs="Tahoma"/>
          <w:iCs/>
          <w:sz w:val="22"/>
          <w:szCs w:val="22"/>
          <w:lang w:val="el-GR"/>
        </w:rPr>
        <w:t xml:space="preserve">καθαρές νέες συνδέσεις </w:t>
      </w:r>
      <w:r w:rsidR="001703A9" w:rsidRPr="002F5CCF">
        <w:rPr>
          <w:rFonts w:ascii="Tahoma" w:hAnsi="Tahoma" w:cs="Tahoma"/>
          <w:iCs/>
          <w:sz w:val="22"/>
          <w:szCs w:val="22"/>
          <w:lang w:val="el-GR"/>
        </w:rPr>
        <w:t xml:space="preserve">στο </w:t>
      </w:r>
      <w:r w:rsidR="002F5CCF" w:rsidRPr="002F5CCF">
        <w:rPr>
          <w:rFonts w:ascii="Tahoma" w:hAnsi="Tahoma" w:cs="Tahoma"/>
          <w:iCs/>
          <w:sz w:val="22"/>
          <w:szCs w:val="22"/>
          <w:lang w:val="el-GR"/>
        </w:rPr>
        <w:t>τρίμηνο</w:t>
      </w:r>
      <w:r w:rsidR="00D43E94">
        <w:rPr>
          <w:rFonts w:ascii="Tahoma" w:hAnsi="Tahoma" w:cs="Tahoma"/>
          <w:iCs/>
          <w:sz w:val="22"/>
          <w:szCs w:val="22"/>
          <w:lang w:val="el-GR"/>
        </w:rPr>
        <w:t xml:space="preserve">. </w:t>
      </w:r>
      <w:r w:rsidR="007B455F" w:rsidRPr="00B7233B">
        <w:rPr>
          <w:rFonts w:ascii="Tahoma" w:hAnsi="Tahoma" w:cs="Tahoma"/>
          <w:iCs/>
          <w:sz w:val="22"/>
          <w:szCs w:val="22"/>
          <w:lang w:val="el-GR"/>
        </w:rPr>
        <w:t xml:space="preserve">Στο τέλος του </w:t>
      </w:r>
      <w:r w:rsidR="002125E7">
        <w:rPr>
          <w:rFonts w:ascii="Tahoma" w:hAnsi="Tahoma" w:cs="Tahoma"/>
          <w:iCs/>
          <w:sz w:val="22"/>
          <w:szCs w:val="22"/>
          <w:lang w:val="el-GR"/>
        </w:rPr>
        <w:t>έτους</w:t>
      </w:r>
      <w:r w:rsidR="005E6910">
        <w:rPr>
          <w:rFonts w:ascii="Tahoma" w:hAnsi="Tahoma" w:cs="Tahoma"/>
          <w:iCs/>
          <w:sz w:val="22"/>
          <w:szCs w:val="22"/>
          <w:lang w:val="el-GR"/>
        </w:rPr>
        <w:t>,</w:t>
      </w:r>
      <w:r w:rsidR="000E4D7F" w:rsidRPr="00B7233B">
        <w:rPr>
          <w:rFonts w:ascii="Tahoma" w:hAnsi="Tahoma" w:cs="Tahoma"/>
          <w:iCs/>
          <w:sz w:val="22"/>
          <w:szCs w:val="22"/>
          <w:lang w:val="el-GR"/>
        </w:rPr>
        <w:t xml:space="preserve"> </w:t>
      </w:r>
      <w:r w:rsidR="00A41AAA">
        <w:rPr>
          <w:rFonts w:ascii="Tahoma" w:hAnsi="Tahoma" w:cs="Tahoma"/>
          <w:iCs/>
          <w:sz w:val="22"/>
          <w:szCs w:val="22"/>
          <w:lang w:val="el-GR"/>
        </w:rPr>
        <w:t>945</w:t>
      </w:r>
      <w:r w:rsidR="00D749A6" w:rsidRPr="00B7233B">
        <w:rPr>
          <w:rFonts w:ascii="Tahoma" w:hAnsi="Tahoma" w:cs="Tahoma"/>
          <w:iCs/>
          <w:sz w:val="22"/>
          <w:szCs w:val="22"/>
          <w:lang w:val="el-GR"/>
        </w:rPr>
        <w:t xml:space="preserve"> χιλιάδες</w:t>
      </w:r>
      <w:r w:rsidR="00152576" w:rsidRPr="00B7233B">
        <w:rPr>
          <w:rFonts w:ascii="Tahoma" w:hAnsi="Tahoma" w:cs="Tahoma"/>
          <w:iCs/>
          <w:sz w:val="22"/>
          <w:szCs w:val="22"/>
          <w:lang w:val="el-GR"/>
        </w:rPr>
        <w:t xml:space="preserve"> συνδρομητές</w:t>
      </w:r>
      <w:r w:rsidR="00280B0B">
        <w:rPr>
          <w:rFonts w:ascii="Tahoma" w:hAnsi="Tahoma" w:cs="Tahoma"/>
          <w:iCs/>
          <w:sz w:val="22"/>
          <w:szCs w:val="22"/>
          <w:lang w:val="el-GR"/>
        </w:rPr>
        <w:t xml:space="preserve"> είχαν επιλέξει τις συγκεκριμένες υπηρεσίες</w:t>
      </w:r>
      <w:r w:rsidR="005E6910">
        <w:rPr>
          <w:rFonts w:ascii="Tahoma" w:hAnsi="Tahoma" w:cs="Tahoma"/>
          <w:iCs/>
          <w:sz w:val="22"/>
          <w:szCs w:val="22"/>
          <w:lang w:val="el-GR"/>
        </w:rPr>
        <w:t xml:space="preserve">, </w:t>
      </w:r>
      <w:r w:rsidR="00D43E94">
        <w:rPr>
          <w:rFonts w:ascii="Tahoma" w:hAnsi="Tahoma" w:cs="Tahoma"/>
          <w:iCs/>
          <w:sz w:val="22"/>
          <w:szCs w:val="22"/>
          <w:lang w:val="el-GR"/>
        </w:rPr>
        <w:t>μια αύξηση 27,</w:t>
      </w:r>
      <w:r w:rsidR="00A41AAA">
        <w:rPr>
          <w:rFonts w:ascii="Tahoma" w:hAnsi="Tahoma" w:cs="Tahoma"/>
          <w:iCs/>
          <w:sz w:val="22"/>
          <w:szCs w:val="22"/>
          <w:lang w:val="el-GR"/>
        </w:rPr>
        <w:t>4</w:t>
      </w:r>
      <w:r w:rsidR="00AC7149">
        <w:rPr>
          <w:rFonts w:ascii="Tahoma" w:hAnsi="Tahoma" w:cs="Tahoma"/>
          <w:iCs/>
          <w:sz w:val="22"/>
          <w:szCs w:val="22"/>
          <w:lang w:val="el-GR"/>
        </w:rPr>
        <w:t>%</w:t>
      </w:r>
      <w:r w:rsidR="00D43E94">
        <w:rPr>
          <w:rFonts w:ascii="Tahoma" w:hAnsi="Tahoma" w:cs="Tahoma"/>
          <w:iCs/>
          <w:sz w:val="22"/>
          <w:szCs w:val="22"/>
          <w:lang w:val="el-GR"/>
        </w:rPr>
        <w:t xml:space="preserve"> σε σχέση με τα επίπεδα του προηγούμενου έτους</w:t>
      </w:r>
      <w:r w:rsidR="00FC3D55">
        <w:rPr>
          <w:rFonts w:ascii="Tahoma" w:hAnsi="Tahoma" w:cs="Tahoma"/>
          <w:iCs/>
          <w:sz w:val="22"/>
          <w:szCs w:val="22"/>
          <w:lang w:val="el-GR"/>
        </w:rPr>
        <w:t xml:space="preserve">, χάρη στη συνεχή </w:t>
      </w:r>
      <w:r w:rsidR="00F235DD">
        <w:rPr>
          <w:rFonts w:ascii="Tahoma" w:hAnsi="Tahoma" w:cs="Tahoma"/>
          <w:iCs/>
          <w:sz w:val="22"/>
          <w:szCs w:val="22"/>
          <w:lang w:val="el-GR"/>
        </w:rPr>
        <w:t xml:space="preserve">αύξηση της ζήτησης για υψηλότερες ταχύτητες </w:t>
      </w:r>
      <w:r w:rsidR="00FC3D55">
        <w:rPr>
          <w:rFonts w:ascii="Tahoma" w:hAnsi="Tahoma" w:cs="Tahoma"/>
          <w:iCs/>
          <w:sz w:val="22"/>
          <w:szCs w:val="22"/>
          <w:lang w:val="el-GR"/>
        </w:rPr>
        <w:t>δικτύου</w:t>
      </w:r>
      <w:r w:rsidR="00B52AFE">
        <w:rPr>
          <w:rFonts w:ascii="Tahoma" w:hAnsi="Tahoma" w:cs="Tahoma"/>
          <w:iCs/>
          <w:sz w:val="22"/>
          <w:szCs w:val="22"/>
          <w:lang w:val="el-GR"/>
        </w:rPr>
        <w:t xml:space="preserve"> και </w:t>
      </w:r>
      <w:r w:rsidR="00817F73">
        <w:rPr>
          <w:rFonts w:ascii="Tahoma" w:hAnsi="Tahoma" w:cs="Tahoma"/>
          <w:iCs/>
          <w:sz w:val="22"/>
          <w:szCs w:val="22"/>
          <w:lang w:val="el-GR"/>
        </w:rPr>
        <w:t xml:space="preserve">στις </w:t>
      </w:r>
      <w:r w:rsidR="00B52AFE">
        <w:rPr>
          <w:rFonts w:ascii="Tahoma" w:hAnsi="Tahoma" w:cs="Tahoma"/>
          <w:iCs/>
          <w:sz w:val="22"/>
          <w:szCs w:val="22"/>
          <w:lang w:val="el-GR"/>
        </w:rPr>
        <w:t>επενδύσεις</w:t>
      </w:r>
      <w:r w:rsidR="00F235DD">
        <w:rPr>
          <w:rFonts w:ascii="Tahoma" w:hAnsi="Tahoma" w:cs="Tahoma"/>
          <w:iCs/>
          <w:sz w:val="22"/>
          <w:szCs w:val="22"/>
          <w:lang w:val="el-GR"/>
        </w:rPr>
        <w:t xml:space="preserve"> της εταιρείας</w:t>
      </w:r>
      <w:r w:rsidR="00FC3D55">
        <w:rPr>
          <w:rFonts w:ascii="Tahoma" w:hAnsi="Tahoma" w:cs="Tahoma"/>
          <w:iCs/>
          <w:sz w:val="22"/>
          <w:szCs w:val="22"/>
          <w:lang w:val="el-GR"/>
        </w:rPr>
        <w:t>.</w:t>
      </w:r>
      <w:r w:rsidR="00AC7149">
        <w:rPr>
          <w:rFonts w:ascii="Tahoma" w:hAnsi="Tahoma" w:cs="Tahoma"/>
          <w:iCs/>
          <w:sz w:val="22"/>
          <w:szCs w:val="22"/>
          <w:lang w:val="el-GR"/>
        </w:rPr>
        <w:t xml:space="preserve"> </w:t>
      </w:r>
      <w:r w:rsidR="00FC3D55">
        <w:rPr>
          <w:rFonts w:ascii="Tahoma" w:hAnsi="Tahoma" w:cs="Tahoma"/>
          <w:iCs/>
          <w:sz w:val="22"/>
          <w:szCs w:val="22"/>
          <w:lang w:val="el-GR"/>
        </w:rPr>
        <w:t>Η διείσδυση των ο</w:t>
      </w:r>
      <w:r w:rsidR="00FC3D55">
        <w:rPr>
          <w:rFonts w:ascii="Tahoma" w:hAnsi="Tahoma"/>
          <w:sz w:val="22"/>
          <w:lang w:val="el-GR"/>
        </w:rPr>
        <w:t>πτικών ινών</w:t>
      </w:r>
      <w:r w:rsidR="00A51F94" w:rsidRPr="00A51F94">
        <w:rPr>
          <w:rFonts w:ascii="Tahoma" w:hAnsi="Tahoma"/>
          <w:sz w:val="22"/>
          <w:lang w:val="el-GR"/>
        </w:rPr>
        <w:t xml:space="preserve"> </w:t>
      </w:r>
      <w:r w:rsidR="00A51F94" w:rsidRPr="00A51F94">
        <w:rPr>
          <w:rFonts w:ascii="Tahoma" w:hAnsi="Tahoma" w:cs="Tahoma"/>
          <w:iCs/>
          <w:sz w:val="22"/>
          <w:szCs w:val="22"/>
          <w:lang w:val="el-GR"/>
        </w:rPr>
        <w:t xml:space="preserve">ανέρχεται πλέον στο 44% του συνόλου των </w:t>
      </w:r>
      <w:r w:rsidR="00FC3D55" w:rsidRPr="00A51F94">
        <w:rPr>
          <w:rFonts w:ascii="Tahoma" w:hAnsi="Tahoma" w:cs="Tahoma"/>
          <w:iCs/>
          <w:sz w:val="22"/>
          <w:szCs w:val="22"/>
          <w:lang w:val="el-GR"/>
        </w:rPr>
        <w:t xml:space="preserve">συνδρομητών </w:t>
      </w:r>
      <w:proofErr w:type="spellStart"/>
      <w:r w:rsidR="00A51F94" w:rsidRPr="00A51F94">
        <w:rPr>
          <w:rFonts w:ascii="Tahoma" w:hAnsi="Tahoma" w:cs="Tahoma"/>
          <w:iCs/>
          <w:sz w:val="22"/>
          <w:szCs w:val="22"/>
          <w:lang w:val="el-GR"/>
        </w:rPr>
        <w:t>ευρυζωνικών</w:t>
      </w:r>
      <w:proofErr w:type="spellEnd"/>
      <w:r w:rsidR="00FC3D55">
        <w:rPr>
          <w:rFonts w:ascii="Tahoma" w:hAnsi="Tahoma" w:cs="Tahoma"/>
          <w:iCs/>
          <w:sz w:val="22"/>
          <w:szCs w:val="22"/>
          <w:lang w:val="el-GR"/>
        </w:rPr>
        <w:t xml:space="preserve"> υπηρεσιών</w:t>
      </w:r>
      <w:r w:rsidR="00A51F94" w:rsidRPr="00A51F94">
        <w:rPr>
          <w:rFonts w:ascii="Tahoma" w:hAnsi="Tahoma" w:cs="Tahoma"/>
          <w:iCs/>
          <w:sz w:val="22"/>
          <w:szCs w:val="22"/>
          <w:lang w:val="el-GR"/>
        </w:rPr>
        <w:t xml:space="preserve">, </w:t>
      </w:r>
      <w:r w:rsidR="00FC3D55">
        <w:rPr>
          <w:rFonts w:ascii="Tahoma" w:hAnsi="Tahoma" w:cs="Tahoma"/>
          <w:iCs/>
          <w:sz w:val="22"/>
          <w:szCs w:val="22"/>
          <w:lang w:val="el-GR"/>
        </w:rPr>
        <w:t xml:space="preserve">μια </w:t>
      </w:r>
      <w:r w:rsidR="00A51F94" w:rsidRPr="00A51F94">
        <w:rPr>
          <w:rFonts w:ascii="Tahoma" w:hAnsi="Tahoma" w:cs="Tahoma"/>
          <w:iCs/>
          <w:sz w:val="22"/>
          <w:szCs w:val="22"/>
          <w:lang w:val="el-GR"/>
        </w:rPr>
        <w:t xml:space="preserve">αύξηση 7 ποσοστιαίων μονάδων </w:t>
      </w:r>
      <w:r w:rsidR="00FC3D55">
        <w:rPr>
          <w:rFonts w:ascii="Tahoma" w:hAnsi="Tahoma" w:cs="Tahoma"/>
          <w:iCs/>
          <w:sz w:val="22"/>
          <w:szCs w:val="22"/>
          <w:lang w:val="el-GR"/>
        </w:rPr>
        <w:t>σε ετήσια βάση</w:t>
      </w:r>
      <w:r w:rsidR="00A51F94" w:rsidRPr="00A51F94">
        <w:rPr>
          <w:rFonts w:ascii="Tahoma" w:hAnsi="Tahoma" w:cs="Tahoma"/>
          <w:iCs/>
          <w:sz w:val="22"/>
          <w:szCs w:val="22"/>
          <w:lang w:val="el-GR"/>
        </w:rPr>
        <w:t xml:space="preserve">, </w:t>
      </w:r>
      <w:r w:rsidR="00FC3D55">
        <w:rPr>
          <w:rFonts w:ascii="Tahoma" w:hAnsi="Tahoma" w:cs="Tahoma"/>
          <w:iCs/>
          <w:sz w:val="22"/>
          <w:szCs w:val="22"/>
          <w:lang w:val="el-GR"/>
        </w:rPr>
        <w:t>ενώ υπάρχει αρκετό</w:t>
      </w:r>
      <w:r w:rsidR="00275D52">
        <w:rPr>
          <w:rFonts w:ascii="Tahoma" w:hAnsi="Tahoma" w:cs="Tahoma"/>
          <w:iCs/>
          <w:sz w:val="22"/>
          <w:szCs w:val="22"/>
          <w:lang w:val="el-GR"/>
        </w:rPr>
        <w:t xml:space="preserve"> περιθώριο </w:t>
      </w:r>
      <w:r w:rsidR="00FC3D55">
        <w:rPr>
          <w:rFonts w:ascii="Tahoma" w:hAnsi="Tahoma" w:cs="Tahoma"/>
          <w:iCs/>
          <w:sz w:val="22"/>
          <w:szCs w:val="22"/>
          <w:lang w:val="el-GR"/>
        </w:rPr>
        <w:t xml:space="preserve">για περαιτέρω ανάπτυξη. </w:t>
      </w:r>
      <w:r w:rsidR="00275D52">
        <w:rPr>
          <w:rFonts w:ascii="Tahoma" w:hAnsi="Tahoma"/>
          <w:sz w:val="22"/>
          <w:lang w:val="el-GR"/>
        </w:rPr>
        <w:t>Με τους</w:t>
      </w:r>
      <w:r w:rsidR="00275D52">
        <w:rPr>
          <w:rFonts w:ascii="Tahoma" w:hAnsi="Tahoma" w:cs="Tahoma"/>
          <w:iCs/>
          <w:sz w:val="22"/>
          <w:szCs w:val="22"/>
          <w:lang w:val="el-GR"/>
        </w:rPr>
        <w:t xml:space="preserve"> πελάτες να υιοθετούν όλο και περισσότερο υπηρεσίες </w:t>
      </w:r>
      <w:r w:rsidR="00275D52">
        <w:rPr>
          <w:rFonts w:ascii="Tahoma" w:hAnsi="Tahoma" w:cs="Tahoma"/>
          <w:iCs/>
          <w:sz w:val="22"/>
          <w:szCs w:val="22"/>
          <w:lang w:val="en-US"/>
        </w:rPr>
        <w:t>FTTH</w:t>
      </w:r>
      <w:r w:rsidR="00275D52" w:rsidRPr="00DA204E">
        <w:rPr>
          <w:rFonts w:ascii="Tahoma" w:hAnsi="Tahoma" w:cs="Tahoma"/>
          <w:iCs/>
          <w:sz w:val="22"/>
          <w:szCs w:val="22"/>
          <w:lang w:val="el-GR"/>
        </w:rPr>
        <w:t xml:space="preserve"> </w:t>
      </w:r>
      <w:r w:rsidR="00275D52">
        <w:rPr>
          <w:rFonts w:ascii="Tahoma" w:hAnsi="Tahoma" w:cs="Tahoma"/>
          <w:iCs/>
          <w:sz w:val="22"/>
          <w:szCs w:val="22"/>
          <w:lang w:val="el-GR"/>
        </w:rPr>
        <w:t xml:space="preserve">ή </w:t>
      </w:r>
      <w:r w:rsidR="00275D52">
        <w:rPr>
          <w:rFonts w:ascii="Tahoma" w:hAnsi="Tahoma" w:cs="Tahoma"/>
          <w:iCs/>
          <w:sz w:val="22"/>
          <w:szCs w:val="22"/>
          <w:lang w:val="en-US"/>
        </w:rPr>
        <w:t>Vectoring</w:t>
      </w:r>
      <w:r w:rsidR="00275D52">
        <w:rPr>
          <w:rFonts w:ascii="Tahoma" w:hAnsi="Tahoma" w:cs="Tahoma"/>
          <w:iCs/>
          <w:sz w:val="22"/>
          <w:szCs w:val="22"/>
          <w:lang w:val="el-GR"/>
        </w:rPr>
        <w:t>, το</w:t>
      </w:r>
      <w:r w:rsidR="00D44FE5" w:rsidRPr="00DA204E">
        <w:rPr>
          <w:rFonts w:ascii="Tahoma" w:hAnsi="Tahoma" w:cs="Tahoma"/>
          <w:iCs/>
          <w:sz w:val="22"/>
          <w:szCs w:val="22"/>
          <w:lang w:val="el-GR"/>
        </w:rPr>
        <w:t xml:space="preserve"> </w:t>
      </w:r>
      <w:r w:rsidR="00D44FE5">
        <w:rPr>
          <w:rFonts w:ascii="Tahoma" w:hAnsi="Tahoma" w:cs="Tahoma"/>
          <w:iCs/>
          <w:sz w:val="22"/>
          <w:szCs w:val="22"/>
          <w:lang w:val="el-GR"/>
        </w:rPr>
        <w:t xml:space="preserve">ποσοστό των πελατών </w:t>
      </w:r>
      <w:proofErr w:type="spellStart"/>
      <w:r w:rsidR="00275D52">
        <w:rPr>
          <w:rFonts w:ascii="Tahoma" w:hAnsi="Tahoma" w:cs="Tahoma"/>
          <w:iCs/>
          <w:sz w:val="22"/>
          <w:szCs w:val="22"/>
          <w:lang w:val="el-GR"/>
        </w:rPr>
        <w:t>ευρυζωνικών</w:t>
      </w:r>
      <w:proofErr w:type="spellEnd"/>
      <w:r w:rsidR="00275D52">
        <w:rPr>
          <w:rFonts w:ascii="Tahoma" w:hAnsi="Tahoma" w:cs="Tahoma"/>
          <w:iCs/>
          <w:sz w:val="22"/>
          <w:szCs w:val="22"/>
          <w:lang w:val="el-GR"/>
        </w:rPr>
        <w:t xml:space="preserve"> υπηρεσιών </w:t>
      </w:r>
      <w:r w:rsidR="00D44FE5">
        <w:rPr>
          <w:rFonts w:ascii="Tahoma" w:hAnsi="Tahoma" w:cs="Tahoma"/>
          <w:iCs/>
          <w:sz w:val="22"/>
          <w:szCs w:val="22"/>
          <w:lang w:val="el-GR"/>
        </w:rPr>
        <w:t xml:space="preserve">που απολαμβάνουν ταχύτητες </w:t>
      </w:r>
      <w:r w:rsidR="00D44FE5" w:rsidRPr="00DA204E">
        <w:rPr>
          <w:rFonts w:ascii="Tahoma" w:hAnsi="Tahoma"/>
          <w:sz w:val="22"/>
          <w:lang w:val="el-GR"/>
        </w:rPr>
        <w:t>100</w:t>
      </w:r>
      <w:r w:rsidR="00D44FE5">
        <w:rPr>
          <w:rFonts w:ascii="Tahoma" w:hAnsi="Tahoma"/>
          <w:sz w:val="22"/>
          <w:lang w:val="en-US"/>
        </w:rPr>
        <w:t>Mb</w:t>
      </w:r>
      <w:proofErr w:type="spellStart"/>
      <w:r w:rsidR="00D44FE5">
        <w:rPr>
          <w:rFonts w:ascii="Tahoma" w:hAnsi="Tahoma"/>
          <w:sz w:val="22"/>
        </w:rPr>
        <w:t>ps</w:t>
      </w:r>
      <w:proofErr w:type="spellEnd"/>
      <w:r w:rsidR="00D44FE5">
        <w:rPr>
          <w:rFonts w:ascii="Tahoma" w:hAnsi="Tahoma"/>
          <w:sz w:val="22"/>
          <w:lang w:val="el-GR"/>
        </w:rPr>
        <w:t xml:space="preserve"> ή μεγαλύτερες έχει αγγίξει το 14%</w:t>
      </w:r>
      <w:r w:rsidR="00D10254" w:rsidRPr="00B06776">
        <w:rPr>
          <w:rFonts w:ascii="Tahoma" w:hAnsi="Tahoma"/>
          <w:sz w:val="22"/>
          <w:lang w:val="el-GR"/>
        </w:rPr>
        <w:t xml:space="preserve"> </w:t>
      </w:r>
      <w:r w:rsidR="00D10254">
        <w:rPr>
          <w:rFonts w:ascii="Tahoma" w:hAnsi="Tahoma"/>
          <w:sz w:val="22"/>
          <w:lang w:val="el-GR"/>
        </w:rPr>
        <w:t>των συνδέσεων οπτικών ινών</w:t>
      </w:r>
      <w:r w:rsidR="00275D52">
        <w:rPr>
          <w:rFonts w:ascii="Tahoma" w:hAnsi="Tahoma"/>
          <w:sz w:val="22"/>
          <w:lang w:val="el-GR"/>
        </w:rPr>
        <w:t xml:space="preserve"> και </w:t>
      </w:r>
      <w:r w:rsidR="00275D52">
        <w:rPr>
          <w:rFonts w:ascii="Tahoma" w:hAnsi="Tahoma" w:cs="Tahoma"/>
          <w:iCs/>
          <w:sz w:val="22"/>
          <w:szCs w:val="22"/>
          <w:lang w:val="el-GR"/>
        </w:rPr>
        <w:t>συνεχίζει να αυξάνεται</w:t>
      </w:r>
      <w:r w:rsidR="00884010">
        <w:rPr>
          <w:rFonts w:ascii="Tahoma" w:hAnsi="Tahoma" w:cs="Tahoma"/>
          <w:iCs/>
          <w:sz w:val="22"/>
          <w:szCs w:val="22"/>
          <w:lang w:val="el-GR"/>
        </w:rPr>
        <w:t>.</w:t>
      </w:r>
    </w:p>
    <w:p w14:paraId="35839F9B" w14:textId="77777777" w:rsidR="005E6910" w:rsidRDefault="005E6910" w:rsidP="00016CCC">
      <w:pPr>
        <w:jc w:val="both"/>
        <w:rPr>
          <w:rFonts w:ascii="Tahoma" w:hAnsi="Tahoma" w:cs="Tahoma"/>
          <w:iCs/>
          <w:sz w:val="22"/>
          <w:szCs w:val="22"/>
          <w:lang w:val="el-GR"/>
        </w:rPr>
      </w:pPr>
    </w:p>
    <w:p w14:paraId="158EC0BF" w14:textId="77777777" w:rsidR="0004688B" w:rsidRDefault="00D44FE5" w:rsidP="0004688B">
      <w:pPr>
        <w:jc w:val="both"/>
        <w:rPr>
          <w:rFonts w:ascii="Tahoma" w:hAnsi="Tahoma" w:cs="Tahoma"/>
          <w:iCs/>
          <w:sz w:val="22"/>
          <w:szCs w:val="22"/>
          <w:lang w:val="el-GR"/>
        </w:rPr>
      </w:pPr>
      <w:r w:rsidRPr="003A48A5">
        <w:rPr>
          <w:rFonts w:ascii="Tahoma" w:hAnsi="Tahoma" w:cs="Tahoma"/>
          <w:iCs/>
          <w:sz w:val="22"/>
          <w:szCs w:val="22"/>
          <w:lang w:val="el-GR"/>
        </w:rPr>
        <w:t xml:space="preserve">Έχοντας ολοκληρώσει το πλάνο υλοποίησης των καμπινών </w:t>
      </w:r>
      <w:r w:rsidRPr="003A48A5">
        <w:rPr>
          <w:rFonts w:ascii="Tahoma" w:hAnsi="Tahoma" w:cs="Tahoma"/>
          <w:iCs/>
          <w:sz w:val="22"/>
          <w:szCs w:val="22"/>
          <w:lang w:val="en-US"/>
        </w:rPr>
        <w:t>FTTC</w:t>
      </w:r>
      <w:r w:rsidRPr="003A48A5">
        <w:rPr>
          <w:rFonts w:ascii="Tahoma" w:hAnsi="Tahoma" w:cs="Tahoma"/>
          <w:iCs/>
          <w:sz w:val="22"/>
          <w:szCs w:val="22"/>
          <w:lang w:val="el-GR"/>
        </w:rPr>
        <w:t xml:space="preserve">, ο ΟΤΕ προχωρά </w:t>
      </w:r>
      <w:r w:rsidR="00275D52">
        <w:rPr>
          <w:rFonts w:ascii="Tahoma" w:hAnsi="Tahoma" w:cs="Tahoma"/>
          <w:iCs/>
          <w:sz w:val="22"/>
          <w:szCs w:val="22"/>
          <w:lang w:val="el-GR"/>
        </w:rPr>
        <w:t>εντατικά σ</w:t>
      </w:r>
      <w:r w:rsidRPr="003A48A5">
        <w:rPr>
          <w:rFonts w:ascii="Tahoma" w:hAnsi="Tahoma" w:cs="Tahoma"/>
          <w:iCs/>
          <w:sz w:val="22"/>
          <w:szCs w:val="22"/>
          <w:lang w:val="el-GR"/>
        </w:rPr>
        <w:t>την υλοποίηση των υποδομών οπτικών ινών μέχρι το σπίτι (</w:t>
      </w:r>
      <w:r w:rsidRPr="003A48A5">
        <w:rPr>
          <w:rFonts w:ascii="Tahoma" w:hAnsi="Tahoma" w:cs="Tahoma"/>
          <w:iCs/>
          <w:sz w:val="22"/>
          <w:szCs w:val="22"/>
          <w:lang w:val="en-US"/>
        </w:rPr>
        <w:t>FTTH</w:t>
      </w:r>
      <w:r w:rsidRPr="003A48A5">
        <w:rPr>
          <w:rFonts w:ascii="Tahoma" w:hAnsi="Tahoma" w:cs="Tahoma"/>
          <w:iCs/>
          <w:sz w:val="22"/>
          <w:szCs w:val="22"/>
          <w:lang w:val="el-GR"/>
        </w:rPr>
        <w:t>)</w:t>
      </w:r>
      <w:r>
        <w:rPr>
          <w:rFonts w:ascii="Tahoma" w:hAnsi="Tahoma" w:cs="Tahoma"/>
          <w:iCs/>
          <w:sz w:val="22"/>
          <w:szCs w:val="22"/>
          <w:lang w:val="el-GR"/>
        </w:rPr>
        <w:t xml:space="preserve"> σε περιοχές που είτε αναμένεται υψηλή ζήτηση ή δεν </w:t>
      </w:r>
      <w:r w:rsidR="00275D52">
        <w:rPr>
          <w:rFonts w:ascii="Tahoma" w:hAnsi="Tahoma" w:cs="Tahoma"/>
          <w:iCs/>
          <w:sz w:val="22"/>
          <w:szCs w:val="22"/>
          <w:lang w:val="el-GR"/>
        </w:rPr>
        <w:t xml:space="preserve">ήταν </w:t>
      </w:r>
      <w:r>
        <w:rPr>
          <w:rFonts w:ascii="Tahoma" w:hAnsi="Tahoma" w:cs="Tahoma"/>
          <w:iCs/>
          <w:sz w:val="22"/>
          <w:szCs w:val="22"/>
          <w:lang w:val="el-GR"/>
        </w:rPr>
        <w:t xml:space="preserve">εφικτή η κάλυψη με </w:t>
      </w:r>
      <w:r>
        <w:rPr>
          <w:rFonts w:ascii="Tahoma" w:hAnsi="Tahoma" w:cs="Tahoma"/>
          <w:iCs/>
          <w:sz w:val="22"/>
          <w:szCs w:val="22"/>
          <w:lang w:val="en-US"/>
        </w:rPr>
        <w:t>FTTC</w:t>
      </w:r>
      <w:r w:rsidR="00275D52">
        <w:rPr>
          <w:rFonts w:ascii="Tahoma" w:hAnsi="Tahoma" w:cs="Tahoma"/>
          <w:iCs/>
          <w:sz w:val="22"/>
          <w:szCs w:val="22"/>
          <w:lang w:val="el-GR"/>
        </w:rPr>
        <w:t>,</w:t>
      </w:r>
      <w:r w:rsidRPr="00D44FE5">
        <w:rPr>
          <w:rFonts w:ascii="Tahoma" w:hAnsi="Tahoma" w:cs="Tahoma"/>
          <w:iCs/>
          <w:sz w:val="22"/>
          <w:szCs w:val="22"/>
          <w:lang w:val="el-GR"/>
        </w:rPr>
        <w:t xml:space="preserve"> </w:t>
      </w:r>
      <w:r w:rsidR="00CC6E99">
        <w:rPr>
          <w:rFonts w:ascii="Tahoma" w:hAnsi="Tahoma" w:cs="Tahoma"/>
          <w:iCs/>
          <w:sz w:val="22"/>
          <w:szCs w:val="22"/>
          <w:lang w:val="el-GR"/>
        </w:rPr>
        <w:t>αναμένοντας</w:t>
      </w:r>
      <w:r w:rsidDel="00CC6E99">
        <w:rPr>
          <w:rFonts w:ascii="Tahoma" w:hAnsi="Tahoma" w:cs="Tahoma"/>
          <w:iCs/>
          <w:sz w:val="22"/>
          <w:szCs w:val="22"/>
          <w:lang w:val="el-GR"/>
        </w:rPr>
        <w:t xml:space="preserve"> </w:t>
      </w:r>
      <w:r w:rsidR="00CF037F">
        <w:rPr>
          <w:rFonts w:ascii="Tahoma" w:hAnsi="Tahoma" w:cs="Tahoma"/>
          <w:iCs/>
          <w:sz w:val="22"/>
          <w:szCs w:val="22"/>
          <w:lang w:val="el-GR"/>
        </w:rPr>
        <w:t xml:space="preserve">ότι η ζήτηση θα επιταχυνθεί </w:t>
      </w:r>
      <w:r w:rsidR="00CC6E99">
        <w:rPr>
          <w:rFonts w:ascii="Tahoma" w:hAnsi="Tahoma" w:cs="Tahoma"/>
          <w:iCs/>
          <w:sz w:val="22"/>
          <w:szCs w:val="22"/>
          <w:lang w:val="el-GR"/>
        </w:rPr>
        <w:t>στο προσεχές</w:t>
      </w:r>
      <w:r>
        <w:rPr>
          <w:rFonts w:ascii="Tahoma" w:hAnsi="Tahoma" w:cs="Tahoma"/>
          <w:iCs/>
          <w:sz w:val="22"/>
          <w:szCs w:val="22"/>
          <w:lang w:val="el-GR"/>
        </w:rPr>
        <w:t xml:space="preserve"> </w:t>
      </w:r>
      <w:r w:rsidR="00CC6E99">
        <w:rPr>
          <w:rFonts w:ascii="Tahoma" w:hAnsi="Tahoma" w:cs="Tahoma"/>
          <w:iCs/>
          <w:sz w:val="22"/>
          <w:szCs w:val="22"/>
          <w:lang w:val="el-GR"/>
        </w:rPr>
        <w:t>μέλλον</w:t>
      </w:r>
      <w:r w:rsidR="006026BA" w:rsidRPr="0004688B">
        <w:rPr>
          <w:rFonts w:ascii="Tahoma" w:hAnsi="Tahoma" w:cs="Tahoma"/>
          <w:iCs/>
          <w:sz w:val="22"/>
          <w:szCs w:val="22"/>
          <w:lang w:val="el-GR"/>
        </w:rPr>
        <w:t xml:space="preserve">. Ο ΟΤΕ πέτυχε τον φιλόδοξο στόχο που είχε θέσει για την επέκταση </w:t>
      </w:r>
      <w:r w:rsidRPr="003A48A5">
        <w:rPr>
          <w:rFonts w:ascii="Tahoma" w:hAnsi="Tahoma" w:cs="Tahoma"/>
          <w:iCs/>
          <w:sz w:val="22"/>
          <w:szCs w:val="22"/>
          <w:lang w:val="el-GR"/>
        </w:rPr>
        <w:t>υποδομών οπτικών ινών μέχρι το σπίτι (</w:t>
      </w:r>
      <w:r w:rsidRPr="003A48A5">
        <w:rPr>
          <w:rFonts w:ascii="Tahoma" w:hAnsi="Tahoma" w:cs="Tahoma"/>
          <w:iCs/>
          <w:sz w:val="22"/>
          <w:szCs w:val="22"/>
          <w:lang w:val="en-US"/>
        </w:rPr>
        <w:t>FTTH</w:t>
      </w:r>
      <w:r w:rsidRPr="003A48A5">
        <w:rPr>
          <w:rFonts w:ascii="Tahoma" w:hAnsi="Tahoma" w:cs="Tahoma"/>
          <w:iCs/>
          <w:sz w:val="22"/>
          <w:szCs w:val="22"/>
          <w:lang w:val="el-GR"/>
        </w:rPr>
        <w:t>)</w:t>
      </w:r>
      <w:r w:rsidR="006026BA" w:rsidRPr="0004688B">
        <w:rPr>
          <w:rFonts w:ascii="Tahoma" w:hAnsi="Tahoma" w:cs="Tahoma"/>
          <w:iCs/>
          <w:sz w:val="22"/>
          <w:szCs w:val="22"/>
          <w:lang w:val="el-GR"/>
        </w:rPr>
        <w:t xml:space="preserve">, ξεπερνώντας τα 300 χιλιάδες νοικοκυριά </w:t>
      </w:r>
      <w:r w:rsidR="00275D52">
        <w:rPr>
          <w:rFonts w:ascii="Tahoma" w:hAnsi="Tahoma" w:cs="Tahoma"/>
          <w:iCs/>
          <w:sz w:val="22"/>
          <w:szCs w:val="22"/>
          <w:lang w:val="el-GR"/>
        </w:rPr>
        <w:t>και επιχειρήσεις εντός</w:t>
      </w:r>
      <w:r w:rsidR="006026BA" w:rsidRPr="0004688B">
        <w:rPr>
          <w:rFonts w:ascii="Tahoma" w:hAnsi="Tahoma" w:cs="Tahoma"/>
          <w:iCs/>
          <w:sz w:val="22"/>
          <w:szCs w:val="22"/>
          <w:lang w:val="el-GR"/>
        </w:rPr>
        <w:t xml:space="preserve"> </w:t>
      </w:r>
      <w:r w:rsidR="00CF037F">
        <w:rPr>
          <w:rFonts w:ascii="Tahoma" w:hAnsi="Tahoma" w:cs="Tahoma"/>
          <w:iCs/>
          <w:sz w:val="22"/>
          <w:szCs w:val="22"/>
          <w:lang w:val="el-GR"/>
        </w:rPr>
        <w:t xml:space="preserve">του </w:t>
      </w:r>
      <w:r w:rsidR="006026BA" w:rsidRPr="0004688B">
        <w:rPr>
          <w:rFonts w:ascii="Tahoma" w:hAnsi="Tahoma" w:cs="Tahoma"/>
          <w:iCs/>
          <w:sz w:val="22"/>
          <w:szCs w:val="22"/>
          <w:lang w:val="el-GR"/>
        </w:rPr>
        <w:t xml:space="preserve">2020 και </w:t>
      </w:r>
      <w:r>
        <w:rPr>
          <w:rFonts w:ascii="Tahoma" w:hAnsi="Tahoma" w:cs="Tahoma"/>
          <w:iCs/>
          <w:sz w:val="22"/>
          <w:szCs w:val="22"/>
          <w:lang w:val="el-GR"/>
        </w:rPr>
        <w:t>στοχεύει να φτάσει</w:t>
      </w:r>
      <w:r w:rsidR="006026BA" w:rsidRPr="0004688B">
        <w:rPr>
          <w:rFonts w:ascii="Tahoma" w:hAnsi="Tahoma" w:cs="Tahoma"/>
          <w:iCs/>
          <w:sz w:val="22"/>
          <w:szCs w:val="22"/>
          <w:lang w:val="el-GR"/>
        </w:rPr>
        <w:t xml:space="preserve"> περίπου τα 500</w:t>
      </w:r>
      <w:r w:rsidR="00275D52">
        <w:rPr>
          <w:rFonts w:ascii="Tahoma" w:hAnsi="Tahoma" w:cs="Tahoma"/>
          <w:iCs/>
          <w:sz w:val="22"/>
          <w:szCs w:val="22"/>
          <w:lang w:val="el-GR"/>
        </w:rPr>
        <w:t xml:space="preserve"> χιλιάδες</w:t>
      </w:r>
      <w:r w:rsidR="006026BA" w:rsidRPr="0004688B">
        <w:rPr>
          <w:rFonts w:ascii="Tahoma" w:hAnsi="Tahoma" w:cs="Tahoma"/>
          <w:iCs/>
          <w:sz w:val="22"/>
          <w:szCs w:val="22"/>
          <w:lang w:val="el-GR"/>
        </w:rPr>
        <w:t xml:space="preserve"> </w:t>
      </w:r>
      <w:r>
        <w:rPr>
          <w:rFonts w:ascii="Tahoma" w:hAnsi="Tahoma" w:cs="Tahoma"/>
          <w:iCs/>
          <w:sz w:val="22"/>
          <w:szCs w:val="22"/>
          <w:lang w:val="el-GR"/>
        </w:rPr>
        <w:t>νοικοκυριά</w:t>
      </w:r>
      <w:r w:rsidR="006026BA" w:rsidRPr="0004688B">
        <w:rPr>
          <w:rFonts w:ascii="Tahoma" w:hAnsi="Tahoma" w:cs="Tahoma"/>
          <w:iCs/>
          <w:sz w:val="22"/>
          <w:szCs w:val="22"/>
          <w:lang w:val="el-GR"/>
        </w:rPr>
        <w:t xml:space="preserve"> έως το τέλος </w:t>
      </w:r>
      <w:r w:rsidR="00947BEB">
        <w:rPr>
          <w:rFonts w:ascii="Tahoma" w:hAnsi="Tahoma" w:cs="Tahoma"/>
          <w:iCs/>
          <w:sz w:val="22"/>
          <w:szCs w:val="22"/>
          <w:lang w:val="el-GR"/>
        </w:rPr>
        <w:t xml:space="preserve">του </w:t>
      </w:r>
      <w:r>
        <w:rPr>
          <w:rFonts w:ascii="Tahoma" w:hAnsi="Tahoma" w:cs="Tahoma"/>
          <w:iCs/>
          <w:sz w:val="22"/>
          <w:szCs w:val="22"/>
          <w:lang w:val="el-GR"/>
        </w:rPr>
        <w:t>2021</w:t>
      </w:r>
      <w:r w:rsidR="006026BA" w:rsidRPr="0004688B">
        <w:rPr>
          <w:rFonts w:ascii="Tahoma" w:hAnsi="Tahoma" w:cs="Tahoma"/>
          <w:iCs/>
          <w:sz w:val="22"/>
          <w:szCs w:val="22"/>
          <w:lang w:val="el-GR"/>
        </w:rPr>
        <w:t>.</w:t>
      </w:r>
      <w:r w:rsidR="0004688B" w:rsidRPr="0004688B">
        <w:rPr>
          <w:rFonts w:ascii="Tahoma" w:hAnsi="Tahoma" w:cs="Tahoma"/>
          <w:iCs/>
          <w:sz w:val="22"/>
          <w:szCs w:val="22"/>
          <w:lang w:val="el-GR"/>
        </w:rPr>
        <w:t xml:space="preserve"> Η αυξανόμενη διαθεσιμότητα υπηρεσιών </w:t>
      </w:r>
      <w:r w:rsidR="004027A0">
        <w:rPr>
          <w:rFonts w:ascii="Tahoma" w:hAnsi="Tahoma" w:cs="Tahoma"/>
          <w:iCs/>
          <w:sz w:val="22"/>
          <w:szCs w:val="22"/>
          <w:lang w:val="el-GR"/>
        </w:rPr>
        <w:t xml:space="preserve">οπτικών </w:t>
      </w:r>
      <w:r w:rsidR="0004688B" w:rsidRPr="0004688B">
        <w:rPr>
          <w:rFonts w:ascii="Tahoma" w:hAnsi="Tahoma" w:cs="Tahoma"/>
          <w:iCs/>
          <w:sz w:val="22"/>
          <w:szCs w:val="22"/>
          <w:lang w:val="el-GR"/>
        </w:rPr>
        <w:t xml:space="preserve">ινών και η σταθερά αυξανόμενη ζήτηση για </w:t>
      </w:r>
      <w:r>
        <w:rPr>
          <w:rFonts w:ascii="Tahoma" w:hAnsi="Tahoma" w:cs="Tahoma"/>
          <w:iCs/>
          <w:sz w:val="22"/>
          <w:szCs w:val="22"/>
          <w:lang w:val="el-GR"/>
        </w:rPr>
        <w:t>υψηλότερες ταχύτητες</w:t>
      </w:r>
      <w:r w:rsidR="0004688B" w:rsidRPr="0004688B">
        <w:rPr>
          <w:rFonts w:ascii="Tahoma" w:hAnsi="Tahoma" w:cs="Tahoma"/>
          <w:iCs/>
          <w:sz w:val="22"/>
          <w:szCs w:val="22"/>
          <w:lang w:val="el-GR"/>
        </w:rPr>
        <w:t xml:space="preserve"> υποστηρίζουν τη μακροπρόθεσμη ανάπτυξη του Ομίλου.</w:t>
      </w:r>
    </w:p>
    <w:p w14:paraId="20852526" w14:textId="77777777" w:rsidR="00F235DD" w:rsidRPr="0004688B" w:rsidRDefault="00F235DD" w:rsidP="0004688B">
      <w:pPr>
        <w:jc w:val="both"/>
        <w:rPr>
          <w:rFonts w:ascii="Tahoma" w:hAnsi="Tahoma" w:cs="Tahoma"/>
          <w:iCs/>
          <w:sz w:val="22"/>
          <w:szCs w:val="22"/>
          <w:lang w:val="el-GR"/>
        </w:rPr>
      </w:pPr>
    </w:p>
    <w:p w14:paraId="70F01EED" w14:textId="77777777" w:rsidR="00D44FE5" w:rsidRPr="00A60B2A" w:rsidRDefault="00751114" w:rsidP="00D44FE5">
      <w:pPr>
        <w:pStyle w:val="HTMLPreformatted"/>
        <w:jc w:val="both"/>
        <w:rPr>
          <w:rFonts w:ascii="Tahoma" w:hAnsi="Tahoma" w:cs="Tahoma"/>
          <w:iCs/>
          <w:sz w:val="22"/>
          <w:szCs w:val="22"/>
        </w:rPr>
      </w:pPr>
      <w:r w:rsidRPr="00D962EF">
        <w:rPr>
          <w:rFonts w:ascii="Tahoma" w:hAnsi="Tahoma" w:cs="Tahoma"/>
          <w:iCs/>
          <w:sz w:val="22"/>
          <w:szCs w:val="22"/>
        </w:rPr>
        <w:t>Στις 31 Δεκεμβρίου του 2020</w:t>
      </w:r>
      <w:r w:rsidR="0058339D" w:rsidRPr="00D962EF">
        <w:rPr>
          <w:rFonts w:ascii="Tahoma" w:hAnsi="Tahoma" w:cs="Tahoma"/>
          <w:iCs/>
          <w:sz w:val="22"/>
          <w:szCs w:val="22"/>
        </w:rPr>
        <w:t>, ο συνολικός αριθμός των συνδρομητών COSMOTE TV</w:t>
      </w:r>
      <w:r w:rsidR="00D962EF" w:rsidRPr="00D962EF">
        <w:rPr>
          <w:rFonts w:ascii="Tahoma" w:hAnsi="Tahoma" w:cs="Tahoma"/>
          <w:iCs/>
          <w:sz w:val="22"/>
          <w:szCs w:val="22"/>
        </w:rPr>
        <w:t xml:space="preserve"> </w:t>
      </w:r>
      <w:r w:rsidR="004D34FF">
        <w:rPr>
          <w:rFonts w:ascii="Tahoma" w:hAnsi="Tahoma" w:cs="Tahoma"/>
          <w:iCs/>
          <w:sz w:val="22"/>
          <w:szCs w:val="22"/>
        </w:rPr>
        <w:t>ανήλθε στις</w:t>
      </w:r>
      <w:r w:rsidR="004D34FF" w:rsidRPr="00D962EF">
        <w:rPr>
          <w:rFonts w:ascii="Tahoma" w:hAnsi="Tahoma" w:cs="Tahoma"/>
          <w:iCs/>
          <w:sz w:val="22"/>
          <w:szCs w:val="22"/>
        </w:rPr>
        <w:t xml:space="preserve"> </w:t>
      </w:r>
      <w:r w:rsidR="00D962EF" w:rsidRPr="00D962EF">
        <w:rPr>
          <w:rFonts w:ascii="Tahoma" w:hAnsi="Tahoma" w:cs="Tahoma"/>
          <w:iCs/>
          <w:sz w:val="22"/>
          <w:szCs w:val="22"/>
        </w:rPr>
        <w:t xml:space="preserve">575 χιλιάδες, </w:t>
      </w:r>
      <w:r w:rsidR="004D34FF">
        <w:rPr>
          <w:rFonts w:ascii="Tahoma" w:hAnsi="Tahoma" w:cs="Tahoma"/>
          <w:iCs/>
          <w:sz w:val="22"/>
          <w:szCs w:val="22"/>
        </w:rPr>
        <w:t>αυξημένος</w:t>
      </w:r>
      <w:r w:rsidR="004D34FF" w:rsidRPr="00D962EF">
        <w:rPr>
          <w:rFonts w:ascii="Tahoma" w:hAnsi="Tahoma" w:cs="Tahoma"/>
          <w:iCs/>
          <w:sz w:val="22"/>
          <w:szCs w:val="22"/>
        </w:rPr>
        <w:t xml:space="preserve"> </w:t>
      </w:r>
      <w:r w:rsidR="00D962EF" w:rsidRPr="00D962EF">
        <w:rPr>
          <w:rFonts w:ascii="Tahoma" w:hAnsi="Tahoma" w:cs="Tahoma"/>
          <w:iCs/>
          <w:sz w:val="22"/>
          <w:szCs w:val="22"/>
        </w:rPr>
        <w:t>κατά 3,7</w:t>
      </w:r>
      <w:r w:rsidR="0058339D" w:rsidRPr="00D962EF">
        <w:rPr>
          <w:rFonts w:ascii="Tahoma" w:hAnsi="Tahoma" w:cs="Tahoma"/>
          <w:iCs/>
          <w:sz w:val="22"/>
          <w:szCs w:val="22"/>
        </w:rPr>
        <w:t>% σε ετήσια βάση</w:t>
      </w:r>
      <w:r w:rsidR="00D44FE5">
        <w:rPr>
          <w:rFonts w:ascii="Tahoma" w:hAnsi="Tahoma" w:cs="Tahoma"/>
          <w:iCs/>
          <w:sz w:val="22"/>
          <w:szCs w:val="22"/>
        </w:rPr>
        <w:t xml:space="preserve"> </w:t>
      </w:r>
      <w:r w:rsidR="00CF037F">
        <w:rPr>
          <w:rFonts w:ascii="Tahoma" w:hAnsi="Tahoma" w:cs="Tahoma"/>
          <w:iCs/>
          <w:sz w:val="22"/>
          <w:szCs w:val="22"/>
        </w:rPr>
        <w:t xml:space="preserve">καταγράφοντας </w:t>
      </w:r>
      <w:r w:rsidR="00D44FE5">
        <w:rPr>
          <w:rFonts w:ascii="Tahoma" w:hAnsi="Tahoma" w:cs="Tahoma"/>
          <w:iCs/>
          <w:sz w:val="22"/>
          <w:szCs w:val="22"/>
        </w:rPr>
        <w:t>12 χιλιάδες καθαρές νέες συνδέσεις στο τρίμηνο.</w:t>
      </w:r>
      <w:r w:rsidR="00D44FE5" w:rsidRPr="00D44FE5">
        <w:rPr>
          <w:rFonts w:ascii="Tahoma" w:hAnsi="Tahoma" w:cs="Tahoma"/>
          <w:iCs/>
          <w:sz w:val="22"/>
          <w:szCs w:val="22"/>
        </w:rPr>
        <w:t xml:space="preserve"> </w:t>
      </w:r>
      <w:r w:rsidR="00D44FE5" w:rsidRPr="00ED226C">
        <w:rPr>
          <w:rFonts w:ascii="Tahoma" w:hAnsi="Tahoma" w:cs="Tahoma"/>
          <w:iCs/>
          <w:sz w:val="22"/>
          <w:szCs w:val="22"/>
        </w:rPr>
        <w:t xml:space="preserve">Ο ΟΤΕ αξιοποιεί τις νέες υπηρεσίες </w:t>
      </w:r>
      <w:r w:rsidR="00D44FE5" w:rsidRPr="00ED226C">
        <w:rPr>
          <w:rFonts w:ascii="Tahoma" w:hAnsi="Tahoma" w:cs="Tahoma"/>
          <w:iCs/>
          <w:sz w:val="22"/>
          <w:szCs w:val="22"/>
          <w:lang w:val="en-US"/>
        </w:rPr>
        <w:t>Over</w:t>
      </w:r>
      <w:r w:rsidR="00D44FE5" w:rsidRPr="00ED226C">
        <w:rPr>
          <w:rFonts w:ascii="Tahoma" w:hAnsi="Tahoma" w:cs="Tahoma"/>
          <w:iCs/>
          <w:sz w:val="22"/>
          <w:szCs w:val="22"/>
        </w:rPr>
        <w:t>-</w:t>
      </w:r>
      <w:r w:rsidR="00D44FE5" w:rsidRPr="00ED226C">
        <w:rPr>
          <w:rFonts w:ascii="Tahoma" w:hAnsi="Tahoma" w:cs="Tahoma"/>
          <w:iCs/>
          <w:sz w:val="22"/>
          <w:szCs w:val="22"/>
          <w:lang w:val="en-US"/>
        </w:rPr>
        <w:t>the</w:t>
      </w:r>
      <w:r w:rsidR="00D44FE5" w:rsidRPr="00ED226C">
        <w:rPr>
          <w:rFonts w:ascii="Tahoma" w:hAnsi="Tahoma" w:cs="Tahoma"/>
          <w:iCs/>
          <w:sz w:val="22"/>
          <w:szCs w:val="22"/>
        </w:rPr>
        <w:t>-</w:t>
      </w:r>
      <w:r w:rsidR="00D44FE5" w:rsidRPr="00ED226C">
        <w:rPr>
          <w:rFonts w:ascii="Tahoma" w:hAnsi="Tahoma" w:cs="Tahoma"/>
          <w:iCs/>
          <w:sz w:val="22"/>
          <w:szCs w:val="22"/>
          <w:lang w:val="en-US"/>
        </w:rPr>
        <w:t>Top</w:t>
      </w:r>
      <w:r w:rsidR="00D44FE5" w:rsidRPr="00ED226C">
        <w:rPr>
          <w:rFonts w:ascii="Tahoma" w:hAnsi="Tahoma" w:cs="Tahoma"/>
          <w:iCs/>
          <w:sz w:val="22"/>
          <w:szCs w:val="22"/>
        </w:rPr>
        <w:t>, για να ενισχύσει τ</w:t>
      </w:r>
      <w:r w:rsidR="00E358BE">
        <w:rPr>
          <w:rFonts w:ascii="Tahoma" w:hAnsi="Tahoma" w:cs="Tahoma"/>
          <w:iCs/>
          <w:sz w:val="22"/>
          <w:szCs w:val="22"/>
        </w:rPr>
        <w:t>α</w:t>
      </w:r>
      <w:r w:rsidR="00D44FE5" w:rsidRPr="00ED226C">
        <w:rPr>
          <w:rFonts w:ascii="Tahoma" w:hAnsi="Tahoma" w:cs="Tahoma"/>
          <w:iCs/>
          <w:sz w:val="22"/>
          <w:szCs w:val="22"/>
        </w:rPr>
        <w:t xml:space="preserve"> πακέτ</w:t>
      </w:r>
      <w:r w:rsidR="00E358BE">
        <w:rPr>
          <w:rFonts w:ascii="Tahoma" w:hAnsi="Tahoma" w:cs="Tahoma"/>
          <w:iCs/>
          <w:sz w:val="22"/>
          <w:szCs w:val="22"/>
        </w:rPr>
        <w:t>α</w:t>
      </w:r>
      <w:r w:rsidR="00D44FE5" w:rsidRPr="00ED226C">
        <w:rPr>
          <w:rFonts w:ascii="Tahoma" w:hAnsi="Tahoma" w:cs="Tahoma"/>
          <w:iCs/>
          <w:sz w:val="22"/>
          <w:szCs w:val="22"/>
        </w:rPr>
        <w:t xml:space="preserve"> υπηρεσιών προς τους συνδρομητές.</w:t>
      </w:r>
      <w:r w:rsidR="007D2AC8">
        <w:rPr>
          <w:rFonts w:ascii="Tahoma" w:hAnsi="Tahoma" w:cs="Tahoma"/>
          <w:iCs/>
          <w:sz w:val="22"/>
          <w:szCs w:val="22"/>
        </w:rPr>
        <w:t xml:space="preserve"> Η</w:t>
      </w:r>
      <w:r w:rsidR="007D2AC8" w:rsidRPr="00A60B2A" w:rsidDel="00292DC0">
        <w:rPr>
          <w:rFonts w:ascii="Tahoma" w:hAnsi="Tahoma" w:cs="Tahoma"/>
          <w:iCs/>
          <w:sz w:val="22"/>
          <w:szCs w:val="22"/>
        </w:rPr>
        <w:t xml:space="preserve"> </w:t>
      </w:r>
      <w:r w:rsidR="00CF037F">
        <w:rPr>
          <w:rFonts w:ascii="Tahoma" w:hAnsi="Tahoma" w:cs="Tahoma"/>
          <w:iCs/>
          <w:sz w:val="22"/>
          <w:szCs w:val="22"/>
        </w:rPr>
        <w:t>ανανέωση</w:t>
      </w:r>
      <w:r w:rsidR="00CF037F" w:rsidRPr="00A60B2A">
        <w:rPr>
          <w:rFonts w:ascii="Tahoma" w:hAnsi="Tahoma" w:cs="Tahoma"/>
          <w:iCs/>
          <w:sz w:val="22"/>
          <w:szCs w:val="22"/>
        </w:rPr>
        <w:t xml:space="preserve"> </w:t>
      </w:r>
      <w:r w:rsidR="007D2AC8">
        <w:rPr>
          <w:rFonts w:ascii="Tahoma" w:hAnsi="Tahoma" w:cs="Tahoma"/>
          <w:iCs/>
          <w:sz w:val="22"/>
          <w:szCs w:val="22"/>
        </w:rPr>
        <w:t>των</w:t>
      </w:r>
      <w:r w:rsidR="007D2AC8" w:rsidRPr="00A60B2A">
        <w:rPr>
          <w:rFonts w:ascii="Tahoma" w:hAnsi="Tahoma" w:cs="Tahoma"/>
          <w:iCs/>
          <w:sz w:val="22"/>
          <w:szCs w:val="22"/>
        </w:rPr>
        <w:t xml:space="preserve"> </w:t>
      </w:r>
      <w:r w:rsidR="007D2AC8">
        <w:rPr>
          <w:rFonts w:ascii="Tahoma" w:hAnsi="Tahoma" w:cs="Tahoma"/>
          <w:iCs/>
          <w:sz w:val="22"/>
          <w:szCs w:val="22"/>
        </w:rPr>
        <w:t>δικαιωμάτων</w:t>
      </w:r>
      <w:r w:rsidR="007D2AC8" w:rsidRPr="00A60B2A">
        <w:rPr>
          <w:rFonts w:ascii="Tahoma" w:hAnsi="Tahoma" w:cs="Tahoma"/>
          <w:iCs/>
          <w:sz w:val="22"/>
          <w:szCs w:val="22"/>
        </w:rPr>
        <w:t xml:space="preserve"> </w:t>
      </w:r>
      <w:r w:rsidR="007D2AC8">
        <w:rPr>
          <w:rFonts w:ascii="Tahoma" w:hAnsi="Tahoma" w:cs="Tahoma"/>
          <w:iCs/>
          <w:sz w:val="22"/>
          <w:szCs w:val="22"/>
        </w:rPr>
        <w:t>μετάδοσης</w:t>
      </w:r>
      <w:r w:rsidR="007D2AC8" w:rsidRPr="00A60B2A">
        <w:rPr>
          <w:rFonts w:ascii="Tahoma" w:hAnsi="Tahoma" w:cs="Tahoma"/>
          <w:iCs/>
          <w:sz w:val="22"/>
          <w:szCs w:val="22"/>
        </w:rPr>
        <w:t xml:space="preserve"> </w:t>
      </w:r>
      <w:r w:rsidR="007D2AC8">
        <w:rPr>
          <w:rFonts w:ascii="Tahoma" w:hAnsi="Tahoma" w:cs="Tahoma"/>
          <w:iCs/>
          <w:sz w:val="22"/>
          <w:szCs w:val="22"/>
        </w:rPr>
        <w:t>τ</w:t>
      </w:r>
      <w:r w:rsidR="00E36550">
        <w:rPr>
          <w:rFonts w:ascii="Tahoma" w:hAnsi="Tahoma" w:cs="Tahoma"/>
          <w:iCs/>
          <w:sz w:val="22"/>
          <w:szCs w:val="22"/>
        </w:rPr>
        <w:t>ων</w:t>
      </w:r>
      <w:r w:rsidR="007D2AC8" w:rsidRPr="00A60B2A">
        <w:rPr>
          <w:rFonts w:ascii="Tahoma" w:hAnsi="Tahoma" w:cs="Tahoma"/>
          <w:iCs/>
          <w:sz w:val="22"/>
          <w:szCs w:val="22"/>
        </w:rPr>
        <w:t xml:space="preserve"> </w:t>
      </w:r>
      <w:r w:rsidR="00E36550" w:rsidRPr="00117FBF">
        <w:rPr>
          <w:rFonts w:ascii="Tahoma" w:hAnsi="Tahoma"/>
          <w:sz w:val="22"/>
          <w:lang w:val="en-US"/>
        </w:rPr>
        <w:t>UEFA</w:t>
      </w:r>
      <w:r w:rsidR="00E36550" w:rsidRPr="00A60B2A">
        <w:rPr>
          <w:rFonts w:ascii="Tahoma" w:hAnsi="Tahoma"/>
          <w:sz w:val="22"/>
        </w:rPr>
        <w:t xml:space="preserve"> </w:t>
      </w:r>
      <w:r w:rsidR="00E36550" w:rsidRPr="00117FBF">
        <w:rPr>
          <w:rFonts w:ascii="Tahoma" w:hAnsi="Tahoma"/>
          <w:sz w:val="22"/>
          <w:lang w:val="en-US"/>
        </w:rPr>
        <w:t>Leagues</w:t>
      </w:r>
      <w:r w:rsidR="00E36550" w:rsidRPr="00A60B2A">
        <w:rPr>
          <w:rFonts w:ascii="Tahoma" w:hAnsi="Tahoma"/>
          <w:sz w:val="22"/>
        </w:rPr>
        <w:t xml:space="preserve"> (</w:t>
      </w:r>
      <w:r w:rsidR="00E36550" w:rsidRPr="00117FBF">
        <w:rPr>
          <w:rFonts w:ascii="Tahoma" w:hAnsi="Tahoma"/>
          <w:sz w:val="22"/>
          <w:lang w:val="en-US"/>
        </w:rPr>
        <w:t>Champions</w:t>
      </w:r>
      <w:r w:rsidR="00E36550" w:rsidRPr="00A60B2A">
        <w:rPr>
          <w:rFonts w:ascii="Tahoma" w:hAnsi="Tahoma"/>
          <w:sz w:val="22"/>
        </w:rPr>
        <w:t xml:space="preserve"> </w:t>
      </w:r>
      <w:r w:rsidR="00E36550" w:rsidRPr="00117FBF">
        <w:rPr>
          <w:rFonts w:ascii="Tahoma" w:hAnsi="Tahoma"/>
          <w:sz w:val="22"/>
          <w:lang w:val="en-US"/>
        </w:rPr>
        <w:t>League</w:t>
      </w:r>
      <w:r w:rsidR="00E36550" w:rsidRPr="00A60B2A">
        <w:rPr>
          <w:rFonts w:ascii="Tahoma" w:hAnsi="Tahoma"/>
          <w:sz w:val="22"/>
        </w:rPr>
        <w:t xml:space="preserve">, </w:t>
      </w:r>
      <w:r w:rsidR="00E36550" w:rsidRPr="00117FBF">
        <w:rPr>
          <w:rFonts w:ascii="Tahoma" w:hAnsi="Tahoma"/>
          <w:sz w:val="22"/>
          <w:lang w:val="en-US"/>
        </w:rPr>
        <w:t>Europa</w:t>
      </w:r>
      <w:r w:rsidR="00E36550" w:rsidRPr="00A60B2A">
        <w:rPr>
          <w:rFonts w:ascii="Tahoma" w:hAnsi="Tahoma"/>
          <w:sz w:val="22"/>
        </w:rPr>
        <w:t xml:space="preserve"> </w:t>
      </w:r>
      <w:r w:rsidR="00E36550" w:rsidRPr="00117FBF">
        <w:rPr>
          <w:rFonts w:ascii="Tahoma" w:hAnsi="Tahoma"/>
          <w:sz w:val="22"/>
          <w:lang w:val="en-US"/>
        </w:rPr>
        <w:t>League</w:t>
      </w:r>
      <w:r w:rsidR="00E36550" w:rsidRPr="00A60B2A">
        <w:rPr>
          <w:rFonts w:ascii="Tahoma" w:hAnsi="Tahoma"/>
          <w:sz w:val="22"/>
        </w:rPr>
        <w:t xml:space="preserve"> </w:t>
      </w:r>
      <w:r w:rsidR="00E36550" w:rsidRPr="00117FBF">
        <w:rPr>
          <w:rFonts w:ascii="Tahoma" w:hAnsi="Tahoma"/>
          <w:sz w:val="22"/>
          <w:lang w:val="en-US"/>
        </w:rPr>
        <w:t>and</w:t>
      </w:r>
      <w:r w:rsidR="00E36550" w:rsidRPr="00A60B2A">
        <w:rPr>
          <w:rFonts w:ascii="Tahoma" w:hAnsi="Tahoma"/>
          <w:sz w:val="22"/>
        </w:rPr>
        <w:t xml:space="preserve"> </w:t>
      </w:r>
      <w:r w:rsidR="00E36550" w:rsidRPr="00117FBF">
        <w:rPr>
          <w:rFonts w:ascii="Tahoma" w:hAnsi="Tahoma"/>
          <w:sz w:val="22"/>
          <w:lang w:val="en-US"/>
        </w:rPr>
        <w:t>Europa</w:t>
      </w:r>
      <w:r w:rsidR="00E36550" w:rsidRPr="00A60B2A">
        <w:rPr>
          <w:rFonts w:ascii="Tahoma" w:hAnsi="Tahoma"/>
          <w:sz w:val="22"/>
        </w:rPr>
        <w:t xml:space="preserve"> </w:t>
      </w:r>
      <w:r w:rsidR="00E36550" w:rsidRPr="00117FBF">
        <w:rPr>
          <w:rFonts w:ascii="Tahoma" w:hAnsi="Tahoma"/>
          <w:sz w:val="22"/>
          <w:lang w:val="en-US"/>
        </w:rPr>
        <w:t>Conference</w:t>
      </w:r>
      <w:r w:rsidR="00E36550" w:rsidRPr="00A60B2A">
        <w:rPr>
          <w:rFonts w:ascii="Tahoma" w:hAnsi="Tahoma"/>
          <w:sz w:val="22"/>
        </w:rPr>
        <w:t xml:space="preserve"> </w:t>
      </w:r>
      <w:r w:rsidR="00E36550" w:rsidRPr="00117FBF">
        <w:rPr>
          <w:rFonts w:ascii="Tahoma" w:hAnsi="Tahoma"/>
          <w:sz w:val="22"/>
          <w:lang w:val="en-US"/>
        </w:rPr>
        <w:t>League</w:t>
      </w:r>
      <w:r w:rsidR="00E36550" w:rsidRPr="00A60B2A">
        <w:rPr>
          <w:rFonts w:ascii="Tahoma" w:hAnsi="Tahoma"/>
          <w:sz w:val="22"/>
        </w:rPr>
        <w:t>)</w:t>
      </w:r>
      <w:r w:rsidR="007D2AC8" w:rsidRPr="00A60B2A">
        <w:rPr>
          <w:rFonts w:ascii="Tahoma" w:hAnsi="Tahoma" w:cs="Tahoma"/>
          <w:iCs/>
          <w:sz w:val="22"/>
          <w:szCs w:val="22"/>
        </w:rPr>
        <w:t xml:space="preserve"> </w:t>
      </w:r>
      <w:r w:rsidR="00CF037F">
        <w:rPr>
          <w:rFonts w:ascii="Tahoma" w:hAnsi="Tahoma" w:cs="Tahoma"/>
          <w:iCs/>
          <w:sz w:val="22"/>
          <w:szCs w:val="22"/>
        </w:rPr>
        <w:t>έως</w:t>
      </w:r>
      <w:r w:rsidR="00CF037F" w:rsidRPr="00A60B2A">
        <w:rPr>
          <w:rFonts w:ascii="Tahoma" w:hAnsi="Tahoma" w:cs="Tahoma"/>
          <w:iCs/>
          <w:sz w:val="22"/>
          <w:szCs w:val="22"/>
        </w:rPr>
        <w:t xml:space="preserve"> </w:t>
      </w:r>
      <w:r w:rsidR="00CF037F">
        <w:rPr>
          <w:rFonts w:ascii="Tahoma" w:hAnsi="Tahoma" w:cs="Tahoma"/>
          <w:iCs/>
          <w:sz w:val="22"/>
          <w:szCs w:val="22"/>
        </w:rPr>
        <w:t>το</w:t>
      </w:r>
      <w:r w:rsidR="00CF037F" w:rsidRPr="00A60B2A">
        <w:rPr>
          <w:rFonts w:ascii="Tahoma" w:hAnsi="Tahoma" w:cs="Tahoma"/>
          <w:iCs/>
          <w:sz w:val="22"/>
          <w:szCs w:val="22"/>
        </w:rPr>
        <w:t xml:space="preserve"> </w:t>
      </w:r>
      <w:r w:rsidR="00117FBF">
        <w:rPr>
          <w:rFonts w:ascii="Tahoma" w:hAnsi="Tahoma" w:cs="Tahoma"/>
          <w:iCs/>
          <w:sz w:val="22"/>
          <w:szCs w:val="22"/>
        </w:rPr>
        <w:t>2024</w:t>
      </w:r>
      <w:r w:rsidR="000B01D4">
        <w:rPr>
          <w:rFonts w:ascii="Tahoma" w:hAnsi="Tahoma" w:cs="Tahoma"/>
          <w:iCs/>
          <w:sz w:val="22"/>
          <w:szCs w:val="22"/>
        </w:rPr>
        <w:t xml:space="preserve">, καθώς και </w:t>
      </w:r>
      <w:r w:rsidR="00A60B2A">
        <w:rPr>
          <w:rFonts w:ascii="Tahoma" w:hAnsi="Tahoma" w:cs="Tahoma"/>
          <w:iCs/>
          <w:sz w:val="22"/>
          <w:szCs w:val="22"/>
        </w:rPr>
        <w:t xml:space="preserve">οι </w:t>
      </w:r>
      <w:r w:rsidR="000B01D4">
        <w:rPr>
          <w:rFonts w:ascii="Tahoma" w:hAnsi="Tahoma" w:cs="Tahoma"/>
          <w:iCs/>
          <w:sz w:val="22"/>
          <w:szCs w:val="22"/>
        </w:rPr>
        <w:t>πα</w:t>
      </w:r>
      <w:r w:rsidR="00A60B2A">
        <w:rPr>
          <w:rFonts w:ascii="Tahoma" w:hAnsi="Tahoma" w:cs="Tahoma"/>
          <w:iCs/>
          <w:sz w:val="22"/>
          <w:szCs w:val="22"/>
        </w:rPr>
        <w:t xml:space="preserve">ραγωγές της </w:t>
      </w:r>
      <w:r w:rsidR="00A60B2A" w:rsidRPr="00D962EF">
        <w:rPr>
          <w:rFonts w:ascii="Tahoma" w:hAnsi="Tahoma" w:cs="Tahoma"/>
          <w:iCs/>
          <w:sz w:val="22"/>
          <w:szCs w:val="22"/>
        </w:rPr>
        <w:t>COSMOTE TV</w:t>
      </w:r>
      <w:r w:rsidR="00A60B2A" w:rsidRPr="007D2AC8">
        <w:rPr>
          <w:rFonts w:ascii="Tahoma" w:hAnsi="Tahoma" w:cs="Tahoma"/>
          <w:iCs/>
          <w:sz w:val="22"/>
          <w:szCs w:val="22"/>
        </w:rPr>
        <w:t xml:space="preserve"> </w:t>
      </w:r>
      <w:r w:rsidR="007D2AC8">
        <w:rPr>
          <w:rFonts w:ascii="Tahoma" w:hAnsi="Tahoma" w:cs="Tahoma"/>
          <w:iCs/>
          <w:sz w:val="22"/>
          <w:szCs w:val="22"/>
        </w:rPr>
        <w:t>ενισχύ</w:t>
      </w:r>
      <w:r w:rsidR="00A60B2A">
        <w:rPr>
          <w:rFonts w:ascii="Tahoma" w:hAnsi="Tahoma" w:cs="Tahoma"/>
          <w:iCs/>
          <w:sz w:val="22"/>
          <w:szCs w:val="22"/>
        </w:rPr>
        <w:t>ουν</w:t>
      </w:r>
      <w:r w:rsidR="007D2AC8">
        <w:rPr>
          <w:rFonts w:ascii="Tahoma" w:hAnsi="Tahoma" w:cs="Tahoma"/>
          <w:iCs/>
          <w:sz w:val="22"/>
          <w:szCs w:val="22"/>
        </w:rPr>
        <w:t xml:space="preserve"> την ανταγωνιστική </w:t>
      </w:r>
      <w:r w:rsidR="00A60B2A">
        <w:rPr>
          <w:rFonts w:ascii="Tahoma" w:hAnsi="Tahoma" w:cs="Tahoma"/>
          <w:iCs/>
          <w:sz w:val="22"/>
          <w:szCs w:val="22"/>
        </w:rPr>
        <w:t xml:space="preserve">της </w:t>
      </w:r>
      <w:r w:rsidR="007D2AC8">
        <w:rPr>
          <w:rFonts w:ascii="Tahoma" w:hAnsi="Tahoma" w:cs="Tahoma"/>
          <w:iCs/>
          <w:sz w:val="22"/>
          <w:szCs w:val="22"/>
        </w:rPr>
        <w:t>θέση με ιδιαίτερα δημοφιλές περιεχόμενο.</w:t>
      </w:r>
    </w:p>
    <w:p w14:paraId="46DF63EE" w14:textId="77777777" w:rsidR="0004688B" w:rsidRPr="0004688B" w:rsidRDefault="0004688B" w:rsidP="0004688B">
      <w:pPr>
        <w:jc w:val="both"/>
        <w:rPr>
          <w:rFonts w:ascii="Tahoma" w:hAnsi="Tahoma" w:cs="Tahoma"/>
          <w:iCs/>
          <w:sz w:val="22"/>
          <w:szCs w:val="22"/>
          <w:lang w:val="el-GR"/>
        </w:rPr>
      </w:pPr>
    </w:p>
    <w:p w14:paraId="7BC317BC" w14:textId="4D1EA8B3" w:rsidR="00714CFB" w:rsidRDefault="00380CA0" w:rsidP="00125DB7">
      <w:pPr>
        <w:jc w:val="both"/>
        <w:rPr>
          <w:rFonts w:ascii="Tahoma" w:hAnsi="Tahoma" w:cs="Tahoma"/>
          <w:iCs/>
          <w:sz w:val="22"/>
          <w:szCs w:val="22"/>
          <w:lang w:val="el-GR"/>
        </w:rPr>
      </w:pPr>
      <w:r>
        <w:rPr>
          <w:rFonts w:ascii="Tahoma" w:hAnsi="Tahoma" w:cs="Tahoma"/>
          <w:iCs/>
          <w:sz w:val="22"/>
          <w:szCs w:val="22"/>
          <w:lang w:val="el-GR"/>
        </w:rPr>
        <w:t>Στις 31</w:t>
      </w:r>
      <w:r w:rsidR="00751114" w:rsidRPr="0094399B">
        <w:rPr>
          <w:rFonts w:ascii="Tahoma" w:hAnsi="Tahoma" w:cs="Tahoma"/>
          <w:iCs/>
          <w:sz w:val="22"/>
          <w:szCs w:val="22"/>
          <w:lang w:val="el-GR"/>
        </w:rPr>
        <w:t xml:space="preserve"> Δεκεμβρίου του 2020</w:t>
      </w:r>
      <w:r w:rsidR="00AB4383" w:rsidRPr="0094399B">
        <w:rPr>
          <w:rFonts w:ascii="Tahoma" w:hAnsi="Tahoma" w:cs="Tahoma"/>
          <w:iCs/>
          <w:sz w:val="22"/>
          <w:szCs w:val="22"/>
          <w:lang w:val="el-GR"/>
        </w:rPr>
        <w:t xml:space="preserve">, η </w:t>
      </w:r>
      <w:r w:rsidR="00AB4383" w:rsidRPr="0094399B">
        <w:rPr>
          <w:rFonts w:ascii="Tahoma" w:hAnsi="Tahoma" w:cs="Tahoma"/>
          <w:iCs/>
          <w:sz w:val="22"/>
          <w:szCs w:val="22"/>
          <w:lang w:val="en-US"/>
        </w:rPr>
        <w:t>C</w:t>
      </w:r>
      <w:r w:rsidR="00CF037F">
        <w:rPr>
          <w:rFonts w:ascii="Tahoma" w:hAnsi="Tahoma" w:cs="Tahoma"/>
          <w:iCs/>
          <w:sz w:val="22"/>
          <w:szCs w:val="22"/>
          <w:lang w:val="en-US"/>
        </w:rPr>
        <w:t>OSMOTE</w:t>
      </w:r>
      <w:r w:rsidR="00AB4383" w:rsidRPr="0094399B">
        <w:rPr>
          <w:rFonts w:ascii="Tahoma" w:hAnsi="Tahoma" w:cs="Tahoma"/>
          <w:iCs/>
          <w:sz w:val="22"/>
          <w:szCs w:val="22"/>
          <w:lang w:val="el-GR"/>
        </w:rPr>
        <w:t xml:space="preserve"> παρείχε</w:t>
      </w:r>
      <w:r w:rsidR="00380E4B" w:rsidRPr="0094399B">
        <w:rPr>
          <w:rFonts w:ascii="Tahoma" w:hAnsi="Tahoma" w:cs="Tahoma"/>
          <w:iCs/>
          <w:sz w:val="22"/>
          <w:szCs w:val="22"/>
          <w:lang w:val="el-GR"/>
        </w:rPr>
        <w:t xml:space="preserve"> στην Ελλάδα</w:t>
      </w:r>
      <w:r w:rsidR="00AB4383" w:rsidRPr="0094399B">
        <w:rPr>
          <w:rFonts w:ascii="Tahoma" w:hAnsi="Tahoma" w:cs="Tahoma"/>
          <w:iCs/>
          <w:sz w:val="22"/>
          <w:szCs w:val="22"/>
          <w:lang w:val="el-GR"/>
        </w:rPr>
        <w:t xml:space="preserve"> υπη</w:t>
      </w:r>
      <w:r w:rsidR="0094399B" w:rsidRPr="0094399B">
        <w:rPr>
          <w:rFonts w:ascii="Tahoma" w:hAnsi="Tahoma" w:cs="Tahoma"/>
          <w:iCs/>
          <w:sz w:val="22"/>
          <w:szCs w:val="22"/>
          <w:lang w:val="el-GR"/>
        </w:rPr>
        <w:t>ρεσίες κινητής τηλεφωνίας σε 7</w:t>
      </w:r>
      <w:r w:rsidR="00380E4B" w:rsidRPr="0094399B">
        <w:rPr>
          <w:rFonts w:ascii="Tahoma" w:hAnsi="Tahoma" w:cs="Tahoma"/>
          <w:iCs/>
          <w:sz w:val="22"/>
          <w:szCs w:val="22"/>
          <w:lang w:val="el-GR"/>
        </w:rPr>
        <w:t xml:space="preserve"> </w:t>
      </w:r>
      <w:r w:rsidR="00AB4383" w:rsidRPr="0094399B">
        <w:rPr>
          <w:rFonts w:ascii="Tahoma" w:hAnsi="Tahoma" w:cs="Tahoma"/>
          <w:iCs/>
          <w:sz w:val="22"/>
          <w:szCs w:val="22"/>
          <w:lang w:val="el-GR"/>
        </w:rPr>
        <w:t>ε</w:t>
      </w:r>
      <w:r w:rsidR="005A1498">
        <w:rPr>
          <w:rFonts w:ascii="Tahoma" w:hAnsi="Tahoma" w:cs="Tahoma"/>
          <w:iCs/>
          <w:sz w:val="22"/>
          <w:szCs w:val="22"/>
          <w:lang w:val="el-GR"/>
        </w:rPr>
        <w:t>κατ. πελάτες, μειωμένο</w:t>
      </w:r>
      <w:r w:rsidR="0012707D">
        <w:rPr>
          <w:rFonts w:ascii="Tahoma" w:hAnsi="Tahoma" w:cs="Tahoma"/>
          <w:iCs/>
          <w:sz w:val="22"/>
          <w:szCs w:val="22"/>
          <w:lang w:val="el-GR"/>
        </w:rPr>
        <w:t>υς</w:t>
      </w:r>
      <w:r w:rsidR="0094399B" w:rsidRPr="0094399B">
        <w:rPr>
          <w:rFonts w:ascii="Tahoma" w:hAnsi="Tahoma" w:cs="Tahoma"/>
          <w:iCs/>
          <w:sz w:val="22"/>
          <w:szCs w:val="22"/>
          <w:lang w:val="el-GR"/>
        </w:rPr>
        <w:t xml:space="preserve"> κατά </w:t>
      </w:r>
      <w:r w:rsidR="00361DCC">
        <w:rPr>
          <w:rFonts w:ascii="Tahoma" w:hAnsi="Tahoma" w:cs="Tahoma"/>
          <w:iCs/>
          <w:sz w:val="22"/>
          <w:szCs w:val="22"/>
          <w:lang w:val="el-GR"/>
        </w:rPr>
        <w:t>5,</w:t>
      </w:r>
      <w:r w:rsidR="0094399B" w:rsidRPr="0094399B">
        <w:rPr>
          <w:rFonts w:ascii="Tahoma" w:hAnsi="Tahoma" w:cs="Tahoma"/>
          <w:iCs/>
          <w:sz w:val="22"/>
          <w:szCs w:val="22"/>
          <w:lang w:val="el-GR"/>
        </w:rPr>
        <w:t>9</w:t>
      </w:r>
      <w:r w:rsidR="00361DCC">
        <w:rPr>
          <w:rFonts w:ascii="Tahoma" w:hAnsi="Tahoma" w:cs="Tahoma"/>
          <w:iCs/>
          <w:sz w:val="22"/>
          <w:szCs w:val="22"/>
          <w:lang w:val="el-GR"/>
        </w:rPr>
        <w:t xml:space="preserve">% </w:t>
      </w:r>
      <w:r w:rsidR="0012707D">
        <w:rPr>
          <w:rFonts w:ascii="Tahoma" w:hAnsi="Tahoma" w:cs="Tahoma"/>
          <w:iCs/>
          <w:sz w:val="22"/>
          <w:szCs w:val="22"/>
          <w:lang w:val="el-GR"/>
        </w:rPr>
        <w:t xml:space="preserve">σε σχέση </w:t>
      </w:r>
      <w:r w:rsidR="00361DCC">
        <w:rPr>
          <w:rFonts w:ascii="Tahoma" w:hAnsi="Tahoma" w:cs="Tahoma"/>
          <w:iCs/>
          <w:sz w:val="22"/>
          <w:szCs w:val="22"/>
          <w:lang w:val="el-GR"/>
        </w:rPr>
        <w:t>με το τέλος του 2019</w:t>
      </w:r>
      <w:r w:rsidR="00AF52FA">
        <w:rPr>
          <w:rFonts w:ascii="Tahoma" w:hAnsi="Tahoma" w:cs="Tahoma"/>
          <w:iCs/>
          <w:sz w:val="22"/>
          <w:szCs w:val="22"/>
          <w:lang w:val="el-GR"/>
        </w:rPr>
        <w:t>,</w:t>
      </w:r>
      <w:r w:rsidR="004027A0">
        <w:rPr>
          <w:rFonts w:ascii="Tahoma" w:hAnsi="Tahoma" w:cs="Tahoma"/>
          <w:iCs/>
          <w:sz w:val="22"/>
          <w:szCs w:val="22"/>
          <w:lang w:val="el-GR"/>
        </w:rPr>
        <w:t xml:space="preserve"> κυρίως λόγω της </w:t>
      </w:r>
      <w:r w:rsidR="00204BE9">
        <w:rPr>
          <w:rFonts w:ascii="Tahoma" w:hAnsi="Tahoma" w:cs="Tahoma"/>
          <w:iCs/>
          <w:sz w:val="22"/>
          <w:szCs w:val="22"/>
          <w:lang w:val="el-GR"/>
        </w:rPr>
        <w:t>καρτοκινητή</w:t>
      </w:r>
      <w:r w:rsidR="00F55ADB">
        <w:rPr>
          <w:rFonts w:ascii="Tahoma" w:hAnsi="Tahoma" w:cs="Tahoma"/>
          <w:iCs/>
          <w:sz w:val="22"/>
          <w:szCs w:val="22"/>
          <w:lang w:val="el-GR"/>
        </w:rPr>
        <w:t>ς</w:t>
      </w:r>
      <w:r w:rsidR="004145DC">
        <w:rPr>
          <w:rFonts w:ascii="Tahoma" w:hAnsi="Tahoma" w:cs="Tahoma"/>
          <w:iCs/>
          <w:sz w:val="22"/>
          <w:szCs w:val="22"/>
          <w:lang w:val="el-GR"/>
        </w:rPr>
        <w:t>.</w:t>
      </w:r>
    </w:p>
    <w:p w14:paraId="06727645" w14:textId="77777777" w:rsidR="00125DB7" w:rsidRDefault="00125DB7" w:rsidP="00125DB7">
      <w:pPr>
        <w:jc w:val="both"/>
        <w:rPr>
          <w:rFonts w:ascii="Tahoma" w:hAnsi="Tahoma" w:cs="Tahoma"/>
          <w:iCs/>
          <w:sz w:val="22"/>
          <w:szCs w:val="22"/>
          <w:lang w:val="el-GR"/>
        </w:rPr>
      </w:pPr>
    </w:p>
    <w:p w14:paraId="702FE8FD" w14:textId="77777777" w:rsidR="00714CFB" w:rsidRDefault="00125DB7" w:rsidP="00714CFB">
      <w:pPr>
        <w:jc w:val="both"/>
        <w:rPr>
          <w:rFonts w:ascii="Tahoma" w:hAnsi="Tahoma" w:cs="Tahoma"/>
          <w:iCs/>
          <w:sz w:val="22"/>
          <w:szCs w:val="22"/>
          <w:lang w:val="el-GR"/>
        </w:rPr>
      </w:pPr>
      <w:r w:rsidRPr="00125DB7">
        <w:rPr>
          <w:rFonts w:ascii="Tahoma" w:hAnsi="Tahoma" w:cs="Tahoma"/>
          <w:iCs/>
          <w:sz w:val="22"/>
          <w:szCs w:val="22"/>
          <w:lang w:val="el-GR"/>
        </w:rPr>
        <w:t xml:space="preserve">Η </w:t>
      </w:r>
      <w:r w:rsidR="00FA1413">
        <w:rPr>
          <w:rFonts w:ascii="Tahoma" w:hAnsi="Tahoma" w:cs="Tahoma"/>
          <w:iCs/>
          <w:sz w:val="22"/>
          <w:szCs w:val="22"/>
          <w:lang w:val="el-GR"/>
        </w:rPr>
        <w:t>χρήση</w:t>
      </w:r>
      <w:r w:rsidRPr="00125DB7">
        <w:rPr>
          <w:rFonts w:ascii="Tahoma" w:hAnsi="Tahoma" w:cs="Tahoma"/>
          <w:iCs/>
          <w:sz w:val="22"/>
          <w:szCs w:val="22"/>
          <w:lang w:val="el-GR"/>
        </w:rPr>
        <w:t xml:space="preserve"> δεδομένων κινητής τηλεφωνίας συνέχισε να αυ</w:t>
      </w:r>
      <w:r w:rsidR="00204BE9">
        <w:rPr>
          <w:rFonts w:ascii="Tahoma" w:hAnsi="Tahoma" w:cs="Tahoma"/>
          <w:iCs/>
          <w:sz w:val="22"/>
          <w:szCs w:val="22"/>
          <w:lang w:val="el-GR"/>
        </w:rPr>
        <w:t>ξάνεται, αντανακλώντας την αυξανόμενη ζήτηση</w:t>
      </w:r>
      <w:r w:rsidR="00E54AB0">
        <w:rPr>
          <w:rFonts w:ascii="Tahoma" w:hAnsi="Tahoma" w:cs="Tahoma"/>
          <w:iCs/>
          <w:sz w:val="22"/>
          <w:szCs w:val="22"/>
          <w:lang w:val="el-GR"/>
        </w:rPr>
        <w:t>, τη</w:t>
      </w:r>
      <w:r w:rsidR="00204BE9">
        <w:rPr>
          <w:rFonts w:ascii="Tahoma" w:hAnsi="Tahoma" w:cs="Tahoma"/>
          <w:iCs/>
          <w:sz w:val="22"/>
          <w:szCs w:val="22"/>
          <w:lang w:val="el-GR"/>
        </w:rPr>
        <w:t xml:space="preserve"> </w:t>
      </w:r>
      <w:r w:rsidR="00FA1413">
        <w:rPr>
          <w:rFonts w:ascii="Tahoma" w:hAnsi="Tahoma" w:cs="Tahoma"/>
          <w:iCs/>
          <w:sz w:val="22"/>
          <w:szCs w:val="22"/>
          <w:lang w:val="el-GR"/>
        </w:rPr>
        <w:t>συνεχή</w:t>
      </w:r>
      <w:r w:rsidRPr="00125DB7">
        <w:rPr>
          <w:rFonts w:ascii="Tahoma" w:hAnsi="Tahoma" w:cs="Tahoma"/>
          <w:iCs/>
          <w:sz w:val="22"/>
          <w:szCs w:val="22"/>
          <w:lang w:val="el-GR"/>
        </w:rPr>
        <w:t xml:space="preserve"> αύξηση της διείσδυσης </w:t>
      </w:r>
      <w:r w:rsidR="00E54AB0">
        <w:rPr>
          <w:rFonts w:ascii="Tahoma" w:hAnsi="Tahoma" w:cs="Tahoma"/>
          <w:iCs/>
          <w:sz w:val="22"/>
          <w:szCs w:val="22"/>
          <w:lang w:val="el-GR"/>
        </w:rPr>
        <w:t xml:space="preserve">των </w:t>
      </w:r>
      <w:proofErr w:type="spellStart"/>
      <w:r w:rsidRPr="00125DB7">
        <w:rPr>
          <w:rFonts w:ascii="Tahoma" w:hAnsi="Tahoma" w:cs="Tahoma"/>
          <w:iCs/>
          <w:sz w:val="22"/>
          <w:szCs w:val="22"/>
          <w:lang w:val="el-GR"/>
        </w:rPr>
        <w:t>smartphone</w:t>
      </w:r>
      <w:proofErr w:type="spellEnd"/>
      <w:r w:rsidR="00F522D5">
        <w:rPr>
          <w:rFonts w:ascii="Tahoma" w:hAnsi="Tahoma" w:cs="Tahoma"/>
          <w:iCs/>
          <w:sz w:val="22"/>
          <w:szCs w:val="22"/>
          <w:lang w:val="en-US"/>
        </w:rPr>
        <w:t>s</w:t>
      </w:r>
      <w:r w:rsidR="00A60B2A">
        <w:rPr>
          <w:rFonts w:ascii="Tahoma" w:hAnsi="Tahoma" w:cs="Tahoma"/>
          <w:iCs/>
          <w:sz w:val="22"/>
          <w:szCs w:val="22"/>
          <w:lang w:val="el-GR"/>
        </w:rPr>
        <w:t>,</w:t>
      </w:r>
      <w:r w:rsidRPr="00125DB7">
        <w:rPr>
          <w:rFonts w:ascii="Tahoma" w:hAnsi="Tahoma" w:cs="Tahoma"/>
          <w:iCs/>
          <w:sz w:val="22"/>
          <w:szCs w:val="22"/>
          <w:lang w:val="el-GR"/>
        </w:rPr>
        <w:t xml:space="preserve"> καθώς και </w:t>
      </w:r>
      <w:r w:rsidR="00FA1413">
        <w:rPr>
          <w:rFonts w:ascii="Tahoma" w:hAnsi="Tahoma" w:cs="Tahoma"/>
          <w:iCs/>
          <w:sz w:val="22"/>
          <w:szCs w:val="22"/>
          <w:lang w:val="el-GR"/>
        </w:rPr>
        <w:t>τις εμπορικές προσφορές</w:t>
      </w:r>
      <w:r w:rsidRPr="00125DB7">
        <w:rPr>
          <w:rFonts w:ascii="Tahoma" w:hAnsi="Tahoma" w:cs="Tahoma"/>
          <w:iCs/>
          <w:sz w:val="22"/>
          <w:szCs w:val="22"/>
          <w:lang w:val="el-GR"/>
        </w:rPr>
        <w:t>.</w:t>
      </w:r>
      <w:r w:rsidR="00A02F97">
        <w:rPr>
          <w:rFonts w:ascii="Tahoma" w:hAnsi="Tahoma" w:cs="Tahoma"/>
          <w:iCs/>
          <w:sz w:val="22"/>
          <w:szCs w:val="22"/>
          <w:lang w:val="el-GR"/>
        </w:rPr>
        <w:t xml:space="preserve"> Το Δ’ τρίμηνο του 2020</w:t>
      </w:r>
      <w:r w:rsidR="00B768DD" w:rsidRPr="00B768DD">
        <w:rPr>
          <w:rFonts w:ascii="Tahoma" w:hAnsi="Tahoma" w:cs="Tahoma"/>
          <w:iCs/>
          <w:sz w:val="22"/>
          <w:szCs w:val="22"/>
          <w:lang w:val="el-GR"/>
        </w:rPr>
        <w:t xml:space="preserve">, η </w:t>
      </w:r>
      <w:r w:rsidR="00F522D5">
        <w:rPr>
          <w:rFonts w:ascii="Tahoma" w:hAnsi="Tahoma" w:cs="Tahoma"/>
          <w:iCs/>
          <w:sz w:val="22"/>
          <w:szCs w:val="22"/>
          <w:lang w:val="el-GR"/>
        </w:rPr>
        <w:t>κίνηση</w:t>
      </w:r>
      <w:r w:rsidR="00E3542F">
        <w:rPr>
          <w:rFonts w:ascii="Tahoma" w:hAnsi="Tahoma" w:cs="Tahoma"/>
          <w:iCs/>
          <w:sz w:val="22"/>
          <w:szCs w:val="22"/>
          <w:lang w:val="el-GR"/>
        </w:rPr>
        <w:t xml:space="preserve"> </w:t>
      </w:r>
      <w:r w:rsidR="00B768DD" w:rsidRPr="00B768DD">
        <w:rPr>
          <w:rFonts w:ascii="Tahoma" w:hAnsi="Tahoma" w:cs="Tahoma"/>
          <w:iCs/>
          <w:sz w:val="22"/>
          <w:szCs w:val="22"/>
          <w:lang w:val="el-GR"/>
        </w:rPr>
        <w:t xml:space="preserve">δεδομένων αυξήθηκε κατά 46% σε σύγκριση με </w:t>
      </w:r>
      <w:r w:rsidR="00F522D5">
        <w:rPr>
          <w:rFonts w:ascii="Tahoma" w:hAnsi="Tahoma" w:cs="Tahoma"/>
          <w:iCs/>
          <w:sz w:val="22"/>
          <w:szCs w:val="22"/>
          <w:lang w:val="el-GR"/>
        </w:rPr>
        <w:t>το προηγούμενο έτο</w:t>
      </w:r>
      <w:r w:rsidR="00B768DD" w:rsidRPr="00B768DD">
        <w:rPr>
          <w:rFonts w:ascii="Tahoma" w:hAnsi="Tahoma" w:cs="Tahoma"/>
          <w:iCs/>
          <w:sz w:val="22"/>
          <w:szCs w:val="22"/>
          <w:lang w:val="el-GR"/>
        </w:rPr>
        <w:t>ς</w:t>
      </w:r>
      <w:r w:rsidR="00A60B2A">
        <w:rPr>
          <w:rFonts w:ascii="Tahoma" w:hAnsi="Tahoma" w:cs="Tahoma"/>
          <w:iCs/>
          <w:sz w:val="22"/>
          <w:szCs w:val="22"/>
          <w:lang w:val="el-GR"/>
        </w:rPr>
        <w:t xml:space="preserve">. Αντίστοιχα, </w:t>
      </w:r>
      <w:r w:rsidR="00A60B2A" w:rsidRPr="00B768DD">
        <w:rPr>
          <w:rFonts w:ascii="Tahoma" w:hAnsi="Tahoma" w:cs="Tahoma"/>
          <w:iCs/>
          <w:sz w:val="22"/>
          <w:szCs w:val="22"/>
          <w:lang w:val="el-GR"/>
        </w:rPr>
        <w:t xml:space="preserve">η μέση μηνιαία χρήση </w:t>
      </w:r>
      <w:r w:rsidR="00A60B2A">
        <w:rPr>
          <w:rFonts w:ascii="Tahoma" w:hAnsi="Tahoma" w:cs="Tahoma"/>
          <w:iCs/>
          <w:sz w:val="22"/>
          <w:szCs w:val="22"/>
          <w:lang w:val="el-GR"/>
        </w:rPr>
        <w:t>αυξήθηκε κατά</w:t>
      </w:r>
      <w:r w:rsidR="00A60B2A" w:rsidRPr="00B768DD">
        <w:rPr>
          <w:rFonts w:ascii="Tahoma" w:hAnsi="Tahoma" w:cs="Tahoma"/>
          <w:iCs/>
          <w:sz w:val="22"/>
          <w:szCs w:val="22"/>
          <w:lang w:val="el-GR"/>
        </w:rPr>
        <w:t xml:space="preserve"> 40% σε </w:t>
      </w:r>
      <w:r w:rsidR="00A60B2A">
        <w:rPr>
          <w:rFonts w:ascii="Tahoma" w:hAnsi="Tahoma" w:cs="Tahoma"/>
          <w:iCs/>
          <w:sz w:val="22"/>
          <w:szCs w:val="22"/>
          <w:lang w:val="el-GR"/>
        </w:rPr>
        <w:t>σχέση με πέρσι,</w:t>
      </w:r>
      <w:r w:rsidR="00A60B2A" w:rsidRPr="00B768DD">
        <w:rPr>
          <w:rFonts w:ascii="Tahoma" w:hAnsi="Tahoma" w:cs="Tahoma"/>
          <w:iCs/>
          <w:sz w:val="22"/>
          <w:szCs w:val="22"/>
          <w:lang w:val="el-GR"/>
        </w:rPr>
        <w:t xml:space="preserve"> </w:t>
      </w:r>
      <w:r w:rsidR="00A60B2A">
        <w:rPr>
          <w:rFonts w:ascii="Tahoma" w:hAnsi="Tahoma" w:cs="Tahoma"/>
          <w:iCs/>
          <w:sz w:val="22"/>
          <w:szCs w:val="22"/>
          <w:lang w:val="el-GR"/>
        </w:rPr>
        <w:t xml:space="preserve">και </w:t>
      </w:r>
      <w:r w:rsidR="00B768DD" w:rsidRPr="00B768DD">
        <w:rPr>
          <w:rFonts w:ascii="Tahoma" w:hAnsi="Tahoma" w:cs="Tahoma"/>
          <w:iCs/>
          <w:sz w:val="22"/>
          <w:szCs w:val="22"/>
          <w:lang w:val="el-GR"/>
        </w:rPr>
        <w:t>έφτασε τα 4,5 GB ανά συνδρομητή</w:t>
      </w:r>
      <w:r w:rsidR="00A60B2A">
        <w:rPr>
          <w:rFonts w:ascii="Tahoma" w:hAnsi="Tahoma" w:cs="Tahoma"/>
          <w:iCs/>
          <w:sz w:val="22"/>
          <w:szCs w:val="22"/>
          <w:lang w:val="el-GR"/>
        </w:rPr>
        <w:t xml:space="preserve">. </w:t>
      </w:r>
      <w:r w:rsidR="00B768DD" w:rsidRPr="00B768DD">
        <w:rPr>
          <w:rFonts w:ascii="Tahoma" w:hAnsi="Tahoma" w:cs="Tahoma"/>
          <w:iCs/>
          <w:sz w:val="22"/>
          <w:szCs w:val="22"/>
          <w:lang w:val="el-GR"/>
        </w:rPr>
        <w:t xml:space="preserve"> </w:t>
      </w:r>
    </w:p>
    <w:p w14:paraId="790A2D64" w14:textId="77777777" w:rsidR="00714CFB" w:rsidRPr="00A60B2A" w:rsidRDefault="00714CFB" w:rsidP="00714CFB">
      <w:pPr>
        <w:jc w:val="both"/>
        <w:rPr>
          <w:rFonts w:ascii="Tahoma" w:hAnsi="Tahoma" w:cs="Tahoma"/>
          <w:iCs/>
          <w:sz w:val="22"/>
          <w:szCs w:val="22"/>
          <w:lang w:val="el-GR"/>
        </w:rPr>
      </w:pPr>
    </w:p>
    <w:p w14:paraId="167C3C5B" w14:textId="77777777" w:rsidR="00206F98" w:rsidRDefault="00714CFB" w:rsidP="00206F98">
      <w:pPr>
        <w:shd w:val="clear" w:color="auto" w:fill="FFFFFF"/>
        <w:jc w:val="both"/>
        <w:textAlignment w:val="baseline"/>
        <w:rPr>
          <w:rFonts w:ascii="Arial" w:hAnsi="Arial" w:cs="Arial"/>
          <w:sz w:val="21"/>
          <w:szCs w:val="21"/>
          <w:lang w:val="el-GR" w:eastAsia="el-GR"/>
        </w:rPr>
      </w:pPr>
      <w:r w:rsidRPr="00714CFB">
        <w:rPr>
          <w:rFonts w:ascii="Tahoma" w:hAnsi="Tahoma" w:cs="Tahoma"/>
          <w:iCs/>
          <w:sz w:val="22"/>
          <w:szCs w:val="22"/>
          <w:lang w:val="el-GR"/>
        </w:rPr>
        <w:t xml:space="preserve">Η COSMOTE </w:t>
      </w:r>
      <w:r w:rsidR="00E01FB1">
        <w:rPr>
          <w:rFonts w:ascii="Tahoma" w:hAnsi="Tahoma" w:cs="Tahoma"/>
          <w:iCs/>
          <w:sz w:val="22"/>
          <w:szCs w:val="22"/>
          <w:lang w:val="el-GR"/>
        </w:rPr>
        <w:t xml:space="preserve">προχώρησε </w:t>
      </w:r>
      <w:r w:rsidR="00206F98">
        <w:rPr>
          <w:rFonts w:ascii="Tahoma" w:hAnsi="Tahoma" w:cs="Tahoma"/>
          <w:iCs/>
          <w:sz w:val="22"/>
          <w:szCs w:val="22"/>
          <w:lang w:val="el-GR"/>
        </w:rPr>
        <w:t xml:space="preserve">πρώτη </w:t>
      </w:r>
      <w:r w:rsidR="00E01FB1">
        <w:rPr>
          <w:rFonts w:ascii="Tahoma" w:hAnsi="Tahoma" w:cs="Tahoma"/>
          <w:iCs/>
          <w:sz w:val="22"/>
          <w:szCs w:val="22"/>
          <w:lang w:val="el-GR"/>
        </w:rPr>
        <w:t>σ</w:t>
      </w:r>
      <w:r w:rsidR="00F522D5">
        <w:rPr>
          <w:rFonts w:ascii="Tahoma" w:hAnsi="Tahoma" w:cs="Tahoma"/>
          <w:iCs/>
          <w:sz w:val="22"/>
          <w:szCs w:val="22"/>
          <w:lang w:val="el-GR"/>
        </w:rPr>
        <w:t>την εμπορική διάθεση υπηρεσιών</w:t>
      </w:r>
      <w:r w:rsidRPr="00714CFB">
        <w:rPr>
          <w:rFonts w:ascii="Tahoma" w:hAnsi="Tahoma" w:cs="Tahoma"/>
          <w:iCs/>
          <w:sz w:val="22"/>
          <w:szCs w:val="22"/>
          <w:lang w:val="el-GR"/>
        </w:rPr>
        <w:t xml:space="preserve"> 5G</w:t>
      </w:r>
      <w:r w:rsidR="00206F98">
        <w:rPr>
          <w:rFonts w:ascii="Tahoma" w:hAnsi="Tahoma" w:cs="Tahoma"/>
          <w:iCs/>
          <w:sz w:val="22"/>
          <w:szCs w:val="22"/>
          <w:lang w:val="el-GR"/>
        </w:rPr>
        <w:t>,</w:t>
      </w:r>
      <w:r w:rsidRPr="00714CFB">
        <w:rPr>
          <w:rFonts w:ascii="Tahoma" w:hAnsi="Tahoma" w:cs="Tahoma"/>
          <w:iCs/>
          <w:sz w:val="22"/>
          <w:szCs w:val="22"/>
          <w:lang w:val="el-GR"/>
        </w:rPr>
        <w:t xml:space="preserve"> </w:t>
      </w:r>
      <w:r w:rsidR="00B11779">
        <w:rPr>
          <w:rFonts w:ascii="Tahoma" w:hAnsi="Tahoma" w:cs="Tahoma"/>
          <w:iCs/>
          <w:sz w:val="22"/>
          <w:szCs w:val="22"/>
          <w:lang w:val="el-GR"/>
        </w:rPr>
        <w:t>αμέσως</w:t>
      </w:r>
      <w:r w:rsidR="00B11779" w:rsidRPr="00714CFB">
        <w:rPr>
          <w:rFonts w:ascii="Tahoma" w:hAnsi="Tahoma" w:cs="Tahoma"/>
          <w:iCs/>
          <w:sz w:val="22"/>
          <w:szCs w:val="22"/>
          <w:lang w:val="el-GR"/>
        </w:rPr>
        <w:t xml:space="preserve"> </w:t>
      </w:r>
      <w:r w:rsidRPr="00714CFB">
        <w:rPr>
          <w:rFonts w:ascii="Tahoma" w:hAnsi="Tahoma" w:cs="Tahoma"/>
          <w:iCs/>
          <w:sz w:val="22"/>
          <w:szCs w:val="22"/>
          <w:lang w:val="el-GR"/>
        </w:rPr>
        <w:t>μετά την επιτυχή ολοκλήρωση της δημοπρασίας φάσματος τον Δεκέμβριο του 2020</w:t>
      </w:r>
      <w:r w:rsidR="00F522D5">
        <w:rPr>
          <w:rFonts w:ascii="Tahoma" w:hAnsi="Tahoma" w:cs="Tahoma"/>
          <w:iCs/>
          <w:sz w:val="22"/>
          <w:szCs w:val="22"/>
          <w:lang w:val="el-GR"/>
        </w:rPr>
        <w:t>.</w:t>
      </w:r>
      <w:r w:rsidR="00B11779">
        <w:rPr>
          <w:rFonts w:ascii="Tahoma" w:hAnsi="Tahoma" w:cs="Tahoma"/>
          <w:iCs/>
          <w:sz w:val="22"/>
          <w:szCs w:val="22"/>
          <w:lang w:val="el-GR"/>
        </w:rPr>
        <w:t xml:space="preserve"> </w:t>
      </w:r>
      <w:r w:rsidR="00F522D5">
        <w:rPr>
          <w:rFonts w:ascii="Tahoma" w:hAnsi="Tahoma" w:cs="Tahoma"/>
          <w:iCs/>
          <w:sz w:val="22"/>
          <w:szCs w:val="22"/>
          <w:lang w:val="el-GR"/>
        </w:rPr>
        <w:t>Η εταιρεία στοχεύει</w:t>
      </w:r>
      <w:r w:rsidRPr="00714CFB">
        <w:rPr>
          <w:rFonts w:ascii="Tahoma" w:hAnsi="Tahoma" w:cs="Tahoma"/>
          <w:iCs/>
          <w:sz w:val="22"/>
          <w:szCs w:val="22"/>
          <w:lang w:val="el-GR"/>
        </w:rPr>
        <w:t xml:space="preserve"> </w:t>
      </w:r>
      <w:r w:rsidR="00F522D5">
        <w:rPr>
          <w:rFonts w:ascii="Tahoma" w:hAnsi="Tahoma" w:cs="Tahoma"/>
          <w:iCs/>
          <w:sz w:val="22"/>
          <w:szCs w:val="22"/>
          <w:lang w:val="el-GR"/>
        </w:rPr>
        <w:t>σε</w:t>
      </w:r>
      <w:r w:rsidRPr="00714CFB">
        <w:rPr>
          <w:rFonts w:ascii="Tahoma" w:hAnsi="Tahoma" w:cs="Tahoma"/>
          <w:iCs/>
          <w:sz w:val="22"/>
          <w:szCs w:val="22"/>
          <w:lang w:val="el-GR"/>
        </w:rPr>
        <w:t xml:space="preserve"> πληθυσμιακή κάλυψη </w:t>
      </w:r>
      <w:r w:rsidR="00A02F97">
        <w:rPr>
          <w:rFonts w:ascii="Tahoma" w:hAnsi="Tahoma" w:cs="Tahoma"/>
          <w:iCs/>
          <w:sz w:val="22"/>
          <w:szCs w:val="22"/>
          <w:lang w:val="el-GR"/>
        </w:rPr>
        <w:t>περίπου</w:t>
      </w:r>
      <w:r w:rsidRPr="00714CFB">
        <w:rPr>
          <w:rFonts w:ascii="Tahoma" w:hAnsi="Tahoma" w:cs="Tahoma"/>
          <w:iCs/>
          <w:sz w:val="22"/>
          <w:szCs w:val="22"/>
          <w:lang w:val="el-GR"/>
        </w:rPr>
        <w:t xml:space="preserve"> </w:t>
      </w:r>
      <w:r w:rsidRPr="00714CFB">
        <w:rPr>
          <w:rFonts w:ascii="Tahoma" w:hAnsi="Tahoma" w:cs="Tahoma"/>
          <w:iCs/>
          <w:sz w:val="22"/>
          <w:szCs w:val="22"/>
          <w:lang w:val="el-GR"/>
        </w:rPr>
        <w:lastRenderedPageBreak/>
        <w:t>50% στα τέλη του 2021</w:t>
      </w:r>
      <w:r w:rsidR="00206F98">
        <w:rPr>
          <w:rFonts w:ascii="Tahoma" w:hAnsi="Tahoma" w:cs="Tahoma"/>
          <w:iCs/>
          <w:sz w:val="22"/>
          <w:szCs w:val="22"/>
          <w:lang w:val="el-GR"/>
        </w:rPr>
        <w:t>,</w:t>
      </w:r>
      <w:r w:rsidRPr="00714CFB">
        <w:rPr>
          <w:rFonts w:ascii="Tahoma" w:hAnsi="Tahoma" w:cs="Tahoma"/>
          <w:iCs/>
          <w:sz w:val="22"/>
          <w:szCs w:val="22"/>
          <w:lang w:val="el-GR"/>
        </w:rPr>
        <w:t xml:space="preserve"> </w:t>
      </w:r>
      <w:r w:rsidR="007B78B7">
        <w:rPr>
          <w:rFonts w:ascii="Tahoma" w:hAnsi="Tahoma" w:cs="Tahoma"/>
          <w:iCs/>
          <w:sz w:val="22"/>
          <w:szCs w:val="22"/>
          <w:lang w:val="el-GR"/>
        </w:rPr>
        <w:t>καθώς και στην</w:t>
      </w:r>
      <w:r w:rsidRPr="00714CFB">
        <w:rPr>
          <w:rFonts w:ascii="Tahoma" w:hAnsi="Tahoma" w:cs="Tahoma"/>
          <w:iCs/>
          <w:sz w:val="22"/>
          <w:szCs w:val="22"/>
          <w:lang w:val="el-GR"/>
        </w:rPr>
        <w:t xml:space="preserve"> κάλυψη </w:t>
      </w:r>
      <w:r w:rsidR="00A02F97">
        <w:rPr>
          <w:rFonts w:ascii="Tahoma" w:hAnsi="Tahoma" w:cs="Tahoma"/>
          <w:iCs/>
          <w:sz w:val="22"/>
          <w:szCs w:val="22"/>
          <w:lang w:val="el-GR"/>
        </w:rPr>
        <w:t xml:space="preserve">των </w:t>
      </w:r>
      <w:r w:rsidRPr="00714CFB">
        <w:rPr>
          <w:rFonts w:ascii="Tahoma" w:hAnsi="Tahoma" w:cs="Tahoma"/>
          <w:iCs/>
          <w:sz w:val="22"/>
          <w:szCs w:val="22"/>
          <w:lang w:val="el-GR"/>
        </w:rPr>
        <w:t xml:space="preserve">αυτοκινητοδρόμων έως το 2023, </w:t>
      </w:r>
      <w:r w:rsidR="00A02F97">
        <w:rPr>
          <w:rFonts w:ascii="Tahoma" w:hAnsi="Tahoma" w:cs="Tahoma"/>
          <w:iCs/>
          <w:sz w:val="22"/>
          <w:szCs w:val="22"/>
          <w:lang w:val="el-GR"/>
        </w:rPr>
        <w:t xml:space="preserve">ενώ συνεχίζει να </w:t>
      </w:r>
      <w:r w:rsidR="007D2C60">
        <w:rPr>
          <w:rFonts w:ascii="Tahoma" w:hAnsi="Tahoma" w:cs="Tahoma"/>
          <w:iCs/>
          <w:sz w:val="22"/>
          <w:szCs w:val="22"/>
          <w:lang w:val="el-GR"/>
        </w:rPr>
        <w:t xml:space="preserve">προωθεί τη </w:t>
      </w:r>
      <w:r w:rsidR="00A02F97">
        <w:rPr>
          <w:rFonts w:ascii="Tahoma" w:hAnsi="Tahoma" w:cs="Tahoma"/>
          <w:iCs/>
          <w:sz w:val="22"/>
          <w:szCs w:val="22"/>
          <w:lang w:val="el-GR"/>
        </w:rPr>
        <w:t>χρήση δεδομένων μέσω του δικτύου 4</w:t>
      </w:r>
      <w:r w:rsidR="00A02F97">
        <w:rPr>
          <w:rFonts w:ascii="Tahoma" w:hAnsi="Tahoma" w:cs="Tahoma"/>
          <w:iCs/>
          <w:sz w:val="22"/>
          <w:szCs w:val="22"/>
          <w:lang w:val="en-US"/>
        </w:rPr>
        <w:t>G</w:t>
      </w:r>
      <w:r w:rsidR="00A02F97" w:rsidRPr="00A02F97">
        <w:rPr>
          <w:rFonts w:ascii="Tahoma" w:hAnsi="Tahoma" w:cs="Tahoma"/>
          <w:iCs/>
          <w:sz w:val="22"/>
          <w:szCs w:val="22"/>
          <w:lang w:val="el-GR"/>
        </w:rPr>
        <w:t>/4</w:t>
      </w:r>
      <w:r w:rsidR="00A02F97">
        <w:rPr>
          <w:rFonts w:ascii="Tahoma" w:hAnsi="Tahoma" w:cs="Tahoma"/>
          <w:iCs/>
          <w:sz w:val="22"/>
          <w:szCs w:val="22"/>
          <w:lang w:val="en-US"/>
        </w:rPr>
        <w:t>G</w:t>
      </w:r>
      <w:r w:rsidR="00A02F97" w:rsidRPr="00A02F97">
        <w:rPr>
          <w:rFonts w:ascii="Tahoma" w:hAnsi="Tahoma" w:cs="Tahoma"/>
          <w:iCs/>
          <w:sz w:val="22"/>
          <w:szCs w:val="22"/>
          <w:lang w:val="el-GR"/>
        </w:rPr>
        <w:t xml:space="preserve">+. </w:t>
      </w:r>
      <w:r w:rsidR="00A02F97">
        <w:rPr>
          <w:rFonts w:ascii="Tahoma" w:hAnsi="Tahoma" w:cs="Tahoma"/>
          <w:iCs/>
          <w:sz w:val="22"/>
          <w:szCs w:val="22"/>
          <w:lang w:val="el-GR"/>
        </w:rPr>
        <w:t>Παράλληλα</w:t>
      </w:r>
      <w:r w:rsidR="00206F98">
        <w:rPr>
          <w:rFonts w:ascii="Tahoma" w:hAnsi="Tahoma" w:cs="Tahoma"/>
          <w:iCs/>
          <w:sz w:val="22"/>
          <w:szCs w:val="22"/>
          <w:lang w:val="el-GR"/>
        </w:rPr>
        <w:t>, μέσα στο 2021</w:t>
      </w:r>
      <w:r w:rsidR="00A02F97">
        <w:rPr>
          <w:rFonts w:ascii="Tahoma" w:hAnsi="Tahoma" w:cs="Tahoma"/>
          <w:iCs/>
          <w:sz w:val="22"/>
          <w:szCs w:val="22"/>
          <w:lang w:val="el-GR"/>
        </w:rPr>
        <w:t xml:space="preserve"> </w:t>
      </w:r>
      <w:r w:rsidR="00206F98">
        <w:rPr>
          <w:rFonts w:ascii="Tahoma" w:hAnsi="Tahoma" w:cs="Tahoma"/>
          <w:iCs/>
          <w:sz w:val="22"/>
          <w:szCs w:val="22"/>
          <w:lang w:val="el-GR"/>
        </w:rPr>
        <w:t>σκοπεύει να</w:t>
      </w:r>
      <w:r w:rsidR="00206F98" w:rsidRPr="00117FBF">
        <w:rPr>
          <w:rFonts w:ascii="Tahoma" w:hAnsi="Tahoma" w:cs="Tahoma"/>
          <w:iCs/>
          <w:sz w:val="22"/>
          <w:szCs w:val="22"/>
          <w:lang w:val="el-GR"/>
        </w:rPr>
        <w:t xml:space="preserve"> </w:t>
      </w:r>
      <w:r w:rsidR="00206F98">
        <w:rPr>
          <w:rFonts w:ascii="Tahoma" w:hAnsi="Tahoma" w:cs="Tahoma"/>
          <w:iCs/>
          <w:sz w:val="22"/>
          <w:szCs w:val="22"/>
          <w:lang w:val="el-GR"/>
        </w:rPr>
        <w:t xml:space="preserve">προχωρήσει σε σταδιακή κατάργηση </w:t>
      </w:r>
      <w:r w:rsidR="00204BE9">
        <w:rPr>
          <w:rFonts w:ascii="Tahoma" w:hAnsi="Tahoma" w:cs="Tahoma"/>
          <w:iCs/>
          <w:sz w:val="22"/>
          <w:szCs w:val="22"/>
          <w:lang w:val="el-GR"/>
        </w:rPr>
        <w:t>του δικτύου 3</w:t>
      </w:r>
      <w:r w:rsidR="00204BE9" w:rsidRPr="00117FBF">
        <w:rPr>
          <w:rFonts w:ascii="Tahoma" w:hAnsi="Tahoma" w:cs="Tahoma"/>
          <w:iCs/>
          <w:sz w:val="22"/>
          <w:szCs w:val="22"/>
          <w:lang w:val="el-GR"/>
        </w:rPr>
        <w:t>G</w:t>
      </w:r>
      <w:r w:rsidR="00206F98">
        <w:rPr>
          <w:rFonts w:ascii="Tahoma" w:hAnsi="Tahoma" w:cs="Tahoma"/>
          <w:iCs/>
          <w:sz w:val="22"/>
          <w:szCs w:val="22"/>
          <w:lang w:val="el-GR"/>
        </w:rPr>
        <w:t>. Τ</w:t>
      </w:r>
      <w:r w:rsidR="00206F98" w:rsidRPr="00206F98">
        <w:rPr>
          <w:rFonts w:ascii="Tahoma" w:hAnsi="Tahoma" w:cs="Tahoma"/>
          <w:iCs/>
          <w:sz w:val="22"/>
          <w:szCs w:val="22"/>
          <w:lang w:val="el-GR"/>
        </w:rPr>
        <w:t>ο φάσμα που θα απελευθερωθεί, θα αξιοποιηθεί για την περαιτέρω ανάπτυξη και επέκταση των δικτύων COSMOTE 4G/4G+ και COSMOTE 5G.</w:t>
      </w:r>
      <w:r w:rsidR="00206F98" w:rsidRPr="00117FBF">
        <w:rPr>
          <w:rFonts w:ascii="Arial" w:hAnsi="Arial" w:cs="Arial"/>
          <w:sz w:val="21"/>
          <w:szCs w:val="21"/>
          <w:lang w:val="el-GR"/>
        </w:rPr>
        <w:t xml:space="preserve"> </w:t>
      </w:r>
    </w:p>
    <w:p w14:paraId="37243F9B" w14:textId="77777777" w:rsidR="00714CFB" w:rsidRDefault="00714CFB" w:rsidP="00714CFB">
      <w:pPr>
        <w:jc w:val="both"/>
        <w:rPr>
          <w:rFonts w:ascii="Tahoma" w:hAnsi="Tahoma" w:cs="Tahoma"/>
          <w:iCs/>
          <w:sz w:val="22"/>
          <w:szCs w:val="22"/>
          <w:lang w:val="el-GR"/>
        </w:rPr>
      </w:pPr>
    </w:p>
    <w:p w14:paraId="04A90144" w14:textId="77777777" w:rsidR="00714CFB" w:rsidRDefault="00200530" w:rsidP="00714CFB">
      <w:pPr>
        <w:jc w:val="both"/>
        <w:rPr>
          <w:rFonts w:ascii="Tahoma" w:hAnsi="Tahoma" w:cs="Tahoma"/>
          <w:iCs/>
          <w:sz w:val="22"/>
          <w:szCs w:val="22"/>
          <w:lang w:val="el-GR"/>
        </w:rPr>
      </w:pPr>
      <w:r>
        <w:rPr>
          <w:rFonts w:ascii="Tahoma" w:hAnsi="Tahoma" w:cs="Tahoma"/>
          <w:iCs/>
          <w:sz w:val="22"/>
          <w:szCs w:val="22"/>
          <w:lang w:val="el-GR"/>
        </w:rPr>
        <w:t>Τ</w:t>
      </w:r>
      <w:r w:rsidRPr="00E01FB1">
        <w:rPr>
          <w:rFonts w:ascii="Tahoma" w:hAnsi="Tahoma" w:cs="Tahoma"/>
          <w:iCs/>
          <w:sz w:val="22"/>
          <w:szCs w:val="22"/>
          <w:lang w:val="el-GR"/>
        </w:rPr>
        <w:t xml:space="preserve">ο </w:t>
      </w:r>
      <w:r w:rsidRPr="00E01FB1">
        <w:rPr>
          <w:rFonts w:ascii="Tahoma" w:hAnsi="Tahoma" w:cs="Tahoma"/>
          <w:bCs/>
          <w:iCs/>
          <w:sz w:val="22"/>
          <w:szCs w:val="22"/>
          <w:lang w:val="el-GR"/>
        </w:rPr>
        <w:t>δίκτυο</w:t>
      </w:r>
      <w:r w:rsidRPr="00E01FB1">
        <w:rPr>
          <w:rFonts w:ascii="Tahoma" w:hAnsi="Tahoma" w:cs="Tahoma"/>
          <w:iCs/>
          <w:sz w:val="22"/>
          <w:szCs w:val="22"/>
          <w:lang w:val="el-GR"/>
        </w:rPr>
        <w:t xml:space="preserve"> </w:t>
      </w:r>
      <w:r w:rsidRPr="00E01FB1">
        <w:rPr>
          <w:rFonts w:ascii="Tahoma" w:hAnsi="Tahoma" w:cs="Tahoma"/>
          <w:bCs/>
          <w:iCs/>
          <w:sz w:val="22"/>
          <w:szCs w:val="22"/>
          <w:lang w:val="el-GR"/>
        </w:rPr>
        <w:t xml:space="preserve">COSMOTE </w:t>
      </w:r>
      <w:r w:rsidRPr="00E01FB1">
        <w:rPr>
          <w:rFonts w:ascii="Tahoma" w:hAnsi="Tahoma" w:cs="Tahoma"/>
          <w:iCs/>
          <w:sz w:val="22"/>
          <w:szCs w:val="22"/>
          <w:lang w:val="el-GR"/>
        </w:rPr>
        <w:t xml:space="preserve">κινητής απέσπασε </w:t>
      </w:r>
      <w:r>
        <w:rPr>
          <w:rFonts w:ascii="Tahoma" w:hAnsi="Tahoma" w:cs="Tahoma"/>
          <w:iCs/>
          <w:sz w:val="22"/>
          <w:szCs w:val="22"/>
          <w:lang w:val="el-GR"/>
        </w:rPr>
        <w:t>γ</w:t>
      </w:r>
      <w:r w:rsidRPr="00E01FB1">
        <w:rPr>
          <w:rFonts w:ascii="Tahoma" w:hAnsi="Tahoma" w:cs="Tahoma"/>
          <w:iCs/>
          <w:sz w:val="22"/>
          <w:szCs w:val="22"/>
          <w:lang w:val="el-GR"/>
        </w:rPr>
        <w:t xml:space="preserve">ια όγδοη συνεχόμενη </w:t>
      </w:r>
      <w:r w:rsidR="00206F98">
        <w:rPr>
          <w:rFonts w:ascii="Tahoma" w:hAnsi="Tahoma" w:cs="Tahoma"/>
          <w:iCs/>
          <w:sz w:val="22"/>
          <w:szCs w:val="22"/>
          <w:lang w:val="el-GR"/>
        </w:rPr>
        <w:t>φορά</w:t>
      </w:r>
      <w:r w:rsidR="00206F98" w:rsidRPr="00E01FB1">
        <w:rPr>
          <w:rFonts w:ascii="Tahoma" w:hAnsi="Tahoma" w:cs="Tahoma"/>
          <w:iCs/>
          <w:sz w:val="22"/>
          <w:szCs w:val="22"/>
          <w:lang w:val="el-GR"/>
        </w:rPr>
        <w:t> </w:t>
      </w:r>
      <w:r>
        <w:rPr>
          <w:rFonts w:ascii="Tahoma" w:hAnsi="Tahoma" w:cs="Tahoma"/>
          <w:iCs/>
          <w:sz w:val="22"/>
          <w:szCs w:val="22"/>
          <w:lang w:val="el-GR"/>
        </w:rPr>
        <w:t>τ</w:t>
      </w:r>
      <w:r w:rsidR="00E01FB1" w:rsidRPr="00E01FB1">
        <w:rPr>
          <w:rFonts w:ascii="Tahoma" w:hAnsi="Tahoma" w:cs="Tahoma"/>
          <w:iCs/>
          <w:sz w:val="22"/>
          <w:szCs w:val="22"/>
          <w:lang w:val="el-GR"/>
        </w:rPr>
        <w:t>ο βραβείο για «</w:t>
      </w:r>
      <w:r w:rsidR="00E01FB1" w:rsidRPr="00E01FB1">
        <w:rPr>
          <w:rFonts w:ascii="Tahoma" w:hAnsi="Tahoma" w:cs="Tahoma"/>
          <w:bCs/>
          <w:iCs/>
          <w:sz w:val="22"/>
          <w:szCs w:val="22"/>
          <w:lang w:val="el-GR"/>
        </w:rPr>
        <w:t>το πιο γρήγορο δίκτυο κινητής στην Ελλάδα</w:t>
      </w:r>
      <w:r w:rsidR="00E01FB1" w:rsidRPr="00E01FB1">
        <w:rPr>
          <w:rFonts w:ascii="Tahoma" w:hAnsi="Tahoma" w:cs="Tahoma"/>
          <w:iCs/>
          <w:sz w:val="22"/>
          <w:szCs w:val="22"/>
          <w:lang w:val="el-GR"/>
        </w:rPr>
        <w:t xml:space="preserve">», στα </w:t>
      </w:r>
      <w:proofErr w:type="spellStart"/>
      <w:r w:rsidR="00E01FB1" w:rsidRPr="00E01FB1">
        <w:rPr>
          <w:rFonts w:ascii="Tahoma" w:hAnsi="Tahoma" w:cs="Tahoma"/>
          <w:bCs/>
          <w:iCs/>
          <w:sz w:val="22"/>
          <w:szCs w:val="22"/>
          <w:lang w:val="el-GR"/>
        </w:rPr>
        <w:t>Speedtest</w:t>
      </w:r>
      <w:proofErr w:type="spellEnd"/>
      <w:r w:rsidR="00E01FB1" w:rsidRPr="00E01FB1">
        <w:rPr>
          <w:rFonts w:ascii="Tahoma" w:hAnsi="Tahoma" w:cs="Tahoma"/>
          <w:bCs/>
          <w:iCs/>
          <w:sz w:val="22"/>
          <w:szCs w:val="22"/>
          <w:lang w:val="el-GR"/>
        </w:rPr>
        <w:t xml:space="preserve"> </w:t>
      </w:r>
      <w:proofErr w:type="spellStart"/>
      <w:r w:rsidR="00E01FB1" w:rsidRPr="00E01FB1">
        <w:rPr>
          <w:rFonts w:ascii="Tahoma" w:hAnsi="Tahoma" w:cs="Tahoma"/>
          <w:bCs/>
          <w:iCs/>
          <w:sz w:val="22"/>
          <w:szCs w:val="22"/>
          <w:lang w:val="el-GR"/>
        </w:rPr>
        <w:t>Awards</w:t>
      </w:r>
      <w:r w:rsidR="00E01FB1" w:rsidRPr="008E6B0E">
        <w:rPr>
          <w:rFonts w:ascii="Tahoma" w:hAnsi="Tahoma" w:cs="Tahoma"/>
          <w:bCs/>
          <w:iCs/>
          <w:vertAlign w:val="superscript"/>
          <w:lang w:val="el-GR"/>
        </w:rPr>
        <w:t>TM</w:t>
      </w:r>
      <w:proofErr w:type="spellEnd"/>
      <w:r w:rsidR="00E01FB1" w:rsidRPr="00E01FB1">
        <w:rPr>
          <w:rFonts w:ascii="Tahoma" w:hAnsi="Tahoma" w:cs="Tahoma"/>
          <w:bCs/>
          <w:iCs/>
          <w:sz w:val="22"/>
          <w:szCs w:val="22"/>
          <w:lang w:val="el-GR"/>
        </w:rPr>
        <w:t xml:space="preserve"> της </w:t>
      </w:r>
      <w:proofErr w:type="spellStart"/>
      <w:r w:rsidR="00E01FB1" w:rsidRPr="00E01FB1">
        <w:rPr>
          <w:rFonts w:ascii="Tahoma" w:hAnsi="Tahoma" w:cs="Tahoma"/>
          <w:bCs/>
          <w:iCs/>
          <w:sz w:val="22"/>
          <w:szCs w:val="22"/>
          <w:lang w:val="el-GR"/>
        </w:rPr>
        <w:t>Ookla</w:t>
      </w:r>
      <w:proofErr w:type="spellEnd"/>
      <w:r w:rsidR="00E01FB1" w:rsidRPr="00E01FB1">
        <w:rPr>
          <w:rFonts w:ascii="Tahoma" w:hAnsi="Tahoma" w:cs="Tahoma"/>
          <w:iCs/>
          <w:sz w:val="22"/>
          <w:szCs w:val="22"/>
          <w:lang w:val="el-GR"/>
        </w:rPr>
        <w:t>.</w:t>
      </w:r>
    </w:p>
    <w:p w14:paraId="62A24D04" w14:textId="77777777" w:rsidR="005560E7" w:rsidRDefault="005560E7" w:rsidP="00714CFB">
      <w:pPr>
        <w:jc w:val="both"/>
        <w:rPr>
          <w:rFonts w:ascii="Tahoma" w:hAnsi="Tahoma" w:cs="Tahoma"/>
          <w:iCs/>
          <w:sz w:val="22"/>
          <w:szCs w:val="22"/>
          <w:lang w:val="el-GR"/>
        </w:rPr>
      </w:pPr>
    </w:p>
    <w:p w14:paraId="07717EF4" w14:textId="2C3AB611" w:rsidR="005560E7" w:rsidRDefault="00CF037F" w:rsidP="00714CFB">
      <w:pPr>
        <w:jc w:val="both"/>
        <w:rPr>
          <w:rFonts w:ascii="Tahoma" w:hAnsi="Tahoma" w:cs="Tahoma"/>
          <w:sz w:val="22"/>
          <w:szCs w:val="22"/>
          <w:lang w:val="el-GR"/>
        </w:rPr>
      </w:pPr>
      <w:r>
        <w:rPr>
          <w:rFonts w:ascii="Tahoma" w:hAnsi="Tahoma" w:cs="Tahoma"/>
          <w:sz w:val="22"/>
          <w:szCs w:val="22"/>
          <w:lang w:val="el-GR"/>
        </w:rPr>
        <w:t xml:space="preserve">Βασιζόμενη </w:t>
      </w:r>
      <w:r w:rsidR="005C4EB9">
        <w:rPr>
          <w:rFonts w:ascii="Tahoma" w:hAnsi="Tahoma" w:cs="Tahoma"/>
          <w:sz w:val="22"/>
          <w:szCs w:val="22"/>
          <w:lang w:val="el-GR"/>
        </w:rPr>
        <w:t xml:space="preserve">στην </w:t>
      </w:r>
      <w:r w:rsidR="00206F98">
        <w:rPr>
          <w:rFonts w:ascii="Tahoma" w:hAnsi="Tahoma" w:cs="Tahoma"/>
          <w:sz w:val="22"/>
          <w:szCs w:val="22"/>
          <w:lang w:val="el-GR"/>
        </w:rPr>
        <w:t xml:space="preserve">ταχύτατη </w:t>
      </w:r>
      <w:r w:rsidR="005C4EB9">
        <w:rPr>
          <w:rFonts w:ascii="Tahoma" w:hAnsi="Tahoma" w:cs="Tahoma"/>
          <w:sz w:val="22"/>
          <w:szCs w:val="22"/>
          <w:lang w:val="el-GR"/>
        </w:rPr>
        <w:t>εμπορική διάθεση</w:t>
      </w:r>
      <w:r w:rsidR="005560E7">
        <w:rPr>
          <w:rFonts w:ascii="Tahoma" w:hAnsi="Tahoma" w:cs="Tahoma"/>
          <w:sz w:val="22"/>
          <w:szCs w:val="22"/>
          <w:lang w:val="el-GR"/>
        </w:rPr>
        <w:t xml:space="preserve"> των υπηρεσιών 5</w:t>
      </w:r>
      <w:r w:rsidR="005560E7">
        <w:rPr>
          <w:rFonts w:ascii="Tahoma" w:hAnsi="Tahoma" w:cs="Tahoma"/>
          <w:sz w:val="22"/>
          <w:szCs w:val="22"/>
          <w:lang w:val="en-US"/>
        </w:rPr>
        <w:t>G</w:t>
      </w:r>
      <w:r w:rsidR="005560E7" w:rsidRPr="005560E7">
        <w:rPr>
          <w:rFonts w:ascii="Tahoma" w:hAnsi="Tahoma" w:cs="Tahoma"/>
          <w:sz w:val="22"/>
          <w:szCs w:val="22"/>
          <w:lang w:val="el-GR"/>
        </w:rPr>
        <w:t xml:space="preserve"> </w:t>
      </w:r>
      <w:r w:rsidR="005560E7">
        <w:rPr>
          <w:rFonts w:ascii="Tahoma" w:hAnsi="Tahoma" w:cs="Tahoma"/>
          <w:sz w:val="22"/>
          <w:szCs w:val="22"/>
          <w:lang w:val="el-GR"/>
        </w:rPr>
        <w:t>και την υπεροχή του δικτύου της, η εταιρεία θα συνεχίσει να δίνει έμφαση στην ανάπτυξη της κίνησης δεδομένων και την ενίσχυση της ανταγωνιστικής της θέσης</w:t>
      </w:r>
      <w:r w:rsidR="00EB7682">
        <w:rPr>
          <w:rFonts w:ascii="Tahoma" w:hAnsi="Tahoma" w:cs="Tahoma"/>
          <w:sz w:val="22"/>
          <w:szCs w:val="22"/>
          <w:lang w:val="el-GR"/>
        </w:rPr>
        <w:t>.</w:t>
      </w:r>
    </w:p>
    <w:p w14:paraId="5E7FDED6" w14:textId="77777777" w:rsidR="00D6714D" w:rsidRDefault="00D6714D" w:rsidP="00714CFB">
      <w:pPr>
        <w:jc w:val="both"/>
        <w:rPr>
          <w:rFonts w:ascii="Tahoma" w:hAnsi="Tahoma" w:cs="Tahoma"/>
          <w:sz w:val="22"/>
          <w:szCs w:val="22"/>
          <w:lang w:val="el-GR"/>
        </w:rPr>
      </w:pPr>
    </w:p>
    <w:tbl>
      <w:tblPr>
        <w:tblW w:w="11104" w:type="dxa"/>
        <w:jc w:val="center"/>
        <w:tblCellMar>
          <w:left w:w="57" w:type="dxa"/>
          <w:right w:w="57" w:type="dxa"/>
        </w:tblCellMar>
        <w:tblLook w:val="04A0" w:firstRow="1" w:lastRow="0" w:firstColumn="1" w:lastColumn="0" w:noHBand="0" w:noVBand="1"/>
      </w:tblPr>
      <w:tblGrid>
        <w:gridCol w:w="3206"/>
        <w:gridCol w:w="1196"/>
        <w:gridCol w:w="1196"/>
        <w:gridCol w:w="1190"/>
        <w:gridCol w:w="1516"/>
        <w:gridCol w:w="1516"/>
        <w:gridCol w:w="1284"/>
      </w:tblGrid>
      <w:tr w:rsidR="00F83B3A" w:rsidRPr="00AB4383" w14:paraId="04E59A5A" w14:textId="77777777" w:rsidTr="000268C1">
        <w:trPr>
          <w:trHeight w:val="393"/>
          <w:jc w:val="center"/>
        </w:trPr>
        <w:tc>
          <w:tcPr>
            <w:tcW w:w="3206" w:type="dxa"/>
            <w:tcBorders>
              <w:bottom w:val="single" w:sz="12" w:space="0" w:color="4F81BD" w:themeColor="accent1"/>
            </w:tcBorders>
            <w:shd w:val="clear" w:color="auto" w:fill="auto"/>
            <w:noWrap/>
            <w:vAlign w:val="center"/>
            <w:hideMark/>
          </w:tcPr>
          <w:p w14:paraId="08ECFBB5" w14:textId="77777777" w:rsidR="00F83B3A" w:rsidRPr="00EE70A7" w:rsidRDefault="00206F98" w:rsidP="00641889">
            <w:pPr>
              <w:rPr>
                <w:rFonts w:ascii="Tahoma" w:hAnsi="Tahoma" w:cs="Tahoma"/>
                <w:b/>
                <w:bCs/>
                <w:color w:val="000000"/>
                <w:sz w:val="22"/>
                <w:szCs w:val="22"/>
                <w:lang w:val="el-GR"/>
              </w:rPr>
            </w:pPr>
            <w:r w:rsidDel="00206F98">
              <w:rPr>
                <w:rFonts w:ascii="Tahoma" w:hAnsi="Tahoma" w:cs="Tahoma"/>
                <w:sz w:val="22"/>
                <w:szCs w:val="22"/>
                <w:lang w:val="el-GR"/>
              </w:rPr>
              <w:t xml:space="preserve"> </w:t>
            </w:r>
            <w:r w:rsidR="00F83B3A" w:rsidRPr="00EE70A7">
              <w:rPr>
                <w:rFonts w:ascii="Tahoma" w:hAnsi="Tahoma" w:cs="Tahoma"/>
                <w:b/>
                <w:color w:val="000000"/>
                <w:sz w:val="22"/>
                <w:szCs w:val="22"/>
                <w:lang w:val="el-GR" w:eastAsia="el-GR"/>
              </w:rPr>
              <w:t>(Εκατ. € )</w:t>
            </w:r>
          </w:p>
        </w:tc>
        <w:tc>
          <w:tcPr>
            <w:tcW w:w="1196" w:type="dxa"/>
            <w:tcBorders>
              <w:bottom w:val="single" w:sz="12" w:space="0" w:color="4F81BD" w:themeColor="accent1"/>
            </w:tcBorders>
            <w:vAlign w:val="center"/>
          </w:tcPr>
          <w:p w14:paraId="0680F3D9" w14:textId="77777777" w:rsidR="00F83B3A" w:rsidRDefault="000305BE" w:rsidP="00117ED2">
            <w:pPr>
              <w:jc w:val="right"/>
              <w:rPr>
                <w:rFonts w:ascii="Tahoma" w:hAnsi="Tahoma" w:cs="Tahoma"/>
                <w:b/>
                <w:color w:val="000000"/>
                <w:sz w:val="22"/>
                <w:szCs w:val="22"/>
                <w:lang w:val="el-GR" w:eastAsia="el-GR"/>
              </w:rPr>
            </w:pPr>
            <w:proofErr w:type="spellStart"/>
            <w:r>
              <w:rPr>
                <w:rFonts w:ascii="Tahoma" w:hAnsi="Tahoma" w:cs="Tahoma"/>
                <w:b/>
                <w:color w:val="000000"/>
                <w:sz w:val="22"/>
                <w:szCs w:val="22"/>
                <w:lang w:val="el-GR" w:eastAsia="el-GR"/>
              </w:rPr>
              <w:t>Δ</w:t>
            </w:r>
            <w:r w:rsidR="00751114">
              <w:rPr>
                <w:rFonts w:ascii="Tahoma" w:hAnsi="Tahoma" w:cs="Tahoma"/>
                <w:b/>
                <w:color w:val="000000"/>
                <w:sz w:val="22"/>
                <w:szCs w:val="22"/>
                <w:lang w:val="el-GR" w:eastAsia="el-GR"/>
              </w:rPr>
              <w:t>’τρίμηνο</w:t>
            </w:r>
            <w:proofErr w:type="spellEnd"/>
            <w:r w:rsidR="00751114">
              <w:rPr>
                <w:rFonts w:ascii="Tahoma" w:hAnsi="Tahoma" w:cs="Tahoma"/>
                <w:b/>
                <w:color w:val="000000"/>
                <w:sz w:val="22"/>
                <w:szCs w:val="22"/>
                <w:lang w:val="el-GR" w:eastAsia="el-GR"/>
              </w:rPr>
              <w:t xml:space="preserve"> 2020</w:t>
            </w:r>
          </w:p>
        </w:tc>
        <w:tc>
          <w:tcPr>
            <w:tcW w:w="1196" w:type="dxa"/>
            <w:tcBorders>
              <w:bottom w:val="single" w:sz="12" w:space="0" w:color="4F81BD" w:themeColor="accent1"/>
            </w:tcBorders>
            <w:vAlign w:val="center"/>
          </w:tcPr>
          <w:p w14:paraId="1C177BF0" w14:textId="77777777" w:rsidR="00F83B3A" w:rsidRDefault="000305BE" w:rsidP="00F83B3A">
            <w:pPr>
              <w:jc w:val="right"/>
              <w:rPr>
                <w:rFonts w:ascii="Tahoma" w:hAnsi="Tahoma" w:cs="Tahoma"/>
                <w:b/>
                <w:color w:val="000000"/>
                <w:sz w:val="22"/>
                <w:szCs w:val="22"/>
                <w:lang w:val="el-GR" w:eastAsia="el-GR"/>
              </w:rPr>
            </w:pPr>
            <w:proofErr w:type="spellStart"/>
            <w:r>
              <w:rPr>
                <w:rFonts w:ascii="Tahoma" w:hAnsi="Tahoma" w:cs="Tahoma"/>
                <w:b/>
                <w:color w:val="000000"/>
                <w:sz w:val="22"/>
                <w:szCs w:val="22"/>
                <w:lang w:val="el-GR" w:eastAsia="el-GR"/>
              </w:rPr>
              <w:t>Δ</w:t>
            </w:r>
            <w:r w:rsidR="00F83B3A" w:rsidRPr="0009324F">
              <w:rPr>
                <w:rFonts w:ascii="Tahoma" w:hAnsi="Tahoma" w:cs="Tahoma"/>
                <w:b/>
                <w:color w:val="000000"/>
                <w:sz w:val="22"/>
                <w:szCs w:val="22"/>
                <w:lang w:val="el-GR" w:eastAsia="el-GR"/>
              </w:rPr>
              <w:t>’τρίμηνο</w:t>
            </w:r>
            <w:proofErr w:type="spellEnd"/>
            <w:r w:rsidR="00F83B3A" w:rsidRPr="0009324F">
              <w:rPr>
                <w:rFonts w:ascii="Tahoma" w:hAnsi="Tahoma" w:cs="Tahoma"/>
                <w:b/>
                <w:color w:val="000000"/>
                <w:sz w:val="22"/>
                <w:szCs w:val="22"/>
                <w:lang w:val="el-GR" w:eastAsia="el-GR"/>
              </w:rPr>
              <w:t xml:space="preserve"> 201</w:t>
            </w:r>
            <w:r w:rsidR="00751114">
              <w:rPr>
                <w:rFonts w:ascii="Tahoma" w:hAnsi="Tahoma" w:cs="Tahoma"/>
                <w:b/>
                <w:color w:val="000000"/>
                <w:sz w:val="22"/>
                <w:szCs w:val="22"/>
                <w:lang w:val="el-GR" w:eastAsia="el-GR"/>
              </w:rPr>
              <w:t>9</w:t>
            </w:r>
          </w:p>
        </w:tc>
        <w:tc>
          <w:tcPr>
            <w:tcW w:w="1190" w:type="dxa"/>
            <w:tcBorders>
              <w:bottom w:val="single" w:sz="12" w:space="0" w:color="4F81BD" w:themeColor="accent1"/>
            </w:tcBorders>
            <w:shd w:val="clear" w:color="auto" w:fill="auto"/>
            <w:noWrap/>
            <w:vAlign w:val="center"/>
            <w:hideMark/>
          </w:tcPr>
          <w:p w14:paraId="4BFA7131" w14:textId="77777777" w:rsidR="006F351D" w:rsidRDefault="006F351D" w:rsidP="00117ED2">
            <w:pPr>
              <w:jc w:val="right"/>
              <w:rPr>
                <w:rFonts w:ascii="Tahoma" w:hAnsi="Tahoma" w:cs="Tahoma"/>
                <w:b/>
                <w:bCs/>
                <w:iCs/>
                <w:color w:val="000000"/>
                <w:sz w:val="22"/>
                <w:szCs w:val="22"/>
                <w:lang w:val="el-GR"/>
              </w:rPr>
            </w:pPr>
          </w:p>
          <w:p w14:paraId="61D537D2" w14:textId="77777777" w:rsidR="00F83B3A" w:rsidRPr="00F83B3A" w:rsidRDefault="00F83B3A" w:rsidP="000936DA">
            <w:pPr>
              <w:jc w:val="right"/>
              <w:rPr>
                <w:rFonts w:ascii="Tahoma" w:hAnsi="Tahoma" w:cs="Tahoma"/>
                <w:sz w:val="22"/>
                <w:szCs w:val="22"/>
                <w:lang w:val="el-GR" w:eastAsia="el-GR"/>
              </w:rPr>
            </w:pPr>
            <w:r w:rsidRPr="0009324F">
              <w:rPr>
                <w:rFonts w:ascii="Tahoma" w:hAnsi="Tahoma" w:cs="Tahoma"/>
                <w:b/>
                <w:bCs/>
                <w:iCs/>
                <w:color w:val="000000"/>
                <w:sz w:val="22"/>
                <w:szCs w:val="22"/>
                <w:lang w:val="el-GR"/>
              </w:rPr>
              <w:t xml:space="preserve"> %</w:t>
            </w:r>
          </w:p>
        </w:tc>
        <w:tc>
          <w:tcPr>
            <w:tcW w:w="1516" w:type="dxa"/>
            <w:tcBorders>
              <w:bottom w:val="single" w:sz="12" w:space="0" w:color="4F81BD" w:themeColor="accent1"/>
            </w:tcBorders>
            <w:shd w:val="clear" w:color="auto" w:fill="auto"/>
            <w:noWrap/>
            <w:vAlign w:val="center"/>
            <w:hideMark/>
          </w:tcPr>
          <w:p w14:paraId="4BCB5705" w14:textId="77777777" w:rsidR="00F83B3A" w:rsidRPr="0009324F" w:rsidRDefault="000268C1" w:rsidP="000268C1">
            <w:pPr>
              <w:rPr>
                <w:rFonts w:ascii="Tahoma" w:hAnsi="Tahoma" w:cs="Tahoma"/>
                <w:b/>
                <w:color w:val="000000"/>
                <w:sz w:val="22"/>
                <w:szCs w:val="22"/>
                <w:lang w:val="el-GR" w:eastAsia="el-GR"/>
              </w:rPr>
            </w:pPr>
            <w:r>
              <w:rPr>
                <w:rFonts w:ascii="Tahoma" w:hAnsi="Tahoma" w:cs="Tahoma"/>
                <w:b/>
                <w:color w:val="000000"/>
                <w:sz w:val="22"/>
                <w:szCs w:val="22"/>
                <w:lang w:val="el-GR" w:eastAsia="el-GR"/>
              </w:rPr>
              <w:t xml:space="preserve">        12Μ’20</w:t>
            </w:r>
          </w:p>
        </w:tc>
        <w:tc>
          <w:tcPr>
            <w:tcW w:w="1516" w:type="dxa"/>
            <w:tcBorders>
              <w:bottom w:val="single" w:sz="12" w:space="0" w:color="4F81BD" w:themeColor="accent1"/>
            </w:tcBorders>
            <w:vAlign w:val="center"/>
          </w:tcPr>
          <w:p w14:paraId="52D62B97" w14:textId="77777777" w:rsidR="00F83B3A" w:rsidRPr="0009324F" w:rsidRDefault="000268C1" w:rsidP="00CC7D0B">
            <w:pPr>
              <w:jc w:val="right"/>
              <w:rPr>
                <w:rFonts w:ascii="Tahoma" w:hAnsi="Tahoma" w:cs="Tahoma"/>
                <w:b/>
                <w:bCs/>
                <w:iCs/>
                <w:color w:val="000000"/>
                <w:sz w:val="22"/>
                <w:szCs w:val="22"/>
                <w:lang w:val="el-GR"/>
              </w:rPr>
            </w:pPr>
            <w:r>
              <w:rPr>
                <w:rFonts w:ascii="Tahoma" w:hAnsi="Tahoma" w:cs="Tahoma"/>
                <w:b/>
                <w:color w:val="000000"/>
                <w:sz w:val="22"/>
                <w:szCs w:val="22"/>
                <w:lang w:val="el-GR" w:eastAsia="el-GR"/>
              </w:rPr>
              <w:t>12Μ’19</w:t>
            </w:r>
          </w:p>
        </w:tc>
        <w:tc>
          <w:tcPr>
            <w:tcW w:w="1284" w:type="dxa"/>
            <w:tcBorders>
              <w:bottom w:val="single" w:sz="12" w:space="0" w:color="4F81BD" w:themeColor="accent1"/>
            </w:tcBorders>
            <w:shd w:val="clear" w:color="auto" w:fill="auto"/>
            <w:noWrap/>
            <w:vAlign w:val="center"/>
            <w:hideMark/>
          </w:tcPr>
          <w:p w14:paraId="7D531259" w14:textId="77777777" w:rsidR="006F351D" w:rsidRDefault="006F351D" w:rsidP="000936DA">
            <w:pPr>
              <w:jc w:val="right"/>
              <w:rPr>
                <w:rFonts w:ascii="Tahoma" w:hAnsi="Tahoma" w:cs="Tahoma"/>
                <w:b/>
                <w:bCs/>
                <w:iCs/>
                <w:color w:val="000000"/>
                <w:sz w:val="22"/>
                <w:szCs w:val="22"/>
                <w:lang w:val="el-GR"/>
              </w:rPr>
            </w:pPr>
          </w:p>
          <w:p w14:paraId="76F3E002" w14:textId="77777777" w:rsidR="00F83B3A" w:rsidRPr="0009324F" w:rsidRDefault="00F83B3A" w:rsidP="000936DA">
            <w:pPr>
              <w:jc w:val="right"/>
              <w:rPr>
                <w:rFonts w:ascii="Tahoma" w:hAnsi="Tahoma" w:cs="Tahoma"/>
                <w:b/>
                <w:color w:val="000000"/>
                <w:sz w:val="22"/>
                <w:szCs w:val="22"/>
                <w:lang w:val="el-GR" w:eastAsia="el-GR"/>
              </w:rPr>
            </w:pPr>
            <w:r w:rsidRPr="0009324F">
              <w:rPr>
                <w:rFonts w:ascii="Tahoma" w:hAnsi="Tahoma" w:cs="Tahoma"/>
                <w:b/>
                <w:bCs/>
                <w:iCs/>
                <w:color w:val="000000"/>
                <w:sz w:val="22"/>
                <w:szCs w:val="22"/>
                <w:lang w:val="el-GR"/>
              </w:rPr>
              <w:t xml:space="preserve"> %</w:t>
            </w:r>
          </w:p>
        </w:tc>
      </w:tr>
      <w:tr w:rsidR="00D962EF" w:rsidRPr="00EE70A7" w14:paraId="7F00EAFA" w14:textId="77777777" w:rsidTr="00BC180D">
        <w:trPr>
          <w:trHeight w:val="322"/>
          <w:jc w:val="center"/>
        </w:trPr>
        <w:tc>
          <w:tcPr>
            <w:tcW w:w="3206" w:type="dxa"/>
            <w:tcBorders>
              <w:top w:val="single" w:sz="12" w:space="0" w:color="4F81BD" w:themeColor="accent1"/>
            </w:tcBorders>
            <w:shd w:val="clear" w:color="auto" w:fill="F2F2F2" w:themeFill="background1" w:themeFillShade="F2"/>
            <w:noWrap/>
            <w:hideMark/>
          </w:tcPr>
          <w:p w14:paraId="775F1847" w14:textId="77777777" w:rsidR="00D962EF" w:rsidRPr="00274D2D" w:rsidRDefault="00D962EF" w:rsidP="00D962EF">
            <w:pPr>
              <w:rPr>
                <w:rFonts w:ascii="Tahoma" w:hAnsi="Tahoma" w:cs="Tahoma"/>
                <w:b/>
                <w:bCs/>
                <w:sz w:val="22"/>
                <w:szCs w:val="22"/>
                <w:lang w:val="el-GR"/>
              </w:rPr>
            </w:pPr>
            <w:r w:rsidRPr="00274D2D">
              <w:rPr>
                <w:rFonts w:ascii="Tahoma" w:hAnsi="Tahoma" w:cs="Tahoma"/>
                <w:b/>
                <w:sz w:val="22"/>
                <w:szCs w:val="22"/>
                <w:lang w:val="el-GR" w:eastAsia="el-GR"/>
              </w:rPr>
              <w:t>Κύκλος Εργασιών</w:t>
            </w:r>
          </w:p>
        </w:tc>
        <w:tc>
          <w:tcPr>
            <w:tcW w:w="1196" w:type="dxa"/>
            <w:tcBorders>
              <w:top w:val="single" w:sz="12" w:space="0" w:color="4F81BD" w:themeColor="accent1"/>
            </w:tcBorders>
            <w:shd w:val="clear" w:color="auto" w:fill="F2F2F2" w:themeFill="background1" w:themeFillShade="F2"/>
            <w:vAlign w:val="center"/>
          </w:tcPr>
          <w:p w14:paraId="163354BB" w14:textId="77777777" w:rsidR="00D962EF" w:rsidRPr="00274D2D" w:rsidRDefault="00D962EF" w:rsidP="00D962EF">
            <w:pPr>
              <w:jc w:val="right"/>
              <w:rPr>
                <w:rFonts w:ascii="Tahoma" w:hAnsi="Tahoma" w:cs="Tahoma"/>
                <w:b/>
                <w:bCs/>
                <w:sz w:val="22"/>
                <w:szCs w:val="22"/>
              </w:rPr>
            </w:pPr>
            <w:r>
              <w:rPr>
                <w:rFonts w:ascii="Tahoma" w:hAnsi="Tahoma" w:cs="Tahoma"/>
                <w:b/>
                <w:bCs/>
                <w:sz w:val="22"/>
                <w:szCs w:val="22"/>
              </w:rPr>
              <w:t>777</w:t>
            </w:r>
            <w:r w:rsidR="000834DD">
              <w:rPr>
                <w:rFonts w:ascii="Tahoma" w:hAnsi="Tahoma" w:cs="Tahoma"/>
                <w:b/>
                <w:bCs/>
                <w:sz w:val="22"/>
                <w:szCs w:val="22"/>
              </w:rPr>
              <w:t>,</w:t>
            </w:r>
            <w:r>
              <w:rPr>
                <w:rFonts w:ascii="Tahoma" w:hAnsi="Tahoma" w:cs="Tahoma"/>
                <w:b/>
                <w:bCs/>
                <w:sz w:val="22"/>
                <w:szCs w:val="22"/>
              </w:rPr>
              <w:t xml:space="preserve">6 </w:t>
            </w:r>
          </w:p>
        </w:tc>
        <w:tc>
          <w:tcPr>
            <w:tcW w:w="1196" w:type="dxa"/>
            <w:tcBorders>
              <w:top w:val="single" w:sz="12" w:space="0" w:color="4F81BD" w:themeColor="accent1"/>
            </w:tcBorders>
            <w:shd w:val="clear" w:color="auto" w:fill="F2F2F2" w:themeFill="background1" w:themeFillShade="F2"/>
            <w:vAlign w:val="center"/>
          </w:tcPr>
          <w:p w14:paraId="4A464401" w14:textId="77777777" w:rsidR="00D962EF" w:rsidRPr="00274D2D" w:rsidRDefault="00D962EF" w:rsidP="00D962EF">
            <w:pPr>
              <w:jc w:val="right"/>
              <w:rPr>
                <w:rFonts w:ascii="Tahoma" w:hAnsi="Tahoma" w:cs="Tahoma"/>
                <w:b/>
                <w:bCs/>
                <w:sz w:val="22"/>
                <w:szCs w:val="22"/>
              </w:rPr>
            </w:pPr>
            <w:r>
              <w:rPr>
                <w:rFonts w:ascii="Tahoma" w:hAnsi="Tahoma" w:cs="Tahoma"/>
                <w:b/>
                <w:bCs/>
                <w:sz w:val="22"/>
                <w:szCs w:val="22"/>
              </w:rPr>
              <w:t>755</w:t>
            </w:r>
            <w:r w:rsidR="000834DD">
              <w:rPr>
                <w:rFonts w:ascii="Tahoma" w:hAnsi="Tahoma" w:cs="Tahoma"/>
                <w:b/>
                <w:bCs/>
                <w:sz w:val="22"/>
                <w:szCs w:val="22"/>
              </w:rPr>
              <w:t>,</w:t>
            </w:r>
            <w:r>
              <w:rPr>
                <w:rFonts w:ascii="Tahoma" w:hAnsi="Tahoma" w:cs="Tahoma"/>
                <w:b/>
                <w:bCs/>
                <w:sz w:val="22"/>
                <w:szCs w:val="22"/>
              </w:rPr>
              <w:t xml:space="preserve">5 </w:t>
            </w:r>
          </w:p>
        </w:tc>
        <w:tc>
          <w:tcPr>
            <w:tcW w:w="1190" w:type="dxa"/>
            <w:tcBorders>
              <w:top w:val="single" w:sz="12" w:space="0" w:color="4F81BD" w:themeColor="accent1"/>
            </w:tcBorders>
            <w:shd w:val="clear" w:color="auto" w:fill="F2F2F2" w:themeFill="background1" w:themeFillShade="F2"/>
            <w:noWrap/>
            <w:vAlign w:val="center"/>
          </w:tcPr>
          <w:p w14:paraId="04ABAB71" w14:textId="77777777" w:rsidR="00D962EF" w:rsidRPr="00274D2D" w:rsidRDefault="00D962EF" w:rsidP="00D962EF">
            <w:pPr>
              <w:jc w:val="right"/>
              <w:rPr>
                <w:rFonts w:ascii="Tahoma" w:hAnsi="Tahoma" w:cs="Tahoma"/>
                <w:b/>
                <w:bCs/>
                <w:sz w:val="22"/>
                <w:szCs w:val="22"/>
              </w:rPr>
            </w:pPr>
            <w:r>
              <w:rPr>
                <w:rFonts w:ascii="Tahoma" w:hAnsi="Tahoma" w:cs="Tahoma"/>
                <w:b/>
                <w:bCs/>
                <w:sz w:val="22"/>
                <w:szCs w:val="22"/>
              </w:rPr>
              <w:t>+2.9%</w:t>
            </w:r>
          </w:p>
        </w:tc>
        <w:tc>
          <w:tcPr>
            <w:tcW w:w="1516" w:type="dxa"/>
            <w:tcBorders>
              <w:top w:val="single" w:sz="12" w:space="0" w:color="4F81BD" w:themeColor="accent1"/>
            </w:tcBorders>
            <w:shd w:val="clear" w:color="auto" w:fill="F2F2F2" w:themeFill="background1" w:themeFillShade="F2"/>
            <w:noWrap/>
            <w:vAlign w:val="center"/>
            <w:hideMark/>
          </w:tcPr>
          <w:p w14:paraId="48DCAFB2" w14:textId="77777777" w:rsidR="00D962EF" w:rsidRPr="00274D2D" w:rsidRDefault="00A02F97" w:rsidP="00D962EF">
            <w:pPr>
              <w:jc w:val="right"/>
              <w:rPr>
                <w:rFonts w:ascii="Tahoma" w:hAnsi="Tahoma" w:cs="Tahoma"/>
                <w:b/>
                <w:bCs/>
                <w:sz w:val="22"/>
                <w:szCs w:val="22"/>
              </w:rPr>
            </w:pPr>
            <w:r>
              <w:rPr>
                <w:rFonts w:ascii="Tahoma" w:hAnsi="Tahoma" w:cs="Tahoma"/>
                <w:b/>
                <w:bCs/>
                <w:sz w:val="22"/>
                <w:szCs w:val="22"/>
              </w:rPr>
              <w:t>2</w:t>
            </w:r>
            <w:r>
              <w:rPr>
                <w:rFonts w:ascii="Tahoma" w:hAnsi="Tahoma" w:cs="Tahoma"/>
                <w:b/>
                <w:bCs/>
                <w:sz w:val="22"/>
                <w:szCs w:val="22"/>
                <w:lang w:val="el-GR"/>
              </w:rPr>
              <w:t>.</w:t>
            </w:r>
            <w:r>
              <w:rPr>
                <w:rFonts w:ascii="Tahoma" w:hAnsi="Tahoma" w:cs="Tahoma"/>
                <w:b/>
                <w:bCs/>
                <w:sz w:val="22"/>
                <w:szCs w:val="22"/>
              </w:rPr>
              <w:t>939</w:t>
            </w:r>
            <w:r>
              <w:rPr>
                <w:rFonts w:ascii="Tahoma" w:hAnsi="Tahoma" w:cs="Tahoma"/>
                <w:b/>
                <w:bCs/>
                <w:sz w:val="22"/>
                <w:szCs w:val="22"/>
                <w:lang w:val="el-GR"/>
              </w:rPr>
              <w:t>,</w:t>
            </w:r>
            <w:r w:rsidR="00D962EF">
              <w:rPr>
                <w:rFonts w:ascii="Tahoma" w:hAnsi="Tahoma" w:cs="Tahoma"/>
                <w:b/>
                <w:bCs/>
                <w:sz w:val="22"/>
                <w:szCs w:val="22"/>
              </w:rPr>
              <w:t xml:space="preserve">7 </w:t>
            </w:r>
          </w:p>
        </w:tc>
        <w:tc>
          <w:tcPr>
            <w:tcW w:w="1516" w:type="dxa"/>
            <w:tcBorders>
              <w:top w:val="single" w:sz="12" w:space="0" w:color="4F81BD" w:themeColor="accent1"/>
            </w:tcBorders>
            <w:shd w:val="clear" w:color="auto" w:fill="F2F2F2" w:themeFill="background1" w:themeFillShade="F2"/>
            <w:vAlign w:val="center"/>
          </w:tcPr>
          <w:p w14:paraId="554D087E" w14:textId="77777777" w:rsidR="00D962EF" w:rsidRPr="00274D2D" w:rsidRDefault="00A02F97" w:rsidP="00D962EF">
            <w:pPr>
              <w:tabs>
                <w:tab w:val="left" w:pos="1816"/>
              </w:tabs>
              <w:ind w:right="33"/>
              <w:jc w:val="right"/>
              <w:rPr>
                <w:rFonts w:ascii="Tahoma" w:hAnsi="Tahoma" w:cs="Tahoma"/>
                <w:b/>
                <w:bCs/>
                <w:sz w:val="22"/>
                <w:szCs w:val="22"/>
              </w:rPr>
            </w:pPr>
            <w:r>
              <w:rPr>
                <w:rFonts w:ascii="Tahoma" w:hAnsi="Tahoma" w:cs="Tahoma"/>
                <w:b/>
                <w:bCs/>
                <w:sz w:val="22"/>
                <w:szCs w:val="22"/>
              </w:rPr>
              <w:t>2</w:t>
            </w:r>
            <w:r>
              <w:rPr>
                <w:rFonts w:ascii="Tahoma" w:hAnsi="Tahoma" w:cs="Tahoma"/>
                <w:b/>
                <w:bCs/>
                <w:sz w:val="22"/>
                <w:szCs w:val="22"/>
                <w:lang w:val="el-GR"/>
              </w:rPr>
              <w:t>.</w:t>
            </w:r>
            <w:r>
              <w:rPr>
                <w:rFonts w:ascii="Tahoma" w:hAnsi="Tahoma" w:cs="Tahoma"/>
                <w:b/>
                <w:bCs/>
                <w:sz w:val="22"/>
                <w:szCs w:val="22"/>
              </w:rPr>
              <w:t>943</w:t>
            </w:r>
            <w:r>
              <w:rPr>
                <w:rFonts w:ascii="Tahoma" w:hAnsi="Tahoma" w:cs="Tahoma"/>
                <w:b/>
                <w:bCs/>
                <w:sz w:val="22"/>
                <w:szCs w:val="22"/>
                <w:lang w:val="el-GR"/>
              </w:rPr>
              <w:t>,</w:t>
            </w:r>
            <w:r w:rsidR="00D962EF">
              <w:rPr>
                <w:rFonts w:ascii="Tahoma" w:hAnsi="Tahoma" w:cs="Tahoma"/>
                <w:b/>
                <w:bCs/>
                <w:sz w:val="22"/>
                <w:szCs w:val="22"/>
              </w:rPr>
              <w:t xml:space="preserve">4 </w:t>
            </w:r>
          </w:p>
        </w:tc>
        <w:tc>
          <w:tcPr>
            <w:tcW w:w="1284" w:type="dxa"/>
            <w:tcBorders>
              <w:top w:val="single" w:sz="12" w:space="0" w:color="4F81BD" w:themeColor="accent1"/>
            </w:tcBorders>
            <w:shd w:val="clear" w:color="auto" w:fill="F2F2F2" w:themeFill="background1" w:themeFillShade="F2"/>
            <w:noWrap/>
            <w:vAlign w:val="center"/>
            <w:hideMark/>
          </w:tcPr>
          <w:p w14:paraId="074BB8E5" w14:textId="77777777" w:rsidR="00D962EF" w:rsidRPr="00274D2D" w:rsidRDefault="00D962EF" w:rsidP="00D962EF">
            <w:pPr>
              <w:tabs>
                <w:tab w:val="left" w:pos="1816"/>
              </w:tabs>
              <w:ind w:right="33"/>
              <w:jc w:val="right"/>
              <w:rPr>
                <w:rFonts w:ascii="Tahoma" w:hAnsi="Tahoma" w:cs="Tahoma"/>
                <w:b/>
                <w:bCs/>
                <w:sz w:val="22"/>
                <w:szCs w:val="22"/>
              </w:rPr>
            </w:pPr>
            <w:r>
              <w:rPr>
                <w:rFonts w:ascii="Tahoma" w:hAnsi="Tahoma" w:cs="Tahoma"/>
                <w:b/>
                <w:bCs/>
                <w:sz w:val="22"/>
                <w:szCs w:val="22"/>
              </w:rPr>
              <w:t>-0.1%</w:t>
            </w:r>
          </w:p>
        </w:tc>
      </w:tr>
      <w:tr w:rsidR="00D962EF" w:rsidRPr="00EE70A7" w14:paraId="7929F247" w14:textId="77777777" w:rsidTr="00E27733">
        <w:trPr>
          <w:trHeight w:val="322"/>
          <w:jc w:val="center"/>
        </w:trPr>
        <w:tc>
          <w:tcPr>
            <w:tcW w:w="3206" w:type="dxa"/>
            <w:shd w:val="clear" w:color="auto" w:fill="auto"/>
            <w:noWrap/>
            <w:hideMark/>
          </w:tcPr>
          <w:p w14:paraId="61436517" w14:textId="77777777" w:rsidR="00D962EF" w:rsidRPr="00F7777B" w:rsidRDefault="00D962EF" w:rsidP="00D962EF">
            <w:pPr>
              <w:rPr>
                <w:rFonts w:ascii="Tahoma" w:hAnsi="Tahoma" w:cs="Tahoma"/>
                <w:i/>
                <w:sz w:val="22"/>
                <w:szCs w:val="22"/>
              </w:rPr>
            </w:pPr>
            <w:r w:rsidRPr="00F7777B">
              <w:rPr>
                <w:rFonts w:ascii="Tahoma" w:hAnsi="Tahoma" w:cs="Tahoma"/>
                <w:i/>
                <w:sz w:val="22"/>
                <w:szCs w:val="22"/>
                <w:lang w:val="el-GR" w:eastAsia="el-GR"/>
              </w:rPr>
              <w:t>Έσοδα λιανικής σταθερής</w:t>
            </w:r>
          </w:p>
        </w:tc>
        <w:tc>
          <w:tcPr>
            <w:tcW w:w="1196" w:type="dxa"/>
            <w:vAlign w:val="center"/>
          </w:tcPr>
          <w:p w14:paraId="718A0F53" w14:textId="77777777" w:rsidR="00D962EF" w:rsidRPr="00274D2D" w:rsidRDefault="00D962EF" w:rsidP="00D962EF">
            <w:pPr>
              <w:jc w:val="right"/>
              <w:rPr>
                <w:rFonts w:ascii="Tahoma" w:hAnsi="Tahoma" w:cs="Tahoma"/>
                <w:i/>
                <w:sz w:val="22"/>
                <w:szCs w:val="22"/>
              </w:rPr>
            </w:pPr>
            <w:r>
              <w:rPr>
                <w:rFonts w:ascii="Tahoma" w:hAnsi="Tahoma" w:cs="Tahoma"/>
                <w:i/>
                <w:sz w:val="22"/>
                <w:szCs w:val="22"/>
              </w:rPr>
              <w:t>235</w:t>
            </w:r>
            <w:r w:rsidR="000834DD">
              <w:rPr>
                <w:rFonts w:ascii="Tahoma" w:hAnsi="Tahoma" w:cs="Tahoma"/>
                <w:i/>
                <w:sz w:val="22"/>
                <w:szCs w:val="22"/>
              </w:rPr>
              <w:t>,</w:t>
            </w:r>
            <w:r>
              <w:rPr>
                <w:rFonts w:ascii="Tahoma" w:hAnsi="Tahoma" w:cs="Tahoma"/>
                <w:i/>
                <w:sz w:val="22"/>
                <w:szCs w:val="22"/>
              </w:rPr>
              <w:t>5</w:t>
            </w:r>
          </w:p>
        </w:tc>
        <w:tc>
          <w:tcPr>
            <w:tcW w:w="1196" w:type="dxa"/>
            <w:vAlign w:val="center"/>
          </w:tcPr>
          <w:p w14:paraId="587AD98A" w14:textId="77777777" w:rsidR="00D962EF" w:rsidRPr="00274D2D" w:rsidRDefault="00D962EF" w:rsidP="00D962EF">
            <w:pPr>
              <w:jc w:val="right"/>
              <w:rPr>
                <w:rFonts w:ascii="Tahoma" w:hAnsi="Tahoma" w:cs="Tahoma"/>
                <w:i/>
                <w:sz w:val="22"/>
                <w:szCs w:val="22"/>
              </w:rPr>
            </w:pPr>
            <w:r>
              <w:rPr>
                <w:rFonts w:ascii="Tahoma" w:hAnsi="Tahoma" w:cs="Tahoma"/>
                <w:i/>
                <w:sz w:val="22"/>
                <w:szCs w:val="22"/>
              </w:rPr>
              <w:t>234</w:t>
            </w:r>
            <w:r w:rsidR="000834DD">
              <w:rPr>
                <w:rFonts w:ascii="Tahoma" w:hAnsi="Tahoma" w:cs="Tahoma"/>
                <w:i/>
                <w:sz w:val="22"/>
                <w:szCs w:val="22"/>
              </w:rPr>
              <w:t>,</w:t>
            </w:r>
            <w:r>
              <w:rPr>
                <w:rFonts w:ascii="Tahoma" w:hAnsi="Tahoma" w:cs="Tahoma"/>
                <w:i/>
                <w:sz w:val="22"/>
                <w:szCs w:val="22"/>
              </w:rPr>
              <w:t>1</w:t>
            </w:r>
          </w:p>
        </w:tc>
        <w:tc>
          <w:tcPr>
            <w:tcW w:w="1190" w:type="dxa"/>
            <w:noWrap/>
            <w:vAlign w:val="center"/>
          </w:tcPr>
          <w:p w14:paraId="7BF85CAB" w14:textId="77777777" w:rsidR="00D962EF" w:rsidRPr="00274D2D" w:rsidRDefault="00D962EF" w:rsidP="00D962EF">
            <w:pPr>
              <w:jc w:val="right"/>
              <w:rPr>
                <w:rFonts w:ascii="Tahoma" w:eastAsia="Arial Unicode MS" w:hAnsi="Tahoma" w:cs="Tahoma"/>
                <w:i/>
                <w:sz w:val="22"/>
                <w:szCs w:val="22"/>
                <w:lang w:val="el-GR" w:eastAsia="el-GR"/>
              </w:rPr>
            </w:pPr>
            <w:r>
              <w:rPr>
                <w:rFonts w:ascii="Tahoma" w:hAnsi="Tahoma" w:cs="Tahoma"/>
                <w:i/>
                <w:sz w:val="22"/>
                <w:szCs w:val="22"/>
              </w:rPr>
              <w:t>+0</w:t>
            </w:r>
            <w:r w:rsidR="000834DD">
              <w:rPr>
                <w:rFonts w:ascii="Tahoma" w:hAnsi="Tahoma" w:cs="Tahoma"/>
                <w:i/>
                <w:sz w:val="22"/>
                <w:szCs w:val="22"/>
              </w:rPr>
              <w:t>,</w:t>
            </w:r>
            <w:r>
              <w:rPr>
                <w:rFonts w:ascii="Tahoma" w:hAnsi="Tahoma" w:cs="Tahoma"/>
                <w:i/>
                <w:sz w:val="22"/>
                <w:szCs w:val="22"/>
              </w:rPr>
              <w:t>6%</w:t>
            </w:r>
          </w:p>
        </w:tc>
        <w:tc>
          <w:tcPr>
            <w:tcW w:w="1516" w:type="dxa"/>
            <w:noWrap/>
            <w:vAlign w:val="center"/>
            <w:hideMark/>
          </w:tcPr>
          <w:p w14:paraId="02080EA6" w14:textId="77777777" w:rsidR="00D962EF" w:rsidRPr="000936DA" w:rsidRDefault="00D962EF" w:rsidP="00D962EF">
            <w:pPr>
              <w:jc w:val="right"/>
              <w:rPr>
                <w:rFonts w:ascii="Tahoma" w:hAnsi="Tahoma" w:cs="Tahoma"/>
                <w:bCs/>
                <w:i/>
                <w:sz w:val="22"/>
                <w:szCs w:val="22"/>
              </w:rPr>
            </w:pPr>
            <w:r>
              <w:rPr>
                <w:rFonts w:ascii="Tahoma" w:hAnsi="Tahoma" w:cs="Tahoma"/>
                <w:i/>
                <w:sz w:val="22"/>
                <w:szCs w:val="22"/>
              </w:rPr>
              <w:t>938</w:t>
            </w:r>
            <w:r w:rsidR="000834DD">
              <w:rPr>
                <w:rFonts w:ascii="Tahoma" w:hAnsi="Tahoma" w:cs="Tahoma"/>
                <w:i/>
                <w:sz w:val="22"/>
                <w:szCs w:val="22"/>
              </w:rPr>
              <w:t>,</w:t>
            </w:r>
            <w:r>
              <w:rPr>
                <w:rFonts w:ascii="Tahoma" w:hAnsi="Tahoma" w:cs="Tahoma"/>
                <w:i/>
                <w:sz w:val="22"/>
                <w:szCs w:val="22"/>
              </w:rPr>
              <w:t>1</w:t>
            </w:r>
          </w:p>
        </w:tc>
        <w:tc>
          <w:tcPr>
            <w:tcW w:w="1516" w:type="dxa"/>
            <w:vAlign w:val="center"/>
          </w:tcPr>
          <w:p w14:paraId="0A26B9F8" w14:textId="77777777" w:rsidR="00D962EF" w:rsidRPr="0071185F" w:rsidRDefault="00D962EF" w:rsidP="00D962EF">
            <w:pPr>
              <w:tabs>
                <w:tab w:val="left" w:pos="1816"/>
              </w:tabs>
              <w:ind w:right="33"/>
              <w:jc w:val="right"/>
              <w:rPr>
                <w:rFonts w:ascii="Tahoma" w:hAnsi="Tahoma" w:cs="Tahoma"/>
                <w:i/>
                <w:sz w:val="22"/>
                <w:szCs w:val="22"/>
              </w:rPr>
            </w:pPr>
            <w:r w:rsidRPr="00F7777B">
              <w:rPr>
                <w:rFonts w:ascii="Tahoma" w:hAnsi="Tahoma" w:cs="Tahoma"/>
                <w:i/>
                <w:sz w:val="22"/>
                <w:szCs w:val="22"/>
              </w:rPr>
              <w:t>935</w:t>
            </w:r>
            <w:r w:rsidR="000834DD" w:rsidRPr="00F7777B">
              <w:rPr>
                <w:rFonts w:ascii="Tahoma" w:hAnsi="Tahoma" w:cs="Tahoma"/>
                <w:i/>
                <w:sz w:val="22"/>
                <w:szCs w:val="22"/>
              </w:rPr>
              <w:t>,</w:t>
            </w:r>
            <w:r w:rsidRPr="00F7777B">
              <w:rPr>
                <w:rFonts w:ascii="Tahoma" w:hAnsi="Tahoma" w:cs="Tahoma"/>
                <w:i/>
                <w:sz w:val="22"/>
                <w:szCs w:val="22"/>
              </w:rPr>
              <w:t>6</w:t>
            </w:r>
          </w:p>
        </w:tc>
        <w:tc>
          <w:tcPr>
            <w:tcW w:w="1284" w:type="dxa"/>
            <w:noWrap/>
            <w:vAlign w:val="center"/>
            <w:hideMark/>
          </w:tcPr>
          <w:p w14:paraId="0AB91366" w14:textId="77777777" w:rsidR="00D962EF" w:rsidRPr="000936DA" w:rsidRDefault="00D962EF" w:rsidP="00D962EF">
            <w:pPr>
              <w:tabs>
                <w:tab w:val="left" w:pos="1816"/>
              </w:tabs>
              <w:ind w:right="33"/>
              <w:jc w:val="right"/>
              <w:rPr>
                <w:rFonts w:ascii="Tahoma" w:hAnsi="Tahoma" w:cs="Tahoma"/>
                <w:bCs/>
                <w:i/>
                <w:sz w:val="22"/>
                <w:szCs w:val="22"/>
              </w:rPr>
            </w:pPr>
            <w:r w:rsidRPr="0071185F">
              <w:rPr>
                <w:rFonts w:ascii="Tahoma" w:hAnsi="Tahoma" w:cs="Tahoma"/>
                <w:i/>
                <w:sz w:val="22"/>
                <w:szCs w:val="22"/>
              </w:rPr>
              <w:t>+0</w:t>
            </w:r>
            <w:r w:rsidR="000834DD" w:rsidRPr="00D32E53">
              <w:rPr>
                <w:rFonts w:ascii="Tahoma" w:hAnsi="Tahoma" w:cs="Tahoma"/>
                <w:i/>
                <w:sz w:val="22"/>
                <w:szCs w:val="22"/>
              </w:rPr>
              <w:t>,</w:t>
            </w:r>
            <w:r w:rsidRPr="00D32E53">
              <w:rPr>
                <w:rFonts w:ascii="Tahoma" w:hAnsi="Tahoma" w:cs="Tahoma"/>
                <w:i/>
                <w:sz w:val="22"/>
                <w:szCs w:val="22"/>
              </w:rPr>
              <w:t>3%</w:t>
            </w:r>
          </w:p>
        </w:tc>
      </w:tr>
      <w:tr w:rsidR="00D962EF" w:rsidRPr="00EE70A7" w14:paraId="77796E6B" w14:textId="77777777" w:rsidTr="00E27733">
        <w:trPr>
          <w:trHeight w:val="322"/>
          <w:jc w:val="center"/>
        </w:trPr>
        <w:tc>
          <w:tcPr>
            <w:tcW w:w="3206" w:type="dxa"/>
            <w:shd w:val="clear" w:color="auto" w:fill="auto"/>
            <w:noWrap/>
          </w:tcPr>
          <w:p w14:paraId="5940949E" w14:textId="77777777" w:rsidR="00D962EF" w:rsidRPr="00F7777B" w:rsidRDefault="00D962EF" w:rsidP="00D962EF">
            <w:pPr>
              <w:rPr>
                <w:rFonts w:ascii="Tahoma" w:hAnsi="Tahoma" w:cs="Tahoma"/>
                <w:i/>
                <w:sz w:val="22"/>
                <w:szCs w:val="22"/>
                <w:lang w:val="el-GR" w:eastAsia="el-GR"/>
              </w:rPr>
            </w:pPr>
            <w:r w:rsidRPr="000936DA">
              <w:rPr>
                <w:rFonts w:ascii="Tahoma" w:hAnsi="Tahoma" w:cs="Tahoma"/>
                <w:i/>
                <w:sz w:val="22"/>
                <w:szCs w:val="22"/>
                <w:lang w:val="el-GR" w:eastAsia="el-GR"/>
              </w:rPr>
              <w:t>Έσοδα από υπηρεσίες κινητής</w:t>
            </w:r>
          </w:p>
        </w:tc>
        <w:tc>
          <w:tcPr>
            <w:tcW w:w="1196" w:type="dxa"/>
            <w:vAlign w:val="center"/>
          </w:tcPr>
          <w:p w14:paraId="1D9249E4" w14:textId="77777777" w:rsidR="00D962EF" w:rsidRPr="00274D2D" w:rsidRDefault="00D962EF" w:rsidP="00D962EF">
            <w:pPr>
              <w:jc w:val="right"/>
              <w:rPr>
                <w:rFonts w:ascii="Tahoma" w:hAnsi="Tahoma" w:cs="Tahoma"/>
                <w:i/>
                <w:sz w:val="22"/>
                <w:szCs w:val="22"/>
              </w:rPr>
            </w:pPr>
            <w:r>
              <w:rPr>
                <w:rFonts w:ascii="Tahoma" w:hAnsi="Tahoma" w:cs="Tahoma"/>
                <w:i/>
                <w:sz w:val="22"/>
                <w:szCs w:val="22"/>
              </w:rPr>
              <w:t>229</w:t>
            </w:r>
            <w:r w:rsidR="000834DD">
              <w:rPr>
                <w:rFonts w:ascii="Tahoma" w:hAnsi="Tahoma" w:cs="Tahoma"/>
                <w:i/>
                <w:sz w:val="22"/>
                <w:szCs w:val="22"/>
              </w:rPr>
              <w:t>,</w:t>
            </w:r>
            <w:r>
              <w:rPr>
                <w:rFonts w:ascii="Tahoma" w:hAnsi="Tahoma" w:cs="Tahoma"/>
                <w:i/>
                <w:sz w:val="22"/>
                <w:szCs w:val="22"/>
              </w:rPr>
              <w:t>8</w:t>
            </w:r>
          </w:p>
        </w:tc>
        <w:tc>
          <w:tcPr>
            <w:tcW w:w="1196" w:type="dxa"/>
            <w:vAlign w:val="center"/>
          </w:tcPr>
          <w:p w14:paraId="1029772A" w14:textId="77777777" w:rsidR="00D962EF" w:rsidRPr="00274D2D" w:rsidRDefault="00D962EF" w:rsidP="00D962EF">
            <w:pPr>
              <w:jc w:val="right"/>
              <w:rPr>
                <w:rFonts w:ascii="Tahoma" w:hAnsi="Tahoma" w:cs="Tahoma"/>
                <w:i/>
                <w:sz w:val="22"/>
                <w:szCs w:val="22"/>
              </w:rPr>
            </w:pPr>
            <w:r>
              <w:rPr>
                <w:rFonts w:ascii="Tahoma" w:hAnsi="Tahoma" w:cs="Tahoma"/>
                <w:i/>
                <w:sz w:val="22"/>
                <w:szCs w:val="22"/>
              </w:rPr>
              <w:t>235</w:t>
            </w:r>
            <w:r w:rsidR="000834DD">
              <w:rPr>
                <w:rFonts w:ascii="Tahoma" w:hAnsi="Tahoma" w:cs="Tahoma"/>
                <w:i/>
                <w:sz w:val="22"/>
                <w:szCs w:val="22"/>
              </w:rPr>
              <w:t>,</w:t>
            </w:r>
            <w:r>
              <w:rPr>
                <w:rFonts w:ascii="Tahoma" w:hAnsi="Tahoma" w:cs="Tahoma"/>
                <w:i/>
                <w:sz w:val="22"/>
                <w:szCs w:val="22"/>
              </w:rPr>
              <w:t>6</w:t>
            </w:r>
          </w:p>
        </w:tc>
        <w:tc>
          <w:tcPr>
            <w:tcW w:w="1190" w:type="dxa"/>
            <w:noWrap/>
            <w:vAlign w:val="center"/>
          </w:tcPr>
          <w:p w14:paraId="21CD36BD" w14:textId="77777777" w:rsidR="00D962EF" w:rsidRPr="000936DA" w:rsidRDefault="00D962EF" w:rsidP="00D962EF">
            <w:pPr>
              <w:jc w:val="right"/>
              <w:rPr>
                <w:rFonts w:ascii="Tahoma" w:hAnsi="Tahoma" w:cs="Tahoma"/>
                <w:i/>
                <w:sz w:val="22"/>
                <w:szCs w:val="22"/>
              </w:rPr>
            </w:pPr>
            <w:r>
              <w:rPr>
                <w:rFonts w:ascii="Tahoma" w:hAnsi="Tahoma" w:cs="Tahoma"/>
                <w:i/>
                <w:sz w:val="22"/>
                <w:szCs w:val="22"/>
              </w:rPr>
              <w:t>-2</w:t>
            </w:r>
            <w:r w:rsidR="000834DD">
              <w:rPr>
                <w:rFonts w:ascii="Tahoma" w:hAnsi="Tahoma" w:cs="Tahoma"/>
                <w:i/>
                <w:sz w:val="22"/>
                <w:szCs w:val="22"/>
              </w:rPr>
              <w:t>,</w:t>
            </w:r>
            <w:r>
              <w:rPr>
                <w:rFonts w:ascii="Tahoma" w:hAnsi="Tahoma" w:cs="Tahoma"/>
                <w:i/>
                <w:sz w:val="22"/>
                <w:szCs w:val="22"/>
              </w:rPr>
              <w:t>5%</w:t>
            </w:r>
          </w:p>
        </w:tc>
        <w:tc>
          <w:tcPr>
            <w:tcW w:w="1516" w:type="dxa"/>
            <w:noWrap/>
            <w:vAlign w:val="center"/>
          </w:tcPr>
          <w:p w14:paraId="58B9B824" w14:textId="77777777" w:rsidR="00D962EF" w:rsidRPr="000936DA" w:rsidRDefault="00D962EF" w:rsidP="00D962EF">
            <w:pPr>
              <w:jc w:val="right"/>
              <w:rPr>
                <w:rFonts w:ascii="Tahoma" w:hAnsi="Tahoma" w:cs="Tahoma"/>
                <w:i/>
                <w:sz w:val="22"/>
                <w:szCs w:val="22"/>
              </w:rPr>
            </w:pPr>
            <w:r w:rsidRPr="00F7777B">
              <w:rPr>
                <w:rFonts w:ascii="Tahoma" w:hAnsi="Tahoma" w:cs="Tahoma"/>
                <w:i/>
                <w:sz w:val="22"/>
                <w:szCs w:val="22"/>
              </w:rPr>
              <w:t>913</w:t>
            </w:r>
            <w:r w:rsidR="000834DD" w:rsidRPr="00F7777B">
              <w:rPr>
                <w:rFonts w:ascii="Tahoma" w:hAnsi="Tahoma" w:cs="Tahoma"/>
                <w:i/>
                <w:sz w:val="22"/>
                <w:szCs w:val="22"/>
              </w:rPr>
              <w:t>,</w:t>
            </w:r>
            <w:r w:rsidRPr="00F7777B">
              <w:rPr>
                <w:rFonts w:ascii="Tahoma" w:hAnsi="Tahoma" w:cs="Tahoma"/>
                <w:i/>
                <w:sz w:val="22"/>
                <w:szCs w:val="22"/>
              </w:rPr>
              <w:t>6</w:t>
            </w:r>
          </w:p>
        </w:tc>
        <w:tc>
          <w:tcPr>
            <w:tcW w:w="1516" w:type="dxa"/>
            <w:vAlign w:val="center"/>
          </w:tcPr>
          <w:p w14:paraId="67DA21DB" w14:textId="77777777" w:rsidR="00D962EF" w:rsidRPr="0071185F" w:rsidRDefault="00D962EF" w:rsidP="00D962EF">
            <w:pPr>
              <w:tabs>
                <w:tab w:val="left" w:pos="1816"/>
              </w:tabs>
              <w:ind w:right="33"/>
              <w:jc w:val="right"/>
              <w:rPr>
                <w:rFonts w:ascii="Tahoma" w:hAnsi="Tahoma" w:cs="Tahoma"/>
                <w:i/>
                <w:sz w:val="22"/>
                <w:szCs w:val="22"/>
              </w:rPr>
            </w:pPr>
            <w:r w:rsidRPr="00F7777B">
              <w:rPr>
                <w:rFonts w:ascii="Tahoma" w:hAnsi="Tahoma" w:cs="Tahoma"/>
                <w:i/>
                <w:sz w:val="22"/>
                <w:szCs w:val="22"/>
              </w:rPr>
              <w:t>954</w:t>
            </w:r>
            <w:r w:rsidR="000834DD" w:rsidRPr="00F7777B">
              <w:rPr>
                <w:rFonts w:ascii="Tahoma" w:hAnsi="Tahoma" w:cs="Tahoma"/>
                <w:i/>
                <w:sz w:val="22"/>
                <w:szCs w:val="22"/>
              </w:rPr>
              <w:t>,</w:t>
            </w:r>
            <w:r w:rsidRPr="00F7777B">
              <w:rPr>
                <w:rFonts w:ascii="Tahoma" w:hAnsi="Tahoma" w:cs="Tahoma"/>
                <w:i/>
                <w:sz w:val="22"/>
                <w:szCs w:val="22"/>
              </w:rPr>
              <w:t>5</w:t>
            </w:r>
          </w:p>
        </w:tc>
        <w:tc>
          <w:tcPr>
            <w:tcW w:w="1284" w:type="dxa"/>
            <w:noWrap/>
            <w:vAlign w:val="center"/>
          </w:tcPr>
          <w:p w14:paraId="3651B42A" w14:textId="77777777" w:rsidR="00D962EF" w:rsidRPr="000936DA" w:rsidRDefault="00D962EF" w:rsidP="00D962EF">
            <w:pPr>
              <w:tabs>
                <w:tab w:val="left" w:pos="1816"/>
              </w:tabs>
              <w:ind w:right="33"/>
              <w:jc w:val="right"/>
              <w:rPr>
                <w:rFonts w:ascii="Tahoma" w:hAnsi="Tahoma" w:cs="Tahoma"/>
                <w:i/>
                <w:sz w:val="22"/>
                <w:szCs w:val="22"/>
              </w:rPr>
            </w:pPr>
            <w:r w:rsidRPr="0071185F">
              <w:rPr>
                <w:rFonts w:ascii="Tahoma" w:hAnsi="Tahoma" w:cs="Tahoma"/>
                <w:i/>
                <w:sz w:val="22"/>
                <w:szCs w:val="22"/>
              </w:rPr>
              <w:t>-4</w:t>
            </w:r>
            <w:r w:rsidR="000834DD" w:rsidRPr="00D32E53">
              <w:rPr>
                <w:rFonts w:ascii="Tahoma" w:hAnsi="Tahoma" w:cs="Tahoma"/>
                <w:i/>
                <w:sz w:val="22"/>
                <w:szCs w:val="22"/>
              </w:rPr>
              <w:t>,</w:t>
            </w:r>
            <w:r w:rsidRPr="00D32E53">
              <w:rPr>
                <w:rFonts w:ascii="Tahoma" w:hAnsi="Tahoma" w:cs="Tahoma"/>
                <w:i/>
                <w:sz w:val="22"/>
                <w:szCs w:val="22"/>
              </w:rPr>
              <w:t>3%</w:t>
            </w:r>
          </w:p>
        </w:tc>
      </w:tr>
      <w:tr w:rsidR="00D962EF" w:rsidRPr="00EE70A7" w14:paraId="62D2056D" w14:textId="77777777" w:rsidTr="00E27733">
        <w:trPr>
          <w:trHeight w:val="322"/>
          <w:jc w:val="center"/>
        </w:trPr>
        <w:tc>
          <w:tcPr>
            <w:tcW w:w="3206" w:type="dxa"/>
            <w:shd w:val="clear" w:color="auto" w:fill="auto"/>
            <w:noWrap/>
            <w:hideMark/>
          </w:tcPr>
          <w:p w14:paraId="088E03CC" w14:textId="77777777" w:rsidR="00D962EF" w:rsidRPr="00F7777B" w:rsidRDefault="00D962EF" w:rsidP="00D962EF">
            <w:pPr>
              <w:rPr>
                <w:rFonts w:ascii="Tahoma" w:hAnsi="Tahoma" w:cs="Tahoma"/>
                <w:i/>
                <w:sz w:val="22"/>
                <w:szCs w:val="22"/>
              </w:rPr>
            </w:pPr>
            <w:r w:rsidRPr="00F7777B">
              <w:rPr>
                <w:rFonts w:ascii="Tahoma" w:hAnsi="Tahoma" w:cs="Tahoma"/>
                <w:i/>
                <w:sz w:val="22"/>
                <w:szCs w:val="22"/>
                <w:lang w:val="el-GR" w:eastAsia="el-GR"/>
              </w:rPr>
              <w:t>Έσοδα χονδρικής</w:t>
            </w:r>
          </w:p>
        </w:tc>
        <w:tc>
          <w:tcPr>
            <w:tcW w:w="1196" w:type="dxa"/>
            <w:vAlign w:val="center"/>
          </w:tcPr>
          <w:p w14:paraId="4B346593" w14:textId="77777777" w:rsidR="00D962EF" w:rsidRPr="00274D2D" w:rsidRDefault="00D962EF" w:rsidP="00D962EF">
            <w:pPr>
              <w:jc w:val="right"/>
              <w:rPr>
                <w:rFonts w:ascii="Tahoma" w:hAnsi="Tahoma" w:cs="Tahoma"/>
                <w:i/>
                <w:sz w:val="22"/>
                <w:szCs w:val="22"/>
              </w:rPr>
            </w:pPr>
            <w:r>
              <w:rPr>
                <w:rFonts w:ascii="Tahoma" w:hAnsi="Tahoma" w:cs="Tahoma"/>
                <w:i/>
                <w:sz w:val="22"/>
                <w:szCs w:val="22"/>
              </w:rPr>
              <w:t>142</w:t>
            </w:r>
            <w:r w:rsidR="000834DD">
              <w:rPr>
                <w:rFonts w:ascii="Tahoma" w:hAnsi="Tahoma" w:cs="Tahoma"/>
                <w:i/>
                <w:sz w:val="22"/>
                <w:szCs w:val="22"/>
              </w:rPr>
              <w:t>,</w:t>
            </w:r>
            <w:r>
              <w:rPr>
                <w:rFonts w:ascii="Tahoma" w:hAnsi="Tahoma" w:cs="Tahoma"/>
                <w:i/>
                <w:sz w:val="22"/>
                <w:szCs w:val="22"/>
              </w:rPr>
              <w:t>5</w:t>
            </w:r>
          </w:p>
        </w:tc>
        <w:tc>
          <w:tcPr>
            <w:tcW w:w="1196" w:type="dxa"/>
            <w:vAlign w:val="center"/>
          </w:tcPr>
          <w:p w14:paraId="3429A8A5" w14:textId="77777777" w:rsidR="00D962EF" w:rsidRPr="00274D2D" w:rsidRDefault="00D962EF" w:rsidP="00D962EF">
            <w:pPr>
              <w:jc w:val="right"/>
              <w:rPr>
                <w:rFonts w:ascii="Tahoma" w:hAnsi="Tahoma" w:cs="Tahoma"/>
                <w:i/>
                <w:sz w:val="22"/>
                <w:szCs w:val="22"/>
              </w:rPr>
            </w:pPr>
            <w:r>
              <w:rPr>
                <w:rFonts w:ascii="Tahoma" w:hAnsi="Tahoma" w:cs="Tahoma"/>
                <w:i/>
                <w:sz w:val="22"/>
                <w:szCs w:val="22"/>
              </w:rPr>
              <w:t>136</w:t>
            </w:r>
            <w:r w:rsidR="000834DD">
              <w:rPr>
                <w:rFonts w:ascii="Tahoma" w:hAnsi="Tahoma" w:cs="Tahoma"/>
                <w:i/>
                <w:sz w:val="22"/>
                <w:szCs w:val="22"/>
              </w:rPr>
              <w:t>,</w:t>
            </w:r>
            <w:r>
              <w:rPr>
                <w:rFonts w:ascii="Tahoma" w:hAnsi="Tahoma" w:cs="Tahoma"/>
                <w:i/>
                <w:sz w:val="22"/>
                <w:szCs w:val="22"/>
              </w:rPr>
              <w:t>1</w:t>
            </w:r>
          </w:p>
        </w:tc>
        <w:tc>
          <w:tcPr>
            <w:tcW w:w="1190" w:type="dxa"/>
            <w:noWrap/>
            <w:vAlign w:val="center"/>
          </w:tcPr>
          <w:p w14:paraId="3D379F87" w14:textId="77777777" w:rsidR="00D962EF" w:rsidRPr="00274D2D" w:rsidRDefault="00D962EF" w:rsidP="00D962EF">
            <w:pPr>
              <w:jc w:val="right"/>
              <w:rPr>
                <w:rFonts w:ascii="Tahoma" w:eastAsia="Arial Unicode MS" w:hAnsi="Tahoma" w:cs="Tahoma"/>
                <w:i/>
                <w:sz w:val="22"/>
                <w:szCs w:val="22"/>
                <w:lang w:val="el-GR" w:eastAsia="el-GR"/>
              </w:rPr>
            </w:pPr>
            <w:r>
              <w:rPr>
                <w:rFonts w:ascii="Tahoma" w:hAnsi="Tahoma" w:cs="Tahoma"/>
                <w:i/>
                <w:sz w:val="22"/>
                <w:szCs w:val="22"/>
              </w:rPr>
              <w:t>+4</w:t>
            </w:r>
            <w:r w:rsidR="000834DD">
              <w:rPr>
                <w:rFonts w:ascii="Tahoma" w:hAnsi="Tahoma" w:cs="Tahoma"/>
                <w:i/>
                <w:sz w:val="22"/>
                <w:szCs w:val="22"/>
              </w:rPr>
              <w:t>,</w:t>
            </w:r>
            <w:r>
              <w:rPr>
                <w:rFonts w:ascii="Tahoma" w:hAnsi="Tahoma" w:cs="Tahoma"/>
                <w:i/>
                <w:sz w:val="22"/>
                <w:szCs w:val="22"/>
              </w:rPr>
              <w:t>7%</w:t>
            </w:r>
          </w:p>
        </w:tc>
        <w:tc>
          <w:tcPr>
            <w:tcW w:w="1516" w:type="dxa"/>
            <w:noWrap/>
            <w:vAlign w:val="center"/>
            <w:hideMark/>
          </w:tcPr>
          <w:p w14:paraId="19EFD2DD" w14:textId="77777777" w:rsidR="00D962EF" w:rsidRPr="000936DA" w:rsidRDefault="00D962EF" w:rsidP="00D962EF">
            <w:pPr>
              <w:jc w:val="right"/>
              <w:rPr>
                <w:rFonts w:ascii="Tahoma" w:hAnsi="Tahoma" w:cs="Tahoma"/>
                <w:bCs/>
                <w:i/>
                <w:sz w:val="22"/>
                <w:szCs w:val="22"/>
              </w:rPr>
            </w:pPr>
            <w:r>
              <w:rPr>
                <w:rFonts w:ascii="Tahoma" w:hAnsi="Tahoma" w:cs="Tahoma"/>
                <w:i/>
                <w:sz w:val="22"/>
                <w:szCs w:val="22"/>
              </w:rPr>
              <w:t>574</w:t>
            </w:r>
            <w:r w:rsidR="000834DD">
              <w:rPr>
                <w:rFonts w:ascii="Tahoma" w:hAnsi="Tahoma" w:cs="Tahoma"/>
                <w:i/>
                <w:sz w:val="22"/>
                <w:szCs w:val="22"/>
              </w:rPr>
              <w:t>,</w:t>
            </w:r>
            <w:r>
              <w:rPr>
                <w:rFonts w:ascii="Tahoma" w:hAnsi="Tahoma" w:cs="Tahoma"/>
                <w:i/>
                <w:sz w:val="22"/>
                <w:szCs w:val="22"/>
              </w:rPr>
              <w:t>7</w:t>
            </w:r>
          </w:p>
        </w:tc>
        <w:tc>
          <w:tcPr>
            <w:tcW w:w="1516" w:type="dxa"/>
            <w:vAlign w:val="center"/>
          </w:tcPr>
          <w:p w14:paraId="20793371" w14:textId="77777777" w:rsidR="00D962EF" w:rsidRPr="0071185F" w:rsidRDefault="00D962EF" w:rsidP="00D962EF">
            <w:pPr>
              <w:tabs>
                <w:tab w:val="left" w:pos="1816"/>
              </w:tabs>
              <w:ind w:right="33"/>
              <w:jc w:val="right"/>
              <w:rPr>
                <w:rFonts w:ascii="Tahoma" w:hAnsi="Tahoma" w:cs="Tahoma"/>
                <w:i/>
                <w:sz w:val="22"/>
                <w:szCs w:val="22"/>
              </w:rPr>
            </w:pPr>
            <w:r w:rsidRPr="00F7777B">
              <w:rPr>
                <w:rFonts w:ascii="Tahoma" w:hAnsi="Tahoma" w:cs="Tahoma"/>
                <w:i/>
                <w:sz w:val="22"/>
                <w:szCs w:val="22"/>
              </w:rPr>
              <w:t>566</w:t>
            </w:r>
            <w:r w:rsidR="000834DD" w:rsidRPr="00F7777B">
              <w:rPr>
                <w:rFonts w:ascii="Tahoma" w:hAnsi="Tahoma" w:cs="Tahoma"/>
                <w:i/>
                <w:sz w:val="22"/>
                <w:szCs w:val="22"/>
              </w:rPr>
              <w:t>,</w:t>
            </w:r>
            <w:r w:rsidRPr="00F7777B">
              <w:rPr>
                <w:rFonts w:ascii="Tahoma" w:hAnsi="Tahoma" w:cs="Tahoma"/>
                <w:i/>
                <w:sz w:val="22"/>
                <w:szCs w:val="22"/>
              </w:rPr>
              <w:t>7</w:t>
            </w:r>
          </w:p>
        </w:tc>
        <w:tc>
          <w:tcPr>
            <w:tcW w:w="1284" w:type="dxa"/>
            <w:noWrap/>
            <w:vAlign w:val="center"/>
            <w:hideMark/>
          </w:tcPr>
          <w:p w14:paraId="64B730A5" w14:textId="77777777" w:rsidR="00D962EF" w:rsidRPr="000936DA" w:rsidRDefault="00D962EF" w:rsidP="00D962EF">
            <w:pPr>
              <w:tabs>
                <w:tab w:val="left" w:pos="1816"/>
              </w:tabs>
              <w:ind w:right="33"/>
              <w:jc w:val="right"/>
              <w:rPr>
                <w:rFonts w:ascii="Tahoma" w:hAnsi="Tahoma" w:cs="Tahoma"/>
                <w:bCs/>
                <w:i/>
                <w:sz w:val="22"/>
                <w:szCs w:val="22"/>
              </w:rPr>
            </w:pPr>
            <w:r w:rsidRPr="0071185F">
              <w:rPr>
                <w:rFonts w:ascii="Tahoma" w:hAnsi="Tahoma" w:cs="Tahoma"/>
                <w:i/>
                <w:sz w:val="22"/>
                <w:szCs w:val="22"/>
              </w:rPr>
              <w:t>+1</w:t>
            </w:r>
            <w:r w:rsidR="000834DD" w:rsidRPr="00D32E53">
              <w:rPr>
                <w:rFonts w:ascii="Tahoma" w:hAnsi="Tahoma" w:cs="Tahoma"/>
                <w:i/>
                <w:sz w:val="22"/>
                <w:szCs w:val="22"/>
              </w:rPr>
              <w:t>,</w:t>
            </w:r>
            <w:r w:rsidRPr="00D32E53">
              <w:rPr>
                <w:rFonts w:ascii="Tahoma" w:hAnsi="Tahoma" w:cs="Tahoma"/>
                <w:i/>
                <w:sz w:val="22"/>
                <w:szCs w:val="22"/>
              </w:rPr>
              <w:t>4%</w:t>
            </w:r>
          </w:p>
        </w:tc>
      </w:tr>
      <w:tr w:rsidR="00D962EF" w:rsidRPr="00EE70A7" w14:paraId="67D3A4C1" w14:textId="77777777" w:rsidTr="00E27733">
        <w:trPr>
          <w:trHeight w:val="322"/>
          <w:jc w:val="center"/>
        </w:trPr>
        <w:tc>
          <w:tcPr>
            <w:tcW w:w="3206" w:type="dxa"/>
            <w:tcBorders>
              <w:bottom w:val="single" w:sz="8" w:space="0" w:color="4F81BD" w:themeColor="accent1"/>
            </w:tcBorders>
            <w:shd w:val="clear" w:color="auto" w:fill="auto"/>
            <w:noWrap/>
            <w:hideMark/>
          </w:tcPr>
          <w:p w14:paraId="2E271E7C" w14:textId="77777777" w:rsidR="00D962EF" w:rsidRPr="000936DA" w:rsidRDefault="00D962EF" w:rsidP="00D962EF">
            <w:pPr>
              <w:rPr>
                <w:rFonts w:ascii="Tahoma" w:hAnsi="Tahoma" w:cs="Tahoma"/>
                <w:i/>
                <w:sz w:val="22"/>
                <w:szCs w:val="22"/>
                <w:lang w:val="el-GR"/>
              </w:rPr>
            </w:pPr>
            <w:r w:rsidRPr="000936DA">
              <w:rPr>
                <w:rFonts w:ascii="Tahoma" w:hAnsi="Tahoma" w:cs="Tahoma"/>
                <w:i/>
                <w:sz w:val="22"/>
                <w:szCs w:val="22"/>
                <w:lang w:val="el-GR" w:eastAsia="el-GR"/>
              </w:rPr>
              <w:t>Λοιπά Έσοδα</w:t>
            </w:r>
          </w:p>
        </w:tc>
        <w:tc>
          <w:tcPr>
            <w:tcW w:w="1196" w:type="dxa"/>
            <w:tcBorders>
              <w:bottom w:val="single" w:sz="8" w:space="0" w:color="4F81BD" w:themeColor="accent1"/>
            </w:tcBorders>
            <w:vAlign w:val="center"/>
          </w:tcPr>
          <w:p w14:paraId="2DC94680" w14:textId="77777777" w:rsidR="00D962EF" w:rsidRPr="0071185F" w:rsidRDefault="00D962EF" w:rsidP="00D962EF">
            <w:pPr>
              <w:jc w:val="right"/>
              <w:rPr>
                <w:rFonts w:ascii="Tahoma" w:hAnsi="Tahoma" w:cs="Tahoma"/>
                <w:i/>
                <w:sz w:val="22"/>
                <w:szCs w:val="22"/>
              </w:rPr>
            </w:pPr>
            <w:r w:rsidRPr="00F7777B">
              <w:rPr>
                <w:rFonts w:ascii="Tahoma" w:hAnsi="Tahoma" w:cs="Tahoma"/>
                <w:i/>
                <w:sz w:val="22"/>
                <w:szCs w:val="22"/>
              </w:rPr>
              <w:t>169</w:t>
            </w:r>
            <w:r w:rsidR="000834DD" w:rsidRPr="00F7777B">
              <w:rPr>
                <w:rFonts w:ascii="Tahoma" w:hAnsi="Tahoma" w:cs="Tahoma"/>
                <w:i/>
                <w:sz w:val="22"/>
                <w:szCs w:val="22"/>
              </w:rPr>
              <w:t>,</w:t>
            </w:r>
            <w:r w:rsidRPr="00F7777B">
              <w:rPr>
                <w:rFonts w:ascii="Tahoma" w:hAnsi="Tahoma" w:cs="Tahoma"/>
                <w:i/>
                <w:sz w:val="22"/>
                <w:szCs w:val="22"/>
              </w:rPr>
              <w:t>8</w:t>
            </w:r>
          </w:p>
        </w:tc>
        <w:tc>
          <w:tcPr>
            <w:tcW w:w="1196" w:type="dxa"/>
            <w:tcBorders>
              <w:bottom w:val="single" w:sz="8" w:space="0" w:color="4F81BD" w:themeColor="accent1"/>
            </w:tcBorders>
            <w:vAlign w:val="center"/>
          </w:tcPr>
          <w:p w14:paraId="1DA272F8" w14:textId="77777777" w:rsidR="00D962EF" w:rsidRPr="00274D2D" w:rsidRDefault="00D962EF" w:rsidP="00D962EF">
            <w:pPr>
              <w:jc w:val="right"/>
              <w:rPr>
                <w:rFonts w:ascii="Tahoma" w:hAnsi="Tahoma" w:cs="Tahoma"/>
                <w:i/>
                <w:sz w:val="22"/>
                <w:szCs w:val="22"/>
              </w:rPr>
            </w:pPr>
            <w:r>
              <w:rPr>
                <w:rFonts w:ascii="Tahoma" w:hAnsi="Tahoma" w:cs="Tahoma"/>
                <w:i/>
                <w:sz w:val="22"/>
                <w:szCs w:val="22"/>
              </w:rPr>
              <w:t>149</w:t>
            </w:r>
            <w:r w:rsidR="000834DD">
              <w:rPr>
                <w:rFonts w:ascii="Tahoma" w:hAnsi="Tahoma" w:cs="Tahoma"/>
                <w:i/>
                <w:sz w:val="22"/>
                <w:szCs w:val="22"/>
              </w:rPr>
              <w:t>,</w:t>
            </w:r>
            <w:r>
              <w:rPr>
                <w:rFonts w:ascii="Tahoma" w:hAnsi="Tahoma" w:cs="Tahoma"/>
                <w:i/>
                <w:sz w:val="22"/>
                <w:szCs w:val="22"/>
              </w:rPr>
              <w:t>7</w:t>
            </w:r>
          </w:p>
        </w:tc>
        <w:tc>
          <w:tcPr>
            <w:tcW w:w="1190" w:type="dxa"/>
            <w:tcBorders>
              <w:bottom w:val="single" w:sz="8" w:space="0" w:color="4F81BD" w:themeColor="accent1"/>
            </w:tcBorders>
            <w:noWrap/>
            <w:vAlign w:val="center"/>
          </w:tcPr>
          <w:p w14:paraId="7C215F18" w14:textId="77777777" w:rsidR="00D962EF" w:rsidRPr="00274D2D" w:rsidRDefault="00D962EF" w:rsidP="00D962EF">
            <w:pPr>
              <w:jc w:val="right"/>
              <w:rPr>
                <w:rFonts w:ascii="Tahoma" w:eastAsia="Arial Unicode MS" w:hAnsi="Tahoma" w:cs="Tahoma"/>
                <w:i/>
                <w:sz w:val="22"/>
                <w:szCs w:val="22"/>
                <w:lang w:val="el-GR" w:eastAsia="el-GR"/>
              </w:rPr>
            </w:pPr>
            <w:r>
              <w:rPr>
                <w:rFonts w:ascii="Tahoma" w:hAnsi="Tahoma" w:cs="Tahoma"/>
                <w:i/>
                <w:sz w:val="22"/>
                <w:szCs w:val="22"/>
              </w:rPr>
              <w:t>+13</w:t>
            </w:r>
            <w:r w:rsidR="000834DD">
              <w:rPr>
                <w:rFonts w:ascii="Tahoma" w:hAnsi="Tahoma" w:cs="Tahoma"/>
                <w:i/>
                <w:sz w:val="22"/>
                <w:szCs w:val="22"/>
              </w:rPr>
              <w:t>,</w:t>
            </w:r>
            <w:r>
              <w:rPr>
                <w:rFonts w:ascii="Tahoma" w:hAnsi="Tahoma" w:cs="Tahoma"/>
                <w:i/>
                <w:sz w:val="22"/>
                <w:szCs w:val="22"/>
              </w:rPr>
              <w:t>4%</w:t>
            </w:r>
          </w:p>
        </w:tc>
        <w:tc>
          <w:tcPr>
            <w:tcW w:w="1516" w:type="dxa"/>
            <w:tcBorders>
              <w:bottom w:val="single" w:sz="8" w:space="0" w:color="4F81BD" w:themeColor="accent1"/>
            </w:tcBorders>
            <w:noWrap/>
            <w:vAlign w:val="center"/>
            <w:hideMark/>
          </w:tcPr>
          <w:p w14:paraId="274A151B" w14:textId="77777777" w:rsidR="00D962EF" w:rsidRPr="000936DA" w:rsidRDefault="00D962EF" w:rsidP="00D962EF">
            <w:pPr>
              <w:jc w:val="right"/>
              <w:rPr>
                <w:rFonts w:ascii="Tahoma" w:hAnsi="Tahoma" w:cs="Tahoma"/>
                <w:bCs/>
                <w:i/>
                <w:sz w:val="22"/>
                <w:szCs w:val="22"/>
              </w:rPr>
            </w:pPr>
            <w:r>
              <w:rPr>
                <w:rFonts w:ascii="Tahoma" w:hAnsi="Tahoma" w:cs="Tahoma"/>
                <w:i/>
                <w:sz w:val="22"/>
                <w:szCs w:val="22"/>
              </w:rPr>
              <w:t>513</w:t>
            </w:r>
            <w:r w:rsidR="000834DD">
              <w:rPr>
                <w:rFonts w:ascii="Tahoma" w:hAnsi="Tahoma" w:cs="Tahoma"/>
                <w:i/>
                <w:sz w:val="22"/>
                <w:szCs w:val="22"/>
              </w:rPr>
              <w:t>,</w:t>
            </w:r>
            <w:r>
              <w:rPr>
                <w:rFonts w:ascii="Tahoma" w:hAnsi="Tahoma" w:cs="Tahoma"/>
                <w:i/>
                <w:sz w:val="22"/>
                <w:szCs w:val="22"/>
              </w:rPr>
              <w:t>3</w:t>
            </w:r>
          </w:p>
        </w:tc>
        <w:tc>
          <w:tcPr>
            <w:tcW w:w="1516" w:type="dxa"/>
            <w:tcBorders>
              <w:bottom w:val="single" w:sz="8" w:space="0" w:color="4F81BD" w:themeColor="accent1"/>
            </w:tcBorders>
            <w:vAlign w:val="center"/>
          </w:tcPr>
          <w:p w14:paraId="60186A2C" w14:textId="77777777" w:rsidR="00D962EF" w:rsidRPr="0071185F" w:rsidRDefault="00D962EF" w:rsidP="00D962EF">
            <w:pPr>
              <w:tabs>
                <w:tab w:val="left" w:pos="1816"/>
              </w:tabs>
              <w:ind w:right="33"/>
              <w:jc w:val="right"/>
              <w:rPr>
                <w:rFonts w:ascii="Tahoma" w:hAnsi="Tahoma" w:cs="Tahoma"/>
                <w:i/>
                <w:sz w:val="22"/>
                <w:szCs w:val="22"/>
              </w:rPr>
            </w:pPr>
            <w:r w:rsidRPr="00F7777B">
              <w:rPr>
                <w:rFonts w:ascii="Tahoma" w:hAnsi="Tahoma" w:cs="Tahoma"/>
                <w:i/>
                <w:sz w:val="22"/>
                <w:szCs w:val="22"/>
              </w:rPr>
              <w:t>486</w:t>
            </w:r>
            <w:r w:rsidR="000834DD" w:rsidRPr="00F7777B">
              <w:rPr>
                <w:rFonts w:ascii="Tahoma" w:hAnsi="Tahoma" w:cs="Tahoma"/>
                <w:i/>
                <w:sz w:val="22"/>
                <w:szCs w:val="22"/>
              </w:rPr>
              <w:t>,</w:t>
            </w:r>
            <w:r w:rsidRPr="00F7777B">
              <w:rPr>
                <w:rFonts w:ascii="Tahoma" w:hAnsi="Tahoma" w:cs="Tahoma"/>
                <w:i/>
                <w:sz w:val="22"/>
                <w:szCs w:val="22"/>
              </w:rPr>
              <w:t>6</w:t>
            </w:r>
          </w:p>
        </w:tc>
        <w:tc>
          <w:tcPr>
            <w:tcW w:w="1284" w:type="dxa"/>
            <w:tcBorders>
              <w:bottom w:val="single" w:sz="8" w:space="0" w:color="4F81BD" w:themeColor="accent1"/>
            </w:tcBorders>
            <w:noWrap/>
            <w:vAlign w:val="center"/>
            <w:hideMark/>
          </w:tcPr>
          <w:p w14:paraId="23AE111F" w14:textId="77777777" w:rsidR="00D962EF" w:rsidRPr="000936DA" w:rsidRDefault="00D962EF" w:rsidP="00D962EF">
            <w:pPr>
              <w:tabs>
                <w:tab w:val="left" w:pos="1816"/>
              </w:tabs>
              <w:ind w:right="33"/>
              <w:jc w:val="right"/>
              <w:rPr>
                <w:rFonts w:ascii="Tahoma" w:hAnsi="Tahoma" w:cs="Tahoma"/>
                <w:bCs/>
                <w:i/>
                <w:sz w:val="22"/>
                <w:szCs w:val="22"/>
              </w:rPr>
            </w:pPr>
            <w:r w:rsidRPr="0071185F">
              <w:rPr>
                <w:rFonts w:ascii="Tahoma" w:hAnsi="Tahoma" w:cs="Tahoma"/>
                <w:i/>
                <w:sz w:val="22"/>
                <w:szCs w:val="22"/>
              </w:rPr>
              <w:t>+5</w:t>
            </w:r>
            <w:r w:rsidR="000834DD" w:rsidRPr="00D32E53">
              <w:rPr>
                <w:rFonts w:ascii="Tahoma" w:hAnsi="Tahoma" w:cs="Tahoma"/>
                <w:i/>
                <w:sz w:val="22"/>
                <w:szCs w:val="22"/>
              </w:rPr>
              <w:t>,</w:t>
            </w:r>
            <w:r w:rsidRPr="00D32E53">
              <w:rPr>
                <w:rFonts w:ascii="Tahoma" w:hAnsi="Tahoma" w:cs="Tahoma"/>
                <w:i/>
                <w:sz w:val="22"/>
                <w:szCs w:val="22"/>
              </w:rPr>
              <w:t>5%</w:t>
            </w:r>
          </w:p>
        </w:tc>
      </w:tr>
      <w:tr w:rsidR="00D962EF" w:rsidRPr="00EE70A7" w14:paraId="7AD9F896" w14:textId="77777777" w:rsidTr="00E27733">
        <w:trPr>
          <w:trHeight w:val="351"/>
          <w:jc w:val="center"/>
        </w:trPr>
        <w:tc>
          <w:tcPr>
            <w:tcW w:w="3206" w:type="dxa"/>
            <w:tcBorders>
              <w:top w:val="single" w:sz="8" w:space="0" w:color="4F81BD" w:themeColor="accent1"/>
              <w:bottom w:val="single" w:sz="8" w:space="0" w:color="4F81BD" w:themeColor="accent1"/>
            </w:tcBorders>
            <w:shd w:val="clear" w:color="auto" w:fill="F2F2F2"/>
            <w:vAlign w:val="bottom"/>
          </w:tcPr>
          <w:p w14:paraId="3D647FCB" w14:textId="77777777" w:rsidR="00D962EF" w:rsidRPr="00274D2D" w:rsidRDefault="00D962EF" w:rsidP="00D962EF">
            <w:pPr>
              <w:rPr>
                <w:rFonts w:ascii="Tahoma" w:hAnsi="Tahoma"/>
                <w:b/>
                <w:sz w:val="22"/>
                <w:szCs w:val="22"/>
                <w:lang w:val="el-GR"/>
              </w:rPr>
            </w:pPr>
            <w:r w:rsidRPr="00274D2D">
              <w:rPr>
                <w:rFonts w:ascii="Tahoma" w:hAnsi="Tahoma"/>
                <w:b/>
                <w:sz w:val="22"/>
                <w:szCs w:val="22"/>
                <w:lang w:val="el-GR"/>
              </w:rPr>
              <w:t xml:space="preserve">Προσαρμοσμένο </w:t>
            </w:r>
            <w:r w:rsidRPr="00274D2D">
              <w:rPr>
                <w:rFonts w:ascii="Tahoma" w:hAnsi="Tahoma"/>
                <w:b/>
                <w:sz w:val="22"/>
                <w:szCs w:val="22"/>
              </w:rPr>
              <w:t>EBITDA</w:t>
            </w:r>
            <w:r w:rsidR="00F25C3E">
              <w:rPr>
                <w:rFonts w:ascii="Tahoma" w:hAnsi="Tahoma"/>
                <w:b/>
                <w:sz w:val="22"/>
                <w:szCs w:val="22"/>
                <w:lang w:val="el-GR"/>
              </w:rPr>
              <w:t xml:space="preserve"> </w:t>
            </w:r>
            <w:r w:rsidR="00F25C3E" w:rsidRPr="00F25C3E">
              <w:rPr>
                <w:rFonts w:ascii="Tahoma" w:hAnsi="Tahoma"/>
                <w:b/>
                <w:sz w:val="22"/>
                <w:szCs w:val="22"/>
                <w:lang w:val="el-GR"/>
              </w:rPr>
              <w:t>μετά από μισθώσεις (</w:t>
            </w:r>
            <w:r w:rsidR="00F25C3E" w:rsidRPr="00F25C3E">
              <w:rPr>
                <w:rFonts w:ascii="Tahoma" w:hAnsi="Tahoma"/>
                <w:b/>
                <w:sz w:val="22"/>
                <w:szCs w:val="22"/>
                <w:lang w:val="en-US"/>
              </w:rPr>
              <w:t>AL</w:t>
            </w:r>
            <w:r w:rsidR="00F25C3E" w:rsidRPr="00F25C3E">
              <w:rPr>
                <w:rFonts w:ascii="Tahoma" w:hAnsi="Tahoma"/>
                <w:b/>
                <w:sz w:val="22"/>
                <w:szCs w:val="22"/>
                <w:lang w:val="el-GR"/>
              </w:rPr>
              <w:t>)</w:t>
            </w:r>
          </w:p>
        </w:tc>
        <w:tc>
          <w:tcPr>
            <w:tcW w:w="1196" w:type="dxa"/>
            <w:tcBorders>
              <w:top w:val="single" w:sz="8" w:space="0" w:color="4F81BD" w:themeColor="accent1"/>
              <w:bottom w:val="single" w:sz="8" w:space="0" w:color="4F81BD" w:themeColor="accent1"/>
            </w:tcBorders>
            <w:shd w:val="clear" w:color="auto" w:fill="F2F2F2"/>
            <w:vAlign w:val="center"/>
          </w:tcPr>
          <w:p w14:paraId="53875601" w14:textId="77777777" w:rsidR="00D962EF" w:rsidRPr="00274D2D" w:rsidRDefault="00D962EF" w:rsidP="00D962EF">
            <w:pPr>
              <w:jc w:val="right"/>
              <w:rPr>
                <w:rFonts w:ascii="Tahoma" w:hAnsi="Tahoma"/>
                <w:b/>
                <w:sz w:val="22"/>
              </w:rPr>
            </w:pPr>
            <w:r>
              <w:rPr>
                <w:rFonts w:ascii="Tahoma" w:hAnsi="Tahoma" w:cs="Tahoma"/>
                <w:b/>
                <w:bCs/>
                <w:sz w:val="22"/>
                <w:szCs w:val="22"/>
              </w:rPr>
              <w:t>299</w:t>
            </w:r>
            <w:r w:rsidR="000834DD">
              <w:rPr>
                <w:rFonts w:ascii="Tahoma" w:hAnsi="Tahoma" w:cs="Tahoma"/>
                <w:b/>
                <w:bCs/>
                <w:sz w:val="22"/>
                <w:szCs w:val="22"/>
              </w:rPr>
              <w:t>,</w:t>
            </w:r>
            <w:r>
              <w:rPr>
                <w:rFonts w:ascii="Tahoma" w:hAnsi="Tahoma" w:cs="Tahoma"/>
                <w:b/>
                <w:bCs/>
                <w:sz w:val="22"/>
                <w:szCs w:val="22"/>
              </w:rPr>
              <w:t xml:space="preserve">9 </w:t>
            </w:r>
          </w:p>
        </w:tc>
        <w:tc>
          <w:tcPr>
            <w:tcW w:w="1196" w:type="dxa"/>
            <w:tcBorders>
              <w:top w:val="single" w:sz="8" w:space="0" w:color="4F81BD" w:themeColor="accent1"/>
              <w:bottom w:val="single" w:sz="8" w:space="0" w:color="4F81BD" w:themeColor="accent1"/>
            </w:tcBorders>
            <w:shd w:val="clear" w:color="auto" w:fill="F2F2F2"/>
            <w:vAlign w:val="center"/>
          </w:tcPr>
          <w:p w14:paraId="09FB343E" w14:textId="77777777" w:rsidR="00D962EF" w:rsidRPr="00274D2D" w:rsidRDefault="00D962EF" w:rsidP="00D962EF">
            <w:pPr>
              <w:jc w:val="right"/>
              <w:rPr>
                <w:rFonts w:ascii="Tahoma" w:hAnsi="Tahoma"/>
                <w:b/>
                <w:sz w:val="22"/>
              </w:rPr>
            </w:pPr>
            <w:r>
              <w:rPr>
                <w:rFonts w:ascii="Tahoma" w:hAnsi="Tahoma" w:cs="Tahoma"/>
                <w:b/>
                <w:bCs/>
                <w:sz w:val="22"/>
                <w:szCs w:val="22"/>
              </w:rPr>
              <w:t>302</w:t>
            </w:r>
            <w:r w:rsidR="000834DD">
              <w:rPr>
                <w:rFonts w:ascii="Tahoma" w:hAnsi="Tahoma" w:cs="Tahoma"/>
                <w:b/>
                <w:bCs/>
                <w:sz w:val="22"/>
                <w:szCs w:val="22"/>
              </w:rPr>
              <w:t>,</w:t>
            </w:r>
            <w:r>
              <w:rPr>
                <w:rFonts w:ascii="Tahoma" w:hAnsi="Tahoma" w:cs="Tahoma"/>
                <w:b/>
                <w:bCs/>
                <w:sz w:val="22"/>
                <w:szCs w:val="22"/>
              </w:rPr>
              <w:t xml:space="preserve">2 </w:t>
            </w:r>
          </w:p>
        </w:tc>
        <w:tc>
          <w:tcPr>
            <w:tcW w:w="1190" w:type="dxa"/>
            <w:tcBorders>
              <w:top w:val="single" w:sz="8" w:space="0" w:color="4F81BD" w:themeColor="accent1"/>
              <w:bottom w:val="single" w:sz="8" w:space="0" w:color="4F81BD" w:themeColor="accent1"/>
            </w:tcBorders>
            <w:shd w:val="clear" w:color="auto" w:fill="F2F2F2"/>
            <w:vAlign w:val="center"/>
          </w:tcPr>
          <w:p w14:paraId="050FD3C4" w14:textId="77777777" w:rsidR="00D962EF" w:rsidRPr="00274D2D" w:rsidRDefault="00D962EF" w:rsidP="00D962EF">
            <w:pPr>
              <w:jc w:val="right"/>
              <w:rPr>
                <w:rFonts w:ascii="Tahoma" w:hAnsi="Tahoma" w:cs="Tahoma"/>
                <w:b/>
                <w:bCs/>
                <w:i/>
                <w:iCs/>
                <w:sz w:val="22"/>
                <w:szCs w:val="22"/>
              </w:rPr>
            </w:pPr>
            <w:r>
              <w:rPr>
                <w:rFonts w:ascii="Tahoma" w:hAnsi="Tahoma" w:cs="Tahoma"/>
                <w:b/>
                <w:bCs/>
                <w:sz w:val="22"/>
                <w:szCs w:val="22"/>
              </w:rPr>
              <w:t>-0</w:t>
            </w:r>
            <w:r w:rsidR="000834DD">
              <w:rPr>
                <w:rFonts w:ascii="Tahoma" w:hAnsi="Tahoma" w:cs="Tahoma"/>
                <w:b/>
                <w:bCs/>
                <w:sz w:val="22"/>
                <w:szCs w:val="22"/>
              </w:rPr>
              <w:t>,</w:t>
            </w:r>
            <w:r>
              <w:rPr>
                <w:rFonts w:ascii="Tahoma" w:hAnsi="Tahoma" w:cs="Tahoma"/>
                <w:b/>
                <w:bCs/>
                <w:sz w:val="22"/>
                <w:szCs w:val="22"/>
              </w:rPr>
              <w:t>8%</w:t>
            </w:r>
          </w:p>
        </w:tc>
        <w:tc>
          <w:tcPr>
            <w:tcW w:w="1516" w:type="dxa"/>
            <w:tcBorders>
              <w:top w:val="single" w:sz="8" w:space="0" w:color="4F81BD" w:themeColor="accent1"/>
              <w:bottom w:val="single" w:sz="8" w:space="0" w:color="4F81BD" w:themeColor="accent1"/>
            </w:tcBorders>
            <w:shd w:val="clear" w:color="auto" w:fill="F2F2F2"/>
            <w:vAlign w:val="center"/>
          </w:tcPr>
          <w:p w14:paraId="4B3BC43E" w14:textId="77777777" w:rsidR="00D962EF" w:rsidRPr="00274D2D" w:rsidRDefault="000834DD" w:rsidP="00D962EF">
            <w:pPr>
              <w:jc w:val="right"/>
              <w:rPr>
                <w:rFonts w:ascii="Tahoma" w:hAnsi="Tahoma" w:cs="Tahoma"/>
                <w:b/>
                <w:bCs/>
                <w:i/>
                <w:iCs/>
                <w:sz w:val="22"/>
                <w:szCs w:val="22"/>
              </w:rPr>
            </w:pPr>
            <w:r>
              <w:rPr>
                <w:rFonts w:ascii="Tahoma" w:hAnsi="Tahoma" w:cs="Tahoma"/>
                <w:b/>
                <w:bCs/>
                <w:sz w:val="22"/>
                <w:szCs w:val="22"/>
              </w:rPr>
              <w:t>1.</w:t>
            </w:r>
            <w:r w:rsidR="00D962EF">
              <w:rPr>
                <w:rFonts w:ascii="Tahoma" w:hAnsi="Tahoma" w:cs="Tahoma"/>
                <w:b/>
                <w:bCs/>
                <w:sz w:val="22"/>
                <w:szCs w:val="22"/>
              </w:rPr>
              <w:t>199</w:t>
            </w:r>
            <w:r>
              <w:rPr>
                <w:rFonts w:ascii="Tahoma" w:hAnsi="Tahoma" w:cs="Tahoma"/>
                <w:b/>
                <w:bCs/>
                <w:sz w:val="22"/>
                <w:szCs w:val="22"/>
              </w:rPr>
              <w:t>,</w:t>
            </w:r>
            <w:r w:rsidR="00D962EF">
              <w:rPr>
                <w:rFonts w:ascii="Tahoma" w:hAnsi="Tahoma" w:cs="Tahoma"/>
                <w:b/>
                <w:bCs/>
                <w:sz w:val="22"/>
                <w:szCs w:val="22"/>
              </w:rPr>
              <w:t xml:space="preserve">1 </w:t>
            </w:r>
          </w:p>
        </w:tc>
        <w:tc>
          <w:tcPr>
            <w:tcW w:w="1516" w:type="dxa"/>
            <w:tcBorders>
              <w:top w:val="single" w:sz="8" w:space="0" w:color="4F81BD" w:themeColor="accent1"/>
              <w:bottom w:val="single" w:sz="8" w:space="0" w:color="4F81BD" w:themeColor="accent1"/>
            </w:tcBorders>
            <w:shd w:val="clear" w:color="auto" w:fill="F2F2F2"/>
            <w:vAlign w:val="center"/>
          </w:tcPr>
          <w:p w14:paraId="4EE467A6" w14:textId="77777777" w:rsidR="00D962EF" w:rsidRPr="00274D2D" w:rsidRDefault="000834DD" w:rsidP="00D962EF">
            <w:pPr>
              <w:tabs>
                <w:tab w:val="left" w:pos="1816"/>
              </w:tabs>
              <w:ind w:right="33"/>
              <w:jc w:val="right"/>
              <w:rPr>
                <w:rFonts w:ascii="Tahoma" w:hAnsi="Tahoma"/>
                <w:b/>
                <w:sz w:val="22"/>
              </w:rPr>
            </w:pPr>
            <w:r>
              <w:rPr>
                <w:rFonts w:ascii="Tahoma" w:hAnsi="Tahoma" w:cs="Tahoma"/>
                <w:b/>
                <w:bCs/>
                <w:sz w:val="22"/>
                <w:szCs w:val="22"/>
              </w:rPr>
              <w:t>1.</w:t>
            </w:r>
            <w:r w:rsidR="00D962EF">
              <w:rPr>
                <w:rFonts w:ascii="Tahoma" w:hAnsi="Tahoma" w:cs="Tahoma"/>
                <w:b/>
                <w:bCs/>
                <w:sz w:val="22"/>
                <w:szCs w:val="22"/>
              </w:rPr>
              <w:t>211</w:t>
            </w:r>
            <w:r>
              <w:rPr>
                <w:rFonts w:ascii="Tahoma" w:hAnsi="Tahoma" w:cs="Tahoma"/>
                <w:b/>
                <w:bCs/>
                <w:sz w:val="22"/>
                <w:szCs w:val="22"/>
              </w:rPr>
              <w:t>,</w:t>
            </w:r>
            <w:r w:rsidR="00D962EF">
              <w:rPr>
                <w:rFonts w:ascii="Tahoma" w:hAnsi="Tahoma" w:cs="Tahoma"/>
                <w:b/>
                <w:bCs/>
                <w:sz w:val="22"/>
                <w:szCs w:val="22"/>
              </w:rPr>
              <w:t xml:space="preserve">8 </w:t>
            </w:r>
          </w:p>
        </w:tc>
        <w:tc>
          <w:tcPr>
            <w:tcW w:w="1284" w:type="dxa"/>
            <w:tcBorders>
              <w:top w:val="single" w:sz="8" w:space="0" w:color="4F81BD" w:themeColor="accent1"/>
              <w:bottom w:val="single" w:sz="8" w:space="0" w:color="4F81BD" w:themeColor="accent1"/>
            </w:tcBorders>
            <w:shd w:val="clear" w:color="auto" w:fill="F2F2F2"/>
            <w:noWrap/>
            <w:vAlign w:val="center"/>
          </w:tcPr>
          <w:p w14:paraId="2B691F13" w14:textId="77777777" w:rsidR="00D962EF" w:rsidRPr="00274D2D" w:rsidRDefault="00D962EF" w:rsidP="00D962EF">
            <w:pPr>
              <w:tabs>
                <w:tab w:val="left" w:pos="1816"/>
              </w:tabs>
              <w:ind w:right="33"/>
              <w:jc w:val="right"/>
              <w:rPr>
                <w:rFonts w:ascii="Tahoma" w:hAnsi="Tahoma" w:cs="Tahoma"/>
                <w:b/>
                <w:bCs/>
                <w:i/>
                <w:iCs/>
                <w:sz w:val="22"/>
                <w:szCs w:val="22"/>
              </w:rPr>
            </w:pPr>
            <w:r>
              <w:rPr>
                <w:rFonts w:ascii="Tahoma" w:hAnsi="Tahoma" w:cs="Tahoma"/>
                <w:b/>
                <w:bCs/>
                <w:sz w:val="22"/>
                <w:szCs w:val="22"/>
              </w:rPr>
              <w:t>-1</w:t>
            </w:r>
            <w:r w:rsidR="000834DD">
              <w:rPr>
                <w:rFonts w:ascii="Tahoma" w:hAnsi="Tahoma" w:cs="Tahoma"/>
                <w:b/>
                <w:bCs/>
                <w:sz w:val="22"/>
                <w:szCs w:val="22"/>
              </w:rPr>
              <w:t>,</w:t>
            </w:r>
            <w:r>
              <w:rPr>
                <w:rFonts w:ascii="Tahoma" w:hAnsi="Tahoma" w:cs="Tahoma"/>
                <w:b/>
                <w:bCs/>
                <w:sz w:val="22"/>
                <w:szCs w:val="22"/>
              </w:rPr>
              <w:t>0%</w:t>
            </w:r>
          </w:p>
        </w:tc>
      </w:tr>
      <w:tr w:rsidR="00D962EF" w:rsidRPr="0099422D" w14:paraId="2C544996" w14:textId="77777777" w:rsidTr="00E27733">
        <w:trPr>
          <w:trHeight w:val="294"/>
          <w:jc w:val="center"/>
        </w:trPr>
        <w:tc>
          <w:tcPr>
            <w:tcW w:w="3206" w:type="dxa"/>
            <w:tcBorders>
              <w:top w:val="single" w:sz="8" w:space="0" w:color="4F81BD" w:themeColor="accent1"/>
              <w:bottom w:val="single" w:sz="8" w:space="0" w:color="4F81BD" w:themeColor="accent1"/>
            </w:tcBorders>
            <w:shd w:val="clear" w:color="auto" w:fill="F2F2F2"/>
          </w:tcPr>
          <w:p w14:paraId="172286C9" w14:textId="77777777" w:rsidR="00D962EF" w:rsidRPr="00274D2D" w:rsidRDefault="00F25C3E" w:rsidP="00D962EF">
            <w:pPr>
              <w:rPr>
                <w:rFonts w:ascii="Tahoma" w:hAnsi="Tahoma"/>
                <w:b/>
                <w:sz w:val="22"/>
                <w:szCs w:val="22"/>
                <w:lang w:val="el-GR"/>
              </w:rPr>
            </w:pPr>
            <w:r>
              <w:rPr>
                <w:rFonts w:ascii="Tahoma" w:hAnsi="Tahoma"/>
                <w:b/>
                <w:sz w:val="22"/>
                <w:szCs w:val="22"/>
                <w:lang w:val="el-GR"/>
              </w:rPr>
              <w:t>Περιθώριο</w:t>
            </w:r>
            <w:r w:rsidR="00D962EF" w:rsidRPr="00274D2D">
              <w:rPr>
                <w:rFonts w:ascii="Tahoma" w:hAnsi="Tahoma"/>
                <w:b/>
                <w:sz w:val="22"/>
                <w:szCs w:val="22"/>
                <w:lang w:val="el-GR"/>
              </w:rPr>
              <w:t xml:space="preserve"> % </w:t>
            </w:r>
          </w:p>
        </w:tc>
        <w:tc>
          <w:tcPr>
            <w:tcW w:w="1196" w:type="dxa"/>
            <w:tcBorders>
              <w:top w:val="single" w:sz="8" w:space="0" w:color="4F81BD" w:themeColor="accent1"/>
              <w:bottom w:val="single" w:sz="8" w:space="0" w:color="4F81BD" w:themeColor="accent1"/>
            </w:tcBorders>
            <w:shd w:val="clear" w:color="auto" w:fill="F2F2F2"/>
            <w:vAlign w:val="center"/>
          </w:tcPr>
          <w:p w14:paraId="22997CE7" w14:textId="77777777" w:rsidR="00D962EF" w:rsidRPr="00274D2D" w:rsidRDefault="00D962EF" w:rsidP="00D962EF">
            <w:pPr>
              <w:jc w:val="right"/>
              <w:rPr>
                <w:rFonts w:ascii="Tahoma" w:hAnsi="Tahoma" w:cs="Tahoma"/>
                <w:b/>
                <w:bCs/>
                <w:i/>
                <w:iCs/>
                <w:sz w:val="22"/>
                <w:szCs w:val="22"/>
              </w:rPr>
            </w:pPr>
            <w:r>
              <w:rPr>
                <w:rFonts w:ascii="Tahoma" w:hAnsi="Tahoma" w:cs="Tahoma"/>
                <w:b/>
                <w:bCs/>
                <w:i/>
                <w:iCs/>
                <w:sz w:val="22"/>
                <w:szCs w:val="22"/>
              </w:rPr>
              <w:t>38</w:t>
            </w:r>
            <w:r w:rsidR="000834DD">
              <w:rPr>
                <w:rFonts w:ascii="Tahoma" w:hAnsi="Tahoma" w:cs="Tahoma"/>
                <w:b/>
                <w:bCs/>
                <w:i/>
                <w:iCs/>
                <w:sz w:val="22"/>
                <w:szCs w:val="22"/>
              </w:rPr>
              <w:t>,</w:t>
            </w:r>
            <w:r>
              <w:rPr>
                <w:rFonts w:ascii="Tahoma" w:hAnsi="Tahoma" w:cs="Tahoma"/>
                <w:b/>
                <w:bCs/>
                <w:i/>
                <w:iCs/>
                <w:sz w:val="22"/>
                <w:szCs w:val="22"/>
              </w:rPr>
              <w:t>6%</w:t>
            </w:r>
          </w:p>
        </w:tc>
        <w:tc>
          <w:tcPr>
            <w:tcW w:w="1196" w:type="dxa"/>
            <w:tcBorders>
              <w:top w:val="single" w:sz="8" w:space="0" w:color="4F81BD" w:themeColor="accent1"/>
              <w:bottom w:val="single" w:sz="8" w:space="0" w:color="4F81BD" w:themeColor="accent1"/>
              <w:right w:val="single" w:sz="8" w:space="0" w:color="FFFFFF" w:themeColor="background1"/>
            </w:tcBorders>
            <w:shd w:val="clear" w:color="auto" w:fill="F2F2F2"/>
            <w:vAlign w:val="center"/>
          </w:tcPr>
          <w:p w14:paraId="75596003" w14:textId="77777777" w:rsidR="00D962EF" w:rsidRPr="00274D2D" w:rsidRDefault="00D962EF" w:rsidP="00D962EF">
            <w:pPr>
              <w:jc w:val="right"/>
              <w:rPr>
                <w:rFonts w:ascii="Tahoma" w:hAnsi="Tahoma" w:cs="Tahoma"/>
                <w:b/>
                <w:bCs/>
                <w:i/>
                <w:iCs/>
                <w:sz w:val="22"/>
                <w:szCs w:val="22"/>
              </w:rPr>
            </w:pPr>
            <w:r>
              <w:rPr>
                <w:rFonts w:ascii="Tahoma" w:hAnsi="Tahoma" w:cs="Tahoma"/>
                <w:b/>
                <w:bCs/>
                <w:i/>
                <w:iCs/>
                <w:sz w:val="22"/>
                <w:szCs w:val="22"/>
              </w:rPr>
              <w:t>40</w:t>
            </w:r>
            <w:r w:rsidR="000834DD">
              <w:rPr>
                <w:rFonts w:ascii="Tahoma" w:hAnsi="Tahoma" w:cs="Tahoma"/>
                <w:b/>
                <w:bCs/>
                <w:i/>
                <w:iCs/>
                <w:sz w:val="22"/>
                <w:szCs w:val="22"/>
              </w:rPr>
              <w:t>,</w:t>
            </w:r>
            <w:r>
              <w:rPr>
                <w:rFonts w:ascii="Tahoma" w:hAnsi="Tahoma" w:cs="Tahoma"/>
                <w:b/>
                <w:bCs/>
                <w:i/>
                <w:iCs/>
                <w:sz w:val="22"/>
                <w:szCs w:val="22"/>
              </w:rPr>
              <w:t>0%</w:t>
            </w:r>
          </w:p>
        </w:tc>
        <w:tc>
          <w:tcPr>
            <w:tcW w:w="1190" w:type="dxa"/>
            <w:tcBorders>
              <w:top w:val="single" w:sz="8" w:space="0" w:color="4F81BD" w:themeColor="accent1"/>
              <w:left w:val="single" w:sz="8" w:space="0" w:color="FFFFFF" w:themeColor="background1"/>
              <w:bottom w:val="single" w:sz="8" w:space="0" w:color="4F81BD" w:themeColor="accent1"/>
            </w:tcBorders>
            <w:shd w:val="clear" w:color="auto" w:fill="F2F2F2"/>
            <w:vAlign w:val="center"/>
          </w:tcPr>
          <w:p w14:paraId="00C558D7" w14:textId="77777777" w:rsidR="00D962EF" w:rsidRPr="008A3B07" w:rsidRDefault="00D962EF" w:rsidP="00D962EF">
            <w:pPr>
              <w:jc w:val="right"/>
              <w:rPr>
                <w:rFonts w:ascii="Tahoma" w:hAnsi="Tahoma" w:cs="Tahoma"/>
                <w:b/>
                <w:bCs/>
                <w:i/>
                <w:iCs/>
                <w:sz w:val="22"/>
                <w:szCs w:val="22"/>
                <w:lang w:val="el-GR"/>
              </w:rPr>
            </w:pPr>
            <w:r>
              <w:rPr>
                <w:rFonts w:ascii="Tahoma" w:hAnsi="Tahoma" w:cs="Tahoma"/>
                <w:b/>
                <w:bCs/>
                <w:i/>
                <w:iCs/>
                <w:sz w:val="22"/>
                <w:szCs w:val="22"/>
              </w:rPr>
              <w:t>-1</w:t>
            </w:r>
            <w:r w:rsidR="000834DD">
              <w:rPr>
                <w:rFonts w:ascii="Tahoma" w:hAnsi="Tahoma" w:cs="Tahoma"/>
                <w:b/>
                <w:bCs/>
                <w:i/>
                <w:iCs/>
                <w:sz w:val="22"/>
                <w:szCs w:val="22"/>
              </w:rPr>
              <w:t>,</w:t>
            </w:r>
            <w:r>
              <w:rPr>
                <w:rFonts w:ascii="Tahoma" w:hAnsi="Tahoma" w:cs="Tahoma"/>
                <w:b/>
                <w:bCs/>
                <w:i/>
                <w:iCs/>
                <w:sz w:val="22"/>
                <w:szCs w:val="22"/>
              </w:rPr>
              <w:t>4</w:t>
            </w:r>
            <w:r w:rsidR="00193E38">
              <w:rPr>
                <w:rFonts w:ascii="Tahoma" w:hAnsi="Tahoma" w:cs="Tahoma"/>
                <w:b/>
                <w:bCs/>
                <w:i/>
                <w:iCs/>
                <w:sz w:val="22"/>
                <w:szCs w:val="22"/>
              </w:rPr>
              <w:t>μο</w:t>
            </w:r>
            <w:r w:rsidR="008A3B07">
              <w:rPr>
                <w:rFonts w:ascii="Tahoma" w:hAnsi="Tahoma" w:cs="Tahoma"/>
                <w:b/>
                <w:bCs/>
                <w:i/>
                <w:iCs/>
                <w:sz w:val="22"/>
                <w:szCs w:val="22"/>
                <w:lang w:val="el-GR"/>
              </w:rPr>
              <w:t>ν</w:t>
            </w:r>
          </w:p>
        </w:tc>
        <w:tc>
          <w:tcPr>
            <w:tcW w:w="1516" w:type="dxa"/>
            <w:tcBorders>
              <w:top w:val="single" w:sz="8" w:space="0" w:color="4F81BD" w:themeColor="accent1"/>
              <w:bottom w:val="single" w:sz="8" w:space="0" w:color="4F81BD" w:themeColor="accent1"/>
            </w:tcBorders>
            <w:shd w:val="clear" w:color="auto" w:fill="F2F2F2"/>
            <w:vAlign w:val="center"/>
          </w:tcPr>
          <w:p w14:paraId="2DEDEC6D" w14:textId="77777777" w:rsidR="00D962EF" w:rsidRPr="00274D2D" w:rsidRDefault="00D962EF" w:rsidP="00D962EF">
            <w:pPr>
              <w:jc w:val="right"/>
              <w:rPr>
                <w:rFonts w:ascii="Tahoma" w:hAnsi="Tahoma" w:cs="Tahoma"/>
                <w:b/>
                <w:bCs/>
                <w:i/>
                <w:iCs/>
                <w:sz w:val="22"/>
                <w:szCs w:val="22"/>
                <w:lang w:val="el-GR"/>
              </w:rPr>
            </w:pPr>
            <w:r>
              <w:rPr>
                <w:rFonts w:ascii="Tahoma" w:hAnsi="Tahoma" w:cs="Tahoma"/>
                <w:b/>
                <w:bCs/>
                <w:i/>
                <w:iCs/>
                <w:sz w:val="22"/>
                <w:szCs w:val="22"/>
              </w:rPr>
              <w:t>40</w:t>
            </w:r>
            <w:r w:rsidR="000834DD">
              <w:rPr>
                <w:rFonts w:ascii="Tahoma" w:hAnsi="Tahoma" w:cs="Tahoma"/>
                <w:b/>
                <w:bCs/>
                <w:i/>
                <w:iCs/>
                <w:sz w:val="22"/>
                <w:szCs w:val="22"/>
              </w:rPr>
              <w:t>,</w:t>
            </w:r>
            <w:r>
              <w:rPr>
                <w:rFonts w:ascii="Tahoma" w:hAnsi="Tahoma" w:cs="Tahoma"/>
                <w:b/>
                <w:bCs/>
                <w:i/>
                <w:iCs/>
                <w:sz w:val="22"/>
                <w:szCs w:val="22"/>
              </w:rPr>
              <w:t>8%</w:t>
            </w:r>
          </w:p>
        </w:tc>
        <w:tc>
          <w:tcPr>
            <w:tcW w:w="1516" w:type="dxa"/>
            <w:tcBorders>
              <w:top w:val="single" w:sz="8" w:space="0" w:color="4F81BD" w:themeColor="accent1"/>
              <w:bottom w:val="single" w:sz="8" w:space="0" w:color="4F81BD" w:themeColor="accent1"/>
            </w:tcBorders>
            <w:shd w:val="clear" w:color="auto" w:fill="F2F2F2"/>
            <w:vAlign w:val="center"/>
          </w:tcPr>
          <w:p w14:paraId="1B93CD8B" w14:textId="77777777" w:rsidR="00D962EF" w:rsidRPr="00274D2D" w:rsidRDefault="00D962EF" w:rsidP="00D962EF">
            <w:pPr>
              <w:tabs>
                <w:tab w:val="left" w:pos="1816"/>
              </w:tabs>
              <w:ind w:right="33"/>
              <w:jc w:val="right"/>
              <w:rPr>
                <w:rFonts w:ascii="Tahoma" w:hAnsi="Tahoma" w:cs="Tahoma"/>
                <w:b/>
                <w:bCs/>
                <w:i/>
                <w:iCs/>
                <w:sz w:val="22"/>
                <w:szCs w:val="22"/>
              </w:rPr>
            </w:pPr>
            <w:r>
              <w:rPr>
                <w:rFonts w:ascii="Tahoma" w:hAnsi="Tahoma" w:cs="Tahoma"/>
                <w:b/>
                <w:bCs/>
                <w:i/>
                <w:iCs/>
                <w:sz w:val="22"/>
                <w:szCs w:val="22"/>
              </w:rPr>
              <w:t>41</w:t>
            </w:r>
            <w:r w:rsidR="000834DD">
              <w:rPr>
                <w:rFonts w:ascii="Tahoma" w:hAnsi="Tahoma" w:cs="Tahoma"/>
                <w:b/>
                <w:bCs/>
                <w:i/>
                <w:iCs/>
                <w:sz w:val="22"/>
                <w:szCs w:val="22"/>
              </w:rPr>
              <w:t>,</w:t>
            </w:r>
            <w:r>
              <w:rPr>
                <w:rFonts w:ascii="Tahoma" w:hAnsi="Tahoma" w:cs="Tahoma"/>
                <w:b/>
                <w:bCs/>
                <w:i/>
                <w:iCs/>
                <w:sz w:val="22"/>
                <w:szCs w:val="22"/>
              </w:rPr>
              <w:t>2%</w:t>
            </w:r>
          </w:p>
        </w:tc>
        <w:tc>
          <w:tcPr>
            <w:tcW w:w="1284" w:type="dxa"/>
            <w:tcBorders>
              <w:top w:val="single" w:sz="8" w:space="0" w:color="4F81BD" w:themeColor="accent1"/>
              <w:bottom w:val="single" w:sz="8" w:space="0" w:color="4F81BD" w:themeColor="accent1"/>
            </w:tcBorders>
            <w:shd w:val="clear" w:color="auto" w:fill="F2F2F2"/>
            <w:noWrap/>
            <w:vAlign w:val="center"/>
          </w:tcPr>
          <w:p w14:paraId="10411877" w14:textId="77777777" w:rsidR="00D962EF" w:rsidRPr="008A3B07" w:rsidRDefault="00D962EF" w:rsidP="00D962EF">
            <w:pPr>
              <w:tabs>
                <w:tab w:val="left" w:pos="1816"/>
              </w:tabs>
              <w:ind w:right="33"/>
              <w:jc w:val="right"/>
              <w:rPr>
                <w:rFonts w:ascii="Tahoma" w:hAnsi="Tahoma" w:cs="Tahoma"/>
                <w:b/>
                <w:bCs/>
                <w:i/>
                <w:iCs/>
                <w:sz w:val="22"/>
                <w:szCs w:val="22"/>
                <w:lang w:val="el-GR"/>
              </w:rPr>
            </w:pPr>
            <w:r>
              <w:rPr>
                <w:rFonts w:ascii="Tahoma" w:hAnsi="Tahoma" w:cs="Tahoma"/>
                <w:b/>
                <w:bCs/>
                <w:i/>
                <w:iCs/>
                <w:sz w:val="22"/>
                <w:szCs w:val="22"/>
              </w:rPr>
              <w:t>-0</w:t>
            </w:r>
            <w:r w:rsidR="000834DD">
              <w:rPr>
                <w:rFonts w:ascii="Tahoma" w:hAnsi="Tahoma" w:cs="Tahoma"/>
                <w:b/>
                <w:bCs/>
                <w:i/>
                <w:iCs/>
                <w:sz w:val="22"/>
                <w:szCs w:val="22"/>
              </w:rPr>
              <w:t>,</w:t>
            </w:r>
            <w:r>
              <w:rPr>
                <w:rFonts w:ascii="Tahoma" w:hAnsi="Tahoma" w:cs="Tahoma"/>
                <w:b/>
                <w:bCs/>
                <w:i/>
                <w:iCs/>
                <w:sz w:val="22"/>
                <w:szCs w:val="22"/>
              </w:rPr>
              <w:t>4</w:t>
            </w:r>
            <w:r w:rsidR="00193E38">
              <w:rPr>
                <w:rFonts w:ascii="Tahoma" w:hAnsi="Tahoma" w:cs="Tahoma"/>
                <w:b/>
                <w:bCs/>
                <w:i/>
                <w:iCs/>
                <w:sz w:val="22"/>
                <w:szCs w:val="22"/>
              </w:rPr>
              <w:t>μο</w:t>
            </w:r>
            <w:r w:rsidR="008A3B07">
              <w:rPr>
                <w:rFonts w:ascii="Tahoma" w:hAnsi="Tahoma" w:cs="Tahoma"/>
                <w:b/>
                <w:bCs/>
                <w:i/>
                <w:iCs/>
                <w:sz w:val="22"/>
                <w:szCs w:val="22"/>
                <w:lang w:val="el-GR"/>
              </w:rPr>
              <w:t>ν</w:t>
            </w:r>
          </w:p>
        </w:tc>
      </w:tr>
    </w:tbl>
    <w:p w14:paraId="3897D21A" w14:textId="77777777" w:rsidR="00D855CE" w:rsidRPr="00790E20" w:rsidRDefault="00D855CE" w:rsidP="00B712DA">
      <w:pPr>
        <w:jc w:val="both"/>
        <w:rPr>
          <w:rFonts w:ascii="Tahoma" w:hAnsi="Tahoma" w:cs="Tahoma"/>
          <w:color w:val="000000"/>
          <w:sz w:val="16"/>
          <w:szCs w:val="16"/>
          <w:lang w:val="el-GR"/>
        </w:rPr>
      </w:pPr>
    </w:p>
    <w:p w14:paraId="33640008" w14:textId="77777777" w:rsidR="0087481B" w:rsidRPr="00790E20" w:rsidRDefault="00D67723" w:rsidP="00EF7DBA">
      <w:pPr>
        <w:pStyle w:val="HTMLPreformatted"/>
        <w:jc w:val="both"/>
        <w:rPr>
          <w:rFonts w:ascii="Tahoma" w:hAnsi="Tahoma" w:cs="Tahoma"/>
          <w:iCs/>
          <w:spacing w:val="-2"/>
          <w:sz w:val="22"/>
          <w:szCs w:val="22"/>
        </w:rPr>
      </w:pPr>
      <w:r w:rsidRPr="00790E20">
        <w:rPr>
          <w:rFonts w:ascii="Tahoma" w:hAnsi="Tahoma" w:cs="Tahoma"/>
          <w:spacing w:val="-2"/>
          <w:sz w:val="22"/>
          <w:szCs w:val="22"/>
        </w:rPr>
        <w:t>Στην Ελλάδα, τα συνολικά έσοδα αυξ</w:t>
      </w:r>
      <w:r w:rsidR="005560E7" w:rsidRPr="00790E20">
        <w:rPr>
          <w:rFonts w:ascii="Tahoma" w:hAnsi="Tahoma" w:cs="Tahoma"/>
          <w:spacing w:val="-2"/>
          <w:sz w:val="22"/>
          <w:szCs w:val="22"/>
        </w:rPr>
        <w:t xml:space="preserve">ήθηκαν </w:t>
      </w:r>
      <w:r w:rsidR="00CA7E03" w:rsidRPr="00790E20">
        <w:rPr>
          <w:rFonts w:ascii="Tahoma" w:hAnsi="Tahoma" w:cs="Tahoma"/>
          <w:spacing w:val="-2"/>
          <w:sz w:val="22"/>
          <w:szCs w:val="22"/>
        </w:rPr>
        <w:t xml:space="preserve">κατά </w:t>
      </w:r>
      <w:r w:rsidR="005560E7" w:rsidRPr="00790E20">
        <w:rPr>
          <w:rFonts w:ascii="Tahoma" w:hAnsi="Tahoma" w:cs="Tahoma"/>
          <w:spacing w:val="-2"/>
          <w:sz w:val="22"/>
          <w:szCs w:val="22"/>
        </w:rPr>
        <w:t>2,9% στα €777,6 εκατ. κατά τ</w:t>
      </w:r>
      <w:r w:rsidRPr="00790E20">
        <w:rPr>
          <w:rFonts w:ascii="Tahoma" w:hAnsi="Tahoma" w:cs="Tahoma"/>
          <w:spacing w:val="-2"/>
          <w:sz w:val="22"/>
          <w:szCs w:val="22"/>
        </w:rPr>
        <w:t xml:space="preserve">ο Δ’ τρίμηνο του 2020. Τα έσοδα από υπηρεσίες λιανικής </w:t>
      </w:r>
      <w:r w:rsidR="005560E7" w:rsidRPr="00790E20">
        <w:rPr>
          <w:rFonts w:ascii="Tahoma" w:hAnsi="Tahoma" w:cs="Tahoma"/>
          <w:spacing w:val="-2"/>
          <w:sz w:val="22"/>
          <w:szCs w:val="22"/>
        </w:rPr>
        <w:t xml:space="preserve">σταθερής </w:t>
      </w:r>
      <w:r w:rsidRPr="00790E20">
        <w:rPr>
          <w:rFonts w:ascii="Tahoma" w:hAnsi="Tahoma" w:cs="Tahoma"/>
          <w:spacing w:val="-2"/>
          <w:sz w:val="22"/>
          <w:szCs w:val="22"/>
        </w:rPr>
        <w:t xml:space="preserve">αυξήθηκαν κατά 0,6% παρά την πίεση </w:t>
      </w:r>
      <w:r w:rsidR="005560E7" w:rsidRPr="00790E20">
        <w:rPr>
          <w:rFonts w:ascii="Tahoma" w:hAnsi="Tahoma" w:cs="Tahoma"/>
          <w:spacing w:val="-2"/>
          <w:sz w:val="22"/>
          <w:szCs w:val="22"/>
        </w:rPr>
        <w:t>στις υπηρεσίες</w:t>
      </w:r>
      <w:r w:rsidRPr="00790E20">
        <w:rPr>
          <w:rFonts w:ascii="Tahoma" w:hAnsi="Tahoma" w:cs="Tahoma"/>
          <w:spacing w:val="-2"/>
          <w:sz w:val="22"/>
          <w:szCs w:val="22"/>
        </w:rPr>
        <w:t xml:space="preserve"> τηλεόρασης </w:t>
      </w:r>
      <w:r w:rsidR="005560E7" w:rsidRPr="00790E20">
        <w:rPr>
          <w:rFonts w:ascii="Tahoma" w:hAnsi="Tahoma" w:cs="Tahoma"/>
          <w:spacing w:val="-2"/>
          <w:sz w:val="22"/>
          <w:szCs w:val="22"/>
        </w:rPr>
        <w:t xml:space="preserve">λόγω του </w:t>
      </w:r>
      <w:r w:rsidR="005560E7" w:rsidRPr="00790E20">
        <w:rPr>
          <w:rFonts w:ascii="Tahoma" w:hAnsi="Tahoma" w:cs="Tahoma"/>
          <w:spacing w:val="-2"/>
          <w:sz w:val="22"/>
          <w:szCs w:val="22"/>
          <w:lang w:val="en-US"/>
        </w:rPr>
        <w:t>lockdown</w:t>
      </w:r>
      <w:r w:rsidRPr="00790E20">
        <w:rPr>
          <w:rFonts w:ascii="Tahoma" w:hAnsi="Tahoma" w:cs="Tahoma"/>
          <w:spacing w:val="-2"/>
          <w:sz w:val="22"/>
          <w:szCs w:val="22"/>
        </w:rPr>
        <w:t>.</w:t>
      </w:r>
      <w:r w:rsidR="001C10E3" w:rsidRPr="00790E20">
        <w:rPr>
          <w:rFonts w:ascii="Tahoma" w:hAnsi="Tahoma" w:cs="Tahoma"/>
          <w:spacing w:val="-2"/>
          <w:sz w:val="22"/>
          <w:szCs w:val="22"/>
        </w:rPr>
        <w:t xml:space="preserve"> </w:t>
      </w:r>
      <w:r w:rsidR="005560E7" w:rsidRPr="00790E20">
        <w:rPr>
          <w:rFonts w:ascii="Tahoma" w:hAnsi="Tahoma" w:cs="Tahoma"/>
          <w:vanish/>
          <w:spacing w:val="-2"/>
          <w:sz w:val="22"/>
          <w:szCs w:val="22"/>
        </w:rPr>
        <w:t xml:space="preserve"> </w:t>
      </w:r>
      <w:r w:rsidRPr="00790E20">
        <w:rPr>
          <w:rFonts w:ascii="Tahoma" w:hAnsi="Tahoma" w:cs="Tahoma"/>
          <w:spacing w:val="-2"/>
          <w:sz w:val="22"/>
          <w:szCs w:val="22"/>
        </w:rPr>
        <w:t xml:space="preserve">Τα έσοδα από </w:t>
      </w:r>
      <w:proofErr w:type="spellStart"/>
      <w:r w:rsidRPr="00790E20">
        <w:rPr>
          <w:rFonts w:ascii="Tahoma" w:hAnsi="Tahoma" w:cs="Tahoma"/>
          <w:spacing w:val="-2"/>
          <w:sz w:val="22"/>
          <w:szCs w:val="22"/>
        </w:rPr>
        <w:t>ευρυζωνικές</w:t>
      </w:r>
      <w:proofErr w:type="spellEnd"/>
      <w:r w:rsidRPr="00790E20">
        <w:rPr>
          <w:rFonts w:ascii="Tahoma" w:hAnsi="Tahoma" w:cs="Tahoma"/>
          <w:spacing w:val="-2"/>
          <w:sz w:val="22"/>
          <w:szCs w:val="22"/>
        </w:rPr>
        <w:t xml:space="preserve"> </w:t>
      </w:r>
      <w:r w:rsidR="00B90286" w:rsidRPr="00790E20">
        <w:rPr>
          <w:rFonts w:ascii="Tahoma" w:hAnsi="Tahoma" w:cs="Tahoma"/>
          <w:spacing w:val="-2"/>
          <w:sz w:val="22"/>
          <w:szCs w:val="22"/>
        </w:rPr>
        <w:t>υπηρεσίες συνέχισαν</w:t>
      </w:r>
      <w:r w:rsidRPr="00790E20">
        <w:rPr>
          <w:rFonts w:ascii="Tahoma" w:hAnsi="Tahoma" w:cs="Tahoma"/>
          <w:spacing w:val="-2"/>
          <w:sz w:val="22"/>
          <w:szCs w:val="22"/>
        </w:rPr>
        <w:t xml:space="preserve"> να αυξάνονται υποστηριζόμενα από τη συνεχιζόμενη </w:t>
      </w:r>
      <w:r w:rsidR="00DB149C" w:rsidRPr="00790E20">
        <w:rPr>
          <w:rFonts w:ascii="Tahoma" w:hAnsi="Tahoma" w:cs="Tahoma"/>
          <w:spacing w:val="-2"/>
          <w:sz w:val="22"/>
          <w:szCs w:val="22"/>
        </w:rPr>
        <w:t>υιοθέτηση υπηρεσιών</w:t>
      </w:r>
      <w:r w:rsidR="00B90286" w:rsidRPr="00790E20">
        <w:rPr>
          <w:rFonts w:ascii="Tahoma" w:hAnsi="Tahoma" w:cs="Tahoma"/>
          <w:spacing w:val="-2"/>
          <w:sz w:val="22"/>
          <w:szCs w:val="22"/>
        </w:rPr>
        <w:t xml:space="preserve"> οπτικών</w:t>
      </w:r>
      <w:r w:rsidRPr="00790E20">
        <w:rPr>
          <w:rFonts w:ascii="Tahoma" w:hAnsi="Tahoma" w:cs="Tahoma"/>
          <w:spacing w:val="-2"/>
          <w:sz w:val="22"/>
          <w:szCs w:val="22"/>
        </w:rPr>
        <w:t xml:space="preserve"> ινών. Τα έσοδα</w:t>
      </w:r>
      <w:r w:rsidR="00B90286" w:rsidRPr="00790E20">
        <w:rPr>
          <w:rFonts w:ascii="Tahoma" w:hAnsi="Tahoma" w:cs="Tahoma"/>
          <w:spacing w:val="-2"/>
          <w:sz w:val="22"/>
          <w:szCs w:val="22"/>
        </w:rPr>
        <w:t xml:space="preserve"> από υπηρεσίες</w:t>
      </w:r>
      <w:r w:rsidRPr="00790E20">
        <w:rPr>
          <w:rFonts w:ascii="Tahoma" w:hAnsi="Tahoma" w:cs="Tahoma"/>
          <w:spacing w:val="-2"/>
          <w:sz w:val="22"/>
          <w:szCs w:val="22"/>
        </w:rPr>
        <w:t xml:space="preserve"> χονδρικής αυξήθηκαν κατά 4,7% </w:t>
      </w:r>
      <w:r w:rsidR="00265351" w:rsidRPr="00790E20">
        <w:rPr>
          <w:rFonts w:ascii="Tahoma" w:hAnsi="Tahoma" w:cs="Tahoma"/>
          <w:spacing w:val="-2"/>
          <w:sz w:val="22"/>
          <w:szCs w:val="22"/>
        </w:rPr>
        <w:t>σ</w:t>
      </w:r>
      <w:r w:rsidRPr="00790E20">
        <w:rPr>
          <w:rFonts w:ascii="Tahoma" w:hAnsi="Tahoma" w:cs="Tahoma"/>
          <w:spacing w:val="-2"/>
          <w:sz w:val="22"/>
          <w:szCs w:val="22"/>
        </w:rPr>
        <w:t>το τρίμηνο</w:t>
      </w:r>
      <w:r w:rsidR="00265351" w:rsidRPr="00790E20">
        <w:rPr>
          <w:rFonts w:ascii="Tahoma" w:hAnsi="Tahoma" w:cs="Tahoma"/>
          <w:spacing w:val="-2"/>
          <w:sz w:val="22"/>
          <w:szCs w:val="22"/>
        </w:rPr>
        <w:t>,</w:t>
      </w:r>
      <w:r w:rsidRPr="00790E20">
        <w:rPr>
          <w:rFonts w:ascii="Tahoma" w:hAnsi="Tahoma" w:cs="Tahoma"/>
          <w:spacing w:val="-2"/>
          <w:sz w:val="22"/>
          <w:szCs w:val="22"/>
        </w:rPr>
        <w:t xml:space="preserve"> λόγω </w:t>
      </w:r>
      <w:r w:rsidR="00B90286" w:rsidRPr="00790E20">
        <w:rPr>
          <w:rFonts w:ascii="Tahoma" w:hAnsi="Tahoma" w:cs="Tahoma"/>
          <w:spacing w:val="-2"/>
          <w:sz w:val="22"/>
          <w:szCs w:val="22"/>
        </w:rPr>
        <w:t xml:space="preserve">της διεθνούς κίνησης και της αυξημένης </w:t>
      </w:r>
      <w:r w:rsidR="00265351" w:rsidRPr="00790E20">
        <w:rPr>
          <w:rFonts w:ascii="Tahoma" w:hAnsi="Tahoma" w:cs="Tahoma"/>
          <w:spacing w:val="-2"/>
          <w:sz w:val="22"/>
          <w:szCs w:val="22"/>
        </w:rPr>
        <w:t>ζήτησης</w:t>
      </w:r>
      <w:r w:rsidR="00B90286" w:rsidRPr="00790E20">
        <w:rPr>
          <w:rFonts w:ascii="Tahoma" w:hAnsi="Tahoma" w:cs="Tahoma"/>
          <w:spacing w:val="-2"/>
          <w:sz w:val="22"/>
          <w:szCs w:val="22"/>
        </w:rPr>
        <w:t xml:space="preserve"> υπηρεσιών οπτικής ίνας από άλλους </w:t>
      </w:r>
      <w:proofErr w:type="spellStart"/>
      <w:r w:rsidR="00B90286" w:rsidRPr="00790E20">
        <w:rPr>
          <w:rFonts w:ascii="Tahoma" w:hAnsi="Tahoma" w:cs="Tahoma"/>
          <w:spacing w:val="-2"/>
          <w:sz w:val="22"/>
          <w:szCs w:val="22"/>
        </w:rPr>
        <w:t>παρόχους</w:t>
      </w:r>
      <w:proofErr w:type="spellEnd"/>
      <w:r w:rsidR="00B90286" w:rsidRPr="00790E20">
        <w:rPr>
          <w:rFonts w:ascii="Tahoma" w:hAnsi="Tahoma" w:cs="Tahoma"/>
          <w:spacing w:val="-2"/>
          <w:sz w:val="22"/>
          <w:szCs w:val="22"/>
        </w:rPr>
        <w:t>.</w:t>
      </w:r>
    </w:p>
    <w:p w14:paraId="1E620721" w14:textId="77777777" w:rsidR="00FE6BE3" w:rsidRPr="0033153E" w:rsidRDefault="00FE6BE3" w:rsidP="00B90286">
      <w:pPr>
        <w:widowControl w:val="0"/>
        <w:autoSpaceDE w:val="0"/>
        <w:autoSpaceDN w:val="0"/>
        <w:adjustRightInd w:val="0"/>
        <w:jc w:val="both"/>
        <w:rPr>
          <w:rFonts w:ascii="Tahoma" w:hAnsi="Tahoma" w:cs="Tahoma"/>
          <w:sz w:val="22"/>
          <w:szCs w:val="22"/>
          <w:highlight w:val="yellow"/>
          <w:lang w:val="el-GR"/>
        </w:rPr>
      </w:pPr>
    </w:p>
    <w:p w14:paraId="31B836C2" w14:textId="440CC4F2" w:rsidR="00D67723" w:rsidRDefault="00265351" w:rsidP="00B90286">
      <w:pPr>
        <w:widowControl w:val="0"/>
        <w:autoSpaceDE w:val="0"/>
        <w:autoSpaceDN w:val="0"/>
        <w:adjustRightInd w:val="0"/>
        <w:jc w:val="both"/>
        <w:rPr>
          <w:rFonts w:ascii="Tahoma" w:hAnsi="Tahoma" w:cs="Tahoma"/>
          <w:sz w:val="22"/>
          <w:szCs w:val="22"/>
          <w:lang w:val="el-GR"/>
        </w:rPr>
      </w:pPr>
      <w:r w:rsidRPr="009F5381">
        <w:rPr>
          <w:rFonts w:ascii="Tahoma" w:hAnsi="Tahoma" w:cs="Tahoma"/>
          <w:sz w:val="22"/>
          <w:szCs w:val="22"/>
          <w:lang w:val="el-GR"/>
        </w:rPr>
        <w:t>Το</w:t>
      </w:r>
      <w:r w:rsidR="00794745" w:rsidRPr="009F5381">
        <w:rPr>
          <w:rFonts w:ascii="Tahoma" w:hAnsi="Tahoma" w:cs="Tahoma"/>
          <w:sz w:val="22"/>
          <w:szCs w:val="22"/>
          <w:lang w:val="el-GR"/>
        </w:rPr>
        <w:t xml:space="preserve"> </w:t>
      </w:r>
      <w:r w:rsidR="00794745" w:rsidRPr="009F5381">
        <w:rPr>
          <w:rFonts w:ascii="Tahoma" w:hAnsi="Tahoma" w:cs="Tahoma"/>
          <w:sz w:val="22"/>
          <w:szCs w:val="22"/>
          <w:lang w:val="en-US"/>
        </w:rPr>
        <w:t>ICT</w:t>
      </w:r>
      <w:r w:rsidR="00794745" w:rsidRPr="009F5381">
        <w:rPr>
          <w:rFonts w:ascii="Tahoma" w:hAnsi="Tahoma" w:cs="Tahoma"/>
          <w:sz w:val="22"/>
          <w:szCs w:val="22"/>
          <w:lang w:val="el-GR"/>
        </w:rPr>
        <w:t xml:space="preserve"> </w:t>
      </w:r>
      <w:r w:rsidRPr="009F5381">
        <w:rPr>
          <w:rFonts w:ascii="Tahoma" w:hAnsi="Tahoma" w:cs="Tahoma"/>
          <w:sz w:val="22"/>
          <w:szCs w:val="22"/>
          <w:lang w:val="el-GR"/>
        </w:rPr>
        <w:t xml:space="preserve">είχε </w:t>
      </w:r>
      <w:r w:rsidR="00794745" w:rsidRPr="009F5381">
        <w:rPr>
          <w:rFonts w:ascii="Tahoma" w:hAnsi="Tahoma" w:cs="Tahoma"/>
          <w:sz w:val="22"/>
          <w:szCs w:val="22"/>
          <w:lang w:val="el-GR"/>
        </w:rPr>
        <w:t>ακόμα ένα</w:t>
      </w:r>
      <w:r w:rsidR="00D67723" w:rsidRPr="009F5381" w:rsidDel="00794745">
        <w:rPr>
          <w:rFonts w:ascii="Tahoma" w:hAnsi="Tahoma" w:cs="Tahoma"/>
          <w:sz w:val="22"/>
          <w:szCs w:val="22"/>
          <w:lang w:val="el-GR"/>
        </w:rPr>
        <w:t xml:space="preserve"> </w:t>
      </w:r>
      <w:r w:rsidRPr="009F5381">
        <w:rPr>
          <w:rFonts w:ascii="Tahoma" w:hAnsi="Tahoma" w:cs="Tahoma"/>
          <w:sz w:val="22"/>
          <w:szCs w:val="22"/>
          <w:lang w:val="el-GR"/>
        </w:rPr>
        <w:t xml:space="preserve">θετικό </w:t>
      </w:r>
      <w:r w:rsidR="00D67723" w:rsidRPr="009F5381">
        <w:rPr>
          <w:rFonts w:ascii="Tahoma" w:hAnsi="Tahoma" w:cs="Tahoma"/>
          <w:sz w:val="22"/>
          <w:szCs w:val="22"/>
          <w:lang w:val="el-GR"/>
        </w:rPr>
        <w:t>τρίμηνο,</w:t>
      </w:r>
      <w:r w:rsidR="00D67723" w:rsidRPr="009F5381" w:rsidDel="00794745">
        <w:rPr>
          <w:rFonts w:ascii="Tahoma" w:hAnsi="Tahoma" w:cs="Tahoma"/>
          <w:sz w:val="22"/>
          <w:szCs w:val="22"/>
          <w:lang w:val="el-GR"/>
        </w:rPr>
        <w:t xml:space="preserve"> </w:t>
      </w:r>
      <w:r w:rsidR="00794745" w:rsidRPr="009F5381">
        <w:rPr>
          <w:rFonts w:ascii="Tahoma" w:hAnsi="Tahoma" w:cs="Tahoma"/>
          <w:sz w:val="22"/>
          <w:szCs w:val="22"/>
          <w:lang w:val="el-GR"/>
        </w:rPr>
        <w:t xml:space="preserve">καταγράφοντας </w:t>
      </w:r>
      <w:r w:rsidR="00D67723" w:rsidRPr="009F5381">
        <w:rPr>
          <w:rFonts w:ascii="Tahoma" w:hAnsi="Tahoma" w:cs="Tahoma"/>
          <w:sz w:val="22"/>
          <w:szCs w:val="22"/>
          <w:lang w:val="el-GR"/>
        </w:rPr>
        <w:t xml:space="preserve">αύξηση </w:t>
      </w:r>
      <w:r w:rsidRPr="009F5381">
        <w:rPr>
          <w:rFonts w:ascii="Tahoma" w:hAnsi="Tahoma" w:cs="Tahoma"/>
          <w:sz w:val="22"/>
          <w:szCs w:val="22"/>
          <w:lang w:val="el-GR"/>
        </w:rPr>
        <w:t xml:space="preserve">εσόδων </w:t>
      </w:r>
      <w:r w:rsidR="00D67723" w:rsidRPr="009F5381">
        <w:rPr>
          <w:rFonts w:ascii="Tahoma" w:hAnsi="Tahoma" w:cs="Tahoma"/>
          <w:sz w:val="22"/>
          <w:szCs w:val="22"/>
          <w:lang w:val="el-GR"/>
        </w:rPr>
        <w:t>14% σε σύγκριση με το Δ’ τρίμηνο του 2019</w:t>
      </w:r>
      <w:r w:rsidR="00FE6BE3">
        <w:rPr>
          <w:rFonts w:ascii="Tahoma" w:hAnsi="Tahoma" w:cs="Tahoma"/>
          <w:sz w:val="22"/>
          <w:szCs w:val="22"/>
          <w:lang w:val="el-GR"/>
        </w:rPr>
        <w:t xml:space="preserve">, αντανακλώντας μια σειρά από σύνθετα έργα για λογαριασμό ιδιωτικών και δημόσιων οργανισμών, συμπεριλαμβανομένης της υλοποίησης </w:t>
      </w:r>
      <w:r w:rsidR="00DD3470">
        <w:rPr>
          <w:rFonts w:ascii="Tahoma" w:hAnsi="Tahoma" w:cs="Tahoma"/>
          <w:sz w:val="22"/>
          <w:szCs w:val="22"/>
          <w:lang w:val="el-GR"/>
        </w:rPr>
        <w:t>του</w:t>
      </w:r>
      <w:r w:rsidR="00FE6BE3">
        <w:rPr>
          <w:rFonts w:ascii="Tahoma" w:hAnsi="Tahoma" w:cs="Tahoma"/>
          <w:sz w:val="22"/>
          <w:szCs w:val="22"/>
          <w:lang w:val="el-GR"/>
        </w:rPr>
        <w:t xml:space="preserve"> σημαντικού έργου </w:t>
      </w:r>
      <w:r w:rsidR="008F2221">
        <w:rPr>
          <w:rFonts w:ascii="Tahoma" w:hAnsi="Tahoma" w:cs="Tahoma"/>
          <w:sz w:val="22"/>
          <w:szCs w:val="22"/>
          <w:lang w:val="el-GR"/>
        </w:rPr>
        <w:t xml:space="preserve">της </w:t>
      </w:r>
      <w:r w:rsidR="00FE6BE3">
        <w:rPr>
          <w:rFonts w:ascii="Tahoma" w:hAnsi="Tahoma" w:cs="Tahoma"/>
          <w:sz w:val="22"/>
          <w:szCs w:val="22"/>
          <w:lang w:val="el-GR"/>
        </w:rPr>
        <w:t>ψηφιακής υπογραφής</w:t>
      </w:r>
      <w:r w:rsidR="008F2221">
        <w:rPr>
          <w:rFonts w:ascii="Tahoma" w:hAnsi="Tahoma" w:cs="Tahoma"/>
          <w:sz w:val="22"/>
          <w:szCs w:val="22"/>
          <w:lang w:val="el-GR"/>
        </w:rPr>
        <w:t xml:space="preserve"> στο Δημόσιο</w:t>
      </w:r>
      <w:r w:rsidR="00FE6BE3">
        <w:rPr>
          <w:rFonts w:ascii="Tahoma" w:hAnsi="Tahoma" w:cs="Tahoma"/>
          <w:sz w:val="22"/>
          <w:szCs w:val="22"/>
          <w:lang w:val="el-GR"/>
        </w:rPr>
        <w:t xml:space="preserve">.  </w:t>
      </w:r>
      <w:r w:rsidR="004D58D1" w:rsidRPr="009F5381">
        <w:rPr>
          <w:rFonts w:ascii="Tahoma" w:hAnsi="Tahoma" w:cs="Tahoma"/>
          <w:sz w:val="22"/>
          <w:szCs w:val="22"/>
          <w:lang w:val="el-GR"/>
        </w:rPr>
        <w:t xml:space="preserve"> </w:t>
      </w:r>
    </w:p>
    <w:p w14:paraId="03198C0B" w14:textId="77777777" w:rsidR="00F2410C" w:rsidRPr="005C4EB9" w:rsidRDefault="00F2410C" w:rsidP="00B90286">
      <w:pPr>
        <w:widowControl w:val="0"/>
        <w:autoSpaceDE w:val="0"/>
        <w:autoSpaceDN w:val="0"/>
        <w:adjustRightInd w:val="0"/>
        <w:jc w:val="both"/>
        <w:rPr>
          <w:rFonts w:ascii="Tahoma" w:hAnsi="Tahoma" w:cs="Tahoma"/>
          <w:sz w:val="22"/>
          <w:szCs w:val="22"/>
          <w:lang w:val="el-GR"/>
        </w:rPr>
      </w:pPr>
    </w:p>
    <w:p w14:paraId="061E3421" w14:textId="5B150149" w:rsidR="00B40E84" w:rsidRPr="00B40E84" w:rsidRDefault="00D67723" w:rsidP="00B40E84">
      <w:pPr>
        <w:jc w:val="both"/>
        <w:rPr>
          <w:rFonts w:ascii="Tahoma" w:hAnsi="Tahoma" w:cs="Tahoma"/>
          <w:iCs/>
          <w:sz w:val="22"/>
          <w:szCs w:val="22"/>
          <w:lang w:val="el-GR"/>
        </w:rPr>
      </w:pPr>
      <w:r w:rsidRPr="00D67723">
        <w:rPr>
          <w:rFonts w:ascii="Tahoma" w:hAnsi="Tahoma" w:cs="Tahoma"/>
          <w:iCs/>
          <w:sz w:val="22"/>
          <w:szCs w:val="22"/>
          <w:lang w:val="el-GR"/>
        </w:rPr>
        <w:t xml:space="preserve">Στην κινητή, τα έσοδα από υπηρεσίες μειώθηκαν κατά 2,5% </w:t>
      </w:r>
      <w:r w:rsidR="00EF7DBA">
        <w:rPr>
          <w:rFonts w:ascii="Tahoma" w:hAnsi="Tahoma" w:cs="Tahoma"/>
          <w:iCs/>
          <w:sz w:val="22"/>
          <w:szCs w:val="22"/>
          <w:lang w:val="el-GR"/>
        </w:rPr>
        <w:t>σ</w:t>
      </w:r>
      <w:r w:rsidRPr="00D67723">
        <w:rPr>
          <w:rFonts w:ascii="Tahoma" w:hAnsi="Tahoma" w:cs="Tahoma"/>
          <w:iCs/>
          <w:sz w:val="22"/>
          <w:szCs w:val="22"/>
          <w:lang w:val="el-GR"/>
        </w:rPr>
        <w:t xml:space="preserve">το τρίμηνο, </w:t>
      </w:r>
      <w:r w:rsidR="00EF7DBA">
        <w:rPr>
          <w:rFonts w:ascii="Tahoma" w:hAnsi="Tahoma" w:cs="Tahoma"/>
          <w:iCs/>
          <w:sz w:val="22"/>
          <w:szCs w:val="22"/>
          <w:lang w:val="el-GR"/>
        </w:rPr>
        <w:t xml:space="preserve">μια σημαντική βελτίωση της τάσης </w:t>
      </w:r>
      <w:r w:rsidRPr="00D67723">
        <w:rPr>
          <w:rFonts w:ascii="Tahoma" w:hAnsi="Tahoma" w:cs="Tahoma"/>
          <w:iCs/>
          <w:sz w:val="22"/>
          <w:szCs w:val="22"/>
          <w:lang w:val="el-GR"/>
        </w:rPr>
        <w:t xml:space="preserve"> σε σύγκριση με τα προηγούμενα τρίμηνα. </w:t>
      </w:r>
      <w:r w:rsidR="00B40E84">
        <w:rPr>
          <w:rFonts w:ascii="Tahoma" w:hAnsi="Tahoma" w:cs="Tahoma"/>
          <w:iCs/>
          <w:sz w:val="22"/>
          <w:szCs w:val="22"/>
          <w:lang w:val="el-GR"/>
        </w:rPr>
        <w:t xml:space="preserve">Η περιορισμένη </w:t>
      </w:r>
      <w:r w:rsidR="00B40E84" w:rsidRPr="00A72A89">
        <w:rPr>
          <w:rFonts w:ascii="Tahoma" w:hAnsi="Tahoma" w:cs="Tahoma"/>
          <w:iCs/>
          <w:sz w:val="22"/>
          <w:szCs w:val="22"/>
          <w:lang w:val="el-GR"/>
        </w:rPr>
        <w:t xml:space="preserve">εισερχόμενη και εξερχόμενη </w:t>
      </w:r>
      <w:proofErr w:type="spellStart"/>
      <w:r w:rsidR="00B40E84" w:rsidRPr="00A72A89">
        <w:rPr>
          <w:rFonts w:ascii="Tahoma" w:hAnsi="Tahoma" w:cs="Tahoma"/>
          <w:iCs/>
          <w:sz w:val="22"/>
          <w:szCs w:val="22"/>
          <w:lang w:val="el-GR"/>
        </w:rPr>
        <w:t>περιαγωγή</w:t>
      </w:r>
      <w:proofErr w:type="spellEnd"/>
      <w:r w:rsidR="0001423C" w:rsidRPr="00170C8F">
        <w:rPr>
          <w:rFonts w:ascii="Tahoma" w:hAnsi="Tahoma" w:cs="Tahoma"/>
          <w:iCs/>
          <w:sz w:val="22"/>
          <w:szCs w:val="22"/>
          <w:lang w:val="el-GR"/>
        </w:rPr>
        <w:t xml:space="preserve"> </w:t>
      </w:r>
      <w:r w:rsidR="00B40E84">
        <w:rPr>
          <w:rFonts w:ascii="Tahoma" w:hAnsi="Tahoma" w:cs="Tahoma"/>
          <w:iCs/>
          <w:sz w:val="22"/>
          <w:szCs w:val="22"/>
          <w:lang w:val="el-GR"/>
        </w:rPr>
        <w:t xml:space="preserve">σε συνδυασμό με τις περικοπές στα τέλη τερματισμού </w:t>
      </w:r>
      <w:r w:rsidR="008F2221">
        <w:rPr>
          <w:rFonts w:ascii="Tahoma" w:hAnsi="Tahoma" w:cs="Tahoma"/>
          <w:iCs/>
          <w:sz w:val="22"/>
          <w:szCs w:val="22"/>
          <w:lang w:val="el-GR"/>
        </w:rPr>
        <w:t xml:space="preserve">της </w:t>
      </w:r>
      <w:r w:rsidR="009007ED">
        <w:rPr>
          <w:rFonts w:ascii="Tahoma" w:hAnsi="Tahoma" w:cs="Tahoma"/>
          <w:iCs/>
          <w:sz w:val="22"/>
          <w:szCs w:val="22"/>
          <w:lang w:val="el-GR"/>
        </w:rPr>
        <w:t xml:space="preserve">τάξεως του </w:t>
      </w:r>
      <w:r w:rsidR="00B40E84">
        <w:rPr>
          <w:rFonts w:ascii="Tahoma" w:hAnsi="Tahoma" w:cs="Tahoma"/>
          <w:iCs/>
          <w:sz w:val="22"/>
          <w:szCs w:val="22"/>
          <w:lang w:val="el-GR"/>
        </w:rPr>
        <w:t>30% λόγω ρυθμιστικού πλαισίου που επιβλήθηκαν στις αρχές του έτους,</w:t>
      </w:r>
      <w:r w:rsidR="00B40E84" w:rsidRPr="00FB6453">
        <w:rPr>
          <w:rFonts w:ascii="Tahoma" w:hAnsi="Tahoma" w:cs="Tahoma"/>
          <w:iCs/>
          <w:sz w:val="22"/>
          <w:szCs w:val="22"/>
          <w:lang w:val="el-GR"/>
        </w:rPr>
        <w:t xml:space="preserve"> επηρέασαν</w:t>
      </w:r>
      <w:r w:rsidR="00B40E84">
        <w:rPr>
          <w:rFonts w:ascii="Tahoma" w:hAnsi="Tahoma" w:cs="Tahoma"/>
          <w:iCs/>
          <w:sz w:val="22"/>
          <w:szCs w:val="22"/>
          <w:lang w:val="el-GR"/>
        </w:rPr>
        <w:t xml:space="preserve"> αρνητικά τα έσοδα από υπηρεσίες κινητής</w:t>
      </w:r>
      <w:r w:rsidRPr="00D67723">
        <w:rPr>
          <w:rFonts w:ascii="Tahoma" w:hAnsi="Tahoma" w:cs="Tahoma"/>
          <w:iCs/>
          <w:sz w:val="22"/>
          <w:szCs w:val="22"/>
          <w:lang w:val="el-GR"/>
        </w:rPr>
        <w:t xml:space="preserve">. </w:t>
      </w:r>
      <w:r w:rsidR="00F2410C">
        <w:rPr>
          <w:rFonts w:ascii="Tahoma" w:hAnsi="Tahoma"/>
          <w:sz w:val="22"/>
          <w:szCs w:val="22"/>
          <w:lang w:val="el-GR"/>
        </w:rPr>
        <w:t>Σε επίπεδο λιανικής, ε</w:t>
      </w:r>
      <w:r w:rsidR="00B40E84">
        <w:rPr>
          <w:rFonts w:ascii="Tahoma" w:hAnsi="Tahoma"/>
          <w:sz w:val="22"/>
          <w:szCs w:val="22"/>
          <w:lang w:val="el-GR"/>
        </w:rPr>
        <w:t xml:space="preserve">ξαιρουμένων των εσόδων από εισερχόμενη </w:t>
      </w:r>
      <w:proofErr w:type="spellStart"/>
      <w:r w:rsidR="00B40E84" w:rsidRPr="00A72A89">
        <w:rPr>
          <w:rFonts w:ascii="Tahoma" w:hAnsi="Tahoma" w:cs="Tahoma"/>
          <w:iCs/>
          <w:sz w:val="22"/>
          <w:szCs w:val="22"/>
          <w:lang w:val="el-GR"/>
        </w:rPr>
        <w:t>περιαγωγή</w:t>
      </w:r>
      <w:proofErr w:type="spellEnd"/>
      <w:r w:rsidRPr="00D67723">
        <w:rPr>
          <w:rFonts w:ascii="Tahoma" w:hAnsi="Tahoma" w:cs="Tahoma"/>
          <w:iCs/>
          <w:sz w:val="22"/>
          <w:szCs w:val="22"/>
          <w:lang w:val="el-GR"/>
        </w:rPr>
        <w:t>, τα έσοδα από υπηρεσίες κινητής τηλεφωνίας μειώθηκαν κατά λιγότερο από 1%</w:t>
      </w:r>
      <w:r w:rsidR="002250FC">
        <w:rPr>
          <w:rFonts w:ascii="Tahoma" w:hAnsi="Tahoma" w:cs="Tahoma"/>
          <w:iCs/>
          <w:sz w:val="22"/>
          <w:szCs w:val="22"/>
          <w:lang w:val="el-GR"/>
        </w:rPr>
        <w:t xml:space="preserve"> το Δ’ τρίμηνο, σημαντικά βελτιωμένα</w:t>
      </w:r>
      <w:r w:rsidR="00F2410C">
        <w:rPr>
          <w:rFonts w:ascii="Tahoma" w:hAnsi="Tahoma" w:cs="Tahoma"/>
          <w:iCs/>
          <w:sz w:val="22"/>
          <w:szCs w:val="22"/>
          <w:lang w:val="el-GR"/>
        </w:rPr>
        <w:t xml:space="preserve"> σε σύγκριση με το</w:t>
      </w:r>
      <w:r w:rsidRPr="00D67723">
        <w:rPr>
          <w:rFonts w:ascii="Tahoma" w:hAnsi="Tahoma" w:cs="Tahoma"/>
          <w:iCs/>
          <w:sz w:val="22"/>
          <w:szCs w:val="22"/>
          <w:lang w:val="el-GR"/>
        </w:rPr>
        <w:t xml:space="preserve"> </w:t>
      </w:r>
      <w:r w:rsidR="002250FC">
        <w:rPr>
          <w:rFonts w:ascii="Tahoma" w:hAnsi="Tahoma"/>
          <w:sz w:val="22"/>
          <w:szCs w:val="22"/>
          <w:lang w:val="el-GR"/>
        </w:rPr>
        <w:t>-</w:t>
      </w:r>
      <w:r w:rsidR="0001423C">
        <w:rPr>
          <w:rFonts w:ascii="Tahoma" w:hAnsi="Tahoma"/>
          <w:sz w:val="22"/>
          <w:szCs w:val="22"/>
          <w:lang w:val="el-GR"/>
        </w:rPr>
        <w:t xml:space="preserve">2,5% </w:t>
      </w:r>
      <w:r w:rsidR="00B40E84">
        <w:rPr>
          <w:rFonts w:ascii="Tahoma" w:hAnsi="Tahoma"/>
          <w:sz w:val="22"/>
          <w:szCs w:val="22"/>
          <w:lang w:val="el-GR"/>
        </w:rPr>
        <w:t xml:space="preserve">το </w:t>
      </w:r>
      <w:r w:rsidR="0001423C">
        <w:rPr>
          <w:rFonts w:ascii="Tahoma" w:hAnsi="Tahoma" w:cs="Tahoma"/>
          <w:sz w:val="22"/>
          <w:szCs w:val="22"/>
          <w:lang w:val="el-GR"/>
        </w:rPr>
        <w:t>Γ’ τρίμηνο και</w:t>
      </w:r>
      <w:r w:rsidR="00B40E84" w:rsidDel="0001423C">
        <w:rPr>
          <w:rFonts w:ascii="Tahoma" w:hAnsi="Tahoma"/>
          <w:sz w:val="22"/>
          <w:szCs w:val="22"/>
          <w:lang w:val="el-GR"/>
        </w:rPr>
        <w:t xml:space="preserve"> </w:t>
      </w:r>
      <w:r w:rsidR="002250FC">
        <w:rPr>
          <w:rFonts w:ascii="Tahoma" w:hAnsi="Tahoma"/>
          <w:sz w:val="22"/>
          <w:szCs w:val="22"/>
          <w:lang w:val="el-GR"/>
        </w:rPr>
        <w:t xml:space="preserve">το </w:t>
      </w:r>
      <w:r w:rsidR="00F2410C">
        <w:rPr>
          <w:rFonts w:ascii="Tahoma" w:hAnsi="Tahoma"/>
          <w:sz w:val="22"/>
          <w:szCs w:val="22"/>
          <w:lang w:val="el-GR"/>
        </w:rPr>
        <w:t>-</w:t>
      </w:r>
      <w:r w:rsidR="00B40E84">
        <w:rPr>
          <w:rFonts w:ascii="Tahoma" w:hAnsi="Tahoma"/>
          <w:sz w:val="22"/>
          <w:szCs w:val="22"/>
          <w:lang w:val="el-GR"/>
        </w:rPr>
        <w:t xml:space="preserve">4,5% το </w:t>
      </w:r>
      <w:r w:rsidR="00B40E84">
        <w:rPr>
          <w:rFonts w:ascii="Tahoma" w:hAnsi="Tahoma" w:cs="Tahoma"/>
          <w:iCs/>
          <w:sz w:val="22"/>
          <w:szCs w:val="22"/>
          <w:lang w:val="el-GR"/>
        </w:rPr>
        <w:t>Β</w:t>
      </w:r>
      <w:r w:rsidR="00B40E84" w:rsidRPr="00205A29">
        <w:rPr>
          <w:rFonts w:ascii="Tahoma" w:hAnsi="Tahoma" w:cs="Tahoma"/>
          <w:iCs/>
          <w:sz w:val="22"/>
          <w:szCs w:val="22"/>
          <w:lang w:val="el-GR"/>
        </w:rPr>
        <w:t>’ τρίμηνο του 2020</w:t>
      </w:r>
      <w:r w:rsidR="00B40E84">
        <w:rPr>
          <w:rFonts w:ascii="Tahoma" w:hAnsi="Tahoma" w:cs="Tahoma"/>
          <w:iCs/>
          <w:sz w:val="22"/>
          <w:szCs w:val="22"/>
          <w:lang w:val="el-GR"/>
        </w:rPr>
        <w:t xml:space="preserve">. Παρότι οι περιορισμοί </w:t>
      </w:r>
      <w:r w:rsidR="00FA2F8B">
        <w:rPr>
          <w:rFonts w:ascii="Tahoma" w:hAnsi="Tahoma" w:cs="Tahoma"/>
          <w:iCs/>
          <w:sz w:val="22"/>
          <w:szCs w:val="22"/>
          <w:lang w:val="el-GR"/>
        </w:rPr>
        <w:t>στις μετακινήσεις</w:t>
      </w:r>
      <w:r w:rsidR="00B40E84">
        <w:rPr>
          <w:rFonts w:ascii="Tahoma" w:hAnsi="Tahoma" w:cs="Tahoma"/>
          <w:iCs/>
          <w:sz w:val="22"/>
          <w:szCs w:val="22"/>
          <w:lang w:val="el-GR"/>
        </w:rPr>
        <w:t xml:space="preserve"> συνεχίζουν να επιβαρύνουν τα έσοδα από υπηρεσίες, υπάρχει σαφής τάση προς σταθεροποίηση.</w:t>
      </w:r>
    </w:p>
    <w:p w14:paraId="4FC276F5" w14:textId="77777777" w:rsidR="00B40E84" w:rsidRPr="00B40E84" w:rsidRDefault="00B40E84" w:rsidP="00B40E84">
      <w:pPr>
        <w:jc w:val="both"/>
        <w:rPr>
          <w:rFonts w:ascii="Tahoma" w:hAnsi="Tahoma"/>
          <w:sz w:val="22"/>
          <w:szCs w:val="22"/>
          <w:lang w:val="el-GR"/>
        </w:rPr>
      </w:pPr>
      <w:r w:rsidRPr="00D67723">
        <w:rPr>
          <w:rFonts w:ascii="Tahoma" w:hAnsi="Tahoma" w:cs="Tahoma"/>
          <w:iCs/>
          <w:sz w:val="22"/>
          <w:szCs w:val="22"/>
          <w:lang w:val="el-GR"/>
        </w:rPr>
        <w:t xml:space="preserve"> </w:t>
      </w:r>
    </w:p>
    <w:p w14:paraId="725A82D6" w14:textId="77777777" w:rsidR="000E386E" w:rsidRDefault="00346285" w:rsidP="003077E4">
      <w:pPr>
        <w:jc w:val="both"/>
        <w:rPr>
          <w:rFonts w:ascii="Tahoma" w:hAnsi="Tahoma"/>
          <w:sz w:val="22"/>
          <w:lang w:val="el-GR"/>
        </w:rPr>
      </w:pPr>
      <w:r w:rsidRPr="00346285">
        <w:rPr>
          <w:rFonts w:ascii="Tahoma" w:hAnsi="Tahoma" w:cs="Tahoma"/>
          <w:bCs/>
          <w:sz w:val="22"/>
          <w:szCs w:val="22"/>
          <w:lang w:val="el-GR"/>
        </w:rPr>
        <w:t>Το</w:t>
      </w:r>
      <w:r w:rsidRPr="00346285" w:rsidDel="000960FC">
        <w:rPr>
          <w:rFonts w:ascii="Tahoma" w:hAnsi="Tahoma" w:cs="Tahoma"/>
          <w:bCs/>
          <w:sz w:val="22"/>
          <w:szCs w:val="22"/>
          <w:lang w:val="el-GR"/>
        </w:rPr>
        <w:t xml:space="preserve"> </w:t>
      </w:r>
      <w:r w:rsidR="008B02F9">
        <w:rPr>
          <w:rFonts w:ascii="Tahoma" w:hAnsi="Tahoma" w:cs="Tahoma"/>
          <w:bCs/>
          <w:sz w:val="22"/>
          <w:szCs w:val="22"/>
          <w:lang w:val="el-GR"/>
        </w:rPr>
        <w:t>προσαρμοσμένο EBITDA μετά από μισθώσεις</w:t>
      </w:r>
      <w:r w:rsidRPr="00346285">
        <w:rPr>
          <w:rFonts w:ascii="Tahoma" w:hAnsi="Tahoma" w:cs="Tahoma"/>
          <w:bCs/>
          <w:sz w:val="22"/>
          <w:szCs w:val="22"/>
          <w:lang w:val="el-GR"/>
        </w:rPr>
        <w:t xml:space="preserve"> (AL) στην Ελλάδα μειώθηκε </w:t>
      </w:r>
      <w:r w:rsidR="00F2410C">
        <w:rPr>
          <w:rFonts w:ascii="Tahoma" w:hAnsi="Tahoma" w:cs="Tahoma"/>
          <w:bCs/>
          <w:sz w:val="22"/>
          <w:szCs w:val="22"/>
          <w:lang w:val="el-GR"/>
        </w:rPr>
        <w:t xml:space="preserve">κατά </w:t>
      </w:r>
      <w:r w:rsidRPr="00346285">
        <w:rPr>
          <w:rFonts w:ascii="Tahoma" w:hAnsi="Tahoma" w:cs="Tahoma"/>
          <w:bCs/>
          <w:sz w:val="22"/>
          <w:szCs w:val="22"/>
          <w:lang w:val="el-GR"/>
        </w:rPr>
        <w:t xml:space="preserve">0,8% </w:t>
      </w:r>
      <w:r w:rsidR="008F2221">
        <w:rPr>
          <w:rFonts w:ascii="Tahoma" w:hAnsi="Tahoma" w:cs="Tahoma"/>
          <w:bCs/>
          <w:sz w:val="22"/>
          <w:szCs w:val="22"/>
          <w:lang w:val="el-GR"/>
        </w:rPr>
        <w:t>σ</w:t>
      </w:r>
      <w:r w:rsidRPr="00346285">
        <w:rPr>
          <w:rFonts w:ascii="Tahoma" w:hAnsi="Tahoma" w:cs="Tahoma"/>
          <w:bCs/>
          <w:sz w:val="22"/>
          <w:szCs w:val="22"/>
          <w:lang w:val="el-GR"/>
        </w:rPr>
        <w:t>το τρίμηνο</w:t>
      </w:r>
      <w:r w:rsidR="00F2410C">
        <w:rPr>
          <w:rFonts w:ascii="Tahoma" w:hAnsi="Tahoma" w:cs="Tahoma"/>
          <w:bCs/>
          <w:sz w:val="22"/>
          <w:szCs w:val="22"/>
          <w:lang w:val="el-GR"/>
        </w:rPr>
        <w:t>,</w:t>
      </w:r>
      <w:r w:rsidRPr="00346285">
        <w:rPr>
          <w:rFonts w:ascii="Tahoma" w:hAnsi="Tahoma" w:cs="Tahoma"/>
          <w:bCs/>
          <w:sz w:val="22"/>
          <w:szCs w:val="22"/>
          <w:lang w:val="el-GR"/>
        </w:rPr>
        <w:t xml:space="preserve"> στα €299,9 εκατ., </w:t>
      </w:r>
      <w:r w:rsidR="000A2C2C" w:rsidRPr="00DE6611">
        <w:rPr>
          <w:rFonts w:ascii="Tahoma" w:hAnsi="Tahoma" w:cs="Tahoma"/>
          <w:bCs/>
          <w:sz w:val="22"/>
          <w:szCs w:val="22"/>
          <w:lang w:val="el-GR"/>
        </w:rPr>
        <w:t>με το προσαρμοσμένο</w:t>
      </w:r>
      <w:r w:rsidR="000A2C2C" w:rsidRPr="00DE6611">
        <w:rPr>
          <w:lang w:val="el-GR"/>
        </w:rPr>
        <w:t xml:space="preserve"> </w:t>
      </w:r>
      <w:r w:rsidR="000A2C2C" w:rsidRPr="00DE6611">
        <w:rPr>
          <w:rFonts w:ascii="Tahoma" w:hAnsi="Tahoma" w:cs="Tahoma"/>
          <w:bCs/>
          <w:sz w:val="22"/>
          <w:szCs w:val="22"/>
          <w:lang w:val="el-GR"/>
        </w:rPr>
        <w:t>περιθώριο EBITDA</w:t>
      </w:r>
      <w:r w:rsidR="000A2C2C">
        <w:rPr>
          <w:rFonts w:ascii="Tahoma" w:hAnsi="Tahoma" w:cs="Tahoma"/>
          <w:bCs/>
          <w:sz w:val="22"/>
          <w:szCs w:val="22"/>
          <w:lang w:val="el-GR"/>
        </w:rPr>
        <w:t xml:space="preserve"> (</w:t>
      </w:r>
      <w:r w:rsidR="000A2C2C">
        <w:rPr>
          <w:rFonts w:ascii="Tahoma" w:hAnsi="Tahoma" w:cs="Tahoma"/>
          <w:bCs/>
          <w:sz w:val="22"/>
          <w:szCs w:val="22"/>
          <w:lang w:val="en-US"/>
        </w:rPr>
        <w:t>AL</w:t>
      </w:r>
      <w:r w:rsidR="000A2C2C" w:rsidRPr="00B00596">
        <w:rPr>
          <w:rFonts w:ascii="Tahoma" w:hAnsi="Tahoma" w:cs="Tahoma"/>
          <w:bCs/>
          <w:sz w:val="22"/>
          <w:szCs w:val="22"/>
          <w:lang w:val="el-GR"/>
        </w:rPr>
        <w:t>)</w:t>
      </w:r>
      <w:r w:rsidR="000A2C2C" w:rsidRPr="00DE6611">
        <w:rPr>
          <w:rFonts w:ascii="Tahoma" w:hAnsi="Tahoma" w:cs="Tahoma"/>
          <w:bCs/>
          <w:sz w:val="22"/>
          <w:szCs w:val="22"/>
          <w:lang w:val="el-GR"/>
        </w:rPr>
        <w:t xml:space="preserve"> </w:t>
      </w:r>
      <w:r w:rsidR="003B4778">
        <w:rPr>
          <w:rFonts w:ascii="Tahoma" w:hAnsi="Tahoma" w:cs="Tahoma"/>
          <w:bCs/>
          <w:sz w:val="22"/>
          <w:szCs w:val="22"/>
          <w:lang w:val="el-GR"/>
        </w:rPr>
        <w:t xml:space="preserve">να </w:t>
      </w:r>
      <w:r w:rsidR="00A81391">
        <w:rPr>
          <w:rFonts w:ascii="Tahoma" w:hAnsi="Tahoma" w:cs="Tahoma"/>
          <w:bCs/>
          <w:sz w:val="22"/>
          <w:szCs w:val="22"/>
          <w:lang w:val="el-GR"/>
        </w:rPr>
        <w:t xml:space="preserve">διαμορφώνεται </w:t>
      </w:r>
      <w:r w:rsidR="000A2C2C">
        <w:rPr>
          <w:rFonts w:ascii="Tahoma" w:hAnsi="Tahoma" w:cs="Tahoma"/>
          <w:bCs/>
          <w:sz w:val="22"/>
          <w:szCs w:val="22"/>
          <w:lang w:val="el-GR"/>
        </w:rPr>
        <w:t xml:space="preserve">στο </w:t>
      </w:r>
      <w:r w:rsidRPr="00346285">
        <w:rPr>
          <w:rFonts w:ascii="Tahoma" w:hAnsi="Tahoma" w:cs="Tahoma"/>
          <w:bCs/>
          <w:sz w:val="22"/>
          <w:szCs w:val="22"/>
          <w:lang w:val="el-GR"/>
        </w:rPr>
        <w:t>38,</w:t>
      </w:r>
      <w:r w:rsidR="009007ED">
        <w:rPr>
          <w:rFonts w:ascii="Tahoma" w:hAnsi="Tahoma" w:cs="Tahoma"/>
          <w:bCs/>
          <w:sz w:val="22"/>
          <w:szCs w:val="22"/>
          <w:lang w:val="el-GR"/>
        </w:rPr>
        <w:t>6</w:t>
      </w:r>
      <w:r w:rsidRPr="00346285">
        <w:rPr>
          <w:rFonts w:ascii="Tahoma" w:hAnsi="Tahoma" w:cs="Tahoma"/>
          <w:bCs/>
          <w:sz w:val="22"/>
          <w:szCs w:val="22"/>
          <w:lang w:val="el-GR"/>
        </w:rPr>
        <w:t xml:space="preserve">%, </w:t>
      </w:r>
      <w:r w:rsidR="00A81391">
        <w:rPr>
          <w:rFonts w:ascii="Tahoma" w:hAnsi="Tahoma" w:cs="Tahoma"/>
          <w:bCs/>
          <w:sz w:val="22"/>
          <w:szCs w:val="22"/>
          <w:lang w:val="el-GR"/>
        </w:rPr>
        <w:t xml:space="preserve">εξαιτίας </w:t>
      </w:r>
      <w:r w:rsidR="00FA2F8B">
        <w:rPr>
          <w:rFonts w:ascii="Tahoma" w:hAnsi="Tahoma" w:cs="Tahoma"/>
          <w:bCs/>
          <w:sz w:val="22"/>
          <w:szCs w:val="22"/>
          <w:lang w:val="el-GR"/>
        </w:rPr>
        <w:t xml:space="preserve"> </w:t>
      </w:r>
      <w:r w:rsidR="003B4778">
        <w:rPr>
          <w:rFonts w:ascii="Tahoma" w:hAnsi="Tahoma" w:cs="Tahoma"/>
          <w:bCs/>
          <w:sz w:val="22"/>
          <w:szCs w:val="22"/>
          <w:lang w:val="el-GR"/>
        </w:rPr>
        <w:t>έκτακτ</w:t>
      </w:r>
      <w:r w:rsidR="00A81391">
        <w:rPr>
          <w:rFonts w:ascii="Tahoma" w:hAnsi="Tahoma" w:cs="Tahoma"/>
          <w:bCs/>
          <w:sz w:val="22"/>
          <w:szCs w:val="22"/>
          <w:lang w:val="el-GR"/>
        </w:rPr>
        <w:t>ων</w:t>
      </w:r>
      <w:r w:rsidR="003B4778">
        <w:rPr>
          <w:rFonts w:ascii="Tahoma" w:hAnsi="Tahoma" w:cs="Tahoma"/>
          <w:bCs/>
          <w:sz w:val="22"/>
          <w:szCs w:val="22"/>
          <w:lang w:val="el-GR"/>
        </w:rPr>
        <w:t xml:space="preserve"> </w:t>
      </w:r>
      <w:r w:rsidR="00FA2F8B">
        <w:rPr>
          <w:rFonts w:ascii="Tahoma" w:hAnsi="Tahoma" w:cs="Tahoma"/>
          <w:bCs/>
          <w:sz w:val="22"/>
          <w:szCs w:val="22"/>
          <w:lang w:val="el-GR"/>
        </w:rPr>
        <w:t>πρωτοβουλ</w:t>
      </w:r>
      <w:r w:rsidR="00A81391">
        <w:rPr>
          <w:rFonts w:ascii="Tahoma" w:hAnsi="Tahoma" w:cs="Tahoma"/>
          <w:bCs/>
          <w:sz w:val="22"/>
          <w:szCs w:val="22"/>
          <w:lang w:val="el-GR"/>
        </w:rPr>
        <w:t>ιών</w:t>
      </w:r>
      <w:r w:rsidR="003B4778">
        <w:rPr>
          <w:rFonts w:ascii="Tahoma" w:hAnsi="Tahoma" w:cs="Tahoma"/>
          <w:bCs/>
          <w:sz w:val="22"/>
          <w:szCs w:val="22"/>
          <w:lang w:val="el-GR"/>
        </w:rPr>
        <w:t xml:space="preserve"> σχετιζόμεν</w:t>
      </w:r>
      <w:r w:rsidR="00A81391">
        <w:rPr>
          <w:rFonts w:ascii="Tahoma" w:hAnsi="Tahoma" w:cs="Tahoma"/>
          <w:bCs/>
          <w:sz w:val="22"/>
          <w:szCs w:val="22"/>
          <w:lang w:val="el-GR"/>
        </w:rPr>
        <w:t>ων</w:t>
      </w:r>
      <w:r w:rsidR="003B4778">
        <w:rPr>
          <w:rFonts w:ascii="Tahoma" w:hAnsi="Tahoma" w:cs="Tahoma"/>
          <w:bCs/>
          <w:sz w:val="22"/>
          <w:szCs w:val="22"/>
          <w:lang w:val="el-GR"/>
        </w:rPr>
        <w:t xml:space="preserve"> με τον</w:t>
      </w:r>
      <w:r w:rsidRPr="00346285">
        <w:rPr>
          <w:rFonts w:ascii="Tahoma" w:hAnsi="Tahoma" w:cs="Tahoma"/>
          <w:bCs/>
          <w:sz w:val="22"/>
          <w:szCs w:val="22"/>
          <w:lang w:val="el-GR"/>
        </w:rPr>
        <w:t xml:space="preserve"> COVID-19</w:t>
      </w:r>
      <w:r w:rsidR="000E386E">
        <w:rPr>
          <w:rFonts w:ascii="Tahoma" w:hAnsi="Tahoma" w:cs="Tahoma"/>
          <w:bCs/>
          <w:sz w:val="22"/>
          <w:szCs w:val="22"/>
          <w:lang w:val="el-GR"/>
        </w:rPr>
        <w:t>,</w:t>
      </w:r>
      <w:r w:rsidR="000E386E" w:rsidDel="000960FC">
        <w:rPr>
          <w:rFonts w:ascii="Tahoma" w:hAnsi="Tahoma" w:cs="Tahoma"/>
          <w:bCs/>
          <w:sz w:val="22"/>
          <w:szCs w:val="22"/>
          <w:lang w:val="el-GR"/>
        </w:rPr>
        <w:t xml:space="preserve"> </w:t>
      </w:r>
      <w:r w:rsidRPr="00346285">
        <w:rPr>
          <w:rFonts w:ascii="Tahoma" w:hAnsi="Tahoma" w:cs="Tahoma"/>
          <w:bCs/>
          <w:sz w:val="22"/>
          <w:szCs w:val="22"/>
          <w:lang w:val="el-GR"/>
        </w:rPr>
        <w:t xml:space="preserve">που </w:t>
      </w:r>
      <w:r w:rsidR="003B4778" w:rsidRPr="00346285">
        <w:rPr>
          <w:rFonts w:ascii="Tahoma" w:hAnsi="Tahoma" w:cs="Tahoma"/>
          <w:bCs/>
          <w:sz w:val="22"/>
          <w:szCs w:val="22"/>
          <w:lang w:val="el-GR"/>
        </w:rPr>
        <w:t>επηρέα</w:t>
      </w:r>
      <w:r w:rsidR="003B4778">
        <w:rPr>
          <w:rFonts w:ascii="Tahoma" w:hAnsi="Tahoma" w:cs="Tahoma"/>
          <w:bCs/>
          <w:sz w:val="22"/>
          <w:szCs w:val="22"/>
          <w:lang w:val="el-GR"/>
        </w:rPr>
        <w:t>σαν</w:t>
      </w:r>
      <w:r w:rsidR="003B4778" w:rsidRPr="00346285">
        <w:rPr>
          <w:rFonts w:ascii="Tahoma" w:hAnsi="Tahoma" w:cs="Tahoma"/>
          <w:bCs/>
          <w:sz w:val="22"/>
          <w:szCs w:val="22"/>
          <w:lang w:val="el-GR"/>
        </w:rPr>
        <w:t xml:space="preserve"> </w:t>
      </w:r>
      <w:r w:rsidRPr="00346285">
        <w:rPr>
          <w:rFonts w:ascii="Tahoma" w:hAnsi="Tahoma" w:cs="Tahoma"/>
          <w:bCs/>
          <w:sz w:val="22"/>
          <w:szCs w:val="22"/>
          <w:lang w:val="el-GR"/>
        </w:rPr>
        <w:t xml:space="preserve">το κόστος προσωπικού. </w:t>
      </w:r>
      <w:r w:rsidR="009007ED">
        <w:rPr>
          <w:rFonts w:ascii="Tahoma" w:hAnsi="Tahoma" w:cs="Tahoma"/>
          <w:bCs/>
          <w:sz w:val="22"/>
          <w:szCs w:val="22"/>
          <w:lang w:val="el-GR"/>
        </w:rPr>
        <w:t xml:space="preserve">Εξαιρουμένου του </w:t>
      </w:r>
      <w:r w:rsidR="00E921BA" w:rsidRPr="00607ABB">
        <w:rPr>
          <w:rFonts w:ascii="Tahoma" w:hAnsi="Tahoma"/>
          <w:sz w:val="22"/>
          <w:lang w:val="el-GR"/>
        </w:rPr>
        <w:t>παράγοντα αυτ</w:t>
      </w:r>
      <w:r w:rsidR="009007ED" w:rsidRPr="00B30813">
        <w:rPr>
          <w:rFonts w:ascii="Tahoma" w:hAnsi="Tahoma"/>
          <w:sz w:val="22"/>
          <w:lang w:val="el-GR"/>
        </w:rPr>
        <w:t>ού</w:t>
      </w:r>
      <w:r w:rsidR="008F2221">
        <w:rPr>
          <w:rFonts w:ascii="Tahoma" w:hAnsi="Tahoma"/>
          <w:sz w:val="22"/>
          <w:lang w:val="el-GR"/>
        </w:rPr>
        <w:t>,</w:t>
      </w:r>
      <w:r w:rsidR="00E921BA">
        <w:rPr>
          <w:rFonts w:ascii="Tahoma" w:hAnsi="Tahoma"/>
          <w:sz w:val="22"/>
          <w:lang w:val="el-GR"/>
        </w:rPr>
        <w:t xml:space="preserve"> τ</w:t>
      </w:r>
      <w:r w:rsidR="00E921BA" w:rsidRPr="00346285">
        <w:rPr>
          <w:rFonts w:ascii="Tahoma" w:hAnsi="Tahoma" w:cs="Tahoma"/>
          <w:bCs/>
          <w:sz w:val="22"/>
          <w:szCs w:val="22"/>
          <w:lang w:val="el-GR"/>
        </w:rPr>
        <w:t>ο</w:t>
      </w:r>
      <w:r w:rsidR="00E921BA" w:rsidRPr="003077E4">
        <w:rPr>
          <w:rFonts w:ascii="Tahoma" w:hAnsi="Tahoma" w:cs="Tahoma"/>
          <w:bCs/>
          <w:sz w:val="22"/>
          <w:szCs w:val="22"/>
          <w:lang w:val="el-GR"/>
        </w:rPr>
        <w:t xml:space="preserve"> </w:t>
      </w:r>
      <w:r w:rsidR="00E921BA">
        <w:rPr>
          <w:rFonts w:ascii="Tahoma" w:hAnsi="Tahoma" w:cs="Tahoma"/>
          <w:bCs/>
          <w:sz w:val="22"/>
          <w:szCs w:val="22"/>
          <w:lang w:val="el-GR"/>
        </w:rPr>
        <w:t>προσαρμοσμένο</w:t>
      </w:r>
      <w:r w:rsidR="00E921BA" w:rsidRPr="003077E4">
        <w:rPr>
          <w:rFonts w:ascii="Tahoma" w:hAnsi="Tahoma" w:cs="Tahoma"/>
          <w:bCs/>
          <w:sz w:val="22"/>
          <w:szCs w:val="22"/>
          <w:lang w:val="el-GR"/>
        </w:rPr>
        <w:t xml:space="preserve"> </w:t>
      </w:r>
      <w:r w:rsidR="00E921BA" w:rsidRPr="00170C8F">
        <w:rPr>
          <w:rFonts w:ascii="Tahoma" w:hAnsi="Tahoma" w:cs="Tahoma"/>
          <w:bCs/>
          <w:sz w:val="22"/>
          <w:szCs w:val="22"/>
          <w:lang w:val="en-US"/>
        </w:rPr>
        <w:t>EBITDA</w:t>
      </w:r>
      <w:r w:rsidR="00E921BA" w:rsidRPr="003077E4">
        <w:rPr>
          <w:rFonts w:ascii="Tahoma" w:hAnsi="Tahoma" w:cs="Tahoma"/>
          <w:bCs/>
          <w:sz w:val="22"/>
          <w:szCs w:val="22"/>
          <w:lang w:val="el-GR"/>
        </w:rPr>
        <w:t xml:space="preserve"> </w:t>
      </w:r>
      <w:r w:rsidR="00E921BA">
        <w:rPr>
          <w:rFonts w:ascii="Tahoma" w:hAnsi="Tahoma" w:cs="Tahoma"/>
          <w:bCs/>
          <w:sz w:val="22"/>
          <w:szCs w:val="22"/>
          <w:lang w:val="el-GR"/>
        </w:rPr>
        <w:t>μετά</w:t>
      </w:r>
      <w:r w:rsidR="00E921BA" w:rsidRPr="003077E4">
        <w:rPr>
          <w:rFonts w:ascii="Tahoma" w:hAnsi="Tahoma" w:cs="Tahoma"/>
          <w:bCs/>
          <w:sz w:val="22"/>
          <w:szCs w:val="22"/>
          <w:lang w:val="el-GR"/>
        </w:rPr>
        <w:t xml:space="preserve"> </w:t>
      </w:r>
      <w:r w:rsidR="00E921BA">
        <w:rPr>
          <w:rFonts w:ascii="Tahoma" w:hAnsi="Tahoma" w:cs="Tahoma"/>
          <w:bCs/>
          <w:sz w:val="22"/>
          <w:szCs w:val="22"/>
          <w:lang w:val="el-GR"/>
        </w:rPr>
        <w:t>από</w:t>
      </w:r>
      <w:r w:rsidR="00E921BA" w:rsidRPr="003077E4">
        <w:rPr>
          <w:rFonts w:ascii="Tahoma" w:hAnsi="Tahoma" w:cs="Tahoma"/>
          <w:bCs/>
          <w:sz w:val="22"/>
          <w:szCs w:val="22"/>
          <w:lang w:val="el-GR"/>
        </w:rPr>
        <w:t xml:space="preserve"> </w:t>
      </w:r>
      <w:r w:rsidR="00E921BA">
        <w:rPr>
          <w:rFonts w:ascii="Tahoma" w:hAnsi="Tahoma" w:cs="Tahoma"/>
          <w:bCs/>
          <w:sz w:val="22"/>
          <w:szCs w:val="22"/>
          <w:lang w:val="el-GR"/>
        </w:rPr>
        <w:t>μισθώσεις</w:t>
      </w:r>
      <w:r w:rsidR="00E921BA" w:rsidRPr="003077E4">
        <w:rPr>
          <w:rFonts w:ascii="Tahoma" w:hAnsi="Tahoma" w:cs="Tahoma"/>
          <w:bCs/>
          <w:sz w:val="22"/>
          <w:szCs w:val="22"/>
          <w:lang w:val="el-GR"/>
        </w:rPr>
        <w:t xml:space="preserve"> (</w:t>
      </w:r>
      <w:r w:rsidR="00E921BA" w:rsidRPr="00170C8F">
        <w:rPr>
          <w:rFonts w:ascii="Tahoma" w:hAnsi="Tahoma" w:cs="Tahoma"/>
          <w:bCs/>
          <w:sz w:val="22"/>
          <w:szCs w:val="22"/>
          <w:lang w:val="en-US"/>
        </w:rPr>
        <w:t>AL</w:t>
      </w:r>
      <w:r w:rsidR="00E921BA" w:rsidRPr="003077E4">
        <w:rPr>
          <w:rFonts w:ascii="Tahoma" w:hAnsi="Tahoma" w:cs="Tahoma"/>
          <w:bCs/>
          <w:sz w:val="22"/>
          <w:szCs w:val="22"/>
          <w:lang w:val="el-GR"/>
        </w:rPr>
        <w:t>)</w:t>
      </w:r>
      <w:r w:rsidR="00E921BA">
        <w:rPr>
          <w:rFonts w:ascii="Tahoma" w:hAnsi="Tahoma" w:cs="Tahoma"/>
          <w:bCs/>
          <w:sz w:val="22"/>
          <w:szCs w:val="22"/>
          <w:lang w:val="el-GR"/>
        </w:rPr>
        <w:t xml:space="preserve"> </w:t>
      </w:r>
      <w:r w:rsidR="00E921BA">
        <w:rPr>
          <w:rFonts w:ascii="Tahoma" w:hAnsi="Tahoma"/>
          <w:sz w:val="22"/>
          <w:lang w:val="el-GR"/>
        </w:rPr>
        <w:t xml:space="preserve">είναι αυξημένο περισσότερο από </w:t>
      </w:r>
      <w:r w:rsidR="000E386E" w:rsidRPr="002D2ABA">
        <w:rPr>
          <w:rFonts w:ascii="Tahoma" w:hAnsi="Tahoma"/>
          <w:sz w:val="22"/>
          <w:lang w:val="el-GR"/>
        </w:rPr>
        <w:t>1%.</w:t>
      </w:r>
    </w:p>
    <w:p w14:paraId="33C76A25" w14:textId="77777777" w:rsidR="00790E20" w:rsidRDefault="00790E20" w:rsidP="003077E4">
      <w:pPr>
        <w:jc w:val="both"/>
        <w:rPr>
          <w:rFonts w:ascii="Tahoma" w:hAnsi="Tahoma"/>
          <w:sz w:val="22"/>
          <w:lang w:val="el-GR"/>
        </w:rPr>
      </w:pPr>
    </w:p>
    <w:p w14:paraId="12EDAF5D" w14:textId="7D89BC1B" w:rsidR="00970542" w:rsidRDefault="00970542" w:rsidP="003077E4">
      <w:pPr>
        <w:jc w:val="both"/>
        <w:rPr>
          <w:rFonts w:ascii="Tahoma" w:hAnsi="Tahoma"/>
          <w:sz w:val="22"/>
          <w:lang w:val="el-GR"/>
        </w:rPr>
      </w:pPr>
    </w:p>
    <w:p w14:paraId="33EBF102" w14:textId="77777777" w:rsidR="00970542" w:rsidRDefault="00970542" w:rsidP="003077E4">
      <w:pPr>
        <w:jc w:val="both"/>
        <w:rPr>
          <w:rFonts w:ascii="Tahoma" w:hAnsi="Tahoma"/>
          <w:sz w:val="22"/>
          <w:lang w:val="el-GR"/>
        </w:rPr>
      </w:pPr>
    </w:p>
    <w:p w14:paraId="4B3F274B" w14:textId="77777777" w:rsidR="00970542" w:rsidRDefault="00970542" w:rsidP="003077E4">
      <w:pPr>
        <w:jc w:val="both"/>
        <w:rPr>
          <w:rFonts w:ascii="Tahoma" w:hAnsi="Tahoma"/>
          <w:sz w:val="22"/>
          <w:lang w:val="el-GR"/>
        </w:rPr>
      </w:pPr>
    </w:p>
    <w:p w14:paraId="72A1AE7C" w14:textId="77777777" w:rsidR="00970542" w:rsidRDefault="00970542" w:rsidP="003077E4">
      <w:pPr>
        <w:jc w:val="both"/>
        <w:rPr>
          <w:rFonts w:ascii="Tahoma" w:hAnsi="Tahoma"/>
          <w:sz w:val="22"/>
          <w:lang w:val="el-GR"/>
        </w:rPr>
      </w:pPr>
    </w:p>
    <w:p w14:paraId="0F0E34BD" w14:textId="77777777" w:rsidR="00970542" w:rsidRDefault="00970542" w:rsidP="003077E4">
      <w:pPr>
        <w:jc w:val="both"/>
        <w:rPr>
          <w:rFonts w:ascii="Tahoma" w:hAnsi="Tahoma"/>
          <w:sz w:val="22"/>
          <w:lang w:val="el-GR"/>
        </w:rPr>
      </w:pPr>
    </w:p>
    <w:p w14:paraId="31149B37" w14:textId="77777777" w:rsidR="00970542" w:rsidRDefault="00970542" w:rsidP="003077E4">
      <w:pPr>
        <w:jc w:val="both"/>
        <w:rPr>
          <w:rFonts w:ascii="Tahoma" w:hAnsi="Tahoma"/>
          <w:sz w:val="22"/>
          <w:lang w:val="el-GR"/>
        </w:rPr>
      </w:pPr>
    </w:p>
    <w:p w14:paraId="13214D34" w14:textId="77777777" w:rsidR="00970542" w:rsidRDefault="00970542" w:rsidP="003077E4">
      <w:pPr>
        <w:jc w:val="both"/>
        <w:rPr>
          <w:rFonts w:ascii="Tahoma" w:hAnsi="Tahoma"/>
          <w:sz w:val="22"/>
          <w:lang w:val="el-GR"/>
        </w:rPr>
      </w:pPr>
    </w:p>
    <w:p w14:paraId="3D794F07" w14:textId="62AC3C68" w:rsidR="005B3D06" w:rsidRPr="00117FBF" w:rsidRDefault="00790E20" w:rsidP="001141AD">
      <w:pPr>
        <w:jc w:val="both"/>
        <w:rPr>
          <w:rFonts w:ascii="Tahoma" w:hAnsi="Tahoma" w:cs="Tahoma"/>
          <w:color w:val="000000"/>
          <w:sz w:val="22"/>
          <w:szCs w:val="22"/>
          <w:lang w:val="el-GR"/>
        </w:rPr>
      </w:pPr>
      <w:r>
        <w:rPr>
          <w:rFonts w:ascii="Tahoma" w:hAnsi="Tahoma" w:cs="Tahoma"/>
          <w:noProof/>
          <w:color w:val="000000"/>
          <w:sz w:val="22"/>
          <w:szCs w:val="22"/>
          <w:lang w:val="el-GR" w:eastAsia="el-GR"/>
        </w:rPr>
        <w:lastRenderedPageBreak/>
        <mc:AlternateContent>
          <mc:Choice Requires="wpg">
            <w:drawing>
              <wp:anchor distT="0" distB="0" distL="114300" distR="114300" simplePos="0" relativeHeight="251651584" behindDoc="0" locked="0" layoutInCell="1" allowOverlap="1" wp14:anchorId="5B0F119D" wp14:editId="078FDB1E">
                <wp:simplePos x="0" y="0"/>
                <wp:positionH relativeFrom="column">
                  <wp:posOffset>-57150</wp:posOffset>
                </wp:positionH>
                <wp:positionV relativeFrom="paragraph">
                  <wp:posOffset>13335</wp:posOffset>
                </wp:positionV>
                <wp:extent cx="6915150" cy="255270"/>
                <wp:effectExtent l="0" t="0" r="0" b="0"/>
                <wp:wrapNone/>
                <wp:docPr id="3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0" cy="255270"/>
                          <a:chOff x="626" y="13216"/>
                          <a:chExt cx="10666" cy="402"/>
                        </a:xfrm>
                      </wpg:grpSpPr>
                      <wps:wsp>
                        <wps:cNvPr id="33" name="Rectangle 16"/>
                        <wps:cNvSpPr>
                          <a:spLocks noChangeArrowheads="1"/>
                        </wps:cNvSpPr>
                        <wps:spPr bwMode="auto">
                          <a:xfrm>
                            <a:off x="626" y="13216"/>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17"/>
                        <wps:cNvSpPr txBox="1">
                          <a:spLocks noChangeArrowheads="1"/>
                        </wps:cNvSpPr>
                        <wps:spPr bwMode="auto">
                          <a:xfrm>
                            <a:off x="5341" y="13233"/>
                            <a:ext cx="2645"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22BF5" w14:textId="77777777" w:rsidR="004E1871" w:rsidRPr="00A76045" w:rsidRDefault="004E1871" w:rsidP="00A76045">
                              <w:pPr>
                                <w:rPr>
                                  <w:rFonts w:ascii="Tahoma" w:hAnsi="Tahoma" w:cs="Tahoma"/>
                                  <w:b/>
                                  <w:color w:val="FFFFFF"/>
                                  <w:sz w:val="22"/>
                                  <w:szCs w:val="22"/>
                                  <w:lang w:val="el-GR"/>
                                </w:rPr>
                              </w:pPr>
                              <w:r>
                                <w:rPr>
                                  <w:rFonts w:ascii="Tahoma" w:hAnsi="Tahoma" w:cs="Tahoma"/>
                                  <w:b/>
                                  <w:color w:val="FFFFFF"/>
                                  <w:sz w:val="22"/>
                                  <w:szCs w:val="22"/>
                                  <w:lang w:val="el-GR"/>
                                </w:rPr>
                                <w:t xml:space="preserve">ΡΟΥΜΑΝΙΑ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F119D" id="Group 18" o:spid="_x0000_s1032" style="position:absolute;left:0;text-align:left;margin-left:-4.5pt;margin-top:1.05pt;width:544.5pt;height:20.1pt;z-index:251651584" coordorigin="626,13216"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">
                <v:rect id="Rectangle 16" o:spid="_x0000_s1033" style="position:absolute;left:626;top:13216;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OYzMUA&#10;AADbAAAADwAAAGRycy9kb3ducmV2LnhtbESPQUsDMRSE74L/ITyhN5vVamnXpkUsokhL2614fiSv&#10;u4ublyVJ2/TfG0HwOMzMN8xskWwnTuRD61jB3bAAQaydablW8Ll/vZ2ACBHZYOeYFFwowGJ+fTXD&#10;0rgz7+hUxVpkCIcSFTQx9qWUQTdkMQxdT5y9g/MWY5a+lsbjOcNtJ++LYiwttpwXGuzppSH9XR2t&#10;guPDUuqvdbc6bKcp+Y+3i948VkoNbtLzE4hIKf6H/9rvRsFoBL9f8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85jMxQAAANsAAAAPAAAAAAAAAAAAAAAAAJgCAABkcnMv&#10;ZG93bnJldi54bWxQSwUGAAAAAAQABAD1AAAAigMAAAAA&#10;" fillcolor="#558ed5" stroked="f"/>
                <v:shape id="Text Box 17" o:spid="_x0000_s1034" type="#_x0000_t202" style="position:absolute;left:5341;top:13233;width:2645;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39622BF5" w14:textId="77777777" w:rsidR="004E1871" w:rsidRPr="00A76045" w:rsidRDefault="004E1871" w:rsidP="00A76045">
                        <w:pPr>
                          <w:rPr>
                            <w:rFonts w:ascii="Tahoma" w:hAnsi="Tahoma" w:cs="Tahoma"/>
                            <w:b/>
                            <w:color w:val="FFFFFF"/>
                            <w:sz w:val="22"/>
                            <w:szCs w:val="22"/>
                            <w:lang w:val="el-GR"/>
                          </w:rPr>
                        </w:pPr>
                        <w:r>
                          <w:rPr>
                            <w:rFonts w:ascii="Tahoma" w:hAnsi="Tahoma" w:cs="Tahoma"/>
                            <w:b/>
                            <w:color w:val="FFFFFF"/>
                            <w:sz w:val="22"/>
                            <w:szCs w:val="22"/>
                            <w:lang w:val="el-GR"/>
                          </w:rPr>
                          <w:t xml:space="preserve">ΡΟΥΜΑΝΙΑ </w:t>
                        </w:r>
                      </w:p>
                    </w:txbxContent>
                  </v:textbox>
                </v:shape>
              </v:group>
            </w:pict>
          </mc:Fallback>
        </mc:AlternateContent>
      </w:r>
    </w:p>
    <w:p w14:paraId="2C7ADE29" w14:textId="77777777" w:rsidR="00CE42FE" w:rsidRPr="00117FBF" w:rsidRDefault="00CE42FE" w:rsidP="001E4FE3">
      <w:pPr>
        <w:tabs>
          <w:tab w:val="center" w:pos="4888"/>
          <w:tab w:val="left" w:pos="6600"/>
        </w:tabs>
        <w:rPr>
          <w:rFonts w:ascii="Tahoma" w:hAnsi="Tahoma"/>
          <w:i/>
          <w:color w:val="FF0000"/>
          <w:sz w:val="16"/>
          <w:szCs w:val="16"/>
          <w:lang w:val="el-GR"/>
        </w:rPr>
      </w:pPr>
    </w:p>
    <w:tbl>
      <w:tblPr>
        <w:tblW w:w="10598" w:type="dxa"/>
        <w:tblLayout w:type="fixed"/>
        <w:tblLook w:val="04A0" w:firstRow="1" w:lastRow="0" w:firstColumn="1" w:lastColumn="0" w:noHBand="0" w:noVBand="1"/>
      </w:tblPr>
      <w:tblGrid>
        <w:gridCol w:w="3358"/>
        <w:gridCol w:w="2069"/>
        <w:gridCol w:w="1679"/>
        <w:gridCol w:w="1191"/>
        <w:gridCol w:w="1201"/>
        <w:gridCol w:w="1100"/>
      </w:tblGrid>
      <w:tr w:rsidR="00CE42FE" w:rsidRPr="000B605F" w14:paraId="60AA5D9C" w14:textId="77777777" w:rsidTr="0071185F">
        <w:trPr>
          <w:trHeight w:hRule="exact" w:val="519"/>
        </w:trPr>
        <w:tc>
          <w:tcPr>
            <w:tcW w:w="3358" w:type="dxa"/>
            <w:tcBorders>
              <w:top w:val="nil"/>
              <w:left w:val="nil"/>
              <w:bottom w:val="single" w:sz="12" w:space="0" w:color="548DD4" w:themeColor="text2" w:themeTint="99"/>
              <w:right w:val="nil"/>
            </w:tcBorders>
            <w:shd w:val="clear" w:color="auto" w:fill="FFFFFF" w:themeFill="background1"/>
            <w:vAlign w:val="center"/>
            <w:hideMark/>
          </w:tcPr>
          <w:p w14:paraId="00A991C8" w14:textId="77777777" w:rsidR="00CE42FE" w:rsidRPr="002944E0" w:rsidRDefault="00CE42FE" w:rsidP="008A4555">
            <w:pPr>
              <w:pStyle w:val="xl37"/>
              <w:tabs>
                <w:tab w:val="center" w:pos="142"/>
                <w:tab w:val="left" w:pos="3369"/>
              </w:tabs>
              <w:contextualSpacing/>
              <w:jc w:val="left"/>
              <w:rPr>
                <w:lang w:val="el-GR"/>
              </w:rPr>
            </w:pPr>
            <w:r w:rsidRPr="002944E0">
              <w:rPr>
                <w:lang w:val="el-GR"/>
              </w:rPr>
              <w:t>Λειτουργικά στοιχεία</w:t>
            </w:r>
          </w:p>
          <w:p w14:paraId="044A52B1" w14:textId="77777777" w:rsidR="00CE42FE" w:rsidRPr="007C7436" w:rsidRDefault="00CE42FE" w:rsidP="00CE42FE">
            <w:pPr>
              <w:ind w:left="-126"/>
              <w:rPr>
                <w:rFonts w:ascii="Tahoma" w:hAnsi="Tahoma" w:cs="Tahoma"/>
                <w:b/>
                <w:bCs/>
                <w:sz w:val="22"/>
                <w:szCs w:val="22"/>
              </w:rPr>
            </w:pPr>
          </w:p>
        </w:tc>
        <w:tc>
          <w:tcPr>
            <w:tcW w:w="2069" w:type="dxa"/>
            <w:tcBorders>
              <w:top w:val="nil"/>
              <w:left w:val="nil"/>
              <w:bottom w:val="single" w:sz="12" w:space="0" w:color="548DD4" w:themeColor="text2" w:themeTint="99"/>
              <w:right w:val="nil"/>
            </w:tcBorders>
            <w:shd w:val="clear" w:color="auto" w:fill="FFFFFF" w:themeFill="background1"/>
            <w:noWrap/>
            <w:vAlign w:val="center"/>
            <w:hideMark/>
          </w:tcPr>
          <w:p w14:paraId="32530A26" w14:textId="77777777" w:rsidR="00CE42FE" w:rsidRDefault="00CE42FE" w:rsidP="00CE42FE">
            <w:pPr>
              <w:jc w:val="right"/>
              <w:rPr>
                <w:rFonts w:ascii="Tahoma" w:hAnsi="Tahoma" w:cs="Tahoma"/>
                <w:b/>
                <w:bCs/>
                <w:sz w:val="22"/>
                <w:szCs w:val="22"/>
                <w:lang w:val="el-GR"/>
              </w:rPr>
            </w:pPr>
            <w:proofErr w:type="spellStart"/>
            <w:r w:rsidRPr="001A6871">
              <w:rPr>
                <w:rFonts w:ascii="Tahoma" w:hAnsi="Tahoma" w:cs="Tahoma"/>
                <w:b/>
                <w:bCs/>
                <w:sz w:val="22"/>
                <w:szCs w:val="22"/>
                <w:lang w:val="el-GR"/>
              </w:rPr>
              <w:t>Δ’τρίμηνο</w:t>
            </w:r>
            <w:proofErr w:type="spellEnd"/>
            <w:r w:rsidRPr="001A6871">
              <w:rPr>
                <w:rFonts w:ascii="Tahoma" w:hAnsi="Tahoma" w:cs="Tahoma"/>
                <w:b/>
                <w:bCs/>
                <w:sz w:val="22"/>
                <w:szCs w:val="22"/>
                <w:lang w:val="el-GR"/>
              </w:rPr>
              <w:t xml:space="preserve"> </w:t>
            </w:r>
          </w:p>
          <w:p w14:paraId="36B91B78" w14:textId="77777777" w:rsidR="00CE42FE" w:rsidRPr="007C7436" w:rsidRDefault="00CE42FE" w:rsidP="00CE42FE">
            <w:pPr>
              <w:jc w:val="right"/>
              <w:rPr>
                <w:rFonts w:ascii="Tahoma" w:hAnsi="Tahoma" w:cs="Tahoma"/>
                <w:b/>
                <w:bCs/>
                <w:sz w:val="22"/>
                <w:szCs w:val="22"/>
              </w:rPr>
            </w:pPr>
            <w:r w:rsidRPr="001A6871">
              <w:rPr>
                <w:rFonts w:ascii="Tahoma" w:hAnsi="Tahoma" w:cs="Tahoma"/>
                <w:b/>
                <w:bCs/>
                <w:sz w:val="22"/>
                <w:szCs w:val="22"/>
                <w:lang w:val="el-GR"/>
              </w:rPr>
              <w:t>2020</w:t>
            </w:r>
          </w:p>
        </w:tc>
        <w:tc>
          <w:tcPr>
            <w:tcW w:w="1679" w:type="dxa"/>
            <w:tcBorders>
              <w:top w:val="nil"/>
              <w:left w:val="nil"/>
              <w:bottom w:val="single" w:sz="12" w:space="0" w:color="548DD4" w:themeColor="text2" w:themeTint="99"/>
              <w:right w:val="nil"/>
            </w:tcBorders>
            <w:shd w:val="clear" w:color="auto" w:fill="FFFFFF" w:themeFill="background1"/>
            <w:noWrap/>
            <w:vAlign w:val="center"/>
            <w:hideMark/>
          </w:tcPr>
          <w:p w14:paraId="765FA5F7" w14:textId="77777777" w:rsidR="00CE42FE" w:rsidRPr="00CE42FE" w:rsidRDefault="00CE42FE" w:rsidP="00CE42FE">
            <w:pPr>
              <w:pStyle w:val="xl37"/>
              <w:tabs>
                <w:tab w:val="center" w:pos="142"/>
                <w:tab w:val="left" w:pos="3369"/>
              </w:tabs>
              <w:contextualSpacing/>
              <w:rPr>
                <w:lang w:val="el-GR"/>
              </w:rPr>
            </w:pPr>
            <w:r w:rsidRPr="002944E0">
              <w:rPr>
                <w:lang w:val="el-GR"/>
              </w:rPr>
              <w:t>Δ’ τρίμηνο</w:t>
            </w:r>
            <w:r>
              <w:rPr>
                <w:lang w:val="en-US"/>
              </w:rPr>
              <w:t xml:space="preserve"> </w:t>
            </w:r>
            <w:r w:rsidRPr="002944E0">
              <w:rPr>
                <w:lang w:val="el-GR"/>
              </w:rPr>
              <w:t>2019</w:t>
            </w:r>
          </w:p>
        </w:tc>
        <w:tc>
          <w:tcPr>
            <w:tcW w:w="1191" w:type="dxa"/>
            <w:tcBorders>
              <w:top w:val="nil"/>
              <w:left w:val="nil"/>
              <w:bottom w:val="single" w:sz="12" w:space="0" w:color="548DD4" w:themeColor="text2" w:themeTint="99"/>
              <w:right w:val="nil"/>
            </w:tcBorders>
            <w:shd w:val="clear" w:color="auto" w:fill="FFFFFF" w:themeFill="background1"/>
            <w:noWrap/>
            <w:vAlign w:val="center"/>
            <w:hideMark/>
          </w:tcPr>
          <w:p w14:paraId="4E6EF54F" w14:textId="77777777" w:rsidR="00CE42FE" w:rsidRPr="00CE42FE" w:rsidRDefault="00CE42FE" w:rsidP="000936DA">
            <w:pPr>
              <w:pStyle w:val="xl37"/>
              <w:tabs>
                <w:tab w:val="center" w:pos="142"/>
                <w:tab w:val="left" w:pos="3369"/>
              </w:tabs>
              <w:contextualSpacing/>
              <w:rPr>
                <w:lang w:val="el-GR"/>
              </w:rPr>
            </w:pPr>
            <w:r w:rsidRPr="002944E0">
              <w:rPr>
                <w:lang w:val="el-GR"/>
              </w:rPr>
              <w:t>Ετήσιο</w:t>
            </w:r>
            <w:r>
              <w:rPr>
                <w:lang w:val="en-US"/>
              </w:rPr>
              <w:t xml:space="preserve"> </w:t>
            </w:r>
            <w:r w:rsidRPr="002944E0">
              <w:rPr>
                <w:lang w:val="el-GR"/>
              </w:rPr>
              <w:t>%</w:t>
            </w:r>
          </w:p>
        </w:tc>
        <w:tc>
          <w:tcPr>
            <w:tcW w:w="1201" w:type="dxa"/>
            <w:tcBorders>
              <w:top w:val="nil"/>
              <w:left w:val="nil"/>
              <w:bottom w:val="single" w:sz="12" w:space="0" w:color="548DD4" w:themeColor="text2" w:themeTint="99"/>
              <w:right w:val="single" w:sz="4" w:space="0" w:color="8DB4E2"/>
            </w:tcBorders>
            <w:shd w:val="clear" w:color="auto" w:fill="FFFFFF" w:themeFill="background1"/>
          </w:tcPr>
          <w:p w14:paraId="11C5A5DA" w14:textId="77777777" w:rsidR="00CE42FE" w:rsidRDefault="00CE42FE" w:rsidP="00CE42FE">
            <w:pPr>
              <w:pStyle w:val="xl37"/>
              <w:tabs>
                <w:tab w:val="center" w:pos="142"/>
                <w:tab w:val="left" w:pos="3369"/>
              </w:tabs>
              <w:contextualSpacing/>
              <w:rPr>
                <w:lang w:val="el-GR"/>
              </w:rPr>
            </w:pPr>
            <w:r w:rsidRPr="0056638C">
              <w:rPr>
                <w:lang w:val="el-GR"/>
              </w:rPr>
              <w:t>Ετήσιο</w:t>
            </w:r>
          </w:p>
          <w:p w14:paraId="667860FA" w14:textId="77777777" w:rsidR="00CE42FE" w:rsidRDefault="00CE42FE" w:rsidP="00CE42FE">
            <w:pPr>
              <w:pStyle w:val="xl37"/>
              <w:tabs>
                <w:tab w:val="center" w:pos="142"/>
                <w:tab w:val="left" w:pos="3369"/>
              </w:tabs>
              <w:contextualSpacing/>
              <w:rPr>
                <w:lang w:val="el-GR"/>
              </w:rPr>
            </w:pPr>
            <w:r w:rsidRPr="0056638C">
              <w:rPr>
                <w:lang w:val="el-GR"/>
              </w:rPr>
              <w:t xml:space="preserve"> +/-</w:t>
            </w:r>
          </w:p>
          <w:p w14:paraId="332D4D48" w14:textId="77777777" w:rsidR="00CE42FE" w:rsidRPr="00CE42FE" w:rsidRDefault="00CE42FE" w:rsidP="00CE42FE">
            <w:pPr>
              <w:pStyle w:val="xl37"/>
              <w:tabs>
                <w:tab w:val="center" w:pos="142"/>
                <w:tab w:val="left" w:pos="3369"/>
              </w:tabs>
              <w:contextualSpacing/>
              <w:rPr>
                <w:lang w:val="el-GR"/>
              </w:rPr>
            </w:pPr>
          </w:p>
        </w:tc>
        <w:tc>
          <w:tcPr>
            <w:tcW w:w="1100" w:type="dxa"/>
            <w:tcBorders>
              <w:top w:val="single" w:sz="4" w:space="0" w:color="8DB4E2"/>
              <w:left w:val="single" w:sz="4" w:space="0" w:color="8DB4E2"/>
              <w:bottom w:val="single" w:sz="12" w:space="0" w:color="548DD4" w:themeColor="text2" w:themeTint="99"/>
              <w:right w:val="single" w:sz="4" w:space="0" w:color="8DB4E2"/>
            </w:tcBorders>
            <w:shd w:val="clear" w:color="auto" w:fill="FFFFFF" w:themeFill="background1"/>
            <w:vAlign w:val="center"/>
          </w:tcPr>
          <w:p w14:paraId="6BFAA3A9" w14:textId="77777777" w:rsidR="00CE42FE" w:rsidRPr="002944E0" w:rsidRDefault="00CE42FE" w:rsidP="00CE42FE">
            <w:pPr>
              <w:pStyle w:val="xl37"/>
              <w:tabs>
                <w:tab w:val="center" w:pos="142"/>
                <w:tab w:val="left" w:pos="3369"/>
              </w:tabs>
              <w:contextualSpacing/>
              <w:rPr>
                <w:lang w:val="el-GR"/>
              </w:rPr>
            </w:pPr>
            <w:r w:rsidRPr="002944E0">
              <w:rPr>
                <w:lang w:val="el-GR"/>
              </w:rPr>
              <w:t>Δ’ τρίμηνο</w:t>
            </w:r>
            <w:r>
              <w:rPr>
                <w:lang w:val="en-US"/>
              </w:rPr>
              <w:t xml:space="preserve"> </w:t>
            </w:r>
            <w:r w:rsidRPr="002944E0">
              <w:rPr>
                <w:lang w:val="el-GR"/>
              </w:rPr>
              <w:t>2020 +/-(000)</w:t>
            </w:r>
          </w:p>
          <w:p w14:paraId="096588CD" w14:textId="77777777" w:rsidR="00CE42FE" w:rsidRPr="002944E0" w:rsidRDefault="00CE42FE" w:rsidP="00CE42FE">
            <w:pPr>
              <w:pStyle w:val="xl37"/>
              <w:tabs>
                <w:tab w:val="center" w:pos="142"/>
                <w:tab w:val="left" w:pos="3369"/>
              </w:tabs>
              <w:contextualSpacing/>
              <w:rPr>
                <w:lang w:val="el-GR"/>
              </w:rPr>
            </w:pPr>
          </w:p>
          <w:p w14:paraId="173DE46F" w14:textId="77777777" w:rsidR="00CE42FE" w:rsidRPr="002944E0" w:rsidRDefault="00CE42FE" w:rsidP="00CE42FE">
            <w:pPr>
              <w:pStyle w:val="xl37"/>
              <w:tabs>
                <w:tab w:val="center" w:pos="142"/>
                <w:tab w:val="left" w:pos="3369"/>
              </w:tabs>
              <w:contextualSpacing/>
              <w:rPr>
                <w:lang w:val="el-GR"/>
              </w:rPr>
            </w:pPr>
            <w:r w:rsidRPr="002944E0">
              <w:rPr>
                <w:lang w:val="el-GR"/>
              </w:rPr>
              <w:t>+++</w:t>
            </w:r>
          </w:p>
          <w:p w14:paraId="3C71467F" w14:textId="77777777" w:rsidR="00CE42FE" w:rsidRPr="00C63FF9" w:rsidRDefault="00CE42FE" w:rsidP="00CE42FE">
            <w:pPr>
              <w:jc w:val="right"/>
              <w:rPr>
                <w:rFonts w:ascii="Tahoma" w:hAnsi="Tahoma" w:cs="Tahoma"/>
                <w:b/>
                <w:bCs/>
                <w:i/>
                <w:sz w:val="22"/>
                <w:szCs w:val="22"/>
              </w:rPr>
            </w:pPr>
            <w:r w:rsidRPr="002944E0">
              <w:rPr>
                <w:lang w:val="el-GR"/>
              </w:rPr>
              <w:t>+/-</w:t>
            </w:r>
          </w:p>
        </w:tc>
      </w:tr>
      <w:tr w:rsidR="00CE42FE" w:rsidRPr="000B605F" w14:paraId="328C515F" w14:textId="77777777" w:rsidTr="00D32029">
        <w:trPr>
          <w:trHeight w:hRule="exact" w:val="285"/>
        </w:trPr>
        <w:tc>
          <w:tcPr>
            <w:tcW w:w="3358" w:type="dxa"/>
            <w:tcBorders>
              <w:left w:val="nil"/>
              <w:right w:val="nil"/>
            </w:tcBorders>
            <w:shd w:val="clear" w:color="000000" w:fill="FFFFFF"/>
            <w:noWrap/>
            <w:vAlign w:val="center"/>
            <w:hideMark/>
          </w:tcPr>
          <w:p w14:paraId="02D623F5" w14:textId="77777777" w:rsidR="00CE42FE" w:rsidRPr="00CE42FE" w:rsidRDefault="00CE42FE" w:rsidP="005E66A3">
            <w:pPr>
              <w:ind w:left="-108"/>
              <w:rPr>
                <w:rFonts w:ascii="Tahoma" w:hAnsi="Tahoma" w:cs="Tahoma"/>
                <w:bCs/>
                <w:sz w:val="22"/>
                <w:szCs w:val="22"/>
                <w:lang w:val="el-GR"/>
              </w:rPr>
            </w:pPr>
            <w:r>
              <w:rPr>
                <w:rFonts w:ascii="Tahoma" w:hAnsi="Tahoma" w:cs="Tahoma"/>
                <w:bCs/>
                <w:sz w:val="22"/>
                <w:szCs w:val="22"/>
                <w:lang w:val="el-GR"/>
              </w:rPr>
              <w:t>Συνδρομητές κινητής</w:t>
            </w:r>
          </w:p>
        </w:tc>
        <w:tc>
          <w:tcPr>
            <w:tcW w:w="2069" w:type="dxa"/>
            <w:tcBorders>
              <w:left w:val="nil"/>
              <w:right w:val="nil"/>
            </w:tcBorders>
            <w:shd w:val="clear" w:color="000000" w:fill="FFFFFF"/>
            <w:noWrap/>
            <w:vAlign w:val="center"/>
            <w:hideMark/>
          </w:tcPr>
          <w:p w14:paraId="6C2E3243" w14:textId="77777777" w:rsidR="00CE42FE" w:rsidRPr="00D36F42" w:rsidRDefault="00CE42FE" w:rsidP="00D32029">
            <w:pPr>
              <w:ind w:left="-108"/>
              <w:jc w:val="right"/>
              <w:rPr>
                <w:rFonts w:ascii="Tahoma" w:hAnsi="Tahoma" w:cs="Tahoma"/>
                <w:sz w:val="22"/>
                <w:szCs w:val="22"/>
                <w:lang w:val="el-GR"/>
              </w:rPr>
            </w:pPr>
            <w:r>
              <w:rPr>
                <w:rFonts w:ascii="Tahoma" w:hAnsi="Tahoma" w:cs="Tahoma"/>
                <w:bCs/>
                <w:sz w:val="22"/>
                <w:szCs w:val="22"/>
              </w:rPr>
              <w:t>3</w:t>
            </w:r>
            <w:r>
              <w:rPr>
                <w:rFonts w:ascii="Tahoma" w:hAnsi="Tahoma" w:cs="Tahoma"/>
                <w:bCs/>
                <w:sz w:val="22"/>
                <w:szCs w:val="22"/>
                <w:lang w:val="el-GR"/>
              </w:rPr>
              <w:t>.</w:t>
            </w:r>
            <w:r>
              <w:rPr>
                <w:rFonts w:ascii="Tahoma" w:hAnsi="Tahoma" w:cs="Tahoma"/>
                <w:bCs/>
                <w:sz w:val="22"/>
                <w:szCs w:val="22"/>
              </w:rPr>
              <w:t>643</w:t>
            </w:r>
            <w:r>
              <w:rPr>
                <w:rFonts w:ascii="Tahoma" w:hAnsi="Tahoma" w:cs="Tahoma"/>
                <w:bCs/>
                <w:sz w:val="22"/>
                <w:szCs w:val="22"/>
                <w:lang w:val="el-GR"/>
              </w:rPr>
              <w:t>.</w:t>
            </w:r>
            <w:r w:rsidRPr="007C7436">
              <w:rPr>
                <w:rFonts w:ascii="Tahoma" w:hAnsi="Tahoma" w:cs="Tahoma"/>
                <w:bCs/>
                <w:sz w:val="22"/>
                <w:szCs w:val="22"/>
              </w:rPr>
              <w:t>320</w:t>
            </w:r>
          </w:p>
        </w:tc>
        <w:tc>
          <w:tcPr>
            <w:tcW w:w="1679" w:type="dxa"/>
            <w:tcBorders>
              <w:left w:val="nil"/>
              <w:right w:val="nil"/>
            </w:tcBorders>
            <w:shd w:val="clear" w:color="000000" w:fill="FFFFFF"/>
            <w:noWrap/>
            <w:vAlign w:val="center"/>
            <w:hideMark/>
          </w:tcPr>
          <w:p w14:paraId="434B2064" w14:textId="77777777" w:rsidR="00CE42FE" w:rsidRPr="00CE42FE" w:rsidRDefault="00CE42FE" w:rsidP="00D32029">
            <w:pPr>
              <w:pStyle w:val="xl37"/>
              <w:tabs>
                <w:tab w:val="center" w:pos="142"/>
                <w:tab w:val="left" w:pos="3369"/>
              </w:tabs>
              <w:contextualSpacing/>
              <w:jc w:val="right"/>
              <w:rPr>
                <w:b w:val="0"/>
                <w:lang w:val="el-GR"/>
              </w:rPr>
            </w:pPr>
            <w:r>
              <w:rPr>
                <w:b w:val="0"/>
                <w:lang w:val="el-GR"/>
              </w:rPr>
              <w:t>4.040.</w:t>
            </w:r>
            <w:r w:rsidRPr="00CE42FE">
              <w:rPr>
                <w:b w:val="0"/>
                <w:lang w:val="el-GR"/>
              </w:rPr>
              <w:t>100</w:t>
            </w:r>
          </w:p>
        </w:tc>
        <w:tc>
          <w:tcPr>
            <w:tcW w:w="1191" w:type="dxa"/>
            <w:tcBorders>
              <w:left w:val="nil"/>
              <w:right w:val="nil"/>
            </w:tcBorders>
            <w:shd w:val="clear" w:color="000000" w:fill="FFFFFF"/>
            <w:noWrap/>
            <w:vAlign w:val="center"/>
            <w:hideMark/>
          </w:tcPr>
          <w:p w14:paraId="34266409" w14:textId="77777777" w:rsidR="00CE42FE" w:rsidRPr="00CE42FE" w:rsidRDefault="00CE42FE" w:rsidP="00D32029">
            <w:pPr>
              <w:pStyle w:val="xl37"/>
              <w:tabs>
                <w:tab w:val="center" w:pos="142"/>
                <w:tab w:val="left" w:pos="3369"/>
              </w:tabs>
              <w:contextualSpacing/>
              <w:jc w:val="right"/>
              <w:rPr>
                <w:b w:val="0"/>
                <w:lang w:val="el-GR"/>
              </w:rPr>
            </w:pPr>
            <w:r>
              <w:rPr>
                <w:b w:val="0"/>
                <w:lang w:val="el-GR"/>
              </w:rPr>
              <w:t>-9,</w:t>
            </w:r>
            <w:r w:rsidRPr="00CE42FE">
              <w:rPr>
                <w:b w:val="0"/>
                <w:lang w:val="el-GR"/>
              </w:rPr>
              <w:t>8%</w:t>
            </w:r>
          </w:p>
        </w:tc>
        <w:tc>
          <w:tcPr>
            <w:tcW w:w="1201" w:type="dxa"/>
            <w:tcBorders>
              <w:left w:val="nil"/>
              <w:right w:val="single" w:sz="4" w:space="0" w:color="8DB4E2"/>
            </w:tcBorders>
            <w:shd w:val="clear" w:color="000000" w:fill="FFFFFF"/>
            <w:vAlign w:val="center"/>
          </w:tcPr>
          <w:p w14:paraId="3FD88097" w14:textId="77777777" w:rsidR="00CE42FE" w:rsidRPr="00CE42FE" w:rsidRDefault="000F3A3E" w:rsidP="00D32029">
            <w:pPr>
              <w:pStyle w:val="xl37"/>
              <w:tabs>
                <w:tab w:val="center" w:pos="142"/>
                <w:tab w:val="left" w:pos="3369"/>
              </w:tabs>
              <w:contextualSpacing/>
              <w:jc w:val="right"/>
              <w:rPr>
                <w:b w:val="0"/>
                <w:lang w:val="el-GR"/>
              </w:rPr>
            </w:pPr>
            <w:r>
              <w:rPr>
                <w:b w:val="0"/>
                <w:lang w:val="el-GR"/>
              </w:rPr>
              <w:t>(396.</w:t>
            </w:r>
            <w:r w:rsidR="00CE42FE" w:rsidRPr="00CE42FE">
              <w:rPr>
                <w:b w:val="0"/>
                <w:lang w:val="el-GR"/>
              </w:rPr>
              <w:t xml:space="preserve">780)  </w:t>
            </w:r>
          </w:p>
        </w:tc>
        <w:tc>
          <w:tcPr>
            <w:tcW w:w="1100" w:type="dxa"/>
            <w:tcBorders>
              <w:left w:val="single" w:sz="4" w:space="0" w:color="8DB4E2"/>
              <w:right w:val="single" w:sz="4" w:space="0" w:color="8DB4E2"/>
            </w:tcBorders>
            <w:shd w:val="clear" w:color="000000" w:fill="FFFFFF"/>
            <w:vAlign w:val="center"/>
          </w:tcPr>
          <w:p w14:paraId="6FC9FA18" w14:textId="77777777" w:rsidR="00CE42FE" w:rsidRPr="00C63FF9" w:rsidRDefault="009D5BC6" w:rsidP="00D32029">
            <w:pPr>
              <w:ind w:left="-108"/>
              <w:jc w:val="right"/>
              <w:rPr>
                <w:rFonts w:ascii="Tahoma" w:hAnsi="Tahoma" w:cs="Tahoma"/>
                <w:bCs/>
                <w:sz w:val="22"/>
                <w:szCs w:val="22"/>
              </w:rPr>
            </w:pPr>
            <w:r>
              <w:rPr>
                <w:rFonts w:ascii="Tahoma" w:hAnsi="Tahoma" w:cs="Tahoma"/>
                <w:bCs/>
                <w:sz w:val="22"/>
                <w:szCs w:val="22"/>
              </w:rPr>
              <w:t>(51</w:t>
            </w:r>
            <w:r>
              <w:rPr>
                <w:rFonts w:ascii="Tahoma" w:hAnsi="Tahoma" w:cs="Tahoma"/>
                <w:bCs/>
                <w:sz w:val="22"/>
                <w:szCs w:val="22"/>
                <w:lang w:val="el-GR"/>
              </w:rPr>
              <w:t>.</w:t>
            </w:r>
            <w:r w:rsidR="00CE42FE" w:rsidRPr="00C63FF9">
              <w:rPr>
                <w:rFonts w:ascii="Tahoma" w:hAnsi="Tahoma" w:cs="Tahoma"/>
                <w:bCs/>
                <w:sz w:val="22"/>
                <w:szCs w:val="22"/>
              </w:rPr>
              <w:t>622)</w:t>
            </w:r>
          </w:p>
        </w:tc>
      </w:tr>
      <w:tr w:rsidR="00CE42FE" w:rsidRPr="000B605F" w14:paraId="10BBF073" w14:textId="77777777" w:rsidTr="00D32029">
        <w:trPr>
          <w:trHeight w:hRule="exact" w:val="285"/>
        </w:trPr>
        <w:tc>
          <w:tcPr>
            <w:tcW w:w="3358" w:type="dxa"/>
            <w:tcBorders>
              <w:left w:val="nil"/>
              <w:right w:val="nil"/>
            </w:tcBorders>
            <w:shd w:val="clear" w:color="auto" w:fill="FFFFFF" w:themeFill="background1"/>
            <w:noWrap/>
            <w:vAlign w:val="center"/>
          </w:tcPr>
          <w:p w14:paraId="4C1A7DA8" w14:textId="77777777" w:rsidR="00CE42FE" w:rsidRPr="00CE42FE" w:rsidRDefault="00CE42FE" w:rsidP="00CE42FE">
            <w:pPr>
              <w:ind w:left="-108"/>
              <w:rPr>
                <w:rFonts w:ascii="Tahoma" w:hAnsi="Tahoma" w:cs="Tahoma"/>
                <w:bCs/>
                <w:i/>
                <w:sz w:val="22"/>
                <w:szCs w:val="22"/>
                <w:lang w:val="el-GR"/>
              </w:rPr>
            </w:pPr>
            <w:r w:rsidRPr="007C7436">
              <w:rPr>
                <w:rFonts w:ascii="Tahoma" w:hAnsi="Tahoma" w:cs="Tahoma"/>
                <w:bCs/>
                <w:i/>
                <w:sz w:val="22"/>
                <w:szCs w:val="22"/>
              </w:rPr>
              <w:t xml:space="preserve">       </w:t>
            </w:r>
            <w:r>
              <w:rPr>
                <w:rFonts w:ascii="Tahoma" w:hAnsi="Tahoma" w:cs="Tahoma"/>
                <w:bCs/>
                <w:i/>
                <w:sz w:val="22"/>
                <w:szCs w:val="22"/>
                <w:lang w:val="el-GR"/>
              </w:rPr>
              <w:t>Πελάτες συμβολαίου</w:t>
            </w:r>
          </w:p>
        </w:tc>
        <w:tc>
          <w:tcPr>
            <w:tcW w:w="2069" w:type="dxa"/>
            <w:tcBorders>
              <w:left w:val="nil"/>
              <w:right w:val="nil"/>
            </w:tcBorders>
            <w:shd w:val="clear" w:color="auto" w:fill="FFFFFF" w:themeFill="background1"/>
            <w:noWrap/>
            <w:vAlign w:val="center"/>
          </w:tcPr>
          <w:p w14:paraId="2F536F32" w14:textId="77777777" w:rsidR="00CE42FE" w:rsidRPr="007C7436" w:rsidRDefault="00CE42FE" w:rsidP="00D32029">
            <w:pPr>
              <w:ind w:left="-108"/>
              <w:jc w:val="right"/>
              <w:rPr>
                <w:rFonts w:ascii="Tahoma" w:hAnsi="Tahoma" w:cs="Tahoma"/>
                <w:i/>
                <w:iCs/>
                <w:sz w:val="22"/>
                <w:szCs w:val="22"/>
              </w:rPr>
            </w:pPr>
            <w:r w:rsidRPr="007C7436">
              <w:rPr>
                <w:rFonts w:ascii="Tahoma" w:hAnsi="Tahoma" w:cs="Tahoma"/>
                <w:i/>
                <w:iCs/>
                <w:sz w:val="22"/>
                <w:szCs w:val="22"/>
              </w:rPr>
              <w:t>1</w:t>
            </w:r>
            <w:r>
              <w:rPr>
                <w:rFonts w:ascii="Tahoma" w:hAnsi="Tahoma" w:cs="Tahoma"/>
                <w:i/>
                <w:iCs/>
                <w:sz w:val="22"/>
                <w:szCs w:val="22"/>
                <w:lang w:val="el-GR"/>
              </w:rPr>
              <w:t>.</w:t>
            </w:r>
            <w:r>
              <w:rPr>
                <w:rFonts w:ascii="Tahoma" w:hAnsi="Tahoma" w:cs="Tahoma"/>
                <w:i/>
                <w:iCs/>
                <w:sz w:val="22"/>
                <w:szCs w:val="22"/>
              </w:rPr>
              <w:t>647</w:t>
            </w:r>
            <w:r>
              <w:rPr>
                <w:rFonts w:ascii="Tahoma" w:hAnsi="Tahoma" w:cs="Tahoma"/>
                <w:i/>
                <w:iCs/>
                <w:sz w:val="22"/>
                <w:szCs w:val="22"/>
                <w:lang w:val="el-GR"/>
              </w:rPr>
              <w:t>.</w:t>
            </w:r>
            <w:r w:rsidRPr="007C7436">
              <w:rPr>
                <w:rFonts w:ascii="Tahoma" w:hAnsi="Tahoma" w:cs="Tahoma"/>
                <w:i/>
                <w:iCs/>
                <w:sz w:val="22"/>
                <w:szCs w:val="22"/>
              </w:rPr>
              <w:t>905</w:t>
            </w:r>
          </w:p>
        </w:tc>
        <w:tc>
          <w:tcPr>
            <w:tcW w:w="1679" w:type="dxa"/>
            <w:tcBorders>
              <w:left w:val="nil"/>
              <w:right w:val="nil"/>
            </w:tcBorders>
            <w:shd w:val="clear" w:color="auto" w:fill="FFFFFF" w:themeFill="background1"/>
            <w:noWrap/>
            <w:vAlign w:val="center"/>
          </w:tcPr>
          <w:p w14:paraId="2EDDB0D9" w14:textId="77777777" w:rsidR="00CE42FE" w:rsidRPr="00CE42FE" w:rsidRDefault="00CE42FE" w:rsidP="00D32029">
            <w:pPr>
              <w:pStyle w:val="xl37"/>
              <w:tabs>
                <w:tab w:val="center" w:pos="142"/>
                <w:tab w:val="left" w:pos="3369"/>
              </w:tabs>
              <w:contextualSpacing/>
              <w:jc w:val="right"/>
              <w:rPr>
                <w:b w:val="0"/>
                <w:lang w:val="el-GR"/>
              </w:rPr>
            </w:pPr>
            <w:r>
              <w:rPr>
                <w:b w:val="0"/>
                <w:lang w:val="el-GR"/>
              </w:rPr>
              <w:t>1.550.</w:t>
            </w:r>
            <w:r w:rsidRPr="00CE42FE">
              <w:rPr>
                <w:b w:val="0"/>
                <w:lang w:val="el-GR"/>
              </w:rPr>
              <w:t>430</w:t>
            </w:r>
          </w:p>
        </w:tc>
        <w:tc>
          <w:tcPr>
            <w:tcW w:w="1191" w:type="dxa"/>
            <w:tcBorders>
              <w:left w:val="nil"/>
              <w:right w:val="nil"/>
            </w:tcBorders>
            <w:shd w:val="clear" w:color="auto" w:fill="FFFFFF" w:themeFill="background1"/>
            <w:noWrap/>
            <w:vAlign w:val="center"/>
          </w:tcPr>
          <w:p w14:paraId="09D64CF4" w14:textId="77777777" w:rsidR="00CE42FE" w:rsidRPr="00CE42FE" w:rsidRDefault="00CE42FE" w:rsidP="00D32029">
            <w:pPr>
              <w:pStyle w:val="xl37"/>
              <w:tabs>
                <w:tab w:val="center" w:pos="142"/>
                <w:tab w:val="left" w:pos="3369"/>
              </w:tabs>
              <w:contextualSpacing/>
              <w:jc w:val="right"/>
              <w:rPr>
                <w:b w:val="0"/>
                <w:lang w:val="el-GR"/>
              </w:rPr>
            </w:pPr>
            <w:r>
              <w:rPr>
                <w:b w:val="0"/>
                <w:lang w:val="el-GR"/>
              </w:rPr>
              <w:t>+6,</w:t>
            </w:r>
            <w:r w:rsidRPr="00CE42FE">
              <w:rPr>
                <w:b w:val="0"/>
                <w:lang w:val="el-GR"/>
              </w:rPr>
              <w:t>3%</w:t>
            </w:r>
          </w:p>
        </w:tc>
        <w:tc>
          <w:tcPr>
            <w:tcW w:w="1201" w:type="dxa"/>
            <w:tcBorders>
              <w:left w:val="nil"/>
              <w:right w:val="single" w:sz="4" w:space="0" w:color="8DB4E2"/>
            </w:tcBorders>
            <w:shd w:val="clear" w:color="auto" w:fill="FFFFFF" w:themeFill="background1"/>
            <w:vAlign w:val="center"/>
          </w:tcPr>
          <w:p w14:paraId="7D52D121" w14:textId="77777777" w:rsidR="00CE42FE" w:rsidRPr="00CE42FE" w:rsidRDefault="000F3A3E" w:rsidP="00D32029">
            <w:pPr>
              <w:pStyle w:val="xl37"/>
              <w:tabs>
                <w:tab w:val="center" w:pos="142"/>
                <w:tab w:val="left" w:pos="3369"/>
              </w:tabs>
              <w:contextualSpacing/>
              <w:jc w:val="right"/>
              <w:rPr>
                <w:b w:val="0"/>
                <w:lang w:val="el-GR"/>
              </w:rPr>
            </w:pPr>
            <w:r>
              <w:rPr>
                <w:b w:val="0"/>
                <w:lang w:val="el-GR"/>
              </w:rPr>
              <w:t>97.</w:t>
            </w:r>
            <w:r w:rsidR="00CE42FE" w:rsidRPr="00CE42FE">
              <w:rPr>
                <w:b w:val="0"/>
                <w:lang w:val="el-GR"/>
              </w:rPr>
              <w:t>475</w:t>
            </w:r>
          </w:p>
        </w:tc>
        <w:tc>
          <w:tcPr>
            <w:tcW w:w="1100" w:type="dxa"/>
            <w:tcBorders>
              <w:left w:val="single" w:sz="4" w:space="0" w:color="8DB4E2"/>
              <w:right w:val="single" w:sz="4" w:space="0" w:color="8DB4E2"/>
            </w:tcBorders>
            <w:shd w:val="clear" w:color="auto" w:fill="FFFFFF" w:themeFill="background1"/>
            <w:vAlign w:val="center"/>
          </w:tcPr>
          <w:p w14:paraId="6D2DCA6F" w14:textId="77777777" w:rsidR="00CE42FE" w:rsidRPr="00C63FF9" w:rsidRDefault="009D5BC6" w:rsidP="00D32029">
            <w:pPr>
              <w:ind w:left="-108"/>
              <w:jc w:val="right"/>
              <w:rPr>
                <w:rFonts w:ascii="Tahoma" w:hAnsi="Tahoma" w:cs="Tahoma"/>
                <w:bCs/>
                <w:i/>
                <w:sz w:val="22"/>
                <w:szCs w:val="22"/>
              </w:rPr>
            </w:pPr>
            <w:r>
              <w:rPr>
                <w:rFonts w:ascii="Tahoma" w:hAnsi="Tahoma" w:cs="Tahoma"/>
                <w:bCs/>
                <w:i/>
                <w:sz w:val="22"/>
                <w:szCs w:val="22"/>
              </w:rPr>
              <w:t>44</w:t>
            </w:r>
            <w:r>
              <w:rPr>
                <w:rFonts w:ascii="Tahoma" w:hAnsi="Tahoma" w:cs="Tahoma"/>
                <w:bCs/>
                <w:i/>
                <w:sz w:val="22"/>
                <w:szCs w:val="22"/>
                <w:lang w:val="el-GR"/>
              </w:rPr>
              <w:t>.</w:t>
            </w:r>
            <w:r w:rsidR="00CE42FE" w:rsidRPr="00C63FF9">
              <w:rPr>
                <w:rFonts w:ascii="Tahoma" w:hAnsi="Tahoma" w:cs="Tahoma"/>
                <w:bCs/>
                <w:i/>
                <w:sz w:val="22"/>
                <w:szCs w:val="22"/>
              </w:rPr>
              <w:t>484</w:t>
            </w:r>
          </w:p>
        </w:tc>
      </w:tr>
      <w:tr w:rsidR="00CE42FE" w:rsidRPr="000B605F" w14:paraId="07F0CE1E" w14:textId="77777777" w:rsidTr="00D32029">
        <w:trPr>
          <w:trHeight w:hRule="exact" w:val="285"/>
        </w:trPr>
        <w:tc>
          <w:tcPr>
            <w:tcW w:w="3358" w:type="dxa"/>
            <w:tcBorders>
              <w:left w:val="nil"/>
              <w:bottom w:val="single" w:sz="4" w:space="0" w:color="8DB4E2"/>
              <w:right w:val="nil"/>
            </w:tcBorders>
            <w:shd w:val="clear" w:color="000000" w:fill="FFFFFF"/>
            <w:noWrap/>
            <w:vAlign w:val="center"/>
          </w:tcPr>
          <w:p w14:paraId="15042374" w14:textId="77777777" w:rsidR="00CE42FE" w:rsidRPr="00CE42FE" w:rsidRDefault="00CE42FE" w:rsidP="00CE42FE">
            <w:pPr>
              <w:ind w:left="-108"/>
              <w:rPr>
                <w:rFonts w:ascii="Tahoma" w:hAnsi="Tahoma" w:cs="Tahoma"/>
                <w:bCs/>
                <w:i/>
                <w:sz w:val="22"/>
                <w:szCs w:val="22"/>
                <w:lang w:val="el-GR"/>
              </w:rPr>
            </w:pPr>
            <w:r w:rsidRPr="007C7436">
              <w:rPr>
                <w:rFonts w:ascii="Tahoma" w:hAnsi="Tahoma" w:cs="Tahoma"/>
                <w:bCs/>
                <w:i/>
                <w:sz w:val="22"/>
                <w:szCs w:val="22"/>
              </w:rPr>
              <w:t xml:space="preserve">       </w:t>
            </w:r>
            <w:r>
              <w:rPr>
                <w:rFonts w:ascii="Tahoma" w:hAnsi="Tahoma" w:cs="Tahoma"/>
                <w:bCs/>
                <w:i/>
                <w:sz w:val="22"/>
                <w:szCs w:val="22"/>
                <w:lang w:val="el-GR"/>
              </w:rPr>
              <w:t>Πελάτες καρτοκινητής</w:t>
            </w:r>
          </w:p>
        </w:tc>
        <w:tc>
          <w:tcPr>
            <w:tcW w:w="2069" w:type="dxa"/>
            <w:tcBorders>
              <w:left w:val="nil"/>
              <w:bottom w:val="single" w:sz="4" w:space="0" w:color="8DB4E2"/>
              <w:right w:val="nil"/>
            </w:tcBorders>
            <w:shd w:val="clear" w:color="000000" w:fill="FFFFFF"/>
            <w:noWrap/>
            <w:vAlign w:val="center"/>
          </w:tcPr>
          <w:p w14:paraId="5AD0CB0B" w14:textId="77777777" w:rsidR="00CE42FE" w:rsidRPr="007C7436" w:rsidRDefault="00CE42FE" w:rsidP="00D32029">
            <w:pPr>
              <w:ind w:left="-108"/>
              <w:jc w:val="right"/>
              <w:rPr>
                <w:rFonts w:ascii="Tahoma" w:hAnsi="Tahoma" w:cs="Tahoma"/>
                <w:i/>
                <w:iCs/>
                <w:sz w:val="22"/>
                <w:szCs w:val="22"/>
              </w:rPr>
            </w:pPr>
            <w:r w:rsidRPr="007C7436">
              <w:rPr>
                <w:rFonts w:ascii="Tahoma" w:hAnsi="Tahoma" w:cs="Tahoma"/>
                <w:i/>
                <w:iCs/>
                <w:sz w:val="22"/>
                <w:szCs w:val="22"/>
              </w:rPr>
              <w:t>1</w:t>
            </w:r>
            <w:r>
              <w:rPr>
                <w:rFonts w:ascii="Tahoma" w:hAnsi="Tahoma" w:cs="Tahoma"/>
                <w:i/>
                <w:iCs/>
                <w:sz w:val="22"/>
                <w:szCs w:val="22"/>
                <w:lang w:val="el-GR"/>
              </w:rPr>
              <w:t>.</w:t>
            </w:r>
            <w:r>
              <w:rPr>
                <w:rFonts w:ascii="Tahoma" w:hAnsi="Tahoma" w:cs="Tahoma"/>
                <w:i/>
                <w:iCs/>
                <w:sz w:val="22"/>
                <w:szCs w:val="22"/>
              </w:rPr>
              <w:t>995</w:t>
            </w:r>
            <w:r>
              <w:rPr>
                <w:rFonts w:ascii="Tahoma" w:hAnsi="Tahoma" w:cs="Tahoma"/>
                <w:i/>
                <w:iCs/>
                <w:sz w:val="22"/>
                <w:szCs w:val="22"/>
                <w:lang w:val="el-GR"/>
              </w:rPr>
              <w:t>.</w:t>
            </w:r>
            <w:r w:rsidRPr="007C7436">
              <w:rPr>
                <w:rFonts w:ascii="Tahoma" w:hAnsi="Tahoma" w:cs="Tahoma"/>
                <w:i/>
                <w:iCs/>
                <w:sz w:val="22"/>
                <w:szCs w:val="22"/>
              </w:rPr>
              <w:t>415</w:t>
            </w:r>
          </w:p>
        </w:tc>
        <w:tc>
          <w:tcPr>
            <w:tcW w:w="1679" w:type="dxa"/>
            <w:tcBorders>
              <w:left w:val="nil"/>
              <w:bottom w:val="single" w:sz="4" w:space="0" w:color="8DB4E2"/>
              <w:right w:val="nil"/>
            </w:tcBorders>
            <w:shd w:val="clear" w:color="000000" w:fill="FFFFFF"/>
            <w:noWrap/>
            <w:vAlign w:val="center"/>
          </w:tcPr>
          <w:p w14:paraId="170A3DCA" w14:textId="77777777" w:rsidR="00CE42FE" w:rsidRPr="00CE42FE" w:rsidRDefault="00CE42FE" w:rsidP="00D32029">
            <w:pPr>
              <w:pStyle w:val="xl37"/>
              <w:tabs>
                <w:tab w:val="center" w:pos="142"/>
                <w:tab w:val="left" w:pos="3369"/>
              </w:tabs>
              <w:contextualSpacing/>
              <w:jc w:val="right"/>
              <w:rPr>
                <w:b w:val="0"/>
                <w:lang w:val="el-GR"/>
              </w:rPr>
            </w:pPr>
            <w:r>
              <w:rPr>
                <w:b w:val="0"/>
                <w:lang w:val="el-GR"/>
              </w:rPr>
              <w:t>2.489.</w:t>
            </w:r>
            <w:r w:rsidRPr="00CE42FE">
              <w:rPr>
                <w:b w:val="0"/>
                <w:lang w:val="el-GR"/>
              </w:rPr>
              <w:t>670</w:t>
            </w:r>
          </w:p>
        </w:tc>
        <w:tc>
          <w:tcPr>
            <w:tcW w:w="1191" w:type="dxa"/>
            <w:tcBorders>
              <w:left w:val="nil"/>
              <w:bottom w:val="single" w:sz="4" w:space="0" w:color="8DB4E2"/>
              <w:right w:val="nil"/>
            </w:tcBorders>
            <w:shd w:val="clear" w:color="000000" w:fill="FFFFFF"/>
            <w:noWrap/>
            <w:vAlign w:val="center"/>
          </w:tcPr>
          <w:p w14:paraId="7EF12B39" w14:textId="77777777" w:rsidR="00CE42FE" w:rsidRPr="00CE42FE" w:rsidRDefault="00CE42FE" w:rsidP="00D32029">
            <w:pPr>
              <w:pStyle w:val="xl37"/>
              <w:tabs>
                <w:tab w:val="center" w:pos="142"/>
                <w:tab w:val="left" w:pos="3369"/>
              </w:tabs>
              <w:contextualSpacing/>
              <w:jc w:val="right"/>
              <w:rPr>
                <w:b w:val="0"/>
                <w:lang w:val="el-GR"/>
              </w:rPr>
            </w:pPr>
            <w:r>
              <w:rPr>
                <w:b w:val="0"/>
                <w:lang w:val="el-GR"/>
              </w:rPr>
              <w:t>-19,9</w:t>
            </w:r>
            <w:r w:rsidRPr="00CE42FE">
              <w:rPr>
                <w:b w:val="0"/>
                <w:lang w:val="el-GR"/>
              </w:rPr>
              <w:t>%</w:t>
            </w:r>
          </w:p>
        </w:tc>
        <w:tc>
          <w:tcPr>
            <w:tcW w:w="1201" w:type="dxa"/>
            <w:tcBorders>
              <w:left w:val="nil"/>
              <w:bottom w:val="single" w:sz="4" w:space="0" w:color="8DB4E2"/>
              <w:right w:val="single" w:sz="4" w:space="0" w:color="8DB4E2"/>
            </w:tcBorders>
            <w:shd w:val="clear" w:color="000000" w:fill="FFFFFF"/>
            <w:vAlign w:val="center"/>
          </w:tcPr>
          <w:p w14:paraId="0514166F" w14:textId="77777777" w:rsidR="00CE42FE" w:rsidRPr="00CE42FE" w:rsidRDefault="000F3A3E" w:rsidP="00D32029">
            <w:pPr>
              <w:pStyle w:val="xl37"/>
              <w:tabs>
                <w:tab w:val="center" w:pos="142"/>
                <w:tab w:val="left" w:pos="3369"/>
              </w:tabs>
              <w:contextualSpacing/>
              <w:jc w:val="right"/>
              <w:rPr>
                <w:b w:val="0"/>
                <w:lang w:val="el-GR"/>
              </w:rPr>
            </w:pPr>
            <w:r>
              <w:rPr>
                <w:b w:val="0"/>
                <w:lang w:val="el-GR"/>
              </w:rPr>
              <w:t>(494.</w:t>
            </w:r>
            <w:r w:rsidR="00CE42FE" w:rsidRPr="00CE42FE">
              <w:rPr>
                <w:b w:val="0"/>
                <w:lang w:val="el-GR"/>
              </w:rPr>
              <w:t>255)</w:t>
            </w:r>
          </w:p>
        </w:tc>
        <w:tc>
          <w:tcPr>
            <w:tcW w:w="1100" w:type="dxa"/>
            <w:tcBorders>
              <w:left w:val="single" w:sz="4" w:space="0" w:color="8DB4E2"/>
              <w:bottom w:val="single" w:sz="4" w:space="0" w:color="8DB4E2"/>
              <w:right w:val="single" w:sz="4" w:space="0" w:color="8DB4E2"/>
            </w:tcBorders>
            <w:shd w:val="clear" w:color="000000" w:fill="FFFFFF"/>
            <w:vAlign w:val="center"/>
          </w:tcPr>
          <w:p w14:paraId="6EAD4303" w14:textId="77777777" w:rsidR="00CE42FE" w:rsidRPr="00C63FF9" w:rsidRDefault="009D5BC6" w:rsidP="00D32029">
            <w:pPr>
              <w:ind w:left="-108"/>
              <w:jc w:val="right"/>
              <w:rPr>
                <w:rFonts w:ascii="Tahoma" w:hAnsi="Tahoma" w:cs="Tahoma"/>
                <w:bCs/>
                <w:i/>
                <w:sz w:val="22"/>
                <w:szCs w:val="22"/>
              </w:rPr>
            </w:pPr>
            <w:r>
              <w:rPr>
                <w:rFonts w:ascii="Tahoma" w:hAnsi="Tahoma" w:cs="Tahoma"/>
                <w:bCs/>
                <w:i/>
                <w:sz w:val="22"/>
                <w:szCs w:val="22"/>
              </w:rPr>
              <w:t>(9</w:t>
            </w:r>
            <w:r>
              <w:rPr>
                <w:rFonts w:ascii="Tahoma" w:hAnsi="Tahoma" w:cs="Tahoma"/>
                <w:bCs/>
                <w:i/>
                <w:sz w:val="22"/>
                <w:szCs w:val="22"/>
                <w:lang w:val="el-GR"/>
              </w:rPr>
              <w:t>6.</w:t>
            </w:r>
            <w:r w:rsidR="00CE42FE" w:rsidRPr="00C63FF9">
              <w:rPr>
                <w:rFonts w:ascii="Tahoma" w:hAnsi="Tahoma" w:cs="Tahoma"/>
                <w:bCs/>
                <w:i/>
                <w:sz w:val="22"/>
                <w:szCs w:val="22"/>
              </w:rPr>
              <w:t>106)</w:t>
            </w:r>
          </w:p>
        </w:tc>
      </w:tr>
    </w:tbl>
    <w:p w14:paraId="3C200A79" w14:textId="77777777" w:rsidR="00CE42FE" w:rsidRDefault="00CE42FE" w:rsidP="001E4FE3">
      <w:pPr>
        <w:tabs>
          <w:tab w:val="center" w:pos="4888"/>
          <w:tab w:val="left" w:pos="6600"/>
        </w:tabs>
        <w:rPr>
          <w:rFonts w:ascii="Tahoma" w:hAnsi="Tahoma"/>
          <w:i/>
          <w:color w:val="FF0000"/>
          <w:sz w:val="16"/>
          <w:szCs w:val="16"/>
          <w:lang w:val="el-GR"/>
        </w:rPr>
      </w:pPr>
    </w:p>
    <w:p w14:paraId="343E98ED" w14:textId="77777777" w:rsidR="00290C6E" w:rsidRPr="00365237" w:rsidRDefault="00290C6E" w:rsidP="001E4FE3">
      <w:pPr>
        <w:tabs>
          <w:tab w:val="center" w:pos="4888"/>
          <w:tab w:val="left" w:pos="6600"/>
        </w:tabs>
        <w:rPr>
          <w:rFonts w:ascii="Tahoma" w:hAnsi="Tahoma"/>
          <w:i/>
          <w:color w:val="FF0000"/>
          <w:sz w:val="16"/>
          <w:szCs w:val="16"/>
          <w:lang w:val="el-GR"/>
        </w:rPr>
      </w:pPr>
    </w:p>
    <w:p w14:paraId="607D9530" w14:textId="77777777" w:rsidR="003028B9" w:rsidRPr="00365237" w:rsidRDefault="003028B9" w:rsidP="001E4FE3">
      <w:pPr>
        <w:tabs>
          <w:tab w:val="center" w:pos="4888"/>
          <w:tab w:val="left" w:pos="6600"/>
        </w:tabs>
        <w:rPr>
          <w:rFonts w:ascii="Tahoma" w:hAnsi="Tahoma"/>
          <w:i/>
          <w:color w:val="FF0000"/>
          <w:sz w:val="16"/>
          <w:szCs w:val="16"/>
          <w:lang w:val="el-GR"/>
        </w:rPr>
      </w:pPr>
    </w:p>
    <w:tbl>
      <w:tblPr>
        <w:tblW w:w="10788" w:type="dxa"/>
        <w:jc w:val="center"/>
        <w:tblLayout w:type="fixed"/>
        <w:tblCellMar>
          <w:left w:w="57" w:type="dxa"/>
          <w:right w:w="57" w:type="dxa"/>
        </w:tblCellMar>
        <w:tblLook w:val="04A0" w:firstRow="1" w:lastRow="0" w:firstColumn="1" w:lastColumn="0" w:noHBand="0" w:noVBand="1"/>
      </w:tblPr>
      <w:tblGrid>
        <w:gridCol w:w="3261"/>
        <w:gridCol w:w="1275"/>
        <w:gridCol w:w="1276"/>
        <w:gridCol w:w="1276"/>
        <w:gridCol w:w="1051"/>
        <w:gridCol w:w="1401"/>
        <w:gridCol w:w="1248"/>
      </w:tblGrid>
      <w:tr w:rsidR="00B8285E" w:rsidRPr="00B8285E" w14:paraId="258CBA2E" w14:textId="77777777" w:rsidTr="00BA750E">
        <w:trPr>
          <w:trHeight w:val="427"/>
          <w:jc w:val="center"/>
        </w:trPr>
        <w:tc>
          <w:tcPr>
            <w:tcW w:w="3261" w:type="dxa"/>
            <w:tcBorders>
              <w:left w:val="nil"/>
              <w:bottom w:val="single" w:sz="12" w:space="0" w:color="4F81BD" w:themeColor="accent1"/>
              <w:right w:val="nil"/>
            </w:tcBorders>
            <w:shd w:val="clear" w:color="auto" w:fill="auto"/>
            <w:noWrap/>
            <w:vAlign w:val="center"/>
            <w:hideMark/>
          </w:tcPr>
          <w:p w14:paraId="4CD12B27" w14:textId="77777777" w:rsidR="00A936A0" w:rsidRPr="00D33FE4" w:rsidRDefault="00A936A0" w:rsidP="000936DA">
            <w:pPr>
              <w:rPr>
                <w:rFonts w:ascii="Tahoma" w:hAnsi="Tahoma" w:cs="Tahoma"/>
                <w:b/>
                <w:bCs/>
                <w:sz w:val="22"/>
                <w:szCs w:val="22"/>
                <w:lang w:val="el-GR"/>
              </w:rPr>
            </w:pPr>
            <w:r w:rsidRPr="00D33FE4">
              <w:rPr>
                <w:rFonts w:ascii="Tahoma" w:hAnsi="Tahoma" w:cs="Tahoma"/>
                <w:b/>
                <w:sz w:val="22"/>
                <w:szCs w:val="22"/>
                <w:lang w:val="el-GR" w:eastAsia="el-GR"/>
              </w:rPr>
              <w:t>(Εκατ. € )</w:t>
            </w:r>
          </w:p>
        </w:tc>
        <w:tc>
          <w:tcPr>
            <w:tcW w:w="1275" w:type="dxa"/>
            <w:tcBorders>
              <w:left w:val="nil"/>
              <w:bottom w:val="single" w:sz="12" w:space="0" w:color="4F81BD" w:themeColor="accent1"/>
              <w:right w:val="nil"/>
            </w:tcBorders>
            <w:vAlign w:val="center"/>
          </w:tcPr>
          <w:p w14:paraId="0F715368" w14:textId="77777777" w:rsidR="00A936A0" w:rsidRPr="00D33FE4" w:rsidRDefault="00E411BE" w:rsidP="00C07773">
            <w:pPr>
              <w:jc w:val="right"/>
              <w:rPr>
                <w:rFonts w:ascii="Tahoma" w:hAnsi="Tahoma" w:cs="Tahoma"/>
                <w:b/>
                <w:sz w:val="22"/>
                <w:szCs w:val="22"/>
                <w:lang w:val="el-GR" w:eastAsia="el-GR"/>
              </w:rPr>
            </w:pPr>
            <w:proofErr w:type="spellStart"/>
            <w:r w:rsidRPr="00D33FE4">
              <w:rPr>
                <w:rFonts w:ascii="Tahoma" w:hAnsi="Tahoma" w:cs="Tahoma"/>
                <w:b/>
                <w:sz w:val="22"/>
                <w:szCs w:val="22"/>
                <w:lang w:val="el-GR" w:eastAsia="el-GR"/>
              </w:rPr>
              <w:t>Δ</w:t>
            </w:r>
            <w:r w:rsidR="00751114" w:rsidRPr="00D33FE4">
              <w:rPr>
                <w:rFonts w:ascii="Tahoma" w:hAnsi="Tahoma" w:cs="Tahoma"/>
                <w:b/>
                <w:sz w:val="22"/>
                <w:szCs w:val="22"/>
                <w:lang w:val="el-GR" w:eastAsia="el-GR"/>
              </w:rPr>
              <w:t>’τρίμηνο</w:t>
            </w:r>
            <w:proofErr w:type="spellEnd"/>
            <w:r w:rsidR="00751114" w:rsidRPr="00D33FE4">
              <w:rPr>
                <w:rFonts w:ascii="Tahoma" w:hAnsi="Tahoma" w:cs="Tahoma"/>
                <w:b/>
                <w:sz w:val="22"/>
                <w:szCs w:val="22"/>
                <w:lang w:val="el-GR" w:eastAsia="el-GR"/>
              </w:rPr>
              <w:t xml:space="preserve"> 2020</w:t>
            </w:r>
          </w:p>
        </w:tc>
        <w:tc>
          <w:tcPr>
            <w:tcW w:w="1276" w:type="dxa"/>
            <w:tcBorders>
              <w:left w:val="nil"/>
              <w:bottom w:val="single" w:sz="4" w:space="0" w:color="auto"/>
              <w:right w:val="nil"/>
            </w:tcBorders>
            <w:vAlign w:val="center"/>
          </w:tcPr>
          <w:p w14:paraId="09998743" w14:textId="77777777" w:rsidR="00A936A0" w:rsidRPr="00D33FE4" w:rsidRDefault="00E411BE" w:rsidP="00C07773">
            <w:pPr>
              <w:jc w:val="right"/>
              <w:rPr>
                <w:rFonts w:ascii="Tahoma" w:hAnsi="Tahoma" w:cs="Tahoma"/>
                <w:b/>
                <w:sz w:val="22"/>
                <w:szCs w:val="22"/>
                <w:lang w:val="el-GR" w:eastAsia="el-GR"/>
              </w:rPr>
            </w:pPr>
            <w:proofErr w:type="spellStart"/>
            <w:r w:rsidRPr="00D33FE4">
              <w:rPr>
                <w:rFonts w:ascii="Tahoma" w:hAnsi="Tahoma" w:cs="Tahoma"/>
                <w:b/>
                <w:sz w:val="22"/>
                <w:szCs w:val="22"/>
                <w:lang w:val="el-GR" w:eastAsia="el-GR"/>
              </w:rPr>
              <w:t>Δ</w:t>
            </w:r>
            <w:r w:rsidR="00751114" w:rsidRPr="00D33FE4">
              <w:rPr>
                <w:rFonts w:ascii="Tahoma" w:hAnsi="Tahoma" w:cs="Tahoma"/>
                <w:b/>
                <w:sz w:val="22"/>
                <w:szCs w:val="22"/>
                <w:lang w:val="el-GR" w:eastAsia="el-GR"/>
              </w:rPr>
              <w:t>’τρίμηνο</w:t>
            </w:r>
            <w:proofErr w:type="spellEnd"/>
            <w:r w:rsidR="00751114" w:rsidRPr="00D33FE4">
              <w:rPr>
                <w:rFonts w:ascii="Tahoma" w:hAnsi="Tahoma" w:cs="Tahoma"/>
                <w:b/>
                <w:sz w:val="22"/>
                <w:szCs w:val="22"/>
                <w:lang w:val="el-GR" w:eastAsia="el-GR"/>
              </w:rPr>
              <w:t xml:space="preserve"> 2019</w:t>
            </w:r>
          </w:p>
        </w:tc>
        <w:tc>
          <w:tcPr>
            <w:tcW w:w="1276" w:type="dxa"/>
            <w:tcBorders>
              <w:left w:val="nil"/>
              <w:bottom w:val="single" w:sz="4" w:space="0" w:color="auto"/>
              <w:right w:val="nil"/>
            </w:tcBorders>
            <w:shd w:val="clear" w:color="auto" w:fill="auto"/>
            <w:noWrap/>
            <w:vAlign w:val="center"/>
            <w:hideMark/>
          </w:tcPr>
          <w:p w14:paraId="61E6DDF2" w14:textId="77777777" w:rsidR="007638A7" w:rsidRDefault="007638A7" w:rsidP="000936DA">
            <w:pPr>
              <w:jc w:val="right"/>
              <w:rPr>
                <w:rFonts w:ascii="Tahoma" w:hAnsi="Tahoma" w:cs="Tahoma"/>
                <w:b/>
                <w:bCs/>
                <w:iCs/>
                <w:sz w:val="22"/>
                <w:szCs w:val="22"/>
                <w:lang w:val="el-GR"/>
              </w:rPr>
            </w:pPr>
          </w:p>
          <w:p w14:paraId="70DD6720" w14:textId="77777777" w:rsidR="00A936A0" w:rsidRPr="00D33FE4" w:rsidRDefault="00A936A0" w:rsidP="000936DA">
            <w:pPr>
              <w:jc w:val="right"/>
              <w:rPr>
                <w:rFonts w:ascii="Tahoma" w:hAnsi="Tahoma" w:cs="Tahoma"/>
                <w:sz w:val="22"/>
                <w:szCs w:val="22"/>
                <w:lang w:val="el-GR" w:eastAsia="el-GR"/>
              </w:rPr>
            </w:pPr>
            <w:r w:rsidRPr="00D33FE4">
              <w:rPr>
                <w:rFonts w:ascii="Tahoma" w:hAnsi="Tahoma" w:cs="Tahoma"/>
                <w:b/>
                <w:bCs/>
                <w:iCs/>
                <w:sz w:val="22"/>
                <w:szCs w:val="22"/>
                <w:lang w:val="el-GR"/>
              </w:rPr>
              <w:t>%</w:t>
            </w:r>
          </w:p>
        </w:tc>
        <w:tc>
          <w:tcPr>
            <w:tcW w:w="1051" w:type="dxa"/>
            <w:tcBorders>
              <w:left w:val="nil"/>
              <w:bottom w:val="single" w:sz="4" w:space="0" w:color="auto"/>
              <w:right w:val="nil"/>
            </w:tcBorders>
            <w:shd w:val="clear" w:color="auto" w:fill="auto"/>
            <w:noWrap/>
            <w:vAlign w:val="center"/>
            <w:hideMark/>
          </w:tcPr>
          <w:p w14:paraId="78CA2B23" w14:textId="77777777" w:rsidR="00A936A0" w:rsidRPr="00D33FE4" w:rsidRDefault="000268C1" w:rsidP="00C07773">
            <w:pPr>
              <w:jc w:val="right"/>
              <w:rPr>
                <w:rFonts w:ascii="Tahoma" w:hAnsi="Tahoma" w:cs="Tahoma"/>
                <w:b/>
                <w:sz w:val="22"/>
                <w:szCs w:val="22"/>
                <w:lang w:val="el-GR" w:eastAsia="el-GR"/>
              </w:rPr>
            </w:pPr>
            <w:r>
              <w:rPr>
                <w:rFonts w:ascii="Tahoma" w:hAnsi="Tahoma" w:cs="Tahoma"/>
                <w:b/>
                <w:sz w:val="22"/>
                <w:szCs w:val="22"/>
                <w:lang w:val="el-GR" w:eastAsia="el-GR"/>
              </w:rPr>
              <w:t>12Μ’20</w:t>
            </w:r>
          </w:p>
        </w:tc>
        <w:tc>
          <w:tcPr>
            <w:tcW w:w="1401" w:type="dxa"/>
            <w:tcBorders>
              <w:left w:val="nil"/>
              <w:bottom w:val="single" w:sz="4" w:space="0" w:color="auto"/>
              <w:right w:val="nil"/>
            </w:tcBorders>
            <w:vAlign w:val="center"/>
          </w:tcPr>
          <w:p w14:paraId="7EE5C8EF" w14:textId="77777777" w:rsidR="00A936A0" w:rsidRPr="00D33FE4" w:rsidRDefault="000268C1" w:rsidP="00C07773">
            <w:pPr>
              <w:jc w:val="right"/>
              <w:rPr>
                <w:rFonts w:ascii="Tahoma" w:hAnsi="Tahoma" w:cs="Tahoma"/>
                <w:b/>
                <w:bCs/>
                <w:iCs/>
                <w:sz w:val="22"/>
                <w:szCs w:val="22"/>
                <w:lang w:val="el-GR"/>
              </w:rPr>
            </w:pPr>
            <w:r>
              <w:rPr>
                <w:rFonts w:ascii="Tahoma" w:hAnsi="Tahoma" w:cs="Tahoma"/>
                <w:b/>
                <w:sz w:val="22"/>
                <w:szCs w:val="22"/>
                <w:lang w:val="el-GR" w:eastAsia="el-GR"/>
              </w:rPr>
              <w:t>12Μ’19</w:t>
            </w:r>
          </w:p>
        </w:tc>
        <w:tc>
          <w:tcPr>
            <w:tcW w:w="1248" w:type="dxa"/>
            <w:tcBorders>
              <w:left w:val="nil"/>
              <w:bottom w:val="single" w:sz="4" w:space="0" w:color="auto"/>
            </w:tcBorders>
            <w:shd w:val="clear" w:color="auto" w:fill="auto"/>
            <w:noWrap/>
            <w:vAlign w:val="center"/>
            <w:hideMark/>
          </w:tcPr>
          <w:p w14:paraId="505A7654" w14:textId="77777777" w:rsidR="007638A7" w:rsidRDefault="007638A7" w:rsidP="000936DA">
            <w:pPr>
              <w:jc w:val="right"/>
              <w:rPr>
                <w:rFonts w:ascii="Tahoma" w:hAnsi="Tahoma" w:cs="Tahoma"/>
                <w:b/>
                <w:bCs/>
                <w:iCs/>
                <w:sz w:val="22"/>
                <w:szCs w:val="22"/>
                <w:lang w:val="el-GR"/>
              </w:rPr>
            </w:pPr>
          </w:p>
          <w:p w14:paraId="397A57F2" w14:textId="77777777" w:rsidR="00A936A0" w:rsidRPr="00D33FE4" w:rsidRDefault="00A936A0" w:rsidP="000936DA">
            <w:pPr>
              <w:jc w:val="right"/>
              <w:rPr>
                <w:rFonts w:ascii="Tahoma" w:hAnsi="Tahoma" w:cs="Tahoma"/>
                <w:b/>
                <w:sz w:val="22"/>
                <w:szCs w:val="22"/>
                <w:lang w:val="el-GR" w:eastAsia="el-GR"/>
              </w:rPr>
            </w:pPr>
            <w:r w:rsidRPr="00D33FE4">
              <w:rPr>
                <w:rFonts w:ascii="Tahoma" w:hAnsi="Tahoma" w:cs="Tahoma"/>
                <w:b/>
                <w:bCs/>
                <w:iCs/>
                <w:sz w:val="22"/>
                <w:szCs w:val="22"/>
                <w:lang w:val="el-GR"/>
              </w:rPr>
              <w:t xml:space="preserve"> %</w:t>
            </w:r>
          </w:p>
        </w:tc>
      </w:tr>
      <w:tr w:rsidR="00D33FE4" w:rsidRPr="00B8285E" w14:paraId="24F2EA15" w14:textId="77777777" w:rsidTr="00BA750E">
        <w:trPr>
          <w:trHeight w:val="351"/>
          <w:jc w:val="center"/>
        </w:trPr>
        <w:tc>
          <w:tcPr>
            <w:tcW w:w="3261" w:type="dxa"/>
            <w:tcBorders>
              <w:top w:val="single" w:sz="12" w:space="0" w:color="4F81BD" w:themeColor="accent1"/>
              <w:left w:val="nil"/>
              <w:bottom w:val="nil"/>
              <w:right w:val="nil"/>
            </w:tcBorders>
            <w:shd w:val="clear" w:color="auto" w:fill="F2F2F2" w:themeFill="background1" w:themeFillShade="F2"/>
            <w:noWrap/>
            <w:vAlign w:val="center"/>
            <w:hideMark/>
          </w:tcPr>
          <w:p w14:paraId="22CF3354" w14:textId="77777777" w:rsidR="00D33FE4" w:rsidRPr="00D33FE4" w:rsidRDefault="00D33FE4" w:rsidP="00D32029">
            <w:pPr>
              <w:rPr>
                <w:rFonts w:ascii="Tahoma" w:hAnsi="Tahoma" w:cs="Tahoma"/>
                <w:b/>
                <w:bCs/>
                <w:sz w:val="22"/>
                <w:szCs w:val="22"/>
                <w:lang w:val="el-GR"/>
              </w:rPr>
            </w:pPr>
            <w:r w:rsidRPr="00D33FE4">
              <w:rPr>
                <w:rFonts w:ascii="Tahoma" w:hAnsi="Tahoma" w:cs="Tahoma"/>
                <w:b/>
                <w:sz w:val="22"/>
                <w:szCs w:val="22"/>
                <w:lang w:val="el-GR" w:eastAsia="el-GR"/>
              </w:rPr>
              <w:t>Κύκλος Εργασιών</w:t>
            </w:r>
          </w:p>
        </w:tc>
        <w:tc>
          <w:tcPr>
            <w:tcW w:w="1275" w:type="dxa"/>
            <w:tcBorders>
              <w:top w:val="single" w:sz="12" w:space="0" w:color="4F81BD" w:themeColor="accent1"/>
              <w:left w:val="nil"/>
              <w:bottom w:val="nil"/>
              <w:right w:val="nil"/>
            </w:tcBorders>
            <w:shd w:val="clear" w:color="auto" w:fill="F2F2F2" w:themeFill="background1" w:themeFillShade="F2"/>
            <w:vAlign w:val="center"/>
          </w:tcPr>
          <w:p w14:paraId="01F0F556" w14:textId="77777777" w:rsidR="00D33FE4" w:rsidRPr="00D33FE4" w:rsidRDefault="00D33FE4" w:rsidP="00D32029">
            <w:pPr>
              <w:jc w:val="right"/>
              <w:rPr>
                <w:rFonts w:ascii="Tahoma" w:hAnsi="Tahoma" w:cs="Tahoma"/>
                <w:b/>
                <w:bCs/>
                <w:sz w:val="22"/>
                <w:szCs w:val="22"/>
              </w:rPr>
            </w:pPr>
            <w:r w:rsidRPr="00D33FE4">
              <w:rPr>
                <w:rFonts w:ascii="Tahoma" w:hAnsi="Tahoma" w:cs="Tahoma"/>
                <w:b/>
                <w:sz w:val="22"/>
                <w:szCs w:val="22"/>
              </w:rPr>
              <w:t>84</w:t>
            </w:r>
            <w:r w:rsidR="004927AE">
              <w:rPr>
                <w:rFonts w:ascii="Tahoma" w:hAnsi="Tahoma" w:cs="Tahoma"/>
                <w:b/>
                <w:sz w:val="22"/>
                <w:szCs w:val="22"/>
              </w:rPr>
              <w:t>,</w:t>
            </w:r>
            <w:r w:rsidRPr="00D33FE4">
              <w:rPr>
                <w:rFonts w:ascii="Tahoma" w:hAnsi="Tahoma" w:cs="Tahoma"/>
                <w:b/>
                <w:sz w:val="22"/>
                <w:szCs w:val="22"/>
              </w:rPr>
              <w:t xml:space="preserve">3                </w:t>
            </w:r>
          </w:p>
        </w:tc>
        <w:tc>
          <w:tcPr>
            <w:tcW w:w="1276" w:type="dxa"/>
            <w:tcBorders>
              <w:top w:val="single" w:sz="12" w:space="0" w:color="548DD4" w:themeColor="text2" w:themeTint="99"/>
              <w:left w:val="nil"/>
              <w:bottom w:val="nil"/>
              <w:right w:val="nil"/>
            </w:tcBorders>
            <w:shd w:val="clear" w:color="auto" w:fill="F2F2F2" w:themeFill="background1" w:themeFillShade="F2"/>
            <w:vAlign w:val="center"/>
          </w:tcPr>
          <w:p w14:paraId="1400933A" w14:textId="77777777" w:rsidR="00D33FE4" w:rsidRPr="00D33FE4" w:rsidRDefault="00D33FE4" w:rsidP="00D32029">
            <w:pPr>
              <w:jc w:val="right"/>
              <w:rPr>
                <w:rFonts w:ascii="Tahoma" w:hAnsi="Tahoma" w:cs="Tahoma"/>
                <w:b/>
                <w:bCs/>
                <w:sz w:val="22"/>
                <w:szCs w:val="22"/>
              </w:rPr>
            </w:pPr>
            <w:r w:rsidRPr="00D33FE4">
              <w:rPr>
                <w:rFonts w:ascii="Tahoma" w:hAnsi="Tahoma" w:cs="Tahoma"/>
                <w:b/>
                <w:sz w:val="22"/>
                <w:szCs w:val="22"/>
              </w:rPr>
              <w:t>120</w:t>
            </w:r>
            <w:r w:rsidR="004927AE">
              <w:rPr>
                <w:rFonts w:ascii="Tahoma" w:hAnsi="Tahoma" w:cs="Tahoma"/>
                <w:b/>
                <w:sz w:val="22"/>
                <w:szCs w:val="22"/>
              </w:rPr>
              <w:t>,</w:t>
            </w:r>
            <w:r w:rsidRPr="00D33FE4">
              <w:rPr>
                <w:rFonts w:ascii="Tahoma" w:hAnsi="Tahoma" w:cs="Tahoma"/>
                <w:b/>
                <w:sz w:val="22"/>
                <w:szCs w:val="22"/>
              </w:rPr>
              <w:t>0</w:t>
            </w:r>
          </w:p>
        </w:tc>
        <w:tc>
          <w:tcPr>
            <w:tcW w:w="1276" w:type="dxa"/>
            <w:tcBorders>
              <w:top w:val="single" w:sz="12" w:space="0" w:color="548DD4" w:themeColor="text2" w:themeTint="99"/>
              <w:left w:val="nil"/>
              <w:bottom w:val="nil"/>
              <w:right w:val="nil"/>
            </w:tcBorders>
            <w:shd w:val="clear" w:color="auto" w:fill="F2F2F2" w:themeFill="background1" w:themeFillShade="F2"/>
            <w:noWrap/>
            <w:vAlign w:val="center"/>
            <w:hideMark/>
          </w:tcPr>
          <w:p w14:paraId="751CC746" w14:textId="77777777" w:rsidR="00D33FE4" w:rsidRPr="00D33FE4" w:rsidRDefault="00D33FE4" w:rsidP="00D32029">
            <w:pPr>
              <w:jc w:val="right"/>
              <w:rPr>
                <w:rFonts w:ascii="Tahoma" w:hAnsi="Tahoma" w:cs="Tahoma"/>
                <w:b/>
                <w:sz w:val="22"/>
                <w:szCs w:val="22"/>
                <w:highlight w:val="red"/>
              </w:rPr>
            </w:pPr>
            <w:r w:rsidRPr="00D33FE4">
              <w:rPr>
                <w:rFonts w:ascii="Tahoma" w:hAnsi="Tahoma" w:cs="Tahoma"/>
                <w:b/>
                <w:sz w:val="22"/>
                <w:szCs w:val="22"/>
              </w:rPr>
              <w:t>-29</w:t>
            </w:r>
            <w:r w:rsidR="004927AE">
              <w:rPr>
                <w:rFonts w:ascii="Tahoma" w:hAnsi="Tahoma" w:cs="Tahoma"/>
                <w:b/>
                <w:sz w:val="22"/>
                <w:szCs w:val="22"/>
              </w:rPr>
              <w:t>,</w:t>
            </w:r>
            <w:r w:rsidRPr="00D33FE4">
              <w:rPr>
                <w:rFonts w:ascii="Tahoma" w:hAnsi="Tahoma" w:cs="Tahoma"/>
                <w:b/>
                <w:sz w:val="22"/>
                <w:szCs w:val="22"/>
              </w:rPr>
              <w:t>8%</w:t>
            </w:r>
          </w:p>
        </w:tc>
        <w:tc>
          <w:tcPr>
            <w:tcW w:w="1051" w:type="dxa"/>
            <w:tcBorders>
              <w:top w:val="single" w:sz="12" w:space="0" w:color="548DD4" w:themeColor="text2" w:themeTint="99"/>
              <w:left w:val="nil"/>
              <w:bottom w:val="nil"/>
              <w:right w:val="nil"/>
            </w:tcBorders>
            <w:shd w:val="clear" w:color="auto" w:fill="F2F2F2" w:themeFill="background1" w:themeFillShade="F2"/>
            <w:noWrap/>
            <w:vAlign w:val="center"/>
            <w:hideMark/>
          </w:tcPr>
          <w:p w14:paraId="6C15C9E7" w14:textId="77777777" w:rsidR="00D33FE4" w:rsidRPr="00D33FE4" w:rsidRDefault="00D33FE4" w:rsidP="00D32029">
            <w:pPr>
              <w:jc w:val="right"/>
              <w:rPr>
                <w:rFonts w:ascii="Tahoma" w:hAnsi="Tahoma" w:cs="Tahoma"/>
                <w:b/>
                <w:bCs/>
                <w:sz w:val="22"/>
                <w:szCs w:val="22"/>
                <w:highlight w:val="red"/>
              </w:rPr>
            </w:pPr>
            <w:r w:rsidRPr="00D33FE4">
              <w:rPr>
                <w:rFonts w:ascii="Tahoma" w:hAnsi="Tahoma" w:cs="Tahoma"/>
                <w:b/>
                <w:sz w:val="22"/>
                <w:szCs w:val="22"/>
              </w:rPr>
              <w:t>350</w:t>
            </w:r>
            <w:r w:rsidR="004927AE">
              <w:rPr>
                <w:rFonts w:ascii="Tahoma" w:hAnsi="Tahoma" w:cs="Tahoma"/>
                <w:b/>
                <w:sz w:val="22"/>
                <w:szCs w:val="22"/>
              </w:rPr>
              <w:t>,</w:t>
            </w:r>
            <w:r w:rsidRPr="00D33FE4">
              <w:rPr>
                <w:rFonts w:ascii="Tahoma" w:hAnsi="Tahoma" w:cs="Tahoma"/>
                <w:b/>
                <w:sz w:val="22"/>
                <w:szCs w:val="22"/>
              </w:rPr>
              <w:t>4</w:t>
            </w:r>
          </w:p>
        </w:tc>
        <w:tc>
          <w:tcPr>
            <w:tcW w:w="1401" w:type="dxa"/>
            <w:tcBorders>
              <w:top w:val="single" w:sz="12" w:space="0" w:color="548DD4" w:themeColor="text2" w:themeTint="99"/>
              <w:left w:val="nil"/>
              <w:bottom w:val="nil"/>
              <w:right w:val="nil"/>
            </w:tcBorders>
            <w:shd w:val="clear" w:color="auto" w:fill="F2F2F2" w:themeFill="background1" w:themeFillShade="F2"/>
            <w:vAlign w:val="center"/>
          </w:tcPr>
          <w:p w14:paraId="1AEF9E54" w14:textId="77777777" w:rsidR="00D33FE4" w:rsidRPr="00D33FE4" w:rsidRDefault="00D33FE4" w:rsidP="00D32029">
            <w:pPr>
              <w:tabs>
                <w:tab w:val="left" w:pos="1816"/>
              </w:tabs>
              <w:ind w:right="33"/>
              <w:jc w:val="right"/>
              <w:rPr>
                <w:rFonts w:ascii="Tahoma" w:hAnsi="Tahoma" w:cs="Tahoma"/>
                <w:b/>
                <w:bCs/>
                <w:sz w:val="22"/>
                <w:szCs w:val="22"/>
              </w:rPr>
            </w:pPr>
            <w:r w:rsidRPr="00D33FE4">
              <w:rPr>
                <w:rFonts w:ascii="Tahoma" w:hAnsi="Tahoma" w:cs="Tahoma"/>
                <w:b/>
                <w:sz w:val="22"/>
                <w:szCs w:val="22"/>
              </w:rPr>
              <w:t>386</w:t>
            </w:r>
            <w:r w:rsidR="004927AE">
              <w:rPr>
                <w:rFonts w:ascii="Tahoma" w:hAnsi="Tahoma" w:cs="Tahoma"/>
                <w:b/>
                <w:sz w:val="22"/>
                <w:szCs w:val="22"/>
              </w:rPr>
              <w:t>,</w:t>
            </w:r>
            <w:r w:rsidRPr="00D33FE4">
              <w:rPr>
                <w:rFonts w:ascii="Tahoma" w:hAnsi="Tahoma" w:cs="Tahoma"/>
                <w:b/>
                <w:sz w:val="22"/>
                <w:szCs w:val="22"/>
              </w:rPr>
              <w:t>0</w:t>
            </w:r>
          </w:p>
        </w:tc>
        <w:tc>
          <w:tcPr>
            <w:tcW w:w="1248" w:type="dxa"/>
            <w:tcBorders>
              <w:top w:val="single" w:sz="12" w:space="0" w:color="548DD4" w:themeColor="text2" w:themeTint="99"/>
              <w:left w:val="nil"/>
              <w:bottom w:val="nil"/>
              <w:right w:val="nil"/>
            </w:tcBorders>
            <w:shd w:val="clear" w:color="auto" w:fill="F2F2F2" w:themeFill="background1" w:themeFillShade="F2"/>
            <w:noWrap/>
            <w:vAlign w:val="center"/>
            <w:hideMark/>
          </w:tcPr>
          <w:p w14:paraId="7599B648" w14:textId="77777777" w:rsidR="00D33FE4" w:rsidRPr="00D33FE4" w:rsidRDefault="00D33FE4" w:rsidP="00D32029">
            <w:pPr>
              <w:tabs>
                <w:tab w:val="left" w:pos="1816"/>
              </w:tabs>
              <w:ind w:right="33"/>
              <w:jc w:val="right"/>
              <w:rPr>
                <w:rFonts w:ascii="Tahoma" w:hAnsi="Tahoma" w:cs="Tahoma"/>
                <w:b/>
                <w:bCs/>
                <w:sz w:val="22"/>
                <w:szCs w:val="22"/>
                <w:highlight w:val="red"/>
              </w:rPr>
            </w:pPr>
            <w:r w:rsidRPr="00D33FE4">
              <w:rPr>
                <w:rFonts w:ascii="Tahoma" w:hAnsi="Tahoma" w:cs="Tahoma"/>
                <w:b/>
                <w:sz w:val="22"/>
                <w:szCs w:val="22"/>
              </w:rPr>
              <w:t>-9</w:t>
            </w:r>
            <w:r w:rsidR="004927AE">
              <w:rPr>
                <w:rFonts w:ascii="Tahoma" w:hAnsi="Tahoma" w:cs="Tahoma"/>
                <w:b/>
                <w:sz w:val="22"/>
                <w:szCs w:val="22"/>
              </w:rPr>
              <w:t>,</w:t>
            </w:r>
            <w:r w:rsidRPr="00D33FE4">
              <w:rPr>
                <w:rFonts w:ascii="Tahoma" w:hAnsi="Tahoma" w:cs="Tahoma"/>
                <w:b/>
                <w:sz w:val="22"/>
                <w:szCs w:val="22"/>
              </w:rPr>
              <w:t>2%</w:t>
            </w:r>
          </w:p>
        </w:tc>
      </w:tr>
      <w:tr w:rsidR="00D33FE4" w:rsidRPr="00B8285E" w14:paraId="3F96EF5F" w14:textId="77777777" w:rsidTr="00BA750E">
        <w:trPr>
          <w:trHeight w:val="351"/>
          <w:jc w:val="center"/>
        </w:trPr>
        <w:tc>
          <w:tcPr>
            <w:tcW w:w="3261" w:type="dxa"/>
            <w:tcBorders>
              <w:top w:val="nil"/>
              <w:left w:val="nil"/>
              <w:bottom w:val="nil"/>
              <w:right w:val="nil"/>
            </w:tcBorders>
            <w:shd w:val="clear" w:color="auto" w:fill="auto"/>
            <w:noWrap/>
            <w:vAlign w:val="center"/>
          </w:tcPr>
          <w:p w14:paraId="160B0046" w14:textId="4FDF416F" w:rsidR="00D33FE4" w:rsidRPr="00C157AA" w:rsidRDefault="00D33FE4" w:rsidP="00D32029">
            <w:pPr>
              <w:rPr>
                <w:rFonts w:ascii="Tahoma" w:hAnsi="Tahoma" w:cs="Tahoma"/>
                <w:i/>
                <w:sz w:val="22"/>
                <w:szCs w:val="22"/>
                <w:lang w:val="en-US" w:eastAsia="el-GR"/>
              </w:rPr>
            </w:pPr>
            <w:r w:rsidRPr="00D33FE4">
              <w:rPr>
                <w:rFonts w:ascii="Tahoma" w:hAnsi="Tahoma" w:cs="Tahoma"/>
                <w:sz w:val="22"/>
                <w:szCs w:val="22"/>
                <w:lang w:val="el-GR" w:eastAsia="el-GR"/>
              </w:rPr>
              <w:t>Έσοδα από υπηρεσίες κινητής</w:t>
            </w:r>
          </w:p>
        </w:tc>
        <w:tc>
          <w:tcPr>
            <w:tcW w:w="1275" w:type="dxa"/>
            <w:tcBorders>
              <w:top w:val="nil"/>
              <w:left w:val="nil"/>
              <w:bottom w:val="nil"/>
              <w:right w:val="nil"/>
            </w:tcBorders>
            <w:shd w:val="clear" w:color="auto" w:fill="auto"/>
            <w:vAlign w:val="center"/>
          </w:tcPr>
          <w:p w14:paraId="3F162C56" w14:textId="77777777" w:rsidR="00D33FE4" w:rsidRPr="00D33FE4" w:rsidRDefault="00D33FE4" w:rsidP="00D32029">
            <w:pPr>
              <w:jc w:val="right"/>
              <w:rPr>
                <w:rFonts w:ascii="Tahoma" w:hAnsi="Tahoma" w:cs="Tahoma"/>
                <w:i/>
                <w:sz w:val="22"/>
                <w:szCs w:val="22"/>
              </w:rPr>
            </w:pPr>
            <w:r w:rsidRPr="00D33FE4">
              <w:rPr>
                <w:rFonts w:ascii="Tahoma" w:hAnsi="Tahoma" w:cs="Tahoma"/>
                <w:sz w:val="22"/>
                <w:szCs w:val="22"/>
              </w:rPr>
              <w:t>55</w:t>
            </w:r>
            <w:r w:rsidR="004927AE">
              <w:rPr>
                <w:rFonts w:ascii="Tahoma" w:hAnsi="Tahoma" w:cs="Tahoma"/>
                <w:sz w:val="22"/>
                <w:szCs w:val="22"/>
              </w:rPr>
              <w:t>,</w:t>
            </w:r>
            <w:r w:rsidRPr="00D33FE4">
              <w:rPr>
                <w:rFonts w:ascii="Tahoma" w:hAnsi="Tahoma" w:cs="Tahoma"/>
                <w:sz w:val="22"/>
                <w:szCs w:val="22"/>
              </w:rPr>
              <w:t>9</w:t>
            </w:r>
          </w:p>
        </w:tc>
        <w:tc>
          <w:tcPr>
            <w:tcW w:w="1276" w:type="dxa"/>
            <w:tcBorders>
              <w:top w:val="nil"/>
              <w:left w:val="nil"/>
              <w:bottom w:val="nil"/>
              <w:right w:val="nil"/>
            </w:tcBorders>
            <w:shd w:val="clear" w:color="auto" w:fill="auto"/>
            <w:vAlign w:val="center"/>
          </w:tcPr>
          <w:p w14:paraId="50AFADD7" w14:textId="77777777" w:rsidR="00D33FE4" w:rsidRPr="00D33FE4" w:rsidRDefault="00D33FE4" w:rsidP="00D32029">
            <w:pPr>
              <w:jc w:val="right"/>
              <w:rPr>
                <w:rFonts w:ascii="Tahoma" w:hAnsi="Tahoma" w:cs="Tahoma"/>
                <w:i/>
                <w:sz w:val="22"/>
                <w:szCs w:val="22"/>
              </w:rPr>
            </w:pPr>
            <w:r w:rsidRPr="00D33FE4">
              <w:rPr>
                <w:rFonts w:ascii="Tahoma" w:hAnsi="Tahoma" w:cs="Tahoma"/>
                <w:sz w:val="22"/>
                <w:szCs w:val="22"/>
              </w:rPr>
              <w:t>60</w:t>
            </w:r>
            <w:r w:rsidR="004927AE">
              <w:rPr>
                <w:rFonts w:ascii="Tahoma" w:hAnsi="Tahoma" w:cs="Tahoma"/>
                <w:sz w:val="22"/>
                <w:szCs w:val="22"/>
              </w:rPr>
              <w:t>,</w:t>
            </w:r>
            <w:r w:rsidRPr="00D33FE4">
              <w:rPr>
                <w:rFonts w:ascii="Tahoma" w:hAnsi="Tahoma" w:cs="Tahoma"/>
                <w:sz w:val="22"/>
                <w:szCs w:val="22"/>
              </w:rPr>
              <w:t>0</w:t>
            </w:r>
          </w:p>
        </w:tc>
        <w:tc>
          <w:tcPr>
            <w:tcW w:w="1276" w:type="dxa"/>
            <w:tcBorders>
              <w:top w:val="nil"/>
              <w:left w:val="nil"/>
              <w:bottom w:val="nil"/>
              <w:right w:val="nil"/>
            </w:tcBorders>
            <w:shd w:val="clear" w:color="auto" w:fill="auto"/>
            <w:noWrap/>
            <w:vAlign w:val="center"/>
          </w:tcPr>
          <w:p w14:paraId="7EACFFB2" w14:textId="77777777" w:rsidR="00D33FE4" w:rsidRPr="00D33FE4" w:rsidRDefault="00D33FE4" w:rsidP="00D32029">
            <w:pPr>
              <w:jc w:val="right"/>
              <w:rPr>
                <w:rFonts w:ascii="Tahoma" w:hAnsi="Tahoma" w:cs="Tahoma"/>
                <w:sz w:val="22"/>
                <w:szCs w:val="22"/>
              </w:rPr>
            </w:pPr>
            <w:r w:rsidRPr="00D33FE4">
              <w:rPr>
                <w:rFonts w:ascii="Tahoma" w:hAnsi="Tahoma" w:cs="Tahoma"/>
                <w:sz w:val="22"/>
                <w:szCs w:val="22"/>
              </w:rPr>
              <w:t>-6</w:t>
            </w:r>
            <w:r w:rsidR="004927AE">
              <w:rPr>
                <w:rFonts w:ascii="Tahoma" w:hAnsi="Tahoma" w:cs="Tahoma"/>
                <w:sz w:val="22"/>
                <w:szCs w:val="22"/>
              </w:rPr>
              <w:t>,</w:t>
            </w:r>
            <w:r w:rsidRPr="00D33FE4">
              <w:rPr>
                <w:rFonts w:ascii="Tahoma" w:hAnsi="Tahoma" w:cs="Tahoma"/>
                <w:sz w:val="22"/>
                <w:szCs w:val="22"/>
              </w:rPr>
              <w:t>8%</w:t>
            </w:r>
          </w:p>
        </w:tc>
        <w:tc>
          <w:tcPr>
            <w:tcW w:w="1051" w:type="dxa"/>
            <w:tcBorders>
              <w:top w:val="nil"/>
              <w:left w:val="nil"/>
              <w:bottom w:val="nil"/>
              <w:right w:val="nil"/>
            </w:tcBorders>
            <w:shd w:val="clear" w:color="auto" w:fill="auto"/>
            <w:noWrap/>
            <w:vAlign w:val="center"/>
          </w:tcPr>
          <w:p w14:paraId="4DDA53C3" w14:textId="77777777" w:rsidR="00D33FE4" w:rsidRPr="00D33FE4" w:rsidRDefault="00D33FE4" w:rsidP="00D32029">
            <w:pPr>
              <w:jc w:val="right"/>
              <w:rPr>
                <w:rFonts w:ascii="Tahoma" w:hAnsi="Tahoma" w:cs="Tahoma"/>
                <w:sz w:val="22"/>
                <w:szCs w:val="22"/>
              </w:rPr>
            </w:pPr>
            <w:r w:rsidRPr="00D33FE4">
              <w:rPr>
                <w:rFonts w:ascii="Tahoma" w:hAnsi="Tahoma" w:cs="Tahoma"/>
                <w:sz w:val="22"/>
                <w:szCs w:val="22"/>
              </w:rPr>
              <w:t>230</w:t>
            </w:r>
            <w:r w:rsidR="004927AE">
              <w:rPr>
                <w:rFonts w:ascii="Tahoma" w:hAnsi="Tahoma" w:cs="Tahoma"/>
                <w:sz w:val="22"/>
                <w:szCs w:val="22"/>
              </w:rPr>
              <w:t>,</w:t>
            </w:r>
            <w:r w:rsidRPr="00D33FE4">
              <w:rPr>
                <w:rFonts w:ascii="Tahoma" w:hAnsi="Tahoma" w:cs="Tahoma"/>
                <w:sz w:val="22"/>
                <w:szCs w:val="22"/>
              </w:rPr>
              <w:t>5</w:t>
            </w:r>
          </w:p>
        </w:tc>
        <w:tc>
          <w:tcPr>
            <w:tcW w:w="1401" w:type="dxa"/>
            <w:tcBorders>
              <w:top w:val="nil"/>
              <w:left w:val="nil"/>
              <w:bottom w:val="nil"/>
              <w:right w:val="nil"/>
            </w:tcBorders>
            <w:shd w:val="clear" w:color="auto" w:fill="auto"/>
            <w:vAlign w:val="center"/>
          </w:tcPr>
          <w:p w14:paraId="4BCC42AB" w14:textId="77777777" w:rsidR="00D33FE4" w:rsidRPr="00D33FE4" w:rsidRDefault="00D33FE4" w:rsidP="00D32029">
            <w:pPr>
              <w:tabs>
                <w:tab w:val="left" w:pos="1816"/>
              </w:tabs>
              <w:ind w:right="33"/>
              <w:jc w:val="right"/>
              <w:rPr>
                <w:rFonts w:ascii="Tahoma" w:hAnsi="Tahoma" w:cs="Tahoma"/>
                <w:i/>
                <w:sz w:val="22"/>
                <w:szCs w:val="22"/>
              </w:rPr>
            </w:pPr>
            <w:r w:rsidRPr="00D33FE4">
              <w:rPr>
                <w:rFonts w:ascii="Tahoma" w:hAnsi="Tahoma" w:cs="Tahoma"/>
                <w:sz w:val="22"/>
                <w:szCs w:val="22"/>
              </w:rPr>
              <w:t>253</w:t>
            </w:r>
            <w:r w:rsidR="004927AE">
              <w:rPr>
                <w:rFonts w:ascii="Tahoma" w:hAnsi="Tahoma" w:cs="Tahoma"/>
                <w:sz w:val="22"/>
                <w:szCs w:val="22"/>
              </w:rPr>
              <w:t>,</w:t>
            </w:r>
            <w:r w:rsidRPr="00D33FE4">
              <w:rPr>
                <w:rFonts w:ascii="Tahoma" w:hAnsi="Tahoma" w:cs="Tahoma"/>
                <w:sz w:val="22"/>
                <w:szCs w:val="22"/>
              </w:rPr>
              <w:t>5</w:t>
            </w:r>
          </w:p>
        </w:tc>
        <w:tc>
          <w:tcPr>
            <w:tcW w:w="1248" w:type="dxa"/>
            <w:tcBorders>
              <w:top w:val="nil"/>
              <w:left w:val="nil"/>
              <w:bottom w:val="nil"/>
              <w:right w:val="nil"/>
            </w:tcBorders>
            <w:shd w:val="clear" w:color="auto" w:fill="auto"/>
            <w:noWrap/>
            <w:vAlign w:val="center"/>
          </w:tcPr>
          <w:p w14:paraId="76268A5C" w14:textId="77777777" w:rsidR="00D33FE4" w:rsidRPr="00D33FE4" w:rsidRDefault="00D33FE4" w:rsidP="00D32029">
            <w:pPr>
              <w:tabs>
                <w:tab w:val="left" w:pos="1816"/>
              </w:tabs>
              <w:ind w:right="33"/>
              <w:jc w:val="right"/>
              <w:rPr>
                <w:rFonts w:ascii="Tahoma" w:hAnsi="Tahoma" w:cs="Tahoma"/>
                <w:sz w:val="22"/>
                <w:szCs w:val="22"/>
              </w:rPr>
            </w:pPr>
            <w:r w:rsidRPr="00D33FE4">
              <w:rPr>
                <w:rFonts w:ascii="Tahoma" w:hAnsi="Tahoma" w:cs="Tahoma"/>
                <w:sz w:val="22"/>
                <w:szCs w:val="22"/>
              </w:rPr>
              <w:t>-9</w:t>
            </w:r>
            <w:r w:rsidR="004927AE">
              <w:rPr>
                <w:rFonts w:ascii="Tahoma" w:hAnsi="Tahoma" w:cs="Tahoma"/>
                <w:sz w:val="22"/>
                <w:szCs w:val="22"/>
              </w:rPr>
              <w:t>,</w:t>
            </w:r>
            <w:r w:rsidRPr="00D33FE4">
              <w:rPr>
                <w:rFonts w:ascii="Tahoma" w:hAnsi="Tahoma" w:cs="Tahoma"/>
                <w:sz w:val="22"/>
                <w:szCs w:val="22"/>
              </w:rPr>
              <w:t>1%</w:t>
            </w:r>
          </w:p>
        </w:tc>
      </w:tr>
      <w:tr w:rsidR="00D33FE4" w:rsidRPr="00B8285E" w14:paraId="1A9899DF" w14:textId="77777777" w:rsidTr="00FA4681">
        <w:trPr>
          <w:trHeight w:val="351"/>
          <w:jc w:val="center"/>
        </w:trPr>
        <w:tc>
          <w:tcPr>
            <w:tcW w:w="3261" w:type="dxa"/>
            <w:tcBorders>
              <w:left w:val="nil"/>
              <w:bottom w:val="single" w:sz="8" w:space="0" w:color="4F81BD" w:themeColor="accent1"/>
              <w:right w:val="nil"/>
            </w:tcBorders>
            <w:shd w:val="clear" w:color="auto" w:fill="auto"/>
            <w:noWrap/>
            <w:vAlign w:val="center"/>
            <w:hideMark/>
          </w:tcPr>
          <w:p w14:paraId="1C69E468" w14:textId="42DE1917" w:rsidR="00D33FE4" w:rsidRPr="00D33FE4" w:rsidRDefault="00D33FE4" w:rsidP="00D32029">
            <w:pPr>
              <w:rPr>
                <w:rFonts w:ascii="Tahoma" w:hAnsi="Tahoma" w:cs="Tahoma"/>
                <w:sz w:val="22"/>
                <w:szCs w:val="22"/>
                <w:lang w:val="el-GR"/>
              </w:rPr>
            </w:pPr>
            <w:r w:rsidRPr="00D33FE4">
              <w:rPr>
                <w:rFonts w:ascii="Tahoma" w:hAnsi="Tahoma" w:cs="Tahoma"/>
                <w:sz w:val="22"/>
                <w:szCs w:val="22"/>
                <w:lang w:val="el-GR" w:eastAsia="el-GR"/>
              </w:rPr>
              <w:t>Λοιπά Έσοδα</w:t>
            </w:r>
          </w:p>
        </w:tc>
        <w:tc>
          <w:tcPr>
            <w:tcW w:w="1275" w:type="dxa"/>
            <w:tcBorders>
              <w:top w:val="nil"/>
              <w:left w:val="nil"/>
              <w:bottom w:val="single" w:sz="8" w:space="0" w:color="4F81BD"/>
              <w:right w:val="nil"/>
            </w:tcBorders>
            <w:shd w:val="clear" w:color="auto" w:fill="auto"/>
            <w:vAlign w:val="center"/>
          </w:tcPr>
          <w:p w14:paraId="256C3BE8" w14:textId="77777777" w:rsidR="00D33FE4" w:rsidRPr="00D33FE4" w:rsidRDefault="00D33FE4" w:rsidP="00D32029">
            <w:pPr>
              <w:jc w:val="right"/>
              <w:rPr>
                <w:rFonts w:ascii="Tahoma" w:hAnsi="Tahoma" w:cs="Tahoma"/>
                <w:i/>
                <w:sz w:val="22"/>
                <w:szCs w:val="22"/>
              </w:rPr>
            </w:pPr>
            <w:r w:rsidRPr="00D33FE4">
              <w:rPr>
                <w:rFonts w:ascii="Tahoma" w:hAnsi="Tahoma" w:cs="Tahoma"/>
                <w:sz w:val="22"/>
                <w:szCs w:val="22"/>
              </w:rPr>
              <w:t>28</w:t>
            </w:r>
            <w:r w:rsidR="004927AE">
              <w:rPr>
                <w:rFonts w:ascii="Tahoma" w:hAnsi="Tahoma" w:cs="Tahoma"/>
                <w:sz w:val="22"/>
                <w:szCs w:val="22"/>
              </w:rPr>
              <w:t>,</w:t>
            </w:r>
            <w:r w:rsidRPr="00D33FE4">
              <w:rPr>
                <w:rFonts w:ascii="Tahoma" w:hAnsi="Tahoma" w:cs="Tahoma"/>
                <w:sz w:val="22"/>
                <w:szCs w:val="22"/>
              </w:rPr>
              <w:t>4</w:t>
            </w:r>
          </w:p>
        </w:tc>
        <w:tc>
          <w:tcPr>
            <w:tcW w:w="1276" w:type="dxa"/>
            <w:tcBorders>
              <w:top w:val="nil"/>
              <w:left w:val="nil"/>
              <w:bottom w:val="single" w:sz="8" w:space="0" w:color="4F81BD"/>
              <w:right w:val="nil"/>
            </w:tcBorders>
            <w:shd w:val="clear" w:color="auto" w:fill="auto"/>
            <w:vAlign w:val="center"/>
          </w:tcPr>
          <w:p w14:paraId="4442E9C1" w14:textId="77777777" w:rsidR="00D33FE4" w:rsidRPr="00D33FE4" w:rsidRDefault="00D33FE4" w:rsidP="00D32029">
            <w:pPr>
              <w:jc w:val="right"/>
              <w:rPr>
                <w:rFonts w:ascii="Tahoma" w:hAnsi="Tahoma" w:cs="Tahoma"/>
                <w:i/>
                <w:sz w:val="22"/>
                <w:szCs w:val="22"/>
              </w:rPr>
            </w:pPr>
            <w:r w:rsidRPr="00D33FE4">
              <w:rPr>
                <w:rFonts w:ascii="Tahoma" w:hAnsi="Tahoma" w:cs="Tahoma"/>
                <w:sz w:val="22"/>
                <w:szCs w:val="22"/>
              </w:rPr>
              <w:t>60</w:t>
            </w:r>
            <w:r w:rsidR="004927AE">
              <w:rPr>
                <w:rFonts w:ascii="Tahoma" w:hAnsi="Tahoma" w:cs="Tahoma"/>
                <w:sz w:val="22"/>
                <w:szCs w:val="22"/>
              </w:rPr>
              <w:t>,</w:t>
            </w:r>
            <w:r w:rsidRPr="00D33FE4">
              <w:rPr>
                <w:rFonts w:ascii="Tahoma" w:hAnsi="Tahoma" w:cs="Tahoma"/>
                <w:sz w:val="22"/>
                <w:szCs w:val="22"/>
              </w:rPr>
              <w:t>0</w:t>
            </w:r>
          </w:p>
        </w:tc>
        <w:tc>
          <w:tcPr>
            <w:tcW w:w="1276" w:type="dxa"/>
            <w:tcBorders>
              <w:top w:val="nil"/>
              <w:left w:val="nil"/>
              <w:bottom w:val="single" w:sz="8" w:space="0" w:color="4F81BD"/>
              <w:right w:val="nil"/>
            </w:tcBorders>
            <w:shd w:val="clear" w:color="auto" w:fill="auto"/>
            <w:noWrap/>
            <w:vAlign w:val="center"/>
            <w:hideMark/>
          </w:tcPr>
          <w:p w14:paraId="560E6CF9" w14:textId="77777777" w:rsidR="00D33FE4" w:rsidRPr="00D33FE4" w:rsidRDefault="00D33FE4" w:rsidP="00D32029">
            <w:pPr>
              <w:jc w:val="right"/>
              <w:rPr>
                <w:rFonts w:ascii="Tahoma" w:eastAsia="Arial Unicode MS" w:hAnsi="Tahoma" w:cs="Tahoma"/>
                <w:i/>
                <w:iCs/>
                <w:sz w:val="22"/>
                <w:szCs w:val="22"/>
                <w:highlight w:val="red"/>
                <w:lang w:val="el-GR" w:eastAsia="el-GR"/>
              </w:rPr>
            </w:pPr>
            <w:r w:rsidRPr="00D33FE4">
              <w:rPr>
                <w:rFonts w:ascii="Tahoma" w:hAnsi="Tahoma" w:cs="Tahoma"/>
                <w:sz w:val="22"/>
                <w:szCs w:val="22"/>
              </w:rPr>
              <w:t>-52</w:t>
            </w:r>
            <w:r w:rsidR="004927AE">
              <w:rPr>
                <w:rFonts w:ascii="Tahoma" w:hAnsi="Tahoma" w:cs="Tahoma"/>
                <w:sz w:val="22"/>
                <w:szCs w:val="22"/>
              </w:rPr>
              <w:t>,</w:t>
            </w:r>
            <w:r w:rsidRPr="00D33FE4">
              <w:rPr>
                <w:rFonts w:ascii="Tahoma" w:hAnsi="Tahoma" w:cs="Tahoma"/>
                <w:sz w:val="22"/>
                <w:szCs w:val="22"/>
              </w:rPr>
              <w:t>7%</w:t>
            </w:r>
          </w:p>
        </w:tc>
        <w:tc>
          <w:tcPr>
            <w:tcW w:w="1051" w:type="dxa"/>
            <w:tcBorders>
              <w:top w:val="nil"/>
              <w:left w:val="nil"/>
              <w:bottom w:val="single" w:sz="8" w:space="0" w:color="4F81BD"/>
              <w:right w:val="nil"/>
            </w:tcBorders>
            <w:shd w:val="clear" w:color="auto" w:fill="auto"/>
            <w:noWrap/>
            <w:vAlign w:val="center"/>
            <w:hideMark/>
          </w:tcPr>
          <w:p w14:paraId="027780D3" w14:textId="77777777" w:rsidR="00D33FE4" w:rsidRPr="00D33FE4" w:rsidRDefault="00D33FE4" w:rsidP="00D32029">
            <w:pPr>
              <w:jc w:val="right"/>
              <w:rPr>
                <w:rFonts w:ascii="Tahoma" w:hAnsi="Tahoma" w:cs="Tahoma"/>
                <w:bCs/>
                <w:sz w:val="22"/>
                <w:szCs w:val="22"/>
                <w:highlight w:val="red"/>
              </w:rPr>
            </w:pPr>
            <w:r w:rsidRPr="00D33FE4">
              <w:rPr>
                <w:rFonts w:ascii="Tahoma" w:hAnsi="Tahoma" w:cs="Tahoma"/>
                <w:sz w:val="22"/>
                <w:szCs w:val="22"/>
              </w:rPr>
              <w:t>119</w:t>
            </w:r>
            <w:r w:rsidR="004927AE">
              <w:rPr>
                <w:rFonts w:ascii="Tahoma" w:hAnsi="Tahoma" w:cs="Tahoma"/>
                <w:sz w:val="22"/>
                <w:szCs w:val="22"/>
              </w:rPr>
              <w:t>,</w:t>
            </w:r>
            <w:r w:rsidRPr="00D33FE4">
              <w:rPr>
                <w:rFonts w:ascii="Tahoma" w:hAnsi="Tahoma" w:cs="Tahoma"/>
                <w:sz w:val="22"/>
                <w:szCs w:val="22"/>
              </w:rPr>
              <w:t>9</w:t>
            </w:r>
          </w:p>
        </w:tc>
        <w:tc>
          <w:tcPr>
            <w:tcW w:w="1401" w:type="dxa"/>
            <w:tcBorders>
              <w:top w:val="nil"/>
              <w:left w:val="nil"/>
              <w:bottom w:val="single" w:sz="8" w:space="0" w:color="4F81BD"/>
              <w:right w:val="nil"/>
            </w:tcBorders>
            <w:shd w:val="clear" w:color="auto" w:fill="auto"/>
            <w:vAlign w:val="center"/>
          </w:tcPr>
          <w:p w14:paraId="3D95D580" w14:textId="77777777" w:rsidR="00D33FE4" w:rsidRPr="00D33FE4" w:rsidRDefault="00D33FE4" w:rsidP="00D32029">
            <w:pPr>
              <w:tabs>
                <w:tab w:val="left" w:pos="1816"/>
              </w:tabs>
              <w:ind w:right="33"/>
              <w:jc w:val="right"/>
              <w:rPr>
                <w:rFonts w:ascii="Tahoma" w:hAnsi="Tahoma" w:cs="Tahoma"/>
                <w:i/>
                <w:sz w:val="22"/>
                <w:szCs w:val="22"/>
              </w:rPr>
            </w:pPr>
            <w:r w:rsidRPr="00D33FE4">
              <w:rPr>
                <w:rFonts w:ascii="Tahoma" w:hAnsi="Tahoma" w:cs="Tahoma"/>
                <w:sz w:val="22"/>
                <w:szCs w:val="22"/>
              </w:rPr>
              <w:t>132</w:t>
            </w:r>
            <w:r w:rsidR="004927AE">
              <w:rPr>
                <w:rFonts w:ascii="Tahoma" w:hAnsi="Tahoma" w:cs="Tahoma"/>
                <w:sz w:val="22"/>
                <w:szCs w:val="22"/>
              </w:rPr>
              <w:t>,</w:t>
            </w:r>
            <w:r w:rsidRPr="00D33FE4">
              <w:rPr>
                <w:rFonts w:ascii="Tahoma" w:hAnsi="Tahoma" w:cs="Tahoma"/>
                <w:sz w:val="22"/>
                <w:szCs w:val="22"/>
              </w:rPr>
              <w:t>5</w:t>
            </w:r>
          </w:p>
        </w:tc>
        <w:tc>
          <w:tcPr>
            <w:tcW w:w="1248" w:type="dxa"/>
            <w:tcBorders>
              <w:top w:val="nil"/>
              <w:left w:val="nil"/>
              <w:bottom w:val="single" w:sz="8" w:space="0" w:color="4F81BD"/>
              <w:right w:val="nil"/>
            </w:tcBorders>
            <w:shd w:val="clear" w:color="auto" w:fill="auto"/>
            <w:noWrap/>
            <w:vAlign w:val="center"/>
            <w:hideMark/>
          </w:tcPr>
          <w:p w14:paraId="382C67D8" w14:textId="77777777" w:rsidR="00D33FE4" w:rsidRPr="00D33FE4" w:rsidRDefault="00D33FE4" w:rsidP="00D32029">
            <w:pPr>
              <w:tabs>
                <w:tab w:val="left" w:pos="1816"/>
              </w:tabs>
              <w:ind w:right="33"/>
              <w:jc w:val="right"/>
              <w:rPr>
                <w:rFonts w:ascii="Tahoma" w:hAnsi="Tahoma" w:cs="Tahoma"/>
                <w:bCs/>
                <w:sz w:val="22"/>
                <w:szCs w:val="22"/>
                <w:highlight w:val="red"/>
              </w:rPr>
            </w:pPr>
            <w:r w:rsidRPr="00D33FE4">
              <w:rPr>
                <w:rFonts w:ascii="Tahoma" w:hAnsi="Tahoma" w:cs="Tahoma"/>
                <w:sz w:val="22"/>
                <w:szCs w:val="22"/>
              </w:rPr>
              <w:t>-9</w:t>
            </w:r>
            <w:r w:rsidR="004927AE">
              <w:rPr>
                <w:rFonts w:ascii="Tahoma" w:hAnsi="Tahoma" w:cs="Tahoma"/>
                <w:sz w:val="22"/>
                <w:szCs w:val="22"/>
              </w:rPr>
              <w:t>,</w:t>
            </w:r>
            <w:r w:rsidRPr="00D33FE4">
              <w:rPr>
                <w:rFonts w:ascii="Tahoma" w:hAnsi="Tahoma" w:cs="Tahoma"/>
                <w:sz w:val="22"/>
                <w:szCs w:val="22"/>
              </w:rPr>
              <w:t>5%</w:t>
            </w:r>
          </w:p>
        </w:tc>
      </w:tr>
      <w:tr w:rsidR="00D33FE4" w:rsidRPr="00B8285E" w14:paraId="02419341" w14:textId="77777777" w:rsidTr="00FA4681">
        <w:trPr>
          <w:trHeight w:val="381"/>
          <w:jc w:val="center"/>
        </w:trPr>
        <w:tc>
          <w:tcPr>
            <w:tcW w:w="3261" w:type="dxa"/>
            <w:tcBorders>
              <w:top w:val="single" w:sz="8" w:space="0" w:color="4F81BD" w:themeColor="accent1"/>
              <w:left w:val="nil"/>
              <w:bottom w:val="single" w:sz="8" w:space="0" w:color="4F81BD" w:themeColor="accent1"/>
              <w:right w:val="nil"/>
            </w:tcBorders>
            <w:shd w:val="clear" w:color="auto" w:fill="F2F2F2"/>
            <w:vAlign w:val="center"/>
          </w:tcPr>
          <w:p w14:paraId="6B53AFAA" w14:textId="77777777" w:rsidR="00D33FE4" w:rsidRPr="00D33FE4" w:rsidRDefault="00D33FE4" w:rsidP="00D32029">
            <w:pPr>
              <w:rPr>
                <w:rFonts w:ascii="Tahoma" w:hAnsi="Tahoma"/>
                <w:b/>
                <w:sz w:val="22"/>
                <w:szCs w:val="22"/>
                <w:lang w:val="el-GR"/>
              </w:rPr>
            </w:pPr>
            <w:r w:rsidRPr="00D33FE4">
              <w:rPr>
                <w:rFonts w:ascii="Tahoma" w:hAnsi="Tahoma"/>
                <w:b/>
                <w:sz w:val="22"/>
                <w:szCs w:val="22"/>
                <w:lang w:val="el-GR"/>
              </w:rPr>
              <w:t xml:space="preserve">Προσαρμοσμένο </w:t>
            </w:r>
            <w:r w:rsidRPr="00D33FE4">
              <w:rPr>
                <w:rFonts w:ascii="Tahoma" w:hAnsi="Tahoma"/>
                <w:b/>
                <w:sz w:val="22"/>
                <w:szCs w:val="22"/>
              </w:rPr>
              <w:t>EBITDA</w:t>
            </w:r>
            <w:r w:rsidR="00F25C3E">
              <w:rPr>
                <w:rFonts w:ascii="Tahoma" w:hAnsi="Tahoma"/>
                <w:b/>
                <w:sz w:val="22"/>
                <w:szCs w:val="22"/>
                <w:lang w:val="el-GR"/>
              </w:rPr>
              <w:t xml:space="preserve"> </w:t>
            </w:r>
            <w:r w:rsidR="00F25C3E" w:rsidRPr="00B670B3">
              <w:rPr>
                <w:rFonts w:ascii="Tahoma" w:hAnsi="Tahoma"/>
                <w:b/>
                <w:color w:val="000000"/>
                <w:sz w:val="22"/>
                <w:szCs w:val="22"/>
                <w:lang w:val="el-GR"/>
              </w:rPr>
              <w:t>μετά από μισθώσεις</w:t>
            </w:r>
            <w:r w:rsidR="00F25C3E">
              <w:rPr>
                <w:rFonts w:ascii="Tahoma" w:hAnsi="Tahoma"/>
                <w:b/>
                <w:color w:val="000000"/>
                <w:sz w:val="22"/>
                <w:szCs w:val="22"/>
                <w:lang w:val="el-GR"/>
              </w:rPr>
              <w:t xml:space="preserve"> </w:t>
            </w:r>
            <w:r w:rsidR="00F25C3E" w:rsidRPr="00E54255">
              <w:rPr>
                <w:rFonts w:ascii="Tahoma" w:hAnsi="Tahoma"/>
                <w:b/>
                <w:color w:val="000000"/>
                <w:sz w:val="22"/>
                <w:szCs w:val="22"/>
                <w:lang w:val="el-GR"/>
              </w:rPr>
              <w:t>(</w:t>
            </w:r>
            <w:r w:rsidR="00F25C3E" w:rsidRPr="00E54255">
              <w:rPr>
                <w:rFonts w:ascii="Tahoma" w:hAnsi="Tahoma"/>
                <w:b/>
                <w:color w:val="000000"/>
                <w:sz w:val="22"/>
                <w:szCs w:val="22"/>
                <w:lang w:val="en-US"/>
              </w:rPr>
              <w:t>AL</w:t>
            </w:r>
            <w:r w:rsidR="00F25C3E" w:rsidRPr="00E54255">
              <w:rPr>
                <w:rFonts w:ascii="Tahoma" w:hAnsi="Tahoma"/>
                <w:b/>
                <w:color w:val="000000"/>
                <w:sz w:val="22"/>
                <w:szCs w:val="22"/>
                <w:lang w:val="el-GR"/>
              </w:rPr>
              <w:t>)</w:t>
            </w:r>
          </w:p>
        </w:tc>
        <w:tc>
          <w:tcPr>
            <w:tcW w:w="1275" w:type="dxa"/>
            <w:tcBorders>
              <w:top w:val="single" w:sz="8" w:space="0" w:color="4F81BD"/>
              <w:left w:val="nil"/>
              <w:bottom w:val="single" w:sz="8" w:space="0" w:color="4F81BD"/>
              <w:right w:val="nil"/>
            </w:tcBorders>
            <w:shd w:val="clear" w:color="000000" w:fill="F2F2F2"/>
            <w:vAlign w:val="center"/>
          </w:tcPr>
          <w:p w14:paraId="0486FAAE" w14:textId="77777777" w:rsidR="00D33FE4" w:rsidRPr="00D33FE4" w:rsidRDefault="00D33FE4" w:rsidP="00D32029">
            <w:pPr>
              <w:jc w:val="right"/>
              <w:rPr>
                <w:rFonts w:ascii="Tahoma" w:hAnsi="Tahoma"/>
                <w:b/>
                <w:sz w:val="22"/>
              </w:rPr>
            </w:pPr>
            <w:r w:rsidRPr="00D33FE4">
              <w:rPr>
                <w:rFonts w:ascii="Tahoma" w:hAnsi="Tahoma" w:cs="Tahoma"/>
                <w:b/>
                <w:bCs/>
                <w:sz w:val="22"/>
                <w:szCs w:val="22"/>
              </w:rPr>
              <w:t>(4</w:t>
            </w:r>
            <w:r w:rsidR="004927AE">
              <w:rPr>
                <w:rFonts w:ascii="Tahoma" w:hAnsi="Tahoma" w:cs="Tahoma"/>
                <w:b/>
                <w:bCs/>
                <w:sz w:val="22"/>
                <w:szCs w:val="22"/>
              </w:rPr>
              <w:t>,</w:t>
            </w:r>
            <w:r w:rsidRPr="00D33FE4">
              <w:rPr>
                <w:rFonts w:ascii="Tahoma" w:hAnsi="Tahoma" w:cs="Tahoma"/>
                <w:b/>
                <w:bCs/>
                <w:sz w:val="22"/>
                <w:szCs w:val="22"/>
              </w:rPr>
              <w:t>8)</w:t>
            </w:r>
          </w:p>
        </w:tc>
        <w:tc>
          <w:tcPr>
            <w:tcW w:w="1276" w:type="dxa"/>
            <w:tcBorders>
              <w:top w:val="single" w:sz="8" w:space="0" w:color="4F81BD"/>
              <w:left w:val="nil"/>
              <w:bottom w:val="single" w:sz="8" w:space="0" w:color="4F81BD"/>
              <w:right w:val="nil"/>
            </w:tcBorders>
            <w:shd w:val="clear" w:color="000000" w:fill="F2F2F2"/>
            <w:vAlign w:val="center"/>
          </w:tcPr>
          <w:p w14:paraId="494BAAAB" w14:textId="77777777" w:rsidR="00D33FE4" w:rsidRPr="00D33FE4" w:rsidRDefault="00D33FE4" w:rsidP="00D32029">
            <w:pPr>
              <w:jc w:val="right"/>
              <w:rPr>
                <w:rFonts w:ascii="Tahoma" w:hAnsi="Tahoma"/>
                <w:b/>
                <w:sz w:val="22"/>
              </w:rPr>
            </w:pPr>
            <w:r w:rsidRPr="00D33FE4">
              <w:rPr>
                <w:rFonts w:ascii="Tahoma" w:hAnsi="Tahoma" w:cs="Tahoma"/>
                <w:b/>
                <w:bCs/>
                <w:sz w:val="22"/>
                <w:szCs w:val="22"/>
              </w:rPr>
              <w:t>11</w:t>
            </w:r>
            <w:r w:rsidR="004927AE">
              <w:rPr>
                <w:rFonts w:ascii="Tahoma" w:hAnsi="Tahoma" w:cs="Tahoma"/>
                <w:b/>
                <w:bCs/>
                <w:sz w:val="22"/>
                <w:szCs w:val="22"/>
              </w:rPr>
              <w:t>,</w:t>
            </w:r>
            <w:r w:rsidRPr="00D33FE4">
              <w:rPr>
                <w:rFonts w:ascii="Tahoma" w:hAnsi="Tahoma" w:cs="Tahoma"/>
                <w:b/>
                <w:bCs/>
                <w:sz w:val="22"/>
                <w:szCs w:val="22"/>
              </w:rPr>
              <w:t>2</w:t>
            </w:r>
          </w:p>
        </w:tc>
        <w:tc>
          <w:tcPr>
            <w:tcW w:w="1276" w:type="dxa"/>
            <w:tcBorders>
              <w:top w:val="single" w:sz="8" w:space="0" w:color="4F81BD"/>
              <w:left w:val="nil"/>
              <w:bottom w:val="single" w:sz="8" w:space="0" w:color="4F81BD"/>
              <w:right w:val="nil"/>
            </w:tcBorders>
            <w:shd w:val="clear" w:color="000000" w:fill="F2F2F2"/>
            <w:vAlign w:val="center"/>
          </w:tcPr>
          <w:p w14:paraId="76DF4A91" w14:textId="5A7E3937" w:rsidR="00D33FE4" w:rsidRPr="00301A2C" w:rsidRDefault="00C97762" w:rsidP="00D32029">
            <w:pPr>
              <w:jc w:val="right"/>
              <w:rPr>
                <w:rFonts w:ascii="Tahoma" w:hAnsi="Tahoma" w:cs="Tahoma"/>
                <w:b/>
                <w:bCs/>
                <w:i/>
                <w:iCs/>
                <w:sz w:val="22"/>
                <w:szCs w:val="22"/>
                <w:lang w:val="el-GR"/>
              </w:rPr>
            </w:pPr>
            <w:r>
              <w:rPr>
                <w:rFonts w:ascii="Tahoma" w:hAnsi="Tahoma" w:cs="Tahoma"/>
                <w:b/>
                <w:bCs/>
                <w:sz w:val="22"/>
                <w:szCs w:val="22"/>
                <w:lang w:val="el-GR"/>
              </w:rPr>
              <w:t>-</w:t>
            </w:r>
          </w:p>
        </w:tc>
        <w:tc>
          <w:tcPr>
            <w:tcW w:w="1051" w:type="dxa"/>
            <w:tcBorders>
              <w:top w:val="single" w:sz="8" w:space="0" w:color="4F81BD"/>
              <w:left w:val="nil"/>
              <w:bottom w:val="single" w:sz="8" w:space="0" w:color="4F81BD"/>
              <w:right w:val="nil"/>
            </w:tcBorders>
            <w:shd w:val="clear" w:color="000000" w:fill="F2F2F2"/>
            <w:vAlign w:val="center"/>
          </w:tcPr>
          <w:p w14:paraId="6F3CA4D1" w14:textId="77777777" w:rsidR="00D33FE4" w:rsidRPr="00D33FE4" w:rsidRDefault="00D33FE4" w:rsidP="00D32029">
            <w:pPr>
              <w:jc w:val="right"/>
              <w:rPr>
                <w:rFonts w:ascii="Tahoma" w:hAnsi="Tahoma" w:cs="Tahoma"/>
                <w:b/>
                <w:bCs/>
                <w:i/>
                <w:iCs/>
                <w:sz w:val="22"/>
                <w:szCs w:val="22"/>
              </w:rPr>
            </w:pPr>
            <w:r w:rsidRPr="00D33FE4">
              <w:rPr>
                <w:rFonts w:ascii="Tahoma" w:hAnsi="Tahoma" w:cs="Tahoma"/>
                <w:b/>
                <w:bCs/>
                <w:sz w:val="22"/>
                <w:szCs w:val="22"/>
              </w:rPr>
              <w:t>24</w:t>
            </w:r>
            <w:r w:rsidR="004927AE">
              <w:rPr>
                <w:rFonts w:ascii="Tahoma" w:hAnsi="Tahoma" w:cs="Tahoma"/>
                <w:b/>
                <w:bCs/>
                <w:sz w:val="22"/>
                <w:szCs w:val="22"/>
              </w:rPr>
              <w:t>,</w:t>
            </w:r>
            <w:r w:rsidRPr="00D33FE4">
              <w:rPr>
                <w:rFonts w:ascii="Tahoma" w:hAnsi="Tahoma" w:cs="Tahoma"/>
                <w:b/>
                <w:bCs/>
                <w:sz w:val="22"/>
                <w:szCs w:val="22"/>
              </w:rPr>
              <w:t>5</w:t>
            </w:r>
          </w:p>
        </w:tc>
        <w:tc>
          <w:tcPr>
            <w:tcW w:w="1401" w:type="dxa"/>
            <w:tcBorders>
              <w:top w:val="single" w:sz="8" w:space="0" w:color="4F81BD"/>
              <w:left w:val="nil"/>
              <w:bottom w:val="single" w:sz="8" w:space="0" w:color="4F81BD"/>
              <w:right w:val="nil"/>
            </w:tcBorders>
            <w:shd w:val="clear" w:color="000000" w:fill="F2F2F2"/>
            <w:vAlign w:val="center"/>
          </w:tcPr>
          <w:p w14:paraId="048BE7C8" w14:textId="77777777" w:rsidR="00D33FE4" w:rsidRPr="00D33FE4" w:rsidRDefault="00D33FE4" w:rsidP="00D32029">
            <w:pPr>
              <w:tabs>
                <w:tab w:val="left" w:pos="1816"/>
              </w:tabs>
              <w:ind w:right="33"/>
              <w:jc w:val="right"/>
              <w:rPr>
                <w:rFonts w:ascii="Tahoma" w:hAnsi="Tahoma"/>
                <w:b/>
                <w:sz w:val="22"/>
              </w:rPr>
            </w:pPr>
            <w:r w:rsidRPr="00D33FE4">
              <w:rPr>
                <w:rFonts w:ascii="Tahoma" w:hAnsi="Tahoma" w:cs="Tahoma"/>
                <w:b/>
                <w:bCs/>
                <w:sz w:val="22"/>
                <w:szCs w:val="22"/>
              </w:rPr>
              <w:t>18</w:t>
            </w:r>
            <w:r w:rsidR="004927AE">
              <w:rPr>
                <w:rFonts w:ascii="Tahoma" w:hAnsi="Tahoma" w:cs="Tahoma"/>
                <w:b/>
                <w:bCs/>
                <w:sz w:val="22"/>
                <w:szCs w:val="22"/>
              </w:rPr>
              <w:t>,</w:t>
            </w:r>
            <w:r w:rsidRPr="00D33FE4">
              <w:rPr>
                <w:rFonts w:ascii="Tahoma" w:hAnsi="Tahoma" w:cs="Tahoma"/>
                <w:b/>
                <w:bCs/>
                <w:sz w:val="22"/>
                <w:szCs w:val="22"/>
              </w:rPr>
              <w:t>3</w:t>
            </w:r>
          </w:p>
        </w:tc>
        <w:tc>
          <w:tcPr>
            <w:tcW w:w="1248" w:type="dxa"/>
            <w:tcBorders>
              <w:top w:val="single" w:sz="8" w:space="0" w:color="4F81BD"/>
              <w:left w:val="nil"/>
              <w:bottom w:val="single" w:sz="8" w:space="0" w:color="4F81BD"/>
              <w:right w:val="nil"/>
            </w:tcBorders>
            <w:shd w:val="clear" w:color="000000" w:fill="F2F2F2"/>
            <w:noWrap/>
            <w:vAlign w:val="center"/>
          </w:tcPr>
          <w:p w14:paraId="06478EE5" w14:textId="77777777" w:rsidR="00D33FE4" w:rsidRPr="00D33FE4" w:rsidRDefault="00D33FE4" w:rsidP="00D32029">
            <w:pPr>
              <w:tabs>
                <w:tab w:val="left" w:pos="1816"/>
              </w:tabs>
              <w:ind w:right="33"/>
              <w:jc w:val="right"/>
              <w:rPr>
                <w:rFonts w:ascii="Tahoma" w:hAnsi="Tahoma" w:cs="Tahoma"/>
                <w:b/>
                <w:bCs/>
                <w:i/>
                <w:iCs/>
                <w:sz w:val="22"/>
                <w:szCs w:val="22"/>
              </w:rPr>
            </w:pPr>
            <w:r w:rsidRPr="00D33FE4">
              <w:rPr>
                <w:rFonts w:ascii="Tahoma" w:hAnsi="Tahoma" w:cs="Tahoma"/>
                <w:b/>
                <w:bCs/>
                <w:sz w:val="22"/>
                <w:szCs w:val="22"/>
              </w:rPr>
              <w:t>+33</w:t>
            </w:r>
            <w:r w:rsidR="004927AE">
              <w:rPr>
                <w:rFonts w:ascii="Tahoma" w:hAnsi="Tahoma" w:cs="Tahoma"/>
                <w:b/>
                <w:bCs/>
                <w:sz w:val="22"/>
                <w:szCs w:val="22"/>
              </w:rPr>
              <w:t>,</w:t>
            </w:r>
            <w:r w:rsidRPr="00D33FE4">
              <w:rPr>
                <w:rFonts w:ascii="Tahoma" w:hAnsi="Tahoma" w:cs="Tahoma"/>
                <w:b/>
                <w:bCs/>
                <w:sz w:val="22"/>
                <w:szCs w:val="22"/>
              </w:rPr>
              <w:t>9%</w:t>
            </w:r>
          </w:p>
        </w:tc>
      </w:tr>
      <w:tr w:rsidR="00D33FE4" w:rsidRPr="00B8285E" w14:paraId="1868288F" w14:textId="77777777" w:rsidTr="00FA4681">
        <w:trPr>
          <w:trHeight w:val="285"/>
          <w:jc w:val="center"/>
        </w:trPr>
        <w:tc>
          <w:tcPr>
            <w:tcW w:w="3261" w:type="dxa"/>
            <w:tcBorders>
              <w:top w:val="single" w:sz="8" w:space="0" w:color="4F81BD" w:themeColor="accent1"/>
              <w:left w:val="nil"/>
              <w:bottom w:val="single" w:sz="8" w:space="0" w:color="4F81BD" w:themeColor="accent1"/>
              <w:right w:val="nil"/>
            </w:tcBorders>
            <w:shd w:val="clear" w:color="auto" w:fill="F2F2F2"/>
            <w:vAlign w:val="center"/>
          </w:tcPr>
          <w:p w14:paraId="28BAD099" w14:textId="77777777" w:rsidR="00D33FE4" w:rsidRPr="00D33FE4" w:rsidRDefault="00F25C3E" w:rsidP="00D32029">
            <w:pPr>
              <w:rPr>
                <w:rFonts w:ascii="Tahoma" w:hAnsi="Tahoma"/>
                <w:b/>
                <w:sz w:val="22"/>
                <w:szCs w:val="22"/>
                <w:lang w:val="el-GR"/>
              </w:rPr>
            </w:pPr>
            <w:r>
              <w:rPr>
                <w:rFonts w:ascii="Tahoma" w:hAnsi="Tahoma"/>
                <w:b/>
                <w:sz w:val="22"/>
                <w:szCs w:val="22"/>
                <w:lang w:val="el-GR"/>
              </w:rPr>
              <w:t>Περιθώριο</w:t>
            </w:r>
            <w:r w:rsidR="00D33FE4" w:rsidRPr="00D33FE4">
              <w:rPr>
                <w:rFonts w:ascii="Tahoma" w:hAnsi="Tahoma"/>
                <w:b/>
                <w:sz w:val="22"/>
                <w:szCs w:val="22"/>
                <w:lang w:val="el-GR"/>
              </w:rPr>
              <w:t xml:space="preserve"> % </w:t>
            </w:r>
          </w:p>
        </w:tc>
        <w:tc>
          <w:tcPr>
            <w:tcW w:w="1275" w:type="dxa"/>
            <w:tcBorders>
              <w:top w:val="single" w:sz="8" w:space="0" w:color="4F81BD"/>
              <w:left w:val="nil"/>
              <w:bottom w:val="single" w:sz="8" w:space="0" w:color="4F81BD"/>
              <w:right w:val="nil"/>
            </w:tcBorders>
            <w:shd w:val="clear" w:color="000000" w:fill="F2F2F2"/>
            <w:vAlign w:val="center"/>
          </w:tcPr>
          <w:p w14:paraId="21E148F7" w14:textId="77777777" w:rsidR="00D33FE4" w:rsidRPr="00D33FE4" w:rsidRDefault="00D33FE4" w:rsidP="00D32029">
            <w:pPr>
              <w:jc w:val="right"/>
              <w:rPr>
                <w:rFonts w:ascii="Tahoma" w:hAnsi="Tahoma" w:cs="Tahoma"/>
                <w:b/>
                <w:bCs/>
                <w:i/>
                <w:iCs/>
                <w:sz w:val="22"/>
                <w:szCs w:val="22"/>
              </w:rPr>
            </w:pPr>
            <w:r w:rsidRPr="00D33FE4">
              <w:rPr>
                <w:rFonts w:ascii="Tahoma" w:hAnsi="Tahoma" w:cs="Tahoma"/>
                <w:b/>
                <w:bCs/>
                <w:i/>
                <w:iCs/>
                <w:sz w:val="22"/>
                <w:szCs w:val="22"/>
              </w:rPr>
              <w:t>-5</w:t>
            </w:r>
            <w:r w:rsidR="004927AE">
              <w:rPr>
                <w:rFonts w:ascii="Tahoma" w:hAnsi="Tahoma" w:cs="Tahoma"/>
                <w:b/>
                <w:bCs/>
                <w:i/>
                <w:iCs/>
                <w:sz w:val="22"/>
                <w:szCs w:val="22"/>
              </w:rPr>
              <w:t>,</w:t>
            </w:r>
            <w:r w:rsidRPr="00D33FE4">
              <w:rPr>
                <w:rFonts w:ascii="Tahoma" w:hAnsi="Tahoma" w:cs="Tahoma"/>
                <w:b/>
                <w:bCs/>
                <w:i/>
                <w:iCs/>
                <w:sz w:val="22"/>
                <w:szCs w:val="22"/>
              </w:rPr>
              <w:t>7%</w:t>
            </w:r>
          </w:p>
        </w:tc>
        <w:tc>
          <w:tcPr>
            <w:tcW w:w="1276" w:type="dxa"/>
            <w:tcBorders>
              <w:top w:val="single" w:sz="8" w:space="0" w:color="4F81BD"/>
              <w:left w:val="nil"/>
              <w:bottom w:val="single" w:sz="8" w:space="0" w:color="4F81BD"/>
              <w:right w:val="nil"/>
            </w:tcBorders>
            <w:shd w:val="clear" w:color="000000" w:fill="F2F2F2"/>
            <w:vAlign w:val="center"/>
          </w:tcPr>
          <w:p w14:paraId="5AB8EBDE" w14:textId="77777777" w:rsidR="00D33FE4" w:rsidRPr="00D33FE4" w:rsidRDefault="00D33FE4" w:rsidP="00D32029">
            <w:pPr>
              <w:jc w:val="right"/>
              <w:rPr>
                <w:rFonts w:ascii="Tahoma" w:hAnsi="Tahoma" w:cs="Tahoma"/>
                <w:b/>
                <w:bCs/>
                <w:i/>
                <w:iCs/>
                <w:sz w:val="22"/>
                <w:szCs w:val="22"/>
              </w:rPr>
            </w:pPr>
            <w:r w:rsidRPr="00D33FE4">
              <w:rPr>
                <w:rFonts w:ascii="Tahoma" w:hAnsi="Tahoma" w:cs="Tahoma"/>
                <w:b/>
                <w:bCs/>
                <w:i/>
                <w:iCs/>
                <w:sz w:val="22"/>
                <w:szCs w:val="22"/>
              </w:rPr>
              <w:t>9</w:t>
            </w:r>
            <w:r w:rsidR="004927AE">
              <w:rPr>
                <w:rFonts w:ascii="Tahoma" w:hAnsi="Tahoma" w:cs="Tahoma"/>
                <w:b/>
                <w:bCs/>
                <w:i/>
                <w:iCs/>
                <w:sz w:val="22"/>
                <w:szCs w:val="22"/>
              </w:rPr>
              <w:t>,</w:t>
            </w:r>
            <w:r w:rsidRPr="00D33FE4">
              <w:rPr>
                <w:rFonts w:ascii="Tahoma" w:hAnsi="Tahoma" w:cs="Tahoma"/>
                <w:b/>
                <w:bCs/>
                <w:i/>
                <w:iCs/>
                <w:sz w:val="22"/>
                <w:szCs w:val="22"/>
              </w:rPr>
              <w:t>3%</w:t>
            </w:r>
          </w:p>
        </w:tc>
        <w:tc>
          <w:tcPr>
            <w:tcW w:w="1276" w:type="dxa"/>
            <w:tcBorders>
              <w:top w:val="single" w:sz="8" w:space="0" w:color="4F81BD"/>
              <w:left w:val="nil"/>
              <w:bottom w:val="single" w:sz="8" w:space="0" w:color="4F81BD"/>
              <w:right w:val="nil"/>
            </w:tcBorders>
            <w:shd w:val="clear" w:color="000000" w:fill="F2F2F2"/>
            <w:vAlign w:val="center"/>
          </w:tcPr>
          <w:p w14:paraId="033D9013" w14:textId="77777777" w:rsidR="00D33FE4" w:rsidRPr="00D33FE4" w:rsidRDefault="00B96CDF" w:rsidP="00D32029">
            <w:pPr>
              <w:jc w:val="right"/>
              <w:rPr>
                <w:rFonts w:ascii="Tahoma" w:hAnsi="Tahoma" w:cs="Tahoma"/>
                <w:b/>
                <w:bCs/>
                <w:i/>
                <w:iCs/>
                <w:sz w:val="22"/>
                <w:szCs w:val="22"/>
                <w:lang w:val="el-GR"/>
              </w:rPr>
            </w:pPr>
            <w:r w:rsidRPr="00B96CDF">
              <w:rPr>
                <w:rFonts w:ascii="Tahoma" w:hAnsi="Tahoma" w:cs="Tahoma"/>
                <w:b/>
                <w:bCs/>
                <w:i/>
                <w:iCs/>
                <w:sz w:val="22"/>
                <w:szCs w:val="22"/>
                <w:lang w:val="el-GR"/>
              </w:rPr>
              <w:t xml:space="preserve">    </w:t>
            </w:r>
            <w:r w:rsidR="00D33FE4" w:rsidRPr="00B96CDF">
              <w:rPr>
                <w:rFonts w:ascii="Tahoma" w:hAnsi="Tahoma" w:cs="Tahoma"/>
                <w:b/>
                <w:bCs/>
                <w:i/>
                <w:iCs/>
                <w:sz w:val="22"/>
                <w:szCs w:val="22"/>
                <w:lang w:val="el-GR"/>
              </w:rPr>
              <w:t>-15</w:t>
            </w:r>
            <w:r w:rsidR="00193E38" w:rsidRPr="00B96CDF">
              <w:rPr>
                <w:rFonts w:ascii="Tahoma" w:hAnsi="Tahoma" w:cs="Tahoma"/>
                <w:b/>
                <w:bCs/>
                <w:i/>
                <w:iCs/>
                <w:sz w:val="22"/>
                <w:szCs w:val="22"/>
                <w:lang w:val="el-GR"/>
              </w:rPr>
              <w:t>μο</w:t>
            </w:r>
            <w:r>
              <w:rPr>
                <w:rFonts w:ascii="Tahoma" w:hAnsi="Tahoma" w:cs="Tahoma"/>
                <w:b/>
                <w:bCs/>
                <w:i/>
                <w:iCs/>
                <w:sz w:val="22"/>
                <w:szCs w:val="22"/>
                <w:lang w:val="el-GR"/>
              </w:rPr>
              <w:t>ν</w:t>
            </w:r>
          </w:p>
        </w:tc>
        <w:tc>
          <w:tcPr>
            <w:tcW w:w="1051" w:type="dxa"/>
            <w:tcBorders>
              <w:top w:val="single" w:sz="8" w:space="0" w:color="4F81BD"/>
              <w:left w:val="nil"/>
              <w:bottom w:val="single" w:sz="8" w:space="0" w:color="4F81BD"/>
              <w:right w:val="nil"/>
            </w:tcBorders>
            <w:shd w:val="clear" w:color="000000" w:fill="F2F2F2"/>
            <w:vAlign w:val="center"/>
          </w:tcPr>
          <w:p w14:paraId="6BCCD602" w14:textId="77777777" w:rsidR="00D33FE4" w:rsidRPr="00D33FE4" w:rsidRDefault="00D33FE4" w:rsidP="00D32029">
            <w:pPr>
              <w:jc w:val="right"/>
              <w:rPr>
                <w:rFonts w:ascii="Tahoma" w:hAnsi="Tahoma" w:cs="Tahoma"/>
                <w:b/>
                <w:bCs/>
                <w:i/>
                <w:iCs/>
                <w:sz w:val="22"/>
                <w:szCs w:val="22"/>
                <w:lang w:val="el-GR"/>
              </w:rPr>
            </w:pPr>
            <w:r w:rsidRPr="00B96CDF">
              <w:rPr>
                <w:rFonts w:ascii="Tahoma" w:hAnsi="Tahoma" w:cs="Tahoma"/>
                <w:b/>
                <w:i/>
                <w:sz w:val="22"/>
                <w:szCs w:val="22"/>
                <w:lang w:val="el-GR"/>
              </w:rPr>
              <w:t>7</w:t>
            </w:r>
            <w:r w:rsidR="004927AE" w:rsidRPr="00B96CDF">
              <w:rPr>
                <w:rFonts w:ascii="Tahoma" w:hAnsi="Tahoma" w:cs="Tahoma"/>
                <w:b/>
                <w:i/>
                <w:sz w:val="22"/>
                <w:szCs w:val="22"/>
                <w:lang w:val="el-GR"/>
              </w:rPr>
              <w:t>,</w:t>
            </w:r>
            <w:r w:rsidRPr="00B96CDF">
              <w:rPr>
                <w:rFonts w:ascii="Tahoma" w:hAnsi="Tahoma" w:cs="Tahoma"/>
                <w:b/>
                <w:i/>
                <w:sz w:val="22"/>
                <w:szCs w:val="22"/>
                <w:lang w:val="el-GR"/>
              </w:rPr>
              <w:t>0%</w:t>
            </w:r>
          </w:p>
        </w:tc>
        <w:tc>
          <w:tcPr>
            <w:tcW w:w="1401" w:type="dxa"/>
            <w:tcBorders>
              <w:top w:val="single" w:sz="8" w:space="0" w:color="4F81BD"/>
              <w:left w:val="nil"/>
              <w:bottom w:val="single" w:sz="8" w:space="0" w:color="4F81BD"/>
              <w:right w:val="nil"/>
            </w:tcBorders>
            <w:shd w:val="clear" w:color="000000" w:fill="F2F2F2"/>
            <w:vAlign w:val="center"/>
          </w:tcPr>
          <w:p w14:paraId="2C3AF1E8" w14:textId="77777777" w:rsidR="00D33FE4" w:rsidRPr="00B96CDF" w:rsidRDefault="00D33FE4" w:rsidP="00D32029">
            <w:pPr>
              <w:tabs>
                <w:tab w:val="left" w:pos="1816"/>
              </w:tabs>
              <w:ind w:right="33"/>
              <w:jc w:val="right"/>
              <w:rPr>
                <w:rFonts w:ascii="Tahoma" w:hAnsi="Tahoma" w:cs="Tahoma"/>
                <w:b/>
                <w:i/>
                <w:sz w:val="22"/>
                <w:szCs w:val="22"/>
                <w:lang w:val="el-GR"/>
              </w:rPr>
            </w:pPr>
            <w:r w:rsidRPr="00B96CDF">
              <w:rPr>
                <w:rFonts w:ascii="Tahoma" w:hAnsi="Tahoma" w:cs="Tahoma"/>
                <w:b/>
                <w:i/>
                <w:sz w:val="22"/>
                <w:szCs w:val="22"/>
                <w:lang w:val="el-GR"/>
              </w:rPr>
              <w:t>4</w:t>
            </w:r>
            <w:r w:rsidR="004927AE" w:rsidRPr="00B96CDF">
              <w:rPr>
                <w:rFonts w:ascii="Tahoma" w:hAnsi="Tahoma" w:cs="Tahoma"/>
                <w:b/>
                <w:i/>
                <w:sz w:val="22"/>
                <w:szCs w:val="22"/>
                <w:lang w:val="el-GR"/>
              </w:rPr>
              <w:t>,</w:t>
            </w:r>
            <w:r w:rsidRPr="00B96CDF">
              <w:rPr>
                <w:rFonts w:ascii="Tahoma" w:hAnsi="Tahoma" w:cs="Tahoma"/>
                <w:b/>
                <w:i/>
                <w:sz w:val="22"/>
                <w:szCs w:val="22"/>
                <w:lang w:val="el-GR"/>
              </w:rPr>
              <w:t>7%</w:t>
            </w:r>
          </w:p>
        </w:tc>
        <w:tc>
          <w:tcPr>
            <w:tcW w:w="1248" w:type="dxa"/>
            <w:tcBorders>
              <w:top w:val="single" w:sz="8" w:space="0" w:color="4F81BD"/>
              <w:left w:val="nil"/>
              <w:bottom w:val="single" w:sz="8" w:space="0" w:color="4F81BD"/>
              <w:right w:val="nil"/>
            </w:tcBorders>
            <w:shd w:val="clear" w:color="000000" w:fill="F2F2F2"/>
            <w:noWrap/>
            <w:vAlign w:val="center"/>
          </w:tcPr>
          <w:p w14:paraId="6C5F2054" w14:textId="77777777" w:rsidR="00D33FE4" w:rsidRPr="00D33FE4" w:rsidRDefault="00D33FE4" w:rsidP="00D32029">
            <w:pPr>
              <w:tabs>
                <w:tab w:val="left" w:pos="1816"/>
              </w:tabs>
              <w:ind w:right="33"/>
              <w:jc w:val="right"/>
              <w:rPr>
                <w:rFonts w:ascii="Tahoma" w:hAnsi="Tahoma" w:cs="Tahoma"/>
                <w:b/>
                <w:bCs/>
                <w:i/>
                <w:iCs/>
                <w:sz w:val="22"/>
                <w:szCs w:val="22"/>
                <w:lang w:val="el-GR"/>
              </w:rPr>
            </w:pPr>
            <w:r w:rsidRPr="00B96CDF">
              <w:rPr>
                <w:rFonts w:ascii="Tahoma" w:hAnsi="Tahoma" w:cs="Tahoma"/>
                <w:b/>
                <w:i/>
                <w:sz w:val="22"/>
                <w:szCs w:val="22"/>
                <w:lang w:val="el-GR"/>
              </w:rPr>
              <w:t>+2</w:t>
            </w:r>
            <w:r w:rsidR="004927AE" w:rsidRPr="00B96CDF">
              <w:rPr>
                <w:rFonts w:ascii="Tahoma" w:hAnsi="Tahoma" w:cs="Tahoma"/>
                <w:b/>
                <w:i/>
                <w:sz w:val="22"/>
                <w:szCs w:val="22"/>
                <w:lang w:val="el-GR"/>
              </w:rPr>
              <w:t>,</w:t>
            </w:r>
            <w:r w:rsidRPr="00B96CDF">
              <w:rPr>
                <w:rFonts w:ascii="Tahoma" w:hAnsi="Tahoma" w:cs="Tahoma"/>
                <w:b/>
                <w:bCs/>
                <w:i/>
                <w:iCs/>
                <w:sz w:val="22"/>
                <w:szCs w:val="22"/>
                <w:lang w:val="el-GR"/>
              </w:rPr>
              <w:t>3</w:t>
            </w:r>
            <w:r w:rsidR="00193E38" w:rsidRPr="00B96CDF">
              <w:rPr>
                <w:rFonts w:ascii="Tahoma" w:hAnsi="Tahoma" w:cs="Tahoma"/>
                <w:b/>
                <w:bCs/>
                <w:i/>
                <w:iCs/>
                <w:sz w:val="22"/>
                <w:szCs w:val="22"/>
                <w:lang w:val="el-GR"/>
              </w:rPr>
              <w:t>μο</w:t>
            </w:r>
            <w:r w:rsidR="00B96CDF">
              <w:rPr>
                <w:rFonts w:ascii="Tahoma" w:hAnsi="Tahoma" w:cs="Tahoma"/>
                <w:b/>
                <w:bCs/>
                <w:i/>
                <w:iCs/>
                <w:sz w:val="22"/>
                <w:szCs w:val="22"/>
                <w:lang w:val="el-GR"/>
              </w:rPr>
              <w:t>ν</w:t>
            </w:r>
          </w:p>
        </w:tc>
      </w:tr>
    </w:tbl>
    <w:p w14:paraId="6EE8BB1B" w14:textId="77777777" w:rsidR="00213BB0" w:rsidRDefault="00213BB0" w:rsidP="00535EBC">
      <w:pPr>
        <w:pStyle w:val="ColorfulList-Accent110"/>
        <w:tabs>
          <w:tab w:val="left" w:pos="284"/>
          <w:tab w:val="left" w:pos="426"/>
        </w:tabs>
        <w:ind w:left="0" w:right="369"/>
        <w:jc w:val="both"/>
        <w:rPr>
          <w:rFonts w:ascii="Tahoma" w:hAnsi="Tahoma" w:cs="Tahoma"/>
          <w:sz w:val="22"/>
          <w:szCs w:val="22"/>
          <w:lang w:val="el-GR"/>
        </w:rPr>
      </w:pPr>
    </w:p>
    <w:p w14:paraId="715EEDBF" w14:textId="77777777" w:rsidR="00213BB0" w:rsidRPr="008F6928" w:rsidRDefault="00213BB0" w:rsidP="00CB7957">
      <w:pPr>
        <w:jc w:val="both"/>
        <w:rPr>
          <w:rFonts w:ascii="Tahoma" w:hAnsi="Tahoma" w:cs="Tahoma"/>
          <w:sz w:val="22"/>
          <w:szCs w:val="22"/>
          <w:lang w:val="el-GR"/>
        </w:rPr>
      </w:pPr>
      <w:r w:rsidRPr="00CB7957">
        <w:rPr>
          <w:rFonts w:ascii="Tahoma" w:hAnsi="Tahoma" w:cs="Tahoma"/>
          <w:sz w:val="22"/>
          <w:szCs w:val="22"/>
          <w:lang w:val="el-GR"/>
        </w:rPr>
        <w:t xml:space="preserve">Μετά τη συμφωνία πώλησης της </w:t>
      </w:r>
      <w:proofErr w:type="spellStart"/>
      <w:r w:rsidRPr="00B15B8E">
        <w:rPr>
          <w:rFonts w:ascii="Tahoma" w:hAnsi="Tahoma" w:cs="Tahoma"/>
          <w:sz w:val="22"/>
          <w:szCs w:val="22"/>
          <w:lang w:val="el-GR"/>
        </w:rPr>
        <w:t>Telekom</w:t>
      </w:r>
      <w:proofErr w:type="spellEnd"/>
      <w:r w:rsidRPr="00CB7957">
        <w:rPr>
          <w:rFonts w:ascii="Tahoma" w:hAnsi="Tahoma" w:cs="Tahoma"/>
          <w:sz w:val="22"/>
          <w:szCs w:val="22"/>
          <w:lang w:val="el-GR"/>
        </w:rPr>
        <w:t xml:space="preserve"> </w:t>
      </w:r>
      <w:proofErr w:type="spellStart"/>
      <w:r w:rsidRPr="00B15B8E">
        <w:rPr>
          <w:rFonts w:ascii="Tahoma" w:hAnsi="Tahoma" w:cs="Tahoma"/>
          <w:sz w:val="22"/>
          <w:szCs w:val="22"/>
          <w:lang w:val="el-GR"/>
        </w:rPr>
        <w:t>Romania</w:t>
      </w:r>
      <w:proofErr w:type="spellEnd"/>
      <w:r w:rsidRPr="00CB7957">
        <w:rPr>
          <w:rFonts w:ascii="Tahoma" w:hAnsi="Tahoma" w:cs="Tahoma"/>
          <w:sz w:val="22"/>
          <w:szCs w:val="22"/>
          <w:lang w:val="el-GR"/>
        </w:rPr>
        <w:t xml:space="preserve"> (</w:t>
      </w:r>
      <w:r w:rsidRPr="00B15B8E">
        <w:rPr>
          <w:rFonts w:ascii="Tahoma" w:hAnsi="Tahoma" w:cs="Tahoma"/>
          <w:sz w:val="22"/>
          <w:szCs w:val="22"/>
          <w:lang w:val="el-GR"/>
        </w:rPr>
        <w:t>TKR</w:t>
      </w:r>
      <w:r w:rsidRPr="00CB7957">
        <w:rPr>
          <w:rFonts w:ascii="Tahoma" w:hAnsi="Tahoma" w:cs="Tahoma"/>
          <w:sz w:val="22"/>
          <w:szCs w:val="22"/>
          <w:lang w:val="el-GR"/>
        </w:rPr>
        <w:t xml:space="preserve">), </w:t>
      </w:r>
      <w:r w:rsidR="006D34A3" w:rsidRPr="00301A2C">
        <w:rPr>
          <w:rFonts w:ascii="Tahoma" w:hAnsi="Tahoma" w:cs="Tahoma"/>
          <w:sz w:val="22"/>
          <w:szCs w:val="22"/>
          <w:lang w:val="el-GR"/>
        </w:rPr>
        <w:t>που ανακοινώθηκε στις αρχές Νοεμβρίου 2020</w:t>
      </w:r>
      <w:r w:rsidR="006D34A3">
        <w:rPr>
          <w:rFonts w:ascii="Tahoma" w:hAnsi="Tahoma" w:cs="Tahoma"/>
          <w:sz w:val="22"/>
          <w:szCs w:val="22"/>
          <w:lang w:val="el-GR"/>
        </w:rPr>
        <w:t xml:space="preserve">, </w:t>
      </w:r>
      <w:r w:rsidR="002250FC">
        <w:rPr>
          <w:rFonts w:ascii="Tahoma" w:hAnsi="Tahoma" w:cs="Tahoma"/>
          <w:sz w:val="22"/>
          <w:szCs w:val="22"/>
          <w:lang w:val="el-GR"/>
        </w:rPr>
        <w:t>ο</w:t>
      </w:r>
      <w:r w:rsidR="002250FC" w:rsidRPr="008F6928">
        <w:rPr>
          <w:rFonts w:ascii="Tahoma" w:hAnsi="Tahoma" w:cs="Tahoma"/>
          <w:sz w:val="22"/>
          <w:szCs w:val="22"/>
          <w:lang w:val="el-GR"/>
        </w:rPr>
        <w:t xml:space="preserve">ι λειτουργικές δραστηριότητες της </w:t>
      </w:r>
      <w:r w:rsidR="002250FC" w:rsidRPr="00213BB0">
        <w:rPr>
          <w:rFonts w:ascii="Tahoma" w:hAnsi="Tahoma" w:cs="Tahoma"/>
          <w:sz w:val="22"/>
          <w:szCs w:val="22"/>
        </w:rPr>
        <w:t>TKR</w:t>
      </w:r>
      <w:r w:rsidR="002250FC" w:rsidRPr="008F6928">
        <w:rPr>
          <w:rFonts w:ascii="Tahoma" w:hAnsi="Tahoma" w:cs="Tahoma"/>
          <w:sz w:val="22"/>
          <w:szCs w:val="22"/>
          <w:lang w:val="el-GR"/>
        </w:rPr>
        <w:t xml:space="preserve"> έχουν ταξινομηθεί </w:t>
      </w:r>
      <w:r w:rsidR="002250FC">
        <w:rPr>
          <w:rFonts w:ascii="Tahoma" w:hAnsi="Tahoma" w:cs="Tahoma"/>
          <w:sz w:val="22"/>
          <w:szCs w:val="22"/>
          <w:lang w:val="el-GR"/>
        </w:rPr>
        <w:t>ως</w:t>
      </w:r>
      <w:r w:rsidR="002250FC" w:rsidRPr="008F6928">
        <w:rPr>
          <w:rFonts w:ascii="Tahoma" w:hAnsi="Tahoma" w:cs="Tahoma"/>
          <w:sz w:val="22"/>
          <w:szCs w:val="22"/>
          <w:lang w:val="el-GR"/>
        </w:rPr>
        <w:t xml:space="preserve"> </w:t>
      </w:r>
      <w:r w:rsidR="002250FC">
        <w:rPr>
          <w:rFonts w:ascii="Tahoma" w:hAnsi="Tahoma" w:cs="Tahoma"/>
          <w:sz w:val="22"/>
          <w:szCs w:val="22"/>
          <w:lang w:val="el-GR"/>
        </w:rPr>
        <w:t>«</w:t>
      </w:r>
      <w:r w:rsidR="002250FC" w:rsidRPr="008F6928">
        <w:rPr>
          <w:rFonts w:ascii="Tahoma" w:hAnsi="Tahoma" w:cs="Tahoma"/>
          <w:sz w:val="22"/>
          <w:szCs w:val="22"/>
          <w:lang w:val="el-GR"/>
        </w:rPr>
        <w:t>περιουσιακά στοιχεία κατεχόμενα προς πώληση</w:t>
      </w:r>
      <w:r w:rsidR="002250FC">
        <w:rPr>
          <w:rFonts w:ascii="Tahoma" w:hAnsi="Tahoma" w:cs="Tahoma"/>
          <w:sz w:val="22"/>
          <w:szCs w:val="22"/>
          <w:lang w:val="el-GR"/>
        </w:rPr>
        <w:t>»</w:t>
      </w:r>
      <w:r w:rsidR="002250FC" w:rsidRPr="008F6928">
        <w:rPr>
          <w:rFonts w:ascii="Tahoma" w:hAnsi="Tahoma" w:cs="Tahoma"/>
          <w:sz w:val="22"/>
          <w:szCs w:val="22"/>
          <w:lang w:val="el-GR"/>
        </w:rPr>
        <w:t xml:space="preserve"> και έχουν αντιμετωπιστεί ως διακοπείσες δραστηριότητες</w:t>
      </w:r>
      <w:r w:rsidR="002250FC">
        <w:rPr>
          <w:rFonts w:ascii="Tahoma" w:hAnsi="Tahoma" w:cs="Tahoma"/>
          <w:sz w:val="22"/>
          <w:szCs w:val="22"/>
          <w:lang w:val="el-GR"/>
        </w:rPr>
        <w:t>. Ο</w:t>
      </w:r>
      <w:r w:rsidRPr="00CB7957">
        <w:rPr>
          <w:rFonts w:ascii="Tahoma" w:hAnsi="Tahoma" w:cs="Tahoma"/>
          <w:sz w:val="22"/>
          <w:szCs w:val="22"/>
          <w:lang w:val="el-GR"/>
        </w:rPr>
        <w:t>ι δραστηριότητες κινητής τηλεφωνίας</w:t>
      </w:r>
      <w:r w:rsidR="00B15B8E">
        <w:rPr>
          <w:rFonts w:ascii="Tahoma" w:hAnsi="Tahoma" w:cs="Tahoma"/>
          <w:sz w:val="22"/>
          <w:szCs w:val="22"/>
          <w:lang w:val="el-GR"/>
        </w:rPr>
        <w:t xml:space="preserve"> της Ρουμανίας</w:t>
      </w:r>
      <w:r w:rsidR="004F5CF6" w:rsidRPr="004F5CF6">
        <w:rPr>
          <w:rFonts w:ascii="Tahoma" w:hAnsi="Tahoma" w:cs="Tahoma"/>
          <w:sz w:val="22"/>
          <w:szCs w:val="22"/>
          <w:lang w:val="el-GR"/>
        </w:rPr>
        <w:t xml:space="preserve"> </w:t>
      </w:r>
      <w:r w:rsidR="004F5CF6">
        <w:rPr>
          <w:rFonts w:ascii="Tahoma" w:hAnsi="Tahoma" w:cs="Tahoma"/>
          <w:sz w:val="22"/>
          <w:szCs w:val="22"/>
          <w:lang w:val="el-GR"/>
        </w:rPr>
        <w:t>αποτυπώνονται</w:t>
      </w:r>
      <w:r w:rsidR="004F5CF6" w:rsidRPr="00CB7957">
        <w:rPr>
          <w:rFonts w:ascii="Tahoma" w:hAnsi="Tahoma" w:cs="Tahoma"/>
          <w:sz w:val="22"/>
          <w:szCs w:val="22"/>
          <w:lang w:val="el-GR"/>
        </w:rPr>
        <w:t xml:space="preserve"> χωριστά για πρώτη φορά το </w:t>
      </w:r>
      <w:r w:rsidR="004F5CF6">
        <w:rPr>
          <w:rFonts w:ascii="Tahoma" w:hAnsi="Tahoma" w:cs="Tahoma"/>
          <w:sz w:val="22"/>
          <w:szCs w:val="22"/>
          <w:lang w:val="el-GR"/>
        </w:rPr>
        <w:t>Δ’</w:t>
      </w:r>
      <w:r w:rsidR="004F5CF6" w:rsidRPr="00CB7957">
        <w:rPr>
          <w:rFonts w:ascii="Tahoma" w:hAnsi="Tahoma" w:cs="Tahoma"/>
          <w:sz w:val="22"/>
          <w:szCs w:val="22"/>
          <w:lang w:val="el-GR"/>
        </w:rPr>
        <w:t xml:space="preserve"> τρίμηνο του 2020</w:t>
      </w:r>
      <w:r w:rsidR="00B15B8E">
        <w:rPr>
          <w:rFonts w:ascii="Tahoma" w:hAnsi="Tahoma" w:cs="Tahoma"/>
          <w:sz w:val="22"/>
          <w:szCs w:val="22"/>
          <w:lang w:val="el-GR"/>
        </w:rPr>
        <w:t xml:space="preserve">, </w:t>
      </w:r>
      <w:r w:rsidR="004F5CF6">
        <w:rPr>
          <w:rFonts w:ascii="Tahoma" w:hAnsi="Tahoma" w:cs="Tahoma"/>
          <w:sz w:val="22"/>
          <w:szCs w:val="22"/>
          <w:lang w:val="el-GR"/>
        </w:rPr>
        <w:t>ενώ εξαιρούνται</w:t>
      </w:r>
      <w:r w:rsidR="004F5CF6" w:rsidRPr="00CB7957">
        <w:rPr>
          <w:rFonts w:ascii="Tahoma" w:hAnsi="Tahoma" w:cs="Tahoma"/>
          <w:sz w:val="22"/>
          <w:szCs w:val="22"/>
          <w:lang w:val="el-GR"/>
        </w:rPr>
        <w:t xml:space="preserve"> </w:t>
      </w:r>
      <w:r w:rsidR="00B15B8E" w:rsidRPr="00B15B8E">
        <w:rPr>
          <w:rFonts w:ascii="Tahoma" w:hAnsi="Tahoma" w:cs="Tahoma"/>
          <w:sz w:val="22"/>
          <w:szCs w:val="22"/>
          <w:lang w:val="el-GR"/>
        </w:rPr>
        <w:t>σημαντικ</w:t>
      </w:r>
      <w:r w:rsidR="004F5CF6">
        <w:rPr>
          <w:rFonts w:ascii="Tahoma" w:hAnsi="Tahoma" w:cs="Tahoma"/>
          <w:sz w:val="22"/>
          <w:szCs w:val="22"/>
          <w:lang w:val="el-GR"/>
        </w:rPr>
        <w:t>ές</w:t>
      </w:r>
      <w:r w:rsidR="00B15B8E" w:rsidRPr="00B15B8E">
        <w:rPr>
          <w:rFonts w:ascii="Tahoma" w:hAnsi="Tahoma" w:cs="Tahoma"/>
          <w:sz w:val="22"/>
          <w:szCs w:val="22"/>
          <w:lang w:val="el-GR"/>
        </w:rPr>
        <w:t xml:space="preserve"> </w:t>
      </w:r>
      <w:r w:rsidR="004F5CF6">
        <w:rPr>
          <w:rFonts w:ascii="Tahoma" w:hAnsi="Tahoma" w:cs="Tahoma"/>
          <w:sz w:val="22"/>
          <w:szCs w:val="22"/>
          <w:lang w:val="el-GR"/>
        </w:rPr>
        <w:t>εμπορικές</w:t>
      </w:r>
      <w:r w:rsidR="004F5CF6" w:rsidRPr="00B15B8E">
        <w:rPr>
          <w:rFonts w:ascii="Tahoma" w:hAnsi="Tahoma" w:cs="Tahoma"/>
          <w:sz w:val="22"/>
          <w:szCs w:val="22"/>
          <w:lang w:val="el-GR"/>
        </w:rPr>
        <w:t xml:space="preserve"> συναλλαγ</w:t>
      </w:r>
      <w:r w:rsidR="004F5CF6">
        <w:rPr>
          <w:rFonts w:ascii="Tahoma" w:hAnsi="Tahoma" w:cs="Tahoma"/>
          <w:sz w:val="22"/>
          <w:szCs w:val="22"/>
          <w:lang w:val="el-GR"/>
        </w:rPr>
        <w:t>ές</w:t>
      </w:r>
      <w:r w:rsidR="004F5CF6" w:rsidRPr="00B15B8E">
        <w:rPr>
          <w:rFonts w:ascii="Tahoma" w:hAnsi="Tahoma" w:cs="Tahoma"/>
          <w:sz w:val="22"/>
          <w:szCs w:val="22"/>
          <w:lang w:val="el-GR"/>
        </w:rPr>
        <w:t xml:space="preserve"> </w:t>
      </w:r>
      <w:r w:rsidR="00B15B8E" w:rsidRPr="00B15B8E">
        <w:rPr>
          <w:rFonts w:ascii="Tahoma" w:hAnsi="Tahoma" w:cs="Tahoma"/>
          <w:sz w:val="22"/>
          <w:szCs w:val="22"/>
          <w:lang w:val="el-GR"/>
        </w:rPr>
        <w:t xml:space="preserve">(συμφωνία MVNO και πωλήσεις συσκευών) </w:t>
      </w:r>
      <w:r w:rsidR="003B5B13" w:rsidRPr="003B5B13">
        <w:rPr>
          <w:rFonts w:ascii="Tahoma" w:hAnsi="Tahoma" w:cs="Tahoma"/>
          <w:sz w:val="22"/>
          <w:szCs w:val="22"/>
          <w:lang w:val="el-GR"/>
        </w:rPr>
        <w:t xml:space="preserve">μεταξύ </w:t>
      </w:r>
      <w:r w:rsidR="0036431E">
        <w:rPr>
          <w:rFonts w:ascii="Tahoma" w:hAnsi="Tahoma" w:cs="Tahoma"/>
          <w:sz w:val="22"/>
          <w:szCs w:val="22"/>
          <w:lang w:val="el-GR"/>
        </w:rPr>
        <w:t xml:space="preserve">της </w:t>
      </w:r>
      <w:proofErr w:type="spellStart"/>
      <w:r w:rsidR="0036431E" w:rsidRPr="00B15B8E">
        <w:rPr>
          <w:rFonts w:ascii="Tahoma" w:hAnsi="Tahoma" w:cs="Tahoma"/>
          <w:sz w:val="22"/>
          <w:szCs w:val="22"/>
          <w:lang w:val="el-GR"/>
        </w:rPr>
        <w:t>Telekom</w:t>
      </w:r>
      <w:proofErr w:type="spellEnd"/>
      <w:r w:rsidR="0036431E" w:rsidRPr="0036431E">
        <w:rPr>
          <w:rFonts w:ascii="Tahoma" w:hAnsi="Tahoma" w:cs="Tahoma"/>
          <w:sz w:val="22"/>
          <w:szCs w:val="22"/>
          <w:lang w:val="el-GR"/>
        </w:rPr>
        <w:t xml:space="preserve"> </w:t>
      </w:r>
      <w:proofErr w:type="spellStart"/>
      <w:r w:rsidR="0036431E" w:rsidRPr="00B15B8E">
        <w:rPr>
          <w:rFonts w:ascii="Tahoma" w:hAnsi="Tahoma" w:cs="Tahoma"/>
          <w:sz w:val="22"/>
          <w:szCs w:val="22"/>
          <w:lang w:val="el-GR"/>
        </w:rPr>
        <w:t>Romania</w:t>
      </w:r>
      <w:proofErr w:type="spellEnd"/>
      <w:r w:rsidR="0036431E" w:rsidRPr="0036431E">
        <w:rPr>
          <w:rFonts w:ascii="Tahoma" w:hAnsi="Tahoma" w:cs="Tahoma"/>
          <w:sz w:val="22"/>
          <w:szCs w:val="22"/>
          <w:lang w:val="el-GR"/>
        </w:rPr>
        <w:t xml:space="preserve"> </w:t>
      </w:r>
      <w:proofErr w:type="spellStart"/>
      <w:r w:rsidR="0036431E" w:rsidRPr="00B15B8E">
        <w:rPr>
          <w:rFonts w:ascii="Tahoma" w:hAnsi="Tahoma" w:cs="Tahoma"/>
          <w:sz w:val="22"/>
          <w:szCs w:val="22"/>
          <w:lang w:val="el-GR"/>
        </w:rPr>
        <w:t>Mobile</w:t>
      </w:r>
      <w:proofErr w:type="spellEnd"/>
      <w:r w:rsidR="0036431E" w:rsidRPr="0036431E">
        <w:rPr>
          <w:rFonts w:ascii="Tahoma" w:hAnsi="Tahoma" w:cs="Tahoma"/>
          <w:sz w:val="22"/>
          <w:szCs w:val="22"/>
          <w:lang w:val="el-GR"/>
        </w:rPr>
        <w:t xml:space="preserve"> </w:t>
      </w:r>
      <w:r w:rsidR="0036431E">
        <w:rPr>
          <w:rFonts w:ascii="Tahoma" w:hAnsi="Tahoma" w:cs="Tahoma"/>
          <w:sz w:val="22"/>
          <w:szCs w:val="22"/>
          <w:lang w:val="el-GR"/>
        </w:rPr>
        <w:t>και της</w:t>
      </w:r>
      <w:r w:rsidR="0036431E" w:rsidRPr="003B5B13">
        <w:rPr>
          <w:rFonts w:ascii="Tahoma" w:hAnsi="Tahoma" w:cs="Tahoma"/>
          <w:sz w:val="22"/>
          <w:szCs w:val="22"/>
          <w:lang w:val="el-GR"/>
        </w:rPr>
        <w:t xml:space="preserve"> </w:t>
      </w:r>
      <w:proofErr w:type="spellStart"/>
      <w:r w:rsidR="0036431E" w:rsidRPr="00B15B8E">
        <w:rPr>
          <w:rFonts w:ascii="Tahoma" w:hAnsi="Tahoma" w:cs="Tahoma"/>
          <w:sz w:val="22"/>
          <w:szCs w:val="22"/>
          <w:lang w:val="el-GR"/>
        </w:rPr>
        <w:t>Telekom</w:t>
      </w:r>
      <w:proofErr w:type="spellEnd"/>
      <w:r w:rsidR="0036431E" w:rsidRPr="0036431E">
        <w:rPr>
          <w:rFonts w:ascii="Tahoma" w:hAnsi="Tahoma" w:cs="Tahoma"/>
          <w:sz w:val="22"/>
          <w:szCs w:val="22"/>
          <w:lang w:val="el-GR"/>
        </w:rPr>
        <w:t xml:space="preserve"> </w:t>
      </w:r>
      <w:proofErr w:type="spellStart"/>
      <w:r w:rsidR="0036431E" w:rsidRPr="00B15B8E">
        <w:rPr>
          <w:rFonts w:ascii="Tahoma" w:hAnsi="Tahoma" w:cs="Tahoma"/>
          <w:sz w:val="22"/>
          <w:szCs w:val="22"/>
          <w:lang w:val="el-GR"/>
        </w:rPr>
        <w:t>Romania</w:t>
      </w:r>
      <w:proofErr w:type="spellEnd"/>
      <w:r w:rsidR="004F5CF6">
        <w:rPr>
          <w:rFonts w:ascii="Tahoma" w:hAnsi="Tahoma" w:cs="Tahoma"/>
          <w:sz w:val="22"/>
          <w:szCs w:val="22"/>
          <w:lang w:val="el-GR"/>
        </w:rPr>
        <w:t>.</w:t>
      </w:r>
    </w:p>
    <w:p w14:paraId="61D3AACD" w14:textId="77777777" w:rsidR="00BC0B68" w:rsidRPr="008F6928" w:rsidRDefault="00BC0B68" w:rsidP="00BC0B68">
      <w:pPr>
        <w:jc w:val="both"/>
        <w:rPr>
          <w:rFonts w:ascii="Tahoma" w:hAnsi="Tahoma"/>
          <w:sz w:val="22"/>
          <w:szCs w:val="22"/>
          <w:lang w:val="el-GR"/>
        </w:rPr>
      </w:pPr>
    </w:p>
    <w:p w14:paraId="104C6267" w14:textId="4F686826" w:rsidR="006A7356" w:rsidRPr="006A7356" w:rsidRDefault="00535EBC" w:rsidP="006A7356">
      <w:pPr>
        <w:pStyle w:val="HTMLPreformatted"/>
        <w:jc w:val="both"/>
        <w:rPr>
          <w:rFonts w:ascii="Tahoma" w:hAnsi="Tahoma" w:cs="Tahoma"/>
          <w:sz w:val="22"/>
          <w:szCs w:val="22"/>
        </w:rPr>
      </w:pPr>
      <w:r w:rsidRPr="00535EBC">
        <w:rPr>
          <w:rFonts w:ascii="Tahoma" w:hAnsi="Tahoma" w:cs="Tahoma"/>
          <w:sz w:val="22"/>
          <w:szCs w:val="22"/>
        </w:rPr>
        <w:t>Το 2020</w:t>
      </w:r>
      <w:r w:rsidR="00A81391">
        <w:rPr>
          <w:rFonts w:ascii="Tahoma" w:hAnsi="Tahoma" w:cs="Tahoma"/>
          <w:sz w:val="22"/>
          <w:szCs w:val="22"/>
        </w:rPr>
        <w:t>,</w:t>
      </w:r>
      <w:r w:rsidRPr="00535EBC">
        <w:rPr>
          <w:rFonts w:ascii="Tahoma" w:hAnsi="Tahoma" w:cs="Tahoma"/>
          <w:sz w:val="22"/>
          <w:szCs w:val="22"/>
        </w:rPr>
        <w:t xml:space="preserve"> η </w:t>
      </w:r>
      <w:r w:rsidR="00BC0B68">
        <w:rPr>
          <w:rFonts w:ascii="Tahoma" w:hAnsi="Tahoma" w:cs="Tahoma"/>
          <w:sz w:val="22"/>
          <w:szCs w:val="22"/>
        </w:rPr>
        <w:t>T</w:t>
      </w:r>
      <w:proofErr w:type="spellStart"/>
      <w:r w:rsidR="00EC470C">
        <w:rPr>
          <w:rFonts w:ascii="Tahoma" w:hAnsi="Tahoma" w:cs="Tahoma"/>
          <w:sz w:val="22"/>
          <w:szCs w:val="22"/>
          <w:lang w:val="en-US"/>
        </w:rPr>
        <w:t>elekom</w:t>
      </w:r>
      <w:proofErr w:type="spellEnd"/>
      <w:r w:rsidR="00EC470C" w:rsidRPr="00EC470C">
        <w:rPr>
          <w:rFonts w:ascii="Tahoma" w:hAnsi="Tahoma" w:cs="Tahoma"/>
          <w:sz w:val="22"/>
          <w:szCs w:val="22"/>
        </w:rPr>
        <w:t xml:space="preserve"> </w:t>
      </w:r>
      <w:r w:rsidR="00EC470C">
        <w:rPr>
          <w:rFonts w:ascii="Tahoma" w:hAnsi="Tahoma" w:cs="Tahoma"/>
          <w:sz w:val="22"/>
          <w:szCs w:val="22"/>
          <w:lang w:val="en-US"/>
        </w:rPr>
        <w:t>Romania</w:t>
      </w:r>
      <w:r w:rsidR="00EC470C" w:rsidRPr="00EC470C">
        <w:rPr>
          <w:rFonts w:ascii="Tahoma" w:hAnsi="Tahoma" w:cs="Tahoma"/>
          <w:sz w:val="22"/>
          <w:szCs w:val="22"/>
        </w:rPr>
        <w:t xml:space="preserve"> </w:t>
      </w:r>
      <w:r w:rsidR="00EC470C">
        <w:rPr>
          <w:rFonts w:ascii="Tahoma" w:hAnsi="Tahoma" w:cs="Tahoma"/>
          <w:sz w:val="22"/>
          <w:szCs w:val="22"/>
          <w:lang w:val="en-US"/>
        </w:rPr>
        <w:t>Mobile</w:t>
      </w:r>
      <w:r w:rsidRPr="00535EBC">
        <w:rPr>
          <w:rFonts w:ascii="Tahoma" w:hAnsi="Tahoma" w:cs="Tahoma"/>
          <w:sz w:val="22"/>
          <w:szCs w:val="22"/>
        </w:rPr>
        <w:t xml:space="preserve"> </w:t>
      </w:r>
      <w:r w:rsidR="00BC0B68">
        <w:rPr>
          <w:rFonts w:ascii="Tahoma" w:hAnsi="Tahoma" w:cs="Tahoma"/>
          <w:sz w:val="22"/>
          <w:szCs w:val="22"/>
        </w:rPr>
        <w:t>σημείωσε</w:t>
      </w:r>
      <w:r w:rsidRPr="00535EBC">
        <w:rPr>
          <w:rFonts w:ascii="Tahoma" w:hAnsi="Tahoma" w:cs="Tahoma"/>
          <w:sz w:val="22"/>
          <w:szCs w:val="22"/>
        </w:rPr>
        <w:t xml:space="preserve"> σημαντική αύξηση στο Π</w:t>
      </w:r>
      <w:r w:rsidR="008B02F9">
        <w:rPr>
          <w:rFonts w:ascii="Tahoma" w:hAnsi="Tahoma" w:cs="Tahoma"/>
          <w:sz w:val="22"/>
          <w:szCs w:val="22"/>
        </w:rPr>
        <w:t>ροσαρμοσμένο EBITDA μετά από μισθώσεις</w:t>
      </w:r>
      <w:r w:rsidRPr="00535EBC">
        <w:rPr>
          <w:rFonts w:ascii="Tahoma" w:hAnsi="Tahoma" w:cs="Tahoma"/>
          <w:sz w:val="22"/>
          <w:szCs w:val="22"/>
        </w:rPr>
        <w:t xml:space="preserve"> (A</w:t>
      </w:r>
      <w:r>
        <w:rPr>
          <w:rFonts w:ascii="Tahoma" w:hAnsi="Tahoma" w:cs="Tahoma"/>
          <w:sz w:val="22"/>
          <w:szCs w:val="22"/>
        </w:rPr>
        <w:t>L)</w:t>
      </w:r>
      <w:r w:rsidR="00A81391">
        <w:rPr>
          <w:rFonts w:ascii="Tahoma" w:hAnsi="Tahoma" w:cs="Tahoma"/>
          <w:sz w:val="22"/>
          <w:szCs w:val="22"/>
        </w:rPr>
        <w:t>,</w:t>
      </w:r>
      <w:r w:rsidR="00BC0B68">
        <w:rPr>
          <w:rFonts w:ascii="Tahoma" w:hAnsi="Tahoma" w:cs="Tahoma"/>
          <w:sz w:val="22"/>
          <w:szCs w:val="22"/>
        </w:rPr>
        <w:t xml:space="preserve"> </w:t>
      </w:r>
      <w:r w:rsidR="00BC0B68" w:rsidRPr="00535EBC">
        <w:rPr>
          <w:rFonts w:ascii="Tahoma" w:hAnsi="Tahoma" w:cs="Tahoma"/>
          <w:sz w:val="22"/>
          <w:szCs w:val="22"/>
        </w:rPr>
        <w:t>κατά 33,9%</w:t>
      </w:r>
      <w:r w:rsidR="00CF6E04">
        <w:rPr>
          <w:rFonts w:ascii="Tahoma" w:hAnsi="Tahoma" w:cs="Tahoma"/>
          <w:sz w:val="22"/>
          <w:szCs w:val="22"/>
        </w:rPr>
        <w:t>, σ</w:t>
      </w:r>
      <w:r>
        <w:rPr>
          <w:rFonts w:ascii="Tahoma" w:hAnsi="Tahoma" w:cs="Tahoma"/>
          <w:sz w:val="22"/>
          <w:szCs w:val="22"/>
        </w:rPr>
        <w:t>τα €24,5 εκατ.</w:t>
      </w:r>
      <w:r w:rsidRPr="00535EBC">
        <w:rPr>
          <w:rFonts w:ascii="Tahoma" w:hAnsi="Tahoma" w:cs="Tahoma"/>
          <w:sz w:val="22"/>
          <w:szCs w:val="22"/>
        </w:rPr>
        <w:t xml:space="preserve"> </w:t>
      </w:r>
      <w:r w:rsidR="00BC0B68">
        <w:rPr>
          <w:rFonts w:ascii="Tahoma" w:hAnsi="Tahoma" w:cs="Tahoma"/>
          <w:sz w:val="22"/>
          <w:szCs w:val="22"/>
        </w:rPr>
        <w:t xml:space="preserve">ως αποτέλεσμα των πρωτοβουλιών </w:t>
      </w:r>
      <w:proofErr w:type="spellStart"/>
      <w:r w:rsidR="00BC0B68">
        <w:rPr>
          <w:rFonts w:ascii="Tahoma" w:hAnsi="Tahoma" w:cs="Tahoma"/>
          <w:sz w:val="22"/>
          <w:szCs w:val="22"/>
        </w:rPr>
        <w:t>εξορθολογισμού</w:t>
      </w:r>
      <w:proofErr w:type="spellEnd"/>
      <w:r w:rsidR="00BC0B68">
        <w:rPr>
          <w:rFonts w:ascii="Tahoma" w:hAnsi="Tahoma" w:cs="Tahoma"/>
          <w:sz w:val="22"/>
          <w:szCs w:val="22"/>
        </w:rPr>
        <w:t xml:space="preserve"> του κόστους κατά τη διάρκεια του έτους, κυρίως </w:t>
      </w:r>
      <w:r w:rsidR="00A81391">
        <w:rPr>
          <w:rFonts w:ascii="Tahoma" w:hAnsi="Tahoma" w:cs="Tahoma"/>
          <w:sz w:val="22"/>
          <w:szCs w:val="22"/>
        </w:rPr>
        <w:t xml:space="preserve">σε ό,τι αφορά το </w:t>
      </w:r>
      <w:r w:rsidR="00BC0B68">
        <w:rPr>
          <w:rFonts w:ascii="Tahoma" w:hAnsi="Tahoma" w:cs="Tahoma"/>
          <w:sz w:val="22"/>
          <w:szCs w:val="22"/>
        </w:rPr>
        <w:t>κόστος προσωπικού</w:t>
      </w:r>
      <w:r w:rsidR="00A81391">
        <w:rPr>
          <w:rFonts w:ascii="Tahoma" w:hAnsi="Tahoma" w:cs="Tahoma"/>
          <w:sz w:val="22"/>
          <w:szCs w:val="22"/>
        </w:rPr>
        <w:t xml:space="preserve"> που μειώθηκε κατά</w:t>
      </w:r>
      <w:r w:rsidR="00BC0B68">
        <w:rPr>
          <w:rFonts w:ascii="Tahoma" w:hAnsi="Tahoma" w:cs="Tahoma"/>
          <w:sz w:val="22"/>
          <w:szCs w:val="22"/>
        </w:rPr>
        <w:t xml:space="preserve"> 25,2%</w:t>
      </w:r>
      <w:r w:rsidR="00A81391">
        <w:rPr>
          <w:rFonts w:ascii="Tahoma" w:hAnsi="Tahoma" w:cs="Tahoma"/>
          <w:sz w:val="22"/>
          <w:szCs w:val="22"/>
        </w:rPr>
        <w:t>,</w:t>
      </w:r>
      <w:r w:rsidR="00BC0B68">
        <w:rPr>
          <w:rFonts w:ascii="Tahoma" w:hAnsi="Tahoma" w:cs="Tahoma"/>
          <w:sz w:val="22"/>
          <w:szCs w:val="22"/>
        </w:rPr>
        <w:t xml:space="preserve"> </w:t>
      </w:r>
      <w:r w:rsidR="00CF6E04">
        <w:rPr>
          <w:rFonts w:ascii="Tahoma" w:hAnsi="Tahoma" w:cs="Tahoma"/>
          <w:sz w:val="22"/>
          <w:szCs w:val="22"/>
        </w:rPr>
        <w:t>καθώς και</w:t>
      </w:r>
      <w:r w:rsidR="00BC0B68">
        <w:rPr>
          <w:rFonts w:ascii="Tahoma" w:hAnsi="Tahoma" w:cs="Tahoma"/>
          <w:sz w:val="22"/>
          <w:szCs w:val="22"/>
        </w:rPr>
        <w:t xml:space="preserve"> άλλα έμμεσα κ</w:t>
      </w:r>
      <w:r w:rsidR="00CF6E04">
        <w:rPr>
          <w:rFonts w:ascii="Tahoma" w:hAnsi="Tahoma" w:cs="Tahoma"/>
          <w:sz w:val="22"/>
          <w:szCs w:val="22"/>
        </w:rPr>
        <w:t>όστη</w:t>
      </w:r>
      <w:r w:rsidRPr="00535EBC">
        <w:rPr>
          <w:rFonts w:ascii="Tahoma" w:hAnsi="Tahoma" w:cs="Tahoma"/>
          <w:sz w:val="22"/>
          <w:szCs w:val="22"/>
        </w:rPr>
        <w:t xml:space="preserve">. Η </w:t>
      </w:r>
      <w:r w:rsidR="00A81391">
        <w:rPr>
          <w:rFonts w:ascii="Tahoma" w:hAnsi="Tahoma" w:cs="Tahoma"/>
          <w:sz w:val="22"/>
          <w:szCs w:val="22"/>
        </w:rPr>
        <w:t xml:space="preserve">βελτίωση σε επίπεδο έτους επετεύχθη </w:t>
      </w:r>
      <w:r w:rsidRPr="00535EBC">
        <w:rPr>
          <w:rFonts w:ascii="Tahoma" w:hAnsi="Tahoma" w:cs="Tahoma"/>
          <w:sz w:val="22"/>
          <w:szCs w:val="22"/>
        </w:rPr>
        <w:t xml:space="preserve">παρά τις </w:t>
      </w:r>
      <w:r w:rsidR="00CF6E04">
        <w:rPr>
          <w:rFonts w:ascii="Tahoma" w:hAnsi="Tahoma" w:cs="Tahoma"/>
          <w:sz w:val="22"/>
          <w:szCs w:val="22"/>
        </w:rPr>
        <w:t>έκτακτες</w:t>
      </w:r>
      <w:r w:rsidRPr="00535EBC">
        <w:rPr>
          <w:rFonts w:ascii="Tahoma" w:hAnsi="Tahoma" w:cs="Tahoma"/>
          <w:sz w:val="22"/>
          <w:szCs w:val="22"/>
        </w:rPr>
        <w:t xml:space="preserve"> προσαρμογές το τελευταίο τρίμηνο του 2020, προκειμένου να </w:t>
      </w:r>
      <w:r w:rsidR="00CF6E04">
        <w:rPr>
          <w:rFonts w:ascii="Tahoma" w:hAnsi="Tahoma" w:cs="Tahoma"/>
          <w:sz w:val="22"/>
          <w:szCs w:val="22"/>
        </w:rPr>
        <w:t>υπάρξει ομαλή</w:t>
      </w:r>
      <w:r w:rsidRPr="00535EBC">
        <w:rPr>
          <w:rFonts w:ascii="Tahoma" w:hAnsi="Tahoma" w:cs="Tahoma"/>
          <w:sz w:val="22"/>
          <w:szCs w:val="22"/>
        </w:rPr>
        <w:t xml:space="preserve"> μετάβαση </w:t>
      </w:r>
      <w:r w:rsidR="00FA4E6C">
        <w:rPr>
          <w:rFonts w:ascii="Tahoma" w:hAnsi="Tahoma" w:cs="Tahoma"/>
          <w:sz w:val="22"/>
          <w:szCs w:val="22"/>
        </w:rPr>
        <w:t xml:space="preserve">σε ανεξάρτητη </w:t>
      </w:r>
      <w:r w:rsidR="00A81391">
        <w:rPr>
          <w:rFonts w:ascii="Tahoma" w:hAnsi="Tahoma" w:cs="Tahoma"/>
          <w:sz w:val="22"/>
          <w:szCs w:val="22"/>
        </w:rPr>
        <w:t>λειτουργία</w:t>
      </w:r>
      <w:r w:rsidR="00637515">
        <w:rPr>
          <w:rFonts w:ascii="Tahoma" w:hAnsi="Tahoma" w:cs="Tahoma"/>
          <w:sz w:val="22"/>
          <w:szCs w:val="22"/>
        </w:rPr>
        <w:t xml:space="preserve"> της κινητής</w:t>
      </w:r>
      <w:r w:rsidRPr="00535EBC">
        <w:rPr>
          <w:rFonts w:ascii="Tahoma" w:hAnsi="Tahoma" w:cs="Tahoma"/>
          <w:sz w:val="22"/>
          <w:szCs w:val="22"/>
        </w:rPr>
        <w:t>.</w:t>
      </w:r>
      <w:r w:rsidR="006A7356">
        <w:rPr>
          <w:rFonts w:ascii="Tahoma" w:hAnsi="Tahoma" w:cs="Tahoma"/>
          <w:sz w:val="22"/>
          <w:szCs w:val="22"/>
        </w:rPr>
        <w:t xml:space="preserve"> </w:t>
      </w:r>
      <w:r w:rsidR="00572BA2" w:rsidRPr="00607ABB">
        <w:rPr>
          <w:rFonts w:ascii="Tahoma" w:hAnsi="Tahoma" w:cs="Tahoma"/>
          <w:sz w:val="22"/>
          <w:szCs w:val="22"/>
        </w:rPr>
        <w:t xml:space="preserve">Εξαιρουμένων </w:t>
      </w:r>
      <w:r w:rsidR="006A7356" w:rsidRPr="00607ABB">
        <w:rPr>
          <w:rFonts w:ascii="Tahoma" w:hAnsi="Tahoma" w:cs="Tahoma"/>
          <w:sz w:val="22"/>
          <w:szCs w:val="22"/>
        </w:rPr>
        <w:t>αυτών των παραγόντων</w:t>
      </w:r>
      <w:r w:rsidR="006A7356" w:rsidRPr="002E5324">
        <w:rPr>
          <w:rFonts w:ascii="Tahoma" w:hAnsi="Tahoma" w:cs="Tahoma"/>
          <w:sz w:val="22"/>
          <w:szCs w:val="22"/>
        </w:rPr>
        <w:t xml:space="preserve">, το </w:t>
      </w:r>
      <w:r w:rsidR="005942F5">
        <w:rPr>
          <w:rFonts w:ascii="Tahoma" w:hAnsi="Tahoma" w:cs="Tahoma"/>
          <w:sz w:val="22"/>
          <w:szCs w:val="22"/>
        </w:rPr>
        <w:t xml:space="preserve">ετήσιο </w:t>
      </w:r>
      <w:r w:rsidR="006A7356" w:rsidRPr="002E5324">
        <w:rPr>
          <w:rFonts w:ascii="Tahoma" w:hAnsi="Tahoma" w:cs="Tahoma"/>
          <w:sz w:val="22"/>
          <w:szCs w:val="22"/>
        </w:rPr>
        <w:t xml:space="preserve">EBITDA θα είχε </w:t>
      </w:r>
      <w:r w:rsidR="00FA4E6C" w:rsidRPr="00AC3BC4">
        <w:rPr>
          <w:rFonts w:ascii="Tahoma" w:hAnsi="Tahoma" w:cs="Tahoma"/>
          <w:sz w:val="22"/>
          <w:szCs w:val="22"/>
        </w:rPr>
        <w:t xml:space="preserve">αυξηθεί </w:t>
      </w:r>
      <w:r w:rsidR="006A7356" w:rsidRPr="00607ABB">
        <w:rPr>
          <w:rFonts w:ascii="Tahoma" w:hAnsi="Tahoma" w:cs="Tahoma"/>
          <w:sz w:val="22"/>
          <w:szCs w:val="22"/>
        </w:rPr>
        <w:t xml:space="preserve">κατά </w:t>
      </w:r>
      <w:r w:rsidR="005942F5" w:rsidRPr="00607ABB">
        <w:rPr>
          <w:rFonts w:ascii="Tahoma" w:hAnsi="Tahoma" w:cs="Tahoma"/>
          <w:sz w:val="22"/>
          <w:szCs w:val="22"/>
        </w:rPr>
        <w:t xml:space="preserve">περίπου </w:t>
      </w:r>
      <w:r w:rsidR="006A7356" w:rsidRPr="00607ABB">
        <w:rPr>
          <w:rFonts w:ascii="Tahoma" w:hAnsi="Tahoma" w:cs="Tahoma"/>
          <w:sz w:val="22"/>
          <w:szCs w:val="22"/>
        </w:rPr>
        <w:t>50%</w:t>
      </w:r>
      <w:r w:rsidR="005942F5">
        <w:rPr>
          <w:rFonts w:ascii="Tahoma" w:hAnsi="Tahoma" w:cs="Tahoma"/>
          <w:sz w:val="22"/>
          <w:szCs w:val="22"/>
        </w:rPr>
        <w:t xml:space="preserve"> σε </w:t>
      </w:r>
      <w:r w:rsidR="006F3CD4">
        <w:rPr>
          <w:rFonts w:ascii="Tahoma" w:hAnsi="Tahoma" w:cs="Tahoma"/>
          <w:sz w:val="22"/>
          <w:szCs w:val="22"/>
        </w:rPr>
        <w:t>σχέση με πέρυσι</w:t>
      </w:r>
      <w:r w:rsidR="006A7356" w:rsidRPr="00607ABB">
        <w:rPr>
          <w:rFonts w:ascii="Tahoma" w:hAnsi="Tahoma" w:cs="Tahoma"/>
          <w:sz w:val="22"/>
          <w:szCs w:val="22"/>
        </w:rPr>
        <w:t xml:space="preserve">. Η </w:t>
      </w:r>
      <w:r w:rsidR="00012B58" w:rsidRPr="00607ABB">
        <w:rPr>
          <w:rFonts w:ascii="Tahoma" w:hAnsi="Tahoma" w:cs="Tahoma"/>
          <w:sz w:val="22"/>
          <w:szCs w:val="22"/>
        </w:rPr>
        <w:t>διαδικασία μετασχηματισμού</w:t>
      </w:r>
      <w:r w:rsidR="006A7356" w:rsidRPr="006A7356">
        <w:rPr>
          <w:rFonts w:ascii="Tahoma" w:hAnsi="Tahoma" w:cs="Tahoma"/>
          <w:sz w:val="22"/>
          <w:szCs w:val="22"/>
        </w:rPr>
        <w:t xml:space="preserve"> βρίσκεται σε εξέλιξη</w:t>
      </w:r>
      <w:r w:rsidR="00FA4E6C">
        <w:rPr>
          <w:rFonts w:ascii="Tahoma" w:hAnsi="Tahoma" w:cs="Tahoma"/>
          <w:sz w:val="22"/>
          <w:szCs w:val="22"/>
        </w:rPr>
        <w:t xml:space="preserve">, με στόχο </w:t>
      </w:r>
      <w:r w:rsidR="006A7356" w:rsidRPr="006A7356">
        <w:rPr>
          <w:rFonts w:ascii="Tahoma" w:hAnsi="Tahoma" w:cs="Tahoma"/>
          <w:sz w:val="22"/>
          <w:szCs w:val="22"/>
        </w:rPr>
        <w:t>τη</w:t>
      </w:r>
      <w:r w:rsidR="004F5CF6">
        <w:rPr>
          <w:rFonts w:ascii="Tahoma" w:hAnsi="Tahoma" w:cs="Tahoma"/>
          <w:sz w:val="22"/>
          <w:szCs w:val="22"/>
        </w:rPr>
        <w:t xml:space="preserve"> </w:t>
      </w:r>
      <w:r w:rsidR="006A7356" w:rsidRPr="006A7356">
        <w:rPr>
          <w:rFonts w:ascii="Tahoma" w:hAnsi="Tahoma" w:cs="Tahoma"/>
          <w:sz w:val="22"/>
          <w:szCs w:val="22"/>
        </w:rPr>
        <w:t>δημιουργία</w:t>
      </w:r>
      <w:r w:rsidR="006A7356">
        <w:rPr>
          <w:rFonts w:ascii="Tahoma" w:hAnsi="Tahoma" w:cs="Tahoma"/>
          <w:sz w:val="22"/>
          <w:szCs w:val="22"/>
        </w:rPr>
        <w:t xml:space="preserve"> </w:t>
      </w:r>
      <w:r w:rsidR="00ED4CFD">
        <w:rPr>
          <w:rFonts w:ascii="Tahoma" w:hAnsi="Tahoma" w:cs="Tahoma"/>
          <w:sz w:val="22"/>
          <w:szCs w:val="22"/>
        </w:rPr>
        <w:t xml:space="preserve">θετικών </w:t>
      </w:r>
      <w:r w:rsidR="006A7356" w:rsidRPr="006A7356">
        <w:rPr>
          <w:rFonts w:ascii="Tahoma" w:hAnsi="Tahoma" w:cs="Tahoma"/>
          <w:sz w:val="22"/>
          <w:szCs w:val="22"/>
        </w:rPr>
        <w:t xml:space="preserve">προσαρμοσμένων </w:t>
      </w:r>
      <w:r w:rsidR="00ED4CFD">
        <w:rPr>
          <w:rFonts w:ascii="Tahoma" w:hAnsi="Tahoma" w:cs="Tahoma"/>
          <w:sz w:val="22"/>
          <w:szCs w:val="22"/>
        </w:rPr>
        <w:t xml:space="preserve">ελεύθερων </w:t>
      </w:r>
      <w:r w:rsidR="006A7356" w:rsidRPr="006A7356">
        <w:rPr>
          <w:rFonts w:ascii="Tahoma" w:hAnsi="Tahoma" w:cs="Tahoma"/>
          <w:sz w:val="22"/>
          <w:szCs w:val="22"/>
        </w:rPr>
        <w:t xml:space="preserve">ταμειακών ροών </w:t>
      </w:r>
      <w:r w:rsidR="00012B58">
        <w:rPr>
          <w:rFonts w:ascii="Tahoma" w:hAnsi="Tahoma" w:cs="Tahoma"/>
          <w:sz w:val="22"/>
          <w:szCs w:val="22"/>
        </w:rPr>
        <w:t xml:space="preserve">για </w:t>
      </w:r>
      <w:r w:rsidR="006A7356" w:rsidRPr="006A7356">
        <w:rPr>
          <w:rFonts w:ascii="Tahoma" w:hAnsi="Tahoma" w:cs="Tahoma"/>
          <w:sz w:val="22"/>
          <w:szCs w:val="22"/>
        </w:rPr>
        <w:t>το 2021</w:t>
      </w:r>
      <w:r w:rsidR="00ED4CFD">
        <w:rPr>
          <w:rFonts w:ascii="Tahoma" w:hAnsi="Tahoma" w:cs="Tahoma"/>
          <w:sz w:val="22"/>
          <w:szCs w:val="22"/>
        </w:rPr>
        <w:t>.</w:t>
      </w:r>
    </w:p>
    <w:p w14:paraId="5D67BA6B" w14:textId="77777777" w:rsidR="00535EBC" w:rsidRDefault="00535EBC" w:rsidP="00BC0B68">
      <w:pPr>
        <w:jc w:val="both"/>
        <w:rPr>
          <w:rFonts w:ascii="Tahoma" w:hAnsi="Tahoma" w:cs="Tahoma"/>
          <w:sz w:val="22"/>
          <w:szCs w:val="22"/>
          <w:lang w:val="el-GR" w:eastAsia="el-GR"/>
        </w:rPr>
      </w:pPr>
    </w:p>
    <w:p w14:paraId="6F679321" w14:textId="77777777" w:rsidR="00F34339" w:rsidRDefault="00F34339" w:rsidP="00BC0B68">
      <w:pPr>
        <w:jc w:val="both"/>
        <w:rPr>
          <w:rFonts w:ascii="Tahoma" w:hAnsi="Tahoma" w:cs="Tahoma"/>
          <w:sz w:val="22"/>
          <w:szCs w:val="22"/>
          <w:lang w:val="el-GR"/>
        </w:rPr>
      </w:pPr>
      <w:r>
        <w:rPr>
          <w:rFonts w:ascii="Tahoma" w:hAnsi="Tahoma" w:cs="Tahoma"/>
          <w:sz w:val="22"/>
          <w:szCs w:val="22"/>
          <w:lang w:val="el-GR"/>
        </w:rPr>
        <w:t>Κατά το Δ’ τρίμηνο του 2020</w:t>
      </w:r>
      <w:r w:rsidRPr="00F34339">
        <w:rPr>
          <w:rFonts w:ascii="Tahoma" w:hAnsi="Tahoma" w:cs="Tahoma"/>
          <w:sz w:val="22"/>
          <w:szCs w:val="22"/>
          <w:lang w:val="el-GR"/>
        </w:rPr>
        <w:t xml:space="preserve">, τα συνολικά έσοδα </w:t>
      </w:r>
      <w:r w:rsidR="00465FF2">
        <w:rPr>
          <w:rFonts w:ascii="Tahoma" w:hAnsi="Tahoma" w:cs="Tahoma"/>
          <w:sz w:val="22"/>
          <w:szCs w:val="22"/>
          <w:lang w:val="el-GR"/>
        </w:rPr>
        <w:t xml:space="preserve">της </w:t>
      </w:r>
      <w:r w:rsidR="002B5097">
        <w:rPr>
          <w:rFonts w:ascii="Tahoma" w:hAnsi="Tahoma" w:cs="Tahoma"/>
          <w:sz w:val="22"/>
          <w:szCs w:val="22"/>
          <w:lang w:val="en-US"/>
        </w:rPr>
        <w:t>Telekom</w:t>
      </w:r>
      <w:r w:rsidR="002B5097" w:rsidRPr="002B5097">
        <w:rPr>
          <w:rFonts w:ascii="Tahoma" w:hAnsi="Tahoma" w:cs="Tahoma"/>
          <w:sz w:val="22"/>
          <w:szCs w:val="22"/>
          <w:lang w:val="el-GR"/>
        </w:rPr>
        <w:t xml:space="preserve"> </w:t>
      </w:r>
      <w:r w:rsidR="002B5097">
        <w:rPr>
          <w:rFonts w:ascii="Tahoma" w:hAnsi="Tahoma" w:cs="Tahoma"/>
          <w:sz w:val="22"/>
          <w:szCs w:val="22"/>
          <w:lang w:val="en-US"/>
        </w:rPr>
        <w:t>Romania</w:t>
      </w:r>
      <w:r w:rsidR="002B5097" w:rsidRPr="002B5097">
        <w:rPr>
          <w:rFonts w:ascii="Tahoma" w:hAnsi="Tahoma" w:cs="Tahoma"/>
          <w:sz w:val="22"/>
          <w:szCs w:val="22"/>
          <w:lang w:val="el-GR"/>
        </w:rPr>
        <w:t xml:space="preserve"> </w:t>
      </w:r>
      <w:r w:rsidR="002B5097">
        <w:rPr>
          <w:rFonts w:ascii="Tahoma" w:hAnsi="Tahoma" w:cs="Tahoma"/>
          <w:sz w:val="22"/>
          <w:szCs w:val="22"/>
          <w:lang w:val="en-US"/>
        </w:rPr>
        <w:t>Mobile</w:t>
      </w:r>
      <w:r w:rsidR="002B5097" w:rsidRPr="00F34339">
        <w:rPr>
          <w:rFonts w:ascii="Tahoma" w:hAnsi="Tahoma" w:cs="Tahoma"/>
          <w:sz w:val="22"/>
          <w:szCs w:val="22"/>
          <w:lang w:val="el-GR"/>
        </w:rPr>
        <w:t xml:space="preserve"> </w:t>
      </w:r>
      <w:r w:rsidRPr="00F34339">
        <w:rPr>
          <w:rFonts w:ascii="Tahoma" w:hAnsi="Tahoma" w:cs="Tahoma"/>
          <w:sz w:val="22"/>
          <w:szCs w:val="22"/>
          <w:lang w:val="el-GR"/>
        </w:rPr>
        <w:t>μειώθηκαν κατά</w:t>
      </w:r>
      <w:r>
        <w:rPr>
          <w:rFonts w:ascii="Tahoma" w:hAnsi="Tahoma" w:cs="Tahoma"/>
          <w:sz w:val="22"/>
          <w:szCs w:val="22"/>
          <w:lang w:val="el-GR"/>
        </w:rPr>
        <w:t xml:space="preserve"> 29,8% στα €84,3 εκατ.</w:t>
      </w:r>
      <w:r w:rsidRPr="00F34339">
        <w:rPr>
          <w:rFonts w:ascii="Tahoma" w:hAnsi="Tahoma" w:cs="Tahoma"/>
          <w:sz w:val="22"/>
          <w:szCs w:val="22"/>
          <w:lang w:val="el-GR"/>
        </w:rPr>
        <w:t xml:space="preserve">, αντανακλώντας εν μέρει την υψηλή </w:t>
      </w:r>
      <w:r w:rsidR="00C86B16">
        <w:rPr>
          <w:rFonts w:ascii="Tahoma" w:hAnsi="Tahoma" w:cs="Tahoma"/>
          <w:sz w:val="22"/>
          <w:szCs w:val="22"/>
          <w:lang w:val="el-GR"/>
        </w:rPr>
        <w:t>βάση σύγκρισης</w:t>
      </w:r>
      <w:r w:rsidRPr="00F34339">
        <w:rPr>
          <w:rFonts w:ascii="Tahoma" w:hAnsi="Tahoma" w:cs="Tahoma"/>
          <w:sz w:val="22"/>
          <w:szCs w:val="22"/>
          <w:lang w:val="el-GR"/>
        </w:rPr>
        <w:t xml:space="preserve"> </w:t>
      </w:r>
      <w:r w:rsidR="00FA4E6C">
        <w:rPr>
          <w:rFonts w:ascii="Tahoma" w:hAnsi="Tahoma" w:cs="Tahoma"/>
          <w:sz w:val="22"/>
          <w:szCs w:val="22"/>
          <w:lang w:val="el-GR"/>
        </w:rPr>
        <w:t xml:space="preserve">με </w:t>
      </w:r>
      <w:r w:rsidRPr="00F34339">
        <w:rPr>
          <w:rFonts w:ascii="Tahoma" w:hAnsi="Tahoma" w:cs="Tahoma"/>
          <w:sz w:val="22"/>
          <w:szCs w:val="22"/>
          <w:lang w:val="el-GR"/>
        </w:rPr>
        <w:t xml:space="preserve">το </w:t>
      </w:r>
      <w:r w:rsidR="00C86B16">
        <w:rPr>
          <w:rFonts w:ascii="Tahoma" w:hAnsi="Tahoma" w:cs="Tahoma"/>
          <w:sz w:val="22"/>
          <w:szCs w:val="22"/>
          <w:lang w:val="el-GR"/>
        </w:rPr>
        <w:t xml:space="preserve">Δ’ τρίμηνο του 2019, </w:t>
      </w:r>
      <w:r w:rsidR="00FA4E6C">
        <w:rPr>
          <w:rFonts w:ascii="Tahoma" w:hAnsi="Tahoma" w:cs="Tahoma"/>
          <w:sz w:val="22"/>
          <w:szCs w:val="22"/>
          <w:lang w:val="el-GR"/>
        </w:rPr>
        <w:t xml:space="preserve">κυρίως λόγω </w:t>
      </w:r>
      <w:r w:rsidR="00C86B16">
        <w:rPr>
          <w:rFonts w:ascii="Tahoma" w:hAnsi="Tahoma" w:cs="Tahoma"/>
          <w:sz w:val="22"/>
          <w:szCs w:val="22"/>
          <w:lang w:val="el-GR"/>
        </w:rPr>
        <w:t xml:space="preserve"> συγκεκριμέν</w:t>
      </w:r>
      <w:r w:rsidR="00FA4E6C">
        <w:rPr>
          <w:rFonts w:ascii="Tahoma" w:hAnsi="Tahoma" w:cs="Tahoma"/>
          <w:sz w:val="22"/>
          <w:szCs w:val="22"/>
          <w:lang w:val="el-GR"/>
        </w:rPr>
        <w:t>ων</w:t>
      </w:r>
      <w:r w:rsidR="00C86B16">
        <w:rPr>
          <w:rFonts w:ascii="Tahoma" w:hAnsi="Tahoma" w:cs="Tahoma"/>
          <w:sz w:val="22"/>
          <w:szCs w:val="22"/>
          <w:lang w:val="el-GR"/>
        </w:rPr>
        <w:t xml:space="preserve"> </w:t>
      </w:r>
      <w:r w:rsidR="00FA4E6C">
        <w:rPr>
          <w:rFonts w:ascii="Tahoma" w:hAnsi="Tahoma" w:cs="Tahoma"/>
          <w:sz w:val="22"/>
          <w:szCs w:val="22"/>
          <w:lang w:val="el-GR"/>
        </w:rPr>
        <w:t xml:space="preserve">έργων </w:t>
      </w:r>
      <w:r>
        <w:rPr>
          <w:rFonts w:ascii="Tahoma" w:hAnsi="Tahoma" w:cs="Tahoma"/>
          <w:sz w:val="22"/>
          <w:szCs w:val="22"/>
        </w:rPr>
        <w:t>ICT</w:t>
      </w:r>
      <w:r w:rsidRPr="00F34339">
        <w:rPr>
          <w:rFonts w:ascii="Tahoma" w:hAnsi="Tahoma" w:cs="Tahoma"/>
          <w:sz w:val="22"/>
          <w:szCs w:val="22"/>
          <w:lang w:val="el-GR"/>
        </w:rPr>
        <w:t>.</w:t>
      </w:r>
    </w:p>
    <w:p w14:paraId="73844748" w14:textId="77777777" w:rsidR="000A4A29" w:rsidRPr="00117FBF" w:rsidRDefault="000A4A29" w:rsidP="00F34339">
      <w:pPr>
        <w:pStyle w:val="ColorfulList-Accent110"/>
        <w:tabs>
          <w:tab w:val="left" w:pos="284"/>
          <w:tab w:val="left" w:pos="426"/>
        </w:tabs>
        <w:ind w:left="0" w:right="369"/>
        <w:jc w:val="both"/>
        <w:rPr>
          <w:rFonts w:ascii="Tahoma" w:hAnsi="Tahoma" w:cs="Tahoma"/>
          <w:sz w:val="22"/>
          <w:szCs w:val="22"/>
          <w:lang w:val="el-GR"/>
        </w:rPr>
      </w:pPr>
    </w:p>
    <w:p w14:paraId="34AF7D62" w14:textId="061B1AF2" w:rsidR="000A4A29" w:rsidRPr="000A4A29" w:rsidRDefault="000A4A29" w:rsidP="00BC0B68">
      <w:pPr>
        <w:jc w:val="both"/>
        <w:rPr>
          <w:rFonts w:ascii="Tahoma" w:hAnsi="Tahoma" w:cs="Tahoma"/>
          <w:sz w:val="22"/>
          <w:szCs w:val="22"/>
          <w:lang w:val="el-GR"/>
        </w:rPr>
      </w:pPr>
      <w:r w:rsidRPr="000A4A29">
        <w:rPr>
          <w:rFonts w:ascii="Tahoma" w:hAnsi="Tahoma" w:cs="Tahoma"/>
          <w:sz w:val="22"/>
          <w:szCs w:val="22"/>
          <w:lang w:val="el-GR"/>
        </w:rPr>
        <w:t>Τα έσοδα από υπηρεσίες κινητής τηλεφ</w:t>
      </w:r>
      <w:r>
        <w:rPr>
          <w:rFonts w:ascii="Tahoma" w:hAnsi="Tahoma" w:cs="Tahoma"/>
          <w:sz w:val="22"/>
          <w:szCs w:val="22"/>
          <w:lang w:val="el-GR"/>
        </w:rPr>
        <w:t xml:space="preserve">ωνίας </w:t>
      </w:r>
      <w:r w:rsidR="00FA4E6C">
        <w:rPr>
          <w:rFonts w:ascii="Tahoma" w:hAnsi="Tahoma" w:cs="Tahoma"/>
          <w:sz w:val="22"/>
          <w:szCs w:val="22"/>
          <w:lang w:val="el-GR"/>
        </w:rPr>
        <w:t xml:space="preserve">διαμορφώθηκαν </w:t>
      </w:r>
      <w:r>
        <w:rPr>
          <w:rFonts w:ascii="Tahoma" w:hAnsi="Tahoma" w:cs="Tahoma"/>
          <w:sz w:val="22"/>
          <w:szCs w:val="22"/>
          <w:lang w:val="el-GR"/>
        </w:rPr>
        <w:t>σε €55,9 εκατ.</w:t>
      </w:r>
      <w:r w:rsidRPr="000A4A29">
        <w:rPr>
          <w:rFonts w:ascii="Tahoma" w:hAnsi="Tahoma" w:cs="Tahoma"/>
          <w:sz w:val="22"/>
          <w:szCs w:val="22"/>
          <w:lang w:val="el-GR"/>
        </w:rPr>
        <w:t xml:space="preserve">, μειωμένα κατά 6,8%, </w:t>
      </w:r>
      <w:r w:rsidR="009849B6">
        <w:rPr>
          <w:rFonts w:ascii="Tahoma" w:hAnsi="Tahoma" w:cs="Tahoma"/>
          <w:sz w:val="22"/>
          <w:szCs w:val="22"/>
          <w:lang w:val="el-GR"/>
        </w:rPr>
        <w:t>καταγράφοντας</w:t>
      </w:r>
      <w:r w:rsidR="003227F4">
        <w:rPr>
          <w:rFonts w:ascii="Tahoma" w:hAnsi="Tahoma" w:cs="Tahoma"/>
          <w:sz w:val="22"/>
          <w:szCs w:val="22"/>
          <w:lang w:val="el-GR"/>
        </w:rPr>
        <w:t xml:space="preserve"> </w:t>
      </w:r>
      <w:r w:rsidR="004C4B3E">
        <w:rPr>
          <w:rFonts w:ascii="Tahoma" w:hAnsi="Tahoma" w:cs="Tahoma"/>
          <w:sz w:val="22"/>
          <w:szCs w:val="22"/>
          <w:lang w:val="el-GR"/>
        </w:rPr>
        <w:t>βελτίωση</w:t>
      </w:r>
      <w:r w:rsidRPr="000A4A29">
        <w:rPr>
          <w:rFonts w:ascii="Tahoma" w:hAnsi="Tahoma" w:cs="Tahoma"/>
          <w:sz w:val="22"/>
          <w:szCs w:val="22"/>
          <w:lang w:val="el-GR"/>
        </w:rPr>
        <w:t xml:space="preserve"> σε σύγκριση με τα δύο </w:t>
      </w:r>
      <w:r w:rsidR="004C4B3E">
        <w:rPr>
          <w:rFonts w:ascii="Tahoma" w:hAnsi="Tahoma" w:cs="Tahoma"/>
          <w:sz w:val="22"/>
          <w:szCs w:val="22"/>
          <w:lang w:val="el-GR"/>
        </w:rPr>
        <w:t>προηγούμενα τρίμηνα</w:t>
      </w:r>
      <w:r w:rsidRPr="000A4A29">
        <w:rPr>
          <w:rFonts w:ascii="Tahoma" w:hAnsi="Tahoma" w:cs="Tahoma"/>
          <w:sz w:val="22"/>
          <w:szCs w:val="22"/>
          <w:lang w:val="el-GR"/>
        </w:rPr>
        <w:t>. Η μείωση αντικατοπτρίζει σε μεγάλο βαθμό τον αρνητικό αντίκτυπο των χαμηλότερων τελών τερματ</w:t>
      </w:r>
      <w:r w:rsidR="008C5DB7">
        <w:rPr>
          <w:rFonts w:ascii="Tahoma" w:hAnsi="Tahoma" w:cs="Tahoma"/>
          <w:sz w:val="22"/>
          <w:szCs w:val="22"/>
          <w:lang w:val="el-GR"/>
        </w:rPr>
        <w:t>ισμού κινητής λόγω ρυθμιστικού πλαισίου</w:t>
      </w:r>
      <w:r w:rsidR="00FA4E6C">
        <w:rPr>
          <w:rFonts w:ascii="Tahoma" w:hAnsi="Tahoma" w:cs="Tahoma"/>
          <w:sz w:val="22"/>
          <w:szCs w:val="22"/>
          <w:lang w:val="el-GR"/>
        </w:rPr>
        <w:t>,</w:t>
      </w:r>
      <w:r w:rsidRPr="000A4A29">
        <w:rPr>
          <w:rFonts w:ascii="Tahoma" w:hAnsi="Tahoma" w:cs="Tahoma"/>
          <w:sz w:val="22"/>
          <w:szCs w:val="22"/>
          <w:lang w:val="el-GR"/>
        </w:rPr>
        <w:t xml:space="preserve"> και τον αντίκτυπο του COVID</w:t>
      </w:r>
      <w:r w:rsidR="003227F4">
        <w:rPr>
          <w:rFonts w:ascii="Tahoma" w:hAnsi="Tahoma" w:cs="Tahoma"/>
          <w:sz w:val="22"/>
          <w:szCs w:val="22"/>
          <w:lang w:val="el-GR"/>
        </w:rPr>
        <w:t>-</w:t>
      </w:r>
      <w:r w:rsidRPr="000A4A29">
        <w:rPr>
          <w:rFonts w:ascii="Tahoma" w:hAnsi="Tahoma" w:cs="Tahoma"/>
          <w:sz w:val="22"/>
          <w:szCs w:val="22"/>
          <w:lang w:val="el-GR"/>
        </w:rPr>
        <w:t xml:space="preserve">19 στα έσοδα από </w:t>
      </w:r>
      <w:r w:rsidR="008C5DB7">
        <w:rPr>
          <w:rFonts w:ascii="Tahoma" w:hAnsi="Tahoma" w:cs="Tahoma"/>
          <w:sz w:val="22"/>
          <w:szCs w:val="22"/>
          <w:lang w:val="el-GR"/>
        </w:rPr>
        <w:t xml:space="preserve">υπηρεσίες </w:t>
      </w:r>
      <w:proofErr w:type="spellStart"/>
      <w:r w:rsidRPr="000A4A29">
        <w:rPr>
          <w:rFonts w:ascii="Tahoma" w:hAnsi="Tahoma" w:cs="Tahoma"/>
          <w:sz w:val="22"/>
          <w:szCs w:val="22"/>
          <w:lang w:val="el-GR"/>
        </w:rPr>
        <w:t>περιαγωγή</w:t>
      </w:r>
      <w:r w:rsidR="008C5DB7">
        <w:rPr>
          <w:rFonts w:ascii="Tahoma" w:hAnsi="Tahoma" w:cs="Tahoma"/>
          <w:sz w:val="22"/>
          <w:szCs w:val="22"/>
          <w:lang w:val="el-GR"/>
        </w:rPr>
        <w:t>ς</w:t>
      </w:r>
      <w:proofErr w:type="spellEnd"/>
      <w:r w:rsidRPr="000A4A29">
        <w:rPr>
          <w:rFonts w:ascii="Tahoma" w:hAnsi="Tahoma" w:cs="Tahoma"/>
          <w:sz w:val="22"/>
          <w:szCs w:val="22"/>
          <w:lang w:val="el-GR"/>
        </w:rPr>
        <w:t xml:space="preserve">. Η μείωση </w:t>
      </w:r>
      <w:r w:rsidR="00F01123">
        <w:rPr>
          <w:rFonts w:ascii="Tahoma" w:hAnsi="Tahoma" w:cs="Tahoma"/>
          <w:sz w:val="22"/>
          <w:szCs w:val="22"/>
          <w:lang w:val="el-GR"/>
        </w:rPr>
        <w:t>στα λοιπά έσοδα</w:t>
      </w:r>
      <w:r w:rsidRPr="000A4A29">
        <w:rPr>
          <w:rFonts w:ascii="Tahoma" w:hAnsi="Tahoma" w:cs="Tahoma"/>
          <w:sz w:val="22"/>
          <w:szCs w:val="22"/>
          <w:lang w:val="el-GR"/>
        </w:rPr>
        <w:t xml:space="preserve"> σχετίζεται κυρίως με </w:t>
      </w:r>
      <w:r w:rsidR="00FA4E6C">
        <w:rPr>
          <w:rFonts w:ascii="Tahoma" w:hAnsi="Tahoma" w:cs="Tahoma"/>
          <w:sz w:val="22"/>
          <w:szCs w:val="22"/>
          <w:lang w:val="el-GR"/>
        </w:rPr>
        <w:t xml:space="preserve">την </w:t>
      </w:r>
      <w:r w:rsidR="004F5CF6">
        <w:rPr>
          <w:rFonts w:ascii="Tahoma" w:hAnsi="Tahoma" w:cs="Tahoma"/>
          <w:sz w:val="22"/>
          <w:szCs w:val="22"/>
          <w:lang w:val="el-GR"/>
        </w:rPr>
        <w:t xml:space="preserve">υψηλή βάση σύγκρισης </w:t>
      </w:r>
      <w:r w:rsidR="004F5CF6" w:rsidRPr="00F34339">
        <w:rPr>
          <w:rFonts w:ascii="Tahoma" w:hAnsi="Tahoma" w:cs="Tahoma"/>
          <w:sz w:val="22"/>
          <w:szCs w:val="22"/>
          <w:lang w:val="el-GR"/>
        </w:rPr>
        <w:t xml:space="preserve">το </w:t>
      </w:r>
      <w:r w:rsidR="004F5CF6">
        <w:rPr>
          <w:rFonts w:ascii="Tahoma" w:hAnsi="Tahoma" w:cs="Tahoma"/>
          <w:sz w:val="22"/>
          <w:szCs w:val="22"/>
          <w:lang w:val="el-GR"/>
        </w:rPr>
        <w:t xml:space="preserve">Δ’ τρίμηνο του 2019 στα έργα </w:t>
      </w:r>
      <w:r w:rsidRPr="000A4A29">
        <w:rPr>
          <w:rFonts w:ascii="Tahoma" w:hAnsi="Tahoma" w:cs="Tahoma"/>
          <w:sz w:val="22"/>
          <w:szCs w:val="22"/>
        </w:rPr>
        <w:t>ICT</w:t>
      </w:r>
      <w:r w:rsidR="00F01123">
        <w:rPr>
          <w:rFonts w:ascii="Tahoma" w:hAnsi="Tahoma" w:cs="Tahoma"/>
          <w:sz w:val="22"/>
          <w:szCs w:val="22"/>
          <w:lang w:val="el-GR"/>
        </w:rPr>
        <w:t>.</w:t>
      </w:r>
      <w:r w:rsidRPr="000A4A29">
        <w:rPr>
          <w:rFonts w:ascii="Tahoma" w:hAnsi="Tahoma" w:cs="Tahoma"/>
          <w:sz w:val="22"/>
          <w:szCs w:val="22"/>
          <w:lang w:val="el-GR"/>
        </w:rPr>
        <w:t xml:space="preserve"> </w:t>
      </w:r>
    </w:p>
    <w:p w14:paraId="4B69E58D" w14:textId="77777777" w:rsidR="0060006D" w:rsidRDefault="0060006D" w:rsidP="0060006D">
      <w:pPr>
        <w:pStyle w:val="ColorfulList-Accent110"/>
        <w:tabs>
          <w:tab w:val="left" w:pos="284"/>
          <w:tab w:val="left" w:pos="426"/>
        </w:tabs>
        <w:ind w:left="0" w:right="369"/>
        <w:jc w:val="both"/>
        <w:rPr>
          <w:rFonts w:ascii="Tahoma" w:hAnsi="Tahoma" w:cs="Tahoma"/>
          <w:sz w:val="22"/>
          <w:szCs w:val="22"/>
          <w:lang w:val="el-GR"/>
        </w:rPr>
      </w:pPr>
    </w:p>
    <w:p w14:paraId="389840F8" w14:textId="1C504C92" w:rsidR="0060006D" w:rsidRDefault="0060006D" w:rsidP="00BC0B68">
      <w:pPr>
        <w:jc w:val="both"/>
        <w:rPr>
          <w:rFonts w:ascii="Tahoma" w:hAnsi="Tahoma" w:cs="Tahoma"/>
          <w:sz w:val="22"/>
          <w:szCs w:val="22"/>
          <w:lang w:val="el-GR"/>
        </w:rPr>
      </w:pPr>
      <w:r w:rsidRPr="0060006D">
        <w:rPr>
          <w:rFonts w:ascii="Tahoma" w:hAnsi="Tahoma" w:cs="Tahoma"/>
          <w:sz w:val="22"/>
          <w:szCs w:val="22"/>
          <w:lang w:val="el-GR"/>
        </w:rPr>
        <w:t xml:space="preserve">Η Εταιρεία κατέγραψε </w:t>
      </w:r>
      <w:r w:rsidR="00FA4E6C">
        <w:rPr>
          <w:rFonts w:ascii="Tahoma" w:hAnsi="Tahoma" w:cs="Tahoma"/>
          <w:sz w:val="22"/>
          <w:szCs w:val="22"/>
          <w:lang w:val="el-GR"/>
        </w:rPr>
        <w:t xml:space="preserve">στο τρίμηνο </w:t>
      </w:r>
      <w:r w:rsidRPr="0060006D">
        <w:rPr>
          <w:rFonts w:ascii="Tahoma" w:hAnsi="Tahoma" w:cs="Tahoma"/>
          <w:sz w:val="22"/>
          <w:szCs w:val="22"/>
          <w:lang w:val="el-GR"/>
        </w:rPr>
        <w:t>αρνητικό Προσ</w:t>
      </w:r>
      <w:r w:rsidR="00C42522">
        <w:rPr>
          <w:rFonts w:ascii="Tahoma" w:hAnsi="Tahoma" w:cs="Tahoma"/>
          <w:sz w:val="22"/>
          <w:szCs w:val="22"/>
          <w:lang w:val="el-GR"/>
        </w:rPr>
        <w:t>αρμοσμένο EBITDA μετά από μισθώσεις</w:t>
      </w:r>
      <w:r>
        <w:rPr>
          <w:rFonts w:ascii="Tahoma" w:hAnsi="Tahoma" w:cs="Tahoma"/>
          <w:sz w:val="22"/>
          <w:szCs w:val="22"/>
          <w:lang w:val="el-GR"/>
        </w:rPr>
        <w:t xml:space="preserve"> (AL) €</w:t>
      </w:r>
      <w:r w:rsidRPr="0060006D">
        <w:rPr>
          <w:rFonts w:ascii="Tahoma" w:hAnsi="Tahoma" w:cs="Tahoma"/>
          <w:sz w:val="22"/>
          <w:szCs w:val="22"/>
          <w:lang w:val="el-GR"/>
        </w:rPr>
        <w:t>4,8</w:t>
      </w:r>
      <w:r>
        <w:rPr>
          <w:rFonts w:ascii="Tahoma" w:hAnsi="Tahoma" w:cs="Tahoma"/>
          <w:sz w:val="22"/>
          <w:szCs w:val="22"/>
          <w:lang w:val="el-GR"/>
        </w:rPr>
        <w:t xml:space="preserve"> εκατ.,</w:t>
      </w:r>
      <w:r w:rsidRPr="0060006D">
        <w:rPr>
          <w:rFonts w:ascii="Roboto" w:hAnsi="Roboto"/>
          <w:color w:val="FFFFFF"/>
          <w:sz w:val="35"/>
          <w:szCs w:val="35"/>
          <w:lang w:val="el-GR" w:eastAsia="el-GR"/>
        </w:rPr>
        <w:t xml:space="preserve"> </w:t>
      </w:r>
      <w:r w:rsidR="00F01123">
        <w:rPr>
          <w:rFonts w:ascii="Tahoma" w:hAnsi="Tahoma" w:cs="Tahoma"/>
          <w:sz w:val="22"/>
          <w:szCs w:val="22"/>
          <w:lang w:val="el-GR"/>
        </w:rPr>
        <w:t>αντικατοπτρίζοντας τις έκτακτες</w:t>
      </w:r>
      <w:r w:rsidRPr="0060006D">
        <w:rPr>
          <w:rFonts w:ascii="Tahoma" w:hAnsi="Tahoma" w:cs="Tahoma"/>
          <w:sz w:val="22"/>
          <w:szCs w:val="22"/>
          <w:lang w:val="el-GR"/>
        </w:rPr>
        <w:t xml:space="preserve"> προσαρμογές </w:t>
      </w:r>
      <w:r w:rsidR="00F50B56">
        <w:rPr>
          <w:rFonts w:ascii="Tahoma" w:hAnsi="Tahoma" w:cs="Tahoma"/>
          <w:sz w:val="22"/>
          <w:szCs w:val="22"/>
          <w:lang w:val="el-GR"/>
        </w:rPr>
        <w:t xml:space="preserve">που σχετίζονται </w:t>
      </w:r>
      <w:r w:rsidR="00F01123">
        <w:rPr>
          <w:rFonts w:ascii="Tahoma" w:hAnsi="Tahoma" w:cs="Tahoma"/>
          <w:sz w:val="22"/>
          <w:szCs w:val="22"/>
          <w:lang w:val="el-GR"/>
        </w:rPr>
        <w:t>με</w:t>
      </w:r>
      <w:r w:rsidRPr="0060006D">
        <w:rPr>
          <w:rFonts w:ascii="Tahoma" w:hAnsi="Tahoma" w:cs="Tahoma"/>
          <w:sz w:val="22"/>
          <w:szCs w:val="22"/>
          <w:lang w:val="el-GR"/>
        </w:rPr>
        <w:t xml:space="preserve"> </w:t>
      </w:r>
      <w:r w:rsidR="003B6C38">
        <w:rPr>
          <w:rFonts w:ascii="Tahoma" w:hAnsi="Tahoma" w:cs="Tahoma"/>
          <w:sz w:val="22"/>
          <w:szCs w:val="22"/>
          <w:lang w:val="el-GR"/>
        </w:rPr>
        <w:t xml:space="preserve">τη συνέχιση των δραστηριοτήτων της </w:t>
      </w:r>
      <w:r w:rsidRPr="0060006D">
        <w:rPr>
          <w:rFonts w:ascii="Tahoma" w:hAnsi="Tahoma" w:cs="Tahoma"/>
          <w:sz w:val="22"/>
          <w:szCs w:val="22"/>
          <w:lang w:val="el-GR"/>
        </w:rPr>
        <w:t xml:space="preserve"> Εταιρείας</w:t>
      </w:r>
      <w:r w:rsidR="003B6C38">
        <w:rPr>
          <w:rFonts w:ascii="Tahoma" w:hAnsi="Tahoma" w:cs="Tahoma"/>
          <w:sz w:val="22"/>
          <w:szCs w:val="22"/>
          <w:lang w:val="el-GR"/>
        </w:rPr>
        <w:t xml:space="preserve"> σε αυτόνομη βάση</w:t>
      </w:r>
      <w:r>
        <w:rPr>
          <w:rFonts w:ascii="Tahoma" w:hAnsi="Tahoma" w:cs="Tahoma"/>
          <w:sz w:val="22"/>
          <w:szCs w:val="22"/>
          <w:lang w:val="el-GR"/>
        </w:rPr>
        <w:t>.</w:t>
      </w:r>
      <w:r w:rsidR="00DF1AAD">
        <w:rPr>
          <w:rFonts w:ascii="Tahoma" w:hAnsi="Tahoma" w:cs="Tahoma"/>
          <w:sz w:val="22"/>
          <w:szCs w:val="22"/>
          <w:lang w:val="el-GR"/>
        </w:rPr>
        <w:t xml:space="preserve"> </w:t>
      </w:r>
      <w:r w:rsidR="006D34A3">
        <w:rPr>
          <w:rFonts w:ascii="Tahoma" w:hAnsi="Tahoma" w:cs="Tahoma"/>
          <w:sz w:val="22"/>
          <w:szCs w:val="22"/>
          <w:lang w:val="el-GR"/>
        </w:rPr>
        <w:t>Εξαιρουμένων των παραγόντων αυτών</w:t>
      </w:r>
      <w:r w:rsidR="00FA4E6C">
        <w:rPr>
          <w:rFonts w:ascii="Tahoma" w:hAnsi="Tahoma" w:cs="Tahoma"/>
          <w:sz w:val="22"/>
          <w:szCs w:val="22"/>
          <w:lang w:val="el-GR"/>
        </w:rPr>
        <w:t>,</w:t>
      </w:r>
      <w:r w:rsidR="00DF1AAD">
        <w:rPr>
          <w:rFonts w:ascii="Tahoma" w:hAnsi="Tahoma" w:cs="Tahoma"/>
          <w:sz w:val="22"/>
          <w:szCs w:val="22"/>
          <w:lang w:val="el-GR"/>
        </w:rPr>
        <w:t xml:space="preserve"> το </w:t>
      </w:r>
      <w:r w:rsidR="00DF1AAD" w:rsidRPr="0060006D">
        <w:rPr>
          <w:rFonts w:ascii="Tahoma" w:hAnsi="Tahoma" w:cs="Tahoma"/>
          <w:sz w:val="22"/>
          <w:szCs w:val="22"/>
          <w:lang w:val="el-GR"/>
        </w:rPr>
        <w:t>Προσ</w:t>
      </w:r>
      <w:r w:rsidR="00DF1AAD">
        <w:rPr>
          <w:rFonts w:ascii="Tahoma" w:hAnsi="Tahoma" w:cs="Tahoma"/>
          <w:sz w:val="22"/>
          <w:szCs w:val="22"/>
          <w:lang w:val="el-GR"/>
        </w:rPr>
        <w:t xml:space="preserve">αρμοσμένο EBITDA μετά από μισθώσεις (AL) ανήλθε στα €6 εκατ. αποτυπώνοντας τον αντίκτυπο από την εισερχόμενη </w:t>
      </w:r>
      <w:proofErr w:type="spellStart"/>
      <w:r w:rsidR="00DF1AAD">
        <w:rPr>
          <w:rFonts w:ascii="Tahoma" w:hAnsi="Tahoma" w:cs="Tahoma"/>
          <w:sz w:val="22"/>
          <w:szCs w:val="22"/>
          <w:lang w:val="el-GR"/>
        </w:rPr>
        <w:t>περιαγωγή</w:t>
      </w:r>
      <w:proofErr w:type="spellEnd"/>
      <w:r w:rsidR="00DF1AAD">
        <w:rPr>
          <w:rFonts w:ascii="Tahoma" w:hAnsi="Tahoma" w:cs="Tahoma"/>
          <w:sz w:val="22"/>
          <w:szCs w:val="22"/>
          <w:lang w:val="el-GR"/>
        </w:rPr>
        <w:t xml:space="preserve"> και </w:t>
      </w:r>
      <w:r w:rsidR="007D5BCA">
        <w:rPr>
          <w:rFonts w:ascii="Tahoma" w:hAnsi="Tahoma" w:cs="Tahoma"/>
          <w:sz w:val="22"/>
          <w:szCs w:val="22"/>
          <w:lang w:val="el-GR"/>
        </w:rPr>
        <w:t>από τα έργα</w:t>
      </w:r>
      <w:r w:rsidR="00DF1AAD">
        <w:rPr>
          <w:rFonts w:ascii="Tahoma" w:hAnsi="Tahoma" w:cs="Tahoma"/>
          <w:sz w:val="22"/>
          <w:szCs w:val="22"/>
          <w:lang w:val="el-GR"/>
        </w:rPr>
        <w:t xml:space="preserve"> </w:t>
      </w:r>
      <w:r w:rsidR="00DF1AAD">
        <w:rPr>
          <w:rFonts w:ascii="Tahoma" w:hAnsi="Tahoma" w:cs="Tahoma"/>
          <w:sz w:val="22"/>
          <w:szCs w:val="22"/>
          <w:lang w:val="en-US"/>
        </w:rPr>
        <w:t>ICT</w:t>
      </w:r>
      <w:r w:rsidR="00DF1AAD" w:rsidRPr="00DF1AAD">
        <w:rPr>
          <w:rFonts w:ascii="Tahoma" w:hAnsi="Tahoma" w:cs="Tahoma"/>
          <w:sz w:val="22"/>
          <w:szCs w:val="22"/>
          <w:lang w:val="el-GR"/>
        </w:rPr>
        <w:t xml:space="preserve"> </w:t>
      </w:r>
      <w:r w:rsidR="007D5BCA">
        <w:rPr>
          <w:rFonts w:ascii="Tahoma" w:hAnsi="Tahoma" w:cs="Tahoma"/>
          <w:sz w:val="22"/>
          <w:szCs w:val="22"/>
          <w:lang w:val="el-GR"/>
        </w:rPr>
        <w:t>σ</w:t>
      </w:r>
      <w:r w:rsidR="00DF1AAD">
        <w:rPr>
          <w:rFonts w:ascii="Tahoma" w:hAnsi="Tahoma" w:cs="Tahoma"/>
          <w:sz w:val="22"/>
          <w:szCs w:val="22"/>
          <w:lang w:val="el-GR"/>
        </w:rPr>
        <w:t>το αντίστοιχο περσ</w:t>
      </w:r>
      <w:r w:rsidR="007D5BCA">
        <w:rPr>
          <w:rFonts w:ascii="Tahoma" w:hAnsi="Tahoma" w:cs="Tahoma"/>
          <w:sz w:val="22"/>
          <w:szCs w:val="22"/>
          <w:lang w:val="el-GR"/>
        </w:rPr>
        <w:t>ι</w:t>
      </w:r>
      <w:r w:rsidR="00DF1AAD">
        <w:rPr>
          <w:rFonts w:ascii="Tahoma" w:hAnsi="Tahoma" w:cs="Tahoma"/>
          <w:sz w:val="22"/>
          <w:szCs w:val="22"/>
          <w:lang w:val="el-GR"/>
        </w:rPr>
        <w:t>νό τρίμηνο.</w:t>
      </w:r>
      <w:r w:rsidR="00FA4E6C">
        <w:rPr>
          <w:rFonts w:ascii="Tahoma" w:hAnsi="Tahoma" w:cs="Tahoma"/>
          <w:sz w:val="22"/>
          <w:szCs w:val="22"/>
          <w:lang w:val="el-GR"/>
        </w:rPr>
        <w:t xml:space="preserve"> </w:t>
      </w:r>
    </w:p>
    <w:p w14:paraId="44012F67" w14:textId="77777777" w:rsidR="0060006D" w:rsidRDefault="0060006D" w:rsidP="0060006D">
      <w:pPr>
        <w:pStyle w:val="ColorfulList-Accent110"/>
        <w:tabs>
          <w:tab w:val="left" w:pos="284"/>
          <w:tab w:val="left" w:pos="426"/>
        </w:tabs>
        <w:ind w:left="0" w:right="369"/>
        <w:jc w:val="both"/>
        <w:rPr>
          <w:rFonts w:ascii="Tahoma" w:hAnsi="Tahoma" w:cs="Tahoma"/>
          <w:sz w:val="22"/>
          <w:szCs w:val="22"/>
          <w:lang w:val="el-GR"/>
        </w:rPr>
      </w:pPr>
    </w:p>
    <w:p w14:paraId="7C845CEE" w14:textId="77777777" w:rsidR="0060006D" w:rsidRDefault="0060006D" w:rsidP="00BC0B68">
      <w:pPr>
        <w:jc w:val="both"/>
        <w:rPr>
          <w:rFonts w:ascii="Tahoma" w:hAnsi="Tahoma" w:cs="Tahoma"/>
          <w:sz w:val="22"/>
          <w:szCs w:val="22"/>
          <w:lang w:val="el-GR"/>
        </w:rPr>
      </w:pPr>
      <w:r w:rsidRPr="0060006D">
        <w:rPr>
          <w:rFonts w:ascii="Tahoma" w:hAnsi="Tahoma" w:cs="Tahoma"/>
          <w:sz w:val="22"/>
          <w:szCs w:val="22"/>
          <w:lang w:val="el-GR"/>
        </w:rPr>
        <w:t>Σε αυτόνομ</w:t>
      </w:r>
      <w:r w:rsidR="00413D59">
        <w:rPr>
          <w:rFonts w:ascii="Tahoma" w:hAnsi="Tahoma" w:cs="Tahoma"/>
          <w:sz w:val="22"/>
          <w:szCs w:val="22"/>
          <w:lang w:val="el-GR"/>
        </w:rPr>
        <w:t xml:space="preserve">η βάση, η </w:t>
      </w:r>
      <w:r w:rsidR="004D6540">
        <w:rPr>
          <w:rFonts w:ascii="Tahoma" w:hAnsi="Tahoma" w:cs="Tahoma"/>
          <w:sz w:val="22"/>
          <w:szCs w:val="22"/>
          <w:lang w:val="en-US"/>
        </w:rPr>
        <w:t>Telekom</w:t>
      </w:r>
      <w:r w:rsidR="004D6540" w:rsidRPr="004D6540">
        <w:rPr>
          <w:rFonts w:ascii="Tahoma" w:hAnsi="Tahoma" w:cs="Tahoma"/>
          <w:sz w:val="22"/>
          <w:szCs w:val="22"/>
          <w:lang w:val="el-GR"/>
        </w:rPr>
        <w:t xml:space="preserve"> </w:t>
      </w:r>
      <w:r w:rsidR="004D6540">
        <w:rPr>
          <w:rFonts w:ascii="Tahoma" w:hAnsi="Tahoma" w:cs="Tahoma"/>
          <w:sz w:val="22"/>
          <w:szCs w:val="22"/>
          <w:lang w:val="en-US"/>
        </w:rPr>
        <w:t>Romania</w:t>
      </w:r>
      <w:r w:rsidR="004D6540" w:rsidRPr="004D6540">
        <w:rPr>
          <w:rFonts w:ascii="Tahoma" w:hAnsi="Tahoma" w:cs="Tahoma"/>
          <w:sz w:val="22"/>
          <w:szCs w:val="22"/>
          <w:lang w:val="el-GR"/>
        </w:rPr>
        <w:t xml:space="preserve"> </w:t>
      </w:r>
      <w:r w:rsidR="004D6540">
        <w:rPr>
          <w:rFonts w:ascii="Tahoma" w:hAnsi="Tahoma" w:cs="Tahoma"/>
          <w:sz w:val="22"/>
          <w:szCs w:val="22"/>
          <w:lang w:val="en-US"/>
        </w:rPr>
        <w:t>Mobile</w:t>
      </w:r>
      <w:r w:rsidR="004D6540" w:rsidRPr="0060006D">
        <w:rPr>
          <w:rFonts w:ascii="Tahoma" w:hAnsi="Tahoma" w:cs="Tahoma"/>
          <w:sz w:val="22"/>
          <w:szCs w:val="22"/>
          <w:lang w:val="el-GR"/>
        </w:rPr>
        <w:t xml:space="preserve"> </w:t>
      </w:r>
      <w:r w:rsidR="00413D59">
        <w:rPr>
          <w:rFonts w:ascii="Tahoma" w:hAnsi="Tahoma" w:cs="Tahoma"/>
          <w:sz w:val="22"/>
          <w:szCs w:val="22"/>
          <w:lang w:val="el-GR"/>
        </w:rPr>
        <w:t>αύξησε σημαντικά</w:t>
      </w:r>
      <w:r w:rsidR="00413D59" w:rsidRPr="00413D59">
        <w:rPr>
          <w:rFonts w:ascii="Tahoma" w:hAnsi="Tahoma" w:cs="Tahoma"/>
          <w:sz w:val="22"/>
          <w:szCs w:val="22"/>
          <w:lang w:val="el-GR"/>
        </w:rPr>
        <w:t xml:space="preserve"> </w:t>
      </w:r>
      <w:r w:rsidR="00413D59">
        <w:rPr>
          <w:rFonts w:ascii="Tahoma" w:hAnsi="Tahoma" w:cs="Tahoma"/>
          <w:sz w:val="22"/>
          <w:szCs w:val="22"/>
          <w:lang w:val="el-GR"/>
        </w:rPr>
        <w:t xml:space="preserve">τις ελεύθερες ταμειακές ροές </w:t>
      </w:r>
      <w:r w:rsidR="007D5BCA">
        <w:rPr>
          <w:rFonts w:ascii="Tahoma" w:hAnsi="Tahoma" w:cs="Tahoma"/>
          <w:sz w:val="22"/>
          <w:szCs w:val="22"/>
          <w:lang w:val="el-GR"/>
        </w:rPr>
        <w:t xml:space="preserve">της </w:t>
      </w:r>
      <w:r w:rsidRPr="0060006D">
        <w:rPr>
          <w:rFonts w:ascii="Tahoma" w:hAnsi="Tahoma" w:cs="Tahoma"/>
          <w:sz w:val="22"/>
          <w:szCs w:val="22"/>
          <w:lang w:val="el-GR"/>
        </w:rPr>
        <w:t xml:space="preserve">και </w:t>
      </w:r>
      <w:r w:rsidR="00413D59">
        <w:rPr>
          <w:rFonts w:ascii="Tahoma" w:hAnsi="Tahoma" w:cs="Tahoma"/>
          <w:sz w:val="22"/>
          <w:szCs w:val="22"/>
          <w:lang w:val="el-GR"/>
        </w:rPr>
        <w:t>επέστρεψε</w:t>
      </w:r>
      <w:r w:rsidRPr="0060006D">
        <w:rPr>
          <w:rFonts w:ascii="Tahoma" w:hAnsi="Tahoma" w:cs="Tahoma"/>
          <w:sz w:val="22"/>
          <w:szCs w:val="22"/>
          <w:lang w:val="el-GR"/>
        </w:rPr>
        <w:t xml:space="preserve"> στη δημιουργία </w:t>
      </w:r>
      <w:r w:rsidR="00413D59">
        <w:rPr>
          <w:rFonts w:ascii="Tahoma" w:hAnsi="Tahoma" w:cs="Tahoma"/>
          <w:sz w:val="22"/>
          <w:szCs w:val="22"/>
          <w:lang w:val="el-GR"/>
        </w:rPr>
        <w:t>θετικών ταμειακών ροών για το 2020.</w:t>
      </w:r>
    </w:p>
    <w:p w14:paraId="5FD3B12D" w14:textId="77777777" w:rsidR="00DF72A8" w:rsidRPr="00B73CC7" w:rsidRDefault="00DF72A8" w:rsidP="00BC0B68">
      <w:pPr>
        <w:jc w:val="both"/>
        <w:rPr>
          <w:rFonts w:ascii="Tahoma" w:hAnsi="Tahoma" w:cs="Tahoma"/>
          <w:sz w:val="22"/>
          <w:szCs w:val="22"/>
          <w:lang w:val="el-GR"/>
        </w:rPr>
      </w:pPr>
    </w:p>
    <w:p w14:paraId="6C2BBDD7" w14:textId="77777777" w:rsidR="003028B9" w:rsidRDefault="003028B9" w:rsidP="006D5FD0">
      <w:pPr>
        <w:pStyle w:val="ColorfulList-Accent110"/>
        <w:tabs>
          <w:tab w:val="left" w:pos="284"/>
          <w:tab w:val="left" w:pos="426"/>
        </w:tabs>
        <w:ind w:left="0" w:right="369"/>
        <w:jc w:val="both"/>
        <w:rPr>
          <w:rFonts w:ascii="Tahoma" w:hAnsi="Tahoma" w:cs="Tahoma"/>
          <w:sz w:val="22"/>
          <w:szCs w:val="22"/>
          <w:lang w:val="el-GR"/>
        </w:rPr>
      </w:pPr>
    </w:p>
    <w:p w14:paraId="651EC283" w14:textId="77777777" w:rsidR="000D4313" w:rsidRPr="00EE70A7" w:rsidRDefault="00A336DB" w:rsidP="00F353EB">
      <w:pPr>
        <w:pStyle w:val="BodyText2"/>
        <w:rPr>
          <w:rFonts w:cs="Tahoma"/>
          <w:b/>
          <w:smallCaps/>
          <w:szCs w:val="22"/>
          <w:lang w:val="el-GR"/>
        </w:rPr>
      </w:pPr>
      <w:r>
        <w:rPr>
          <w:rFonts w:cs="Tahoma"/>
          <w:b/>
          <w:smallCaps/>
          <w:noProof/>
          <w:szCs w:val="22"/>
          <w:lang w:val="el-GR" w:eastAsia="el-GR"/>
        </w:rPr>
        <w:lastRenderedPageBreak/>
        <mc:AlternateContent>
          <mc:Choice Requires="wpg">
            <w:drawing>
              <wp:anchor distT="0" distB="0" distL="114300" distR="114300" simplePos="0" relativeHeight="251653632" behindDoc="0" locked="0" layoutInCell="1" allowOverlap="1" wp14:anchorId="2E98B2EC" wp14:editId="3314DAFB">
                <wp:simplePos x="0" y="0"/>
                <wp:positionH relativeFrom="column">
                  <wp:posOffset>-113030</wp:posOffset>
                </wp:positionH>
                <wp:positionV relativeFrom="paragraph">
                  <wp:posOffset>3175</wp:posOffset>
                </wp:positionV>
                <wp:extent cx="6866255" cy="255270"/>
                <wp:effectExtent l="1270" t="0" r="0" b="0"/>
                <wp:wrapNone/>
                <wp:docPr id="2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255" cy="255270"/>
                          <a:chOff x="702" y="1955"/>
                          <a:chExt cx="10666" cy="402"/>
                        </a:xfrm>
                      </wpg:grpSpPr>
                      <wps:wsp>
                        <wps:cNvPr id="27" name="Rectangle 26"/>
                        <wps:cNvSpPr>
                          <a:spLocks noChangeArrowheads="1"/>
                        </wps:cNvSpPr>
                        <wps:spPr bwMode="auto">
                          <a:xfrm>
                            <a:off x="702" y="195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27"/>
                        <wps:cNvSpPr txBox="1">
                          <a:spLocks noChangeArrowheads="1"/>
                        </wps:cNvSpPr>
                        <wps:spPr bwMode="auto">
                          <a:xfrm>
                            <a:off x="4703" y="1972"/>
                            <a:ext cx="2964"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2B846" w14:textId="77777777" w:rsidR="004E1871" w:rsidRPr="00D05ACA" w:rsidRDefault="004E1871" w:rsidP="00D05ACA">
                              <w:pPr>
                                <w:rPr>
                                  <w:rFonts w:ascii="Tahoma" w:hAnsi="Tahoma" w:cs="Tahoma"/>
                                  <w:b/>
                                  <w:color w:val="FFFFFF"/>
                                  <w:sz w:val="22"/>
                                  <w:szCs w:val="22"/>
                                  <w:lang w:val="x-none"/>
                                </w:rPr>
                              </w:pPr>
                              <w:r w:rsidRPr="00D05ACA">
                                <w:rPr>
                                  <w:rFonts w:ascii="Tahoma" w:hAnsi="Tahoma" w:cs="Tahoma"/>
                                  <w:b/>
                                  <w:color w:val="FFFFFF"/>
                                  <w:sz w:val="22"/>
                                  <w:szCs w:val="22"/>
                                  <w:lang w:val="el-GR"/>
                                </w:rPr>
                                <w:t xml:space="preserve">ΓΕΓΟΝΟΤΑ </w:t>
                              </w:r>
                              <w:r>
                                <w:rPr>
                                  <w:rFonts w:ascii="Tahoma" w:hAnsi="Tahoma" w:cs="Tahoma"/>
                                  <w:b/>
                                  <w:color w:val="FFFFFF"/>
                                  <w:sz w:val="22"/>
                                  <w:szCs w:val="22"/>
                                  <w:lang w:val="el-GR"/>
                                </w:rPr>
                                <w:t xml:space="preserve">ΤΡΙΜΗΝΟΥ                  </w:t>
                              </w:r>
                              <w:proofErr w:type="spellStart"/>
                              <w:r w:rsidRPr="00D05ACA">
                                <w:rPr>
                                  <w:rFonts w:ascii="Tahoma" w:hAnsi="Tahoma" w:cs="Tahoma"/>
                                  <w:b/>
                                  <w:color w:val="FFFFFF"/>
                                  <w:sz w:val="22"/>
                                  <w:szCs w:val="22"/>
                                  <w:lang w:val="el-GR"/>
                                </w:rPr>
                                <w:t>ΤΡΙΜΗΝΟΥ</w:t>
                              </w:r>
                              <w:proofErr w:type="spellEnd"/>
                            </w:p>
                            <w:p w14:paraId="0174544A" w14:textId="77777777" w:rsidR="004E1871" w:rsidRPr="00D05ACA" w:rsidRDefault="004E1871" w:rsidP="00D05ACA">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14:paraId="66D23BED" w14:textId="77777777" w:rsidR="004E1871" w:rsidRPr="00A76045" w:rsidRDefault="004E1871" w:rsidP="00D05ACA">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98B2EC" id="Group 28" o:spid="_x0000_s1035" style="position:absolute;left:0;text-align:left;margin-left:-8.9pt;margin-top:.25pt;width:540.65pt;height:20.1pt;z-index:251653632" coordorigin="702,1955"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">
                <v:rect id="Rectangle 26" o:spid="_x0000_s1036" style="position:absolute;left:702;top:195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EIEsUA&#10;AADbAAAADwAAAGRycy9kb3ducmV2LnhtbESPQUsDMRSE74L/ITzBm81a1LZr0yItokhL2614fiSv&#10;u4ublyVJ2/TfG0HwOMzMN8x0nmwnTuRD61jB/aAAQaydablW8Ll/vRuDCBHZYOeYFFwowHx2fTXF&#10;0rgz7+hUxVpkCIcSFTQx9qWUQTdkMQxcT5y9g/MWY5a+lsbjOcNtJ4dF8SQttpwXGuxp0ZD+ro5W&#10;wfFhKfXXulsdtpOU/MfbRW8eK6Vub9LLM4hIKf6H/9rvRsFwBL9f8g+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QgSxQAAANsAAAAPAAAAAAAAAAAAAAAAAJgCAABkcnMv&#10;ZG93bnJldi54bWxQSwUGAAAAAAQABAD1AAAAigMAAAAA&#10;" fillcolor="#558ed5" stroked="f"/>
                <v:shape id="Text Box 27" o:spid="_x0000_s1037" type="#_x0000_t202" style="position:absolute;left:4703;top:1972;width:2964;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7552B846" w14:textId="77777777" w:rsidR="004E1871" w:rsidRPr="00D05ACA" w:rsidRDefault="004E1871" w:rsidP="00D05ACA">
                        <w:pPr>
                          <w:rPr>
                            <w:rFonts w:ascii="Tahoma" w:hAnsi="Tahoma" w:cs="Tahoma"/>
                            <w:b/>
                            <w:color w:val="FFFFFF"/>
                            <w:sz w:val="22"/>
                            <w:szCs w:val="22"/>
                            <w:lang w:val="x-none"/>
                          </w:rPr>
                        </w:pPr>
                        <w:r w:rsidRPr="00D05ACA">
                          <w:rPr>
                            <w:rFonts w:ascii="Tahoma" w:hAnsi="Tahoma" w:cs="Tahoma"/>
                            <w:b/>
                            <w:color w:val="FFFFFF"/>
                            <w:sz w:val="22"/>
                            <w:szCs w:val="22"/>
                            <w:lang w:val="el-GR"/>
                          </w:rPr>
                          <w:t xml:space="preserve">ΓΕΓΟΝΟΤΑ </w:t>
                        </w:r>
                        <w:r>
                          <w:rPr>
                            <w:rFonts w:ascii="Tahoma" w:hAnsi="Tahoma" w:cs="Tahoma"/>
                            <w:b/>
                            <w:color w:val="FFFFFF"/>
                            <w:sz w:val="22"/>
                            <w:szCs w:val="22"/>
                            <w:lang w:val="el-GR"/>
                          </w:rPr>
                          <w:t xml:space="preserve">ΤΡΙΜΗΝΟΥ                  </w:t>
                        </w:r>
                        <w:r w:rsidRPr="00D05ACA">
                          <w:rPr>
                            <w:rFonts w:ascii="Tahoma" w:hAnsi="Tahoma" w:cs="Tahoma"/>
                            <w:b/>
                            <w:color w:val="FFFFFF"/>
                            <w:sz w:val="22"/>
                            <w:szCs w:val="22"/>
                            <w:lang w:val="el-GR"/>
                          </w:rPr>
                          <w:t>ΤΡΙΜΗΝΟΥ</w:t>
                        </w:r>
                      </w:p>
                      <w:p w14:paraId="0174544A" w14:textId="77777777" w:rsidR="004E1871" w:rsidRPr="00D05ACA" w:rsidRDefault="004E1871" w:rsidP="00D05ACA">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14:paraId="66D23BED" w14:textId="77777777" w:rsidR="004E1871" w:rsidRPr="00A76045" w:rsidRDefault="004E1871" w:rsidP="00D05ACA">
                        <w:pPr>
                          <w:rPr>
                            <w:rFonts w:ascii="Tahoma" w:hAnsi="Tahoma" w:cs="Tahoma"/>
                            <w:b/>
                            <w:color w:val="FFFFFF"/>
                            <w:sz w:val="22"/>
                            <w:szCs w:val="22"/>
                            <w:lang w:val="el-GR"/>
                          </w:rPr>
                        </w:pPr>
                      </w:p>
                    </w:txbxContent>
                  </v:textbox>
                </v:shape>
              </v:group>
            </w:pict>
          </mc:Fallback>
        </mc:AlternateContent>
      </w:r>
    </w:p>
    <w:p w14:paraId="6818FA86" w14:textId="77777777" w:rsidR="000D4313" w:rsidRPr="00EE70A7" w:rsidRDefault="000D4313" w:rsidP="00F353EB">
      <w:pPr>
        <w:pStyle w:val="BodyText2"/>
        <w:rPr>
          <w:rFonts w:cs="Tahoma"/>
          <w:b/>
          <w:smallCaps/>
          <w:szCs w:val="22"/>
          <w:lang w:val="el-GR"/>
        </w:rPr>
      </w:pPr>
    </w:p>
    <w:p w14:paraId="214FC5D7" w14:textId="77777777" w:rsidR="00E3542F" w:rsidRDefault="005134D0" w:rsidP="005D6105">
      <w:pPr>
        <w:jc w:val="both"/>
        <w:rPr>
          <w:rFonts w:ascii="Tahoma" w:hAnsi="Tahoma" w:cs="Tahoma"/>
          <w:b/>
          <w:bCs/>
          <w:sz w:val="22"/>
          <w:szCs w:val="22"/>
          <w:lang w:val="el-GR"/>
        </w:rPr>
      </w:pPr>
      <w:r w:rsidRPr="005D6105">
        <w:rPr>
          <w:rFonts w:ascii="Tahoma" w:hAnsi="Tahoma" w:cs="Tahoma"/>
          <w:b/>
          <w:bCs/>
          <w:sz w:val="22"/>
          <w:szCs w:val="22"/>
          <w:lang w:val="el-GR"/>
        </w:rPr>
        <w:t>Πρόγραμμα Εθελούσιας Αποχώρησης</w:t>
      </w:r>
    </w:p>
    <w:p w14:paraId="0C6596CF" w14:textId="77777777" w:rsidR="00EE229D" w:rsidRPr="00B80796" w:rsidRDefault="006D40E0" w:rsidP="00EE229D">
      <w:pPr>
        <w:jc w:val="both"/>
        <w:rPr>
          <w:rFonts w:ascii="Tahoma" w:hAnsi="Tahoma" w:cs="Tahoma"/>
          <w:sz w:val="22"/>
          <w:szCs w:val="22"/>
          <w:lang w:val="el-GR"/>
        </w:rPr>
      </w:pPr>
      <w:r w:rsidRPr="005D6105">
        <w:rPr>
          <w:rFonts w:ascii="Tahoma" w:hAnsi="Tahoma" w:cs="Tahoma"/>
          <w:sz w:val="22"/>
          <w:szCs w:val="22"/>
          <w:lang w:val="el-GR"/>
        </w:rPr>
        <w:t xml:space="preserve">Το Δ’ τρίμηνο του 2020, ο Όμιλος υλοποίησε </w:t>
      </w:r>
      <w:r w:rsidR="000B21B9">
        <w:rPr>
          <w:rFonts w:ascii="Tahoma" w:hAnsi="Tahoma" w:cs="Tahoma"/>
          <w:sz w:val="22"/>
          <w:szCs w:val="22"/>
          <w:lang w:val="el-GR"/>
        </w:rPr>
        <w:t xml:space="preserve">ένα καινούργιο </w:t>
      </w:r>
      <w:r w:rsidR="000B21B9" w:rsidRPr="005D6105">
        <w:rPr>
          <w:rFonts w:ascii="Tahoma" w:hAnsi="Tahoma" w:cs="Tahoma"/>
          <w:sz w:val="22"/>
          <w:szCs w:val="22"/>
          <w:lang w:val="el-GR"/>
        </w:rPr>
        <w:t>πρόγραμμα εθελουσίας αποχώρησης</w:t>
      </w:r>
      <w:r w:rsidR="000B21B9">
        <w:rPr>
          <w:rFonts w:ascii="Tahoma" w:hAnsi="Tahoma" w:cs="Tahoma"/>
          <w:sz w:val="22"/>
          <w:szCs w:val="22"/>
          <w:lang w:val="el-GR"/>
        </w:rPr>
        <w:t xml:space="preserve"> </w:t>
      </w:r>
      <w:r w:rsidR="00FE0D7D">
        <w:rPr>
          <w:rFonts w:ascii="Tahoma" w:hAnsi="Tahoma" w:cs="Tahoma"/>
          <w:sz w:val="22"/>
          <w:szCs w:val="22"/>
          <w:lang w:val="el-GR"/>
        </w:rPr>
        <w:t>στην Ελλάδα</w:t>
      </w:r>
      <w:r w:rsidR="000B21B9">
        <w:rPr>
          <w:rFonts w:ascii="Tahoma" w:hAnsi="Tahoma" w:cs="Tahoma"/>
          <w:sz w:val="22"/>
          <w:szCs w:val="22"/>
          <w:lang w:val="el-GR"/>
        </w:rPr>
        <w:t>.</w:t>
      </w:r>
      <w:r w:rsidRPr="005D6105">
        <w:rPr>
          <w:rFonts w:ascii="Tahoma" w:hAnsi="Tahoma" w:cs="Tahoma"/>
          <w:sz w:val="22"/>
          <w:szCs w:val="22"/>
          <w:lang w:val="el-GR"/>
        </w:rPr>
        <w:t xml:space="preserve"> </w:t>
      </w:r>
      <w:r w:rsidR="007D5BCA">
        <w:rPr>
          <w:rFonts w:ascii="Tahoma" w:hAnsi="Tahoma" w:cs="Tahoma"/>
          <w:sz w:val="22"/>
          <w:szCs w:val="22"/>
          <w:lang w:val="el-GR"/>
        </w:rPr>
        <w:t>Συνολικά, τ</w:t>
      </w:r>
      <w:r w:rsidR="00EE229D" w:rsidRPr="00B80796">
        <w:rPr>
          <w:rFonts w:ascii="Tahoma" w:hAnsi="Tahoma" w:cs="Tahoma"/>
          <w:sz w:val="22"/>
          <w:szCs w:val="22"/>
          <w:lang w:val="el-GR"/>
        </w:rPr>
        <w:t>ο 2020</w:t>
      </w:r>
      <w:r w:rsidR="00EE229D" w:rsidRPr="009C612A">
        <w:rPr>
          <w:rFonts w:ascii="Tahoma" w:hAnsi="Tahoma" w:cs="Tahoma"/>
          <w:sz w:val="22"/>
          <w:szCs w:val="22"/>
          <w:lang w:val="el-GR"/>
        </w:rPr>
        <w:t>, π</w:t>
      </w:r>
      <w:r w:rsidR="00785386" w:rsidRPr="009C612A">
        <w:rPr>
          <w:rFonts w:ascii="Tahoma" w:hAnsi="Tahoma" w:cs="Tahoma"/>
          <w:sz w:val="22"/>
          <w:szCs w:val="22"/>
          <w:lang w:val="el-GR"/>
        </w:rPr>
        <w:t>άνω από 1.300</w:t>
      </w:r>
      <w:r w:rsidR="00785386">
        <w:rPr>
          <w:rFonts w:ascii="Tahoma" w:hAnsi="Tahoma" w:cs="Tahoma"/>
          <w:sz w:val="22"/>
          <w:szCs w:val="22"/>
          <w:lang w:val="el-GR"/>
        </w:rPr>
        <w:t xml:space="preserve"> άτομα </w:t>
      </w:r>
      <w:r w:rsidR="00EE229D" w:rsidRPr="00B80796">
        <w:rPr>
          <w:rFonts w:ascii="Tahoma" w:hAnsi="Tahoma" w:cs="Tahoma"/>
          <w:sz w:val="22"/>
          <w:szCs w:val="22"/>
          <w:lang w:val="el-GR"/>
        </w:rPr>
        <w:t xml:space="preserve">συμμετείχαν στα προγράμματα εθελουσίας αποχώρησης και αποχώρησαν από τον Όμιλο μέσα στο έτος και στην αρχή του 2021. </w:t>
      </w:r>
    </w:p>
    <w:p w14:paraId="1EED2499" w14:textId="77777777" w:rsidR="005134D0" w:rsidRPr="005D6105" w:rsidRDefault="005134D0" w:rsidP="005134D0">
      <w:pPr>
        <w:jc w:val="both"/>
        <w:rPr>
          <w:rFonts w:ascii="Tahoma" w:hAnsi="Tahoma" w:cs="Tahoma"/>
          <w:sz w:val="22"/>
          <w:szCs w:val="22"/>
          <w:lang w:val="el-GR"/>
        </w:rPr>
      </w:pPr>
    </w:p>
    <w:p w14:paraId="0AA1B97B" w14:textId="77777777" w:rsidR="005134D0" w:rsidRPr="005D6105" w:rsidRDefault="005134D0" w:rsidP="005134D0">
      <w:pPr>
        <w:autoSpaceDE w:val="0"/>
        <w:autoSpaceDN w:val="0"/>
        <w:rPr>
          <w:rFonts w:ascii="Tahoma" w:hAnsi="Tahoma" w:cs="Tahoma"/>
          <w:b/>
          <w:bCs/>
          <w:sz w:val="22"/>
          <w:szCs w:val="22"/>
          <w:lang w:val="el-GR"/>
        </w:rPr>
      </w:pPr>
      <w:r w:rsidRPr="005D6105">
        <w:rPr>
          <w:rFonts w:ascii="Tahoma" w:hAnsi="Tahoma" w:cs="Tahoma"/>
          <w:b/>
          <w:bCs/>
          <w:sz w:val="22"/>
          <w:szCs w:val="22"/>
          <w:lang w:val="el-GR"/>
        </w:rPr>
        <w:t>Διαδικασία Αποσχίσεων</w:t>
      </w:r>
    </w:p>
    <w:p w14:paraId="79556A7D" w14:textId="77777777" w:rsidR="00B162B4" w:rsidRPr="00B162B4" w:rsidRDefault="00B162B4" w:rsidP="00B06776">
      <w:pPr>
        <w:jc w:val="both"/>
        <w:rPr>
          <w:rFonts w:ascii="Tahoma" w:hAnsi="Tahoma" w:cs="Tahoma"/>
          <w:sz w:val="22"/>
          <w:szCs w:val="22"/>
          <w:lang w:val="el-GR"/>
        </w:rPr>
      </w:pPr>
      <w:r w:rsidRPr="00B162B4">
        <w:rPr>
          <w:rFonts w:ascii="Tahoma" w:hAnsi="Tahoma" w:cs="Tahoma"/>
          <w:sz w:val="22"/>
          <w:szCs w:val="22"/>
          <w:lang w:val="el-GR"/>
        </w:rPr>
        <w:t>Στις 18 Ιουνίου 2020, τα Διοικητικά Συμβούλια της OTE και της COSMOTE αποφάσισαν την έναρξη διαδικασίας διάσπασης με απόσχιση τριών αυτοτελών κλάδων των Εταιρειών ΟΤΕ Α.Ε. και COSMOTE Α.Ε., ήτοι των κλάδων Εξυπηρέτησης Πελατών (</w:t>
      </w:r>
      <w:proofErr w:type="spellStart"/>
      <w:r w:rsidRPr="00B162B4">
        <w:rPr>
          <w:rFonts w:ascii="Tahoma" w:hAnsi="Tahoma" w:cs="Tahoma"/>
          <w:sz w:val="22"/>
          <w:szCs w:val="22"/>
          <w:lang w:val="el-GR"/>
        </w:rPr>
        <w:t>Customer</w:t>
      </w:r>
      <w:proofErr w:type="spellEnd"/>
      <w:r w:rsidRPr="00B162B4">
        <w:rPr>
          <w:rFonts w:ascii="Tahoma" w:hAnsi="Tahoma" w:cs="Tahoma"/>
          <w:sz w:val="22"/>
          <w:szCs w:val="22"/>
          <w:lang w:val="el-GR"/>
        </w:rPr>
        <w:t xml:space="preserve"> </w:t>
      </w:r>
      <w:proofErr w:type="spellStart"/>
      <w:r w:rsidRPr="00B162B4">
        <w:rPr>
          <w:rFonts w:ascii="Tahoma" w:hAnsi="Tahoma" w:cs="Tahoma"/>
          <w:sz w:val="22"/>
          <w:szCs w:val="22"/>
          <w:lang w:val="el-GR"/>
        </w:rPr>
        <w:t>Service</w:t>
      </w:r>
      <w:proofErr w:type="spellEnd"/>
      <w:r w:rsidRPr="00B162B4">
        <w:rPr>
          <w:rFonts w:ascii="Tahoma" w:hAnsi="Tahoma" w:cs="Tahoma"/>
          <w:sz w:val="22"/>
          <w:szCs w:val="22"/>
          <w:lang w:val="el-GR"/>
        </w:rPr>
        <w:t xml:space="preserve">), Καταστημάτων (Shops) και Τεχνικών Υπηρεσιών Πεδίου (Technical </w:t>
      </w:r>
      <w:proofErr w:type="spellStart"/>
      <w:r w:rsidRPr="00B162B4">
        <w:rPr>
          <w:rFonts w:ascii="Tahoma" w:hAnsi="Tahoma" w:cs="Tahoma"/>
          <w:sz w:val="22"/>
          <w:szCs w:val="22"/>
          <w:lang w:val="el-GR"/>
        </w:rPr>
        <w:t>Field</w:t>
      </w:r>
      <w:proofErr w:type="spellEnd"/>
      <w:r w:rsidRPr="00B162B4">
        <w:rPr>
          <w:rFonts w:ascii="Tahoma" w:hAnsi="Tahoma" w:cs="Tahoma"/>
          <w:sz w:val="22"/>
          <w:szCs w:val="22"/>
          <w:lang w:val="el-GR"/>
        </w:rPr>
        <w:t xml:space="preserve"> Operations), και με απορρόφησή τους από εταιρείες που ανήκουν κατά 100% στον Όμιλο ΟΤΕ, ήτοι αντίστοιχα από τις εταιρείες i) «COSMOTE E-VALUE ΥΠΗΡΕΣΙΕΣ CONTACT CENTER ΑΝΩΝΥΜΗ ΕΤΑΙΡΕΙΑ», </w:t>
      </w:r>
      <w:proofErr w:type="spellStart"/>
      <w:r w:rsidRPr="00B162B4">
        <w:rPr>
          <w:rFonts w:ascii="Tahoma" w:hAnsi="Tahoma" w:cs="Tahoma"/>
          <w:sz w:val="22"/>
          <w:szCs w:val="22"/>
          <w:lang w:val="el-GR"/>
        </w:rPr>
        <w:t>ii</w:t>
      </w:r>
      <w:proofErr w:type="spellEnd"/>
      <w:r w:rsidRPr="00B162B4">
        <w:rPr>
          <w:rFonts w:ascii="Tahoma" w:hAnsi="Tahoma" w:cs="Tahoma"/>
          <w:sz w:val="22"/>
          <w:szCs w:val="22"/>
          <w:lang w:val="el-GR"/>
        </w:rPr>
        <w:t xml:space="preserve">) «ΓΕΡΜΑΝΟΣ ΑΝΩΝΥΜΟΣ ΒΙΟΜΗΧΑΝΙΚΗ ΚΑΙ ΕΜΠΟΡΙΚΗ ΕΤΑΙΡΕΙΑ ΗΛΕΚΤΡΟΝΙΚΟΥ ΤΗΛΕΠΙΚΟΙΝΩΝΙΑΚΟΥ ΥΛΙΚΟΥ ΚΑΙ ΠΑΡΟΧΗΣ ΥΠΗΡΕΣΙΩΝ ΤΗΛΕΠΙΚΟΙΝΩΝΙΑΣ» και </w:t>
      </w:r>
      <w:proofErr w:type="spellStart"/>
      <w:r w:rsidRPr="00B162B4">
        <w:rPr>
          <w:rFonts w:ascii="Tahoma" w:hAnsi="Tahoma" w:cs="Tahoma"/>
          <w:sz w:val="22"/>
          <w:szCs w:val="22"/>
          <w:lang w:val="el-GR"/>
        </w:rPr>
        <w:t>iii</w:t>
      </w:r>
      <w:proofErr w:type="spellEnd"/>
      <w:r w:rsidRPr="00B162B4">
        <w:rPr>
          <w:rFonts w:ascii="Tahoma" w:hAnsi="Tahoma" w:cs="Tahoma"/>
          <w:sz w:val="22"/>
          <w:szCs w:val="22"/>
          <w:lang w:val="el-GR"/>
        </w:rPr>
        <w:t xml:space="preserve">) «COSMOTE ΤΕΧΝΙΚΕΣ ΥΠΗΡΕΣΙΕΣ ΑΝΩΝΥΜΗ ΕΤΑΙΡΕΙΑ» (πρώην </w:t>
      </w:r>
      <w:proofErr w:type="spellStart"/>
      <w:r w:rsidRPr="00B162B4">
        <w:rPr>
          <w:rFonts w:ascii="Tahoma" w:hAnsi="Tahoma" w:cs="Tahoma"/>
          <w:sz w:val="22"/>
          <w:szCs w:val="22"/>
          <w:lang w:val="el-GR"/>
        </w:rPr>
        <w:t>OTEPlus</w:t>
      </w:r>
      <w:proofErr w:type="spellEnd"/>
      <w:r w:rsidRPr="00B162B4">
        <w:rPr>
          <w:rFonts w:ascii="Tahoma" w:hAnsi="Tahoma" w:cs="Tahoma"/>
          <w:sz w:val="22"/>
          <w:szCs w:val="22"/>
          <w:lang w:val="el-GR"/>
        </w:rPr>
        <w:t xml:space="preserve"> A.E.) </w:t>
      </w:r>
      <w:r w:rsidR="009C612A" w:rsidRPr="009B75CC">
        <w:rPr>
          <w:rFonts w:ascii="Tahoma" w:hAnsi="Tahoma" w:cs="Tahoma"/>
          <w:sz w:val="22"/>
          <w:szCs w:val="22"/>
          <w:lang w:val="el-GR"/>
        </w:rPr>
        <w:t>(επωφελούμενες εταιρείες).</w:t>
      </w:r>
    </w:p>
    <w:p w14:paraId="5CE33033" w14:textId="77777777" w:rsidR="00B162B4" w:rsidRPr="00B162B4" w:rsidRDefault="00B162B4" w:rsidP="00B162B4">
      <w:pPr>
        <w:spacing w:line="276" w:lineRule="auto"/>
        <w:jc w:val="both"/>
        <w:rPr>
          <w:rFonts w:ascii="Tahoma" w:hAnsi="Tahoma" w:cs="Tahoma"/>
          <w:sz w:val="22"/>
          <w:szCs w:val="22"/>
          <w:lang w:val="el-GR"/>
        </w:rPr>
      </w:pPr>
    </w:p>
    <w:p w14:paraId="12BCF8DC" w14:textId="1C667830" w:rsidR="00B162B4" w:rsidRPr="00B162B4" w:rsidRDefault="00B162B4" w:rsidP="00B162B4">
      <w:pPr>
        <w:pStyle w:val="Default"/>
        <w:jc w:val="both"/>
        <w:rPr>
          <w:rFonts w:cs="Tahoma"/>
          <w:color w:val="auto"/>
          <w:sz w:val="22"/>
          <w:szCs w:val="22"/>
          <w:lang w:eastAsia="en-US"/>
        </w:rPr>
      </w:pPr>
      <w:r w:rsidRPr="00B162B4">
        <w:rPr>
          <w:rFonts w:cs="Tahoma"/>
          <w:color w:val="auto"/>
          <w:sz w:val="22"/>
          <w:szCs w:val="22"/>
          <w:lang w:eastAsia="en-US"/>
        </w:rPr>
        <w:t xml:space="preserve">Στις 8 </w:t>
      </w:r>
      <w:r w:rsidR="009C612A" w:rsidRPr="00B162B4">
        <w:rPr>
          <w:rFonts w:cs="Tahoma"/>
          <w:color w:val="auto"/>
          <w:sz w:val="22"/>
          <w:szCs w:val="22"/>
          <w:lang w:eastAsia="en-US"/>
        </w:rPr>
        <w:t>Οκτωβρίου</w:t>
      </w:r>
      <w:r w:rsidRPr="00B162B4">
        <w:rPr>
          <w:rFonts w:cs="Tahoma"/>
          <w:color w:val="auto"/>
          <w:sz w:val="22"/>
          <w:szCs w:val="22"/>
          <w:lang w:eastAsia="en-US"/>
        </w:rPr>
        <w:t xml:space="preserve"> 2020, τα Διοικητικά Συμβούλια των ΟΤΕ &amp; COSMOTE ενέκριναν το Σχέδιο Σύμβασης Διασπάσεων με απόσχιση των ως άνω κλάδων και απορρόφησή τους από τις επωφελούμενες εταιρείες.</w:t>
      </w:r>
      <w:r w:rsidR="009C612A" w:rsidRPr="009B75CC">
        <w:rPr>
          <w:rFonts w:cs="Tahoma"/>
          <w:color w:val="auto"/>
          <w:sz w:val="22"/>
          <w:szCs w:val="22"/>
          <w:lang w:eastAsia="en-US"/>
        </w:rPr>
        <w:t xml:space="preserve"> </w:t>
      </w:r>
      <w:r w:rsidRPr="00B162B4">
        <w:rPr>
          <w:rFonts w:cs="Tahoma"/>
          <w:color w:val="auto"/>
          <w:sz w:val="22"/>
          <w:szCs w:val="22"/>
          <w:lang w:eastAsia="en-US"/>
        </w:rPr>
        <w:t xml:space="preserve">Στις 4 Δεκέμβρη 2020 η απόσχιση των εν λόγω κλάδων εγκρίθηκε από </w:t>
      </w:r>
      <w:r w:rsidR="008D0D64">
        <w:rPr>
          <w:rFonts w:cs="Tahoma"/>
          <w:color w:val="auto"/>
          <w:sz w:val="22"/>
          <w:szCs w:val="22"/>
          <w:lang w:eastAsia="en-US"/>
        </w:rPr>
        <w:t>τ</w:t>
      </w:r>
      <w:r w:rsidR="003318AD">
        <w:rPr>
          <w:rFonts w:cs="Tahoma"/>
          <w:color w:val="auto"/>
          <w:sz w:val="22"/>
          <w:szCs w:val="22"/>
          <w:lang w:eastAsia="en-US"/>
        </w:rPr>
        <w:t>ην</w:t>
      </w:r>
      <w:r w:rsidR="008D0D64">
        <w:rPr>
          <w:rFonts w:cs="Tahoma"/>
          <w:color w:val="auto"/>
          <w:sz w:val="22"/>
          <w:szCs w:val="22"/>
          <w:lang w:eastAsia="en-US"/>
        </w:rPr>
        <w:t xml:space="preserve"> </w:t>
      </w:r>
      <w:r w:rsidRPr="00B162B4">
        <w:rPr>
          <w:rFonts w:cs="Tahoma"/>
          <w:color w:val="auto"/>
          <w:sz w:val="22"/>
          <w:szCs w:val="22"/>
          <w:lang w:eastAsia="en-US"/>
        </w:rPr>
        <w:t>Έκτακτ</w:t>
      </w:r>
      <w:r w:rsidR="008665B4">
        <w:rPr>
          <w:rFonts w:cs="Tahoma"/>
          <w:color w:val="auto"/>
          <w:sz w:val="22"/>
          <w:szCs w:val="22"/>
          <w:lang w:eastAsia="en-US"/>
        </w:rPr>
        <w:t>η</w:t>
      </w:r>
      <w:r w:rsidRPr="00B162B4">
        <w:rPr>
          <w:rFonts w:cs="Tahoma"/>
          <w:color w:val="auto"/>
          <w:sz w:val="22"/>
          <w:szCs w:val="22"/>
          <w:lang w:eastAsia="en-US"/>
        </w:rPr>
        <w:t xml:space="preserve"> </w:t>
      </w:r>
      <w:r w:rsidR="003318AD" w:rsidRPr="00B162B4">
        <w:rPr>
          <w:rFonts w:cs="Tahoma"/>
          <w:color w:val="auto"/>
          <w:sz w:val="22"/>
          <w:szCs w:val="22"/>
          <w:lang w:eastAsia="en-US"/>
        </w:rPr>
        <w:t>Γενικ</w:t>
      </w:r>
      <w:r w:rsidR="003318AD">
        <w:rPr>
          <w:rFonts w:cs="Tahoma"/>
          <w:color w:val="auto"/>
          <w:sz w:val="22"/>
          <w:szCs w:val="22"/>
          <w:lang w:eastAsia="en-US"/>
        </w:rPr>
        <w:t>ή</w:t>
      </w:r>
      <w:r w:rsidRPr="00B162B4">
        <w:rPr>
          <w:rFonts w:cs="Tahoma"/>
          <w:color w:val="auto"/>
          <w:sz w:val="22"/>
          <w:szCs w:val="22"/>
          <w:lang w:eastAsia="en-US"/>
        </w:rPr>
        <w:t xml:space="preserve"> </w:t>
      </w:r>
      <w:r w:rsidR="003318AD">
        <w:rPr>
          <w:rFonts w:cs="Tahoma"/>
          <w:color w:val="auto"/>
          <w:sz w:val="22"/>
          <w:szCs w:val="22"/>
          <w:lang w:eastAsia="en-US"/>
        </w:rPr>
        <w:t>Συνέλευση</w:t>
      </w:r>
      <w:r w:rsidR="003318AD" w:rsidRPr="00B162B4">
        <w:rPr>
          <w:rFonts w:cs="Tahoma"/>
          <w:color w:val="auto"/>
          <w:sz w:val="22"/>
          <w:szCs w:val="22"/>
          <w:lang w:eastAsia="en-US"/>
        </w:rPr>
        <w:t xml:space="preserve"> </w:t>
      </w:r>
      <w:r w:rsidRPr="00B162B4">
        <w:rPr>
          <w:rFonts w:cs="Tahoma"/>
          <w:color w:val="auto"/>
          <w:sz w:val="22"/>
          <w:szCs w:val="22"/>
          <w:lang w:eastAsia="en-US"/>
        </w:rPr>
        <w:t xml:space="preserve">των μετόχων του </w:t>
      </w:r>
      <w:r w:rsidRPr="008D0D64">
        <w:rPr>
          <w:rFonts w:cs="Tahoma"/>
          <w:color w:val="auto"/>
          <w:sz w:val="22"/>
          <w:szCs w:val="22"/>
          <w:lang w:eastAsia="en-US"/>
        </w:rPr>
        <w:t>ΟΤΕ και της COSMOTE</w:t>
      </w:r>
      <w:r w:rsidRPr="00B162B4">
        <w:rPr>
          <w:rFonts w:cs="Tahoma"/>
          <w:color w:val="auto"/>
          <w:sz w:val="22"/>
          <w:szCs w:val="22"/>
          <w:lang w:eastAsia="en-US"/>
        </w:rPr>
        <w:t xml:space="preserve"> καθώς και καθεμιάς των επωφελούμενων εταιρειών. </w:t>
      </w:r>
    </w:p>
    <w:p w14:paraId="76A3CBB6" w14:textId="77777777" w:rsidR="00B162B4" w:rsidRPr="00B162B4" w:rsidRDefault="00B162B4" w:rsidP="00B162B4">
      <w:pPr>
        <w:pStyle w:val="Default"/>
        <w:jc w:val="both"/>
        <w:rPr>
          <w:rFonts w:cs="Tahoma"/>
          <w:color w:val="auto"/>
          <w:sz w:val="22"/>
          <w:szCs w:val="22"/>
          <w:lang w:eastAsia="en-US"/>
        </w:rPr>
      </w:pPr>
    </w:p>
    <w:p w14:paraId="04CB0360" w14:textId="77777777" w:rsidR="00B162B4" w:rsidRPr="00B162B4" w:rsidRDefault="00B162B4" w:rsidP="00B162B4">
      <w:pPr>
        <w:pStyle w:val="Default"/>
        <w:jc w:val="both"/>
        <w:rPr>
          <w:rFonts w:cs="Tahoma"/>
          <w:color w:val="auto"/>
          <w:sz w:val="22"/>
          <w:szCs w:val="22"/>
          <w:lang w:eastAsia="en-US"/>
        </w:rPr>
      </w:pPr>
      <w:r w:rsidRPr="00B162B4">
        <w:rPr>
          <w:rFonts w:cs="Tahoma"/>
          <w:color w:val="auto"/>
          <w:sz w:val="22"/>
          <w:szCs w:val="22"/>
          <w:lang w:eastAsia="en-US"/>
        </w:rPr>
        <w:t>Οι εν λόγω αποσχίσεις συντελέστηκαν στις 4</w:t>
      </w:r>
      <w:r w:rsidR="009B75CC" w:rsidRPr="009B75CC">
        <w:rPr>
          <w:rFonts w:cs="Tahoma"/>
          <w:color w:val="auto"/>
          <w:sz w:val="22"/>
          <w:szCs w:val="22"/>
          <w:lang w:eastAsia="en-US"/>
        </w:rPr>
        <w:t xml:space="preserve"> </w:t>
      </w:r>
      <w:r w:rsidR="009B75CC">
        <w:rPr>
          <w:rFonts w:cs="Tahoma"/>
          <w:color w:val="auto"/>
          <w:sz w:val="22"/>
          <w:szCs w:val="22"/>
          <w:lang w:eastAsia="en-US"/>
        </w:rPr>
        <w:t xml:space="preserve">Ιανουαρίου </w:t>
      </w:r>
      <w:r w:rsidRPr="00B162B4">
        <w:rPr>
          <w:rFonts w:cs="Tahoma"/>
          <w:color w:val="auto"/>
          <w:sz w:val="22"/>
          <w:szCs w:val="22"/>
          <w:lang w:eastAsia="en-US"/>
        </w:rPr>
        <w:t>2021, με την καταχώριση στο ΓΕΜΗ των αποφάσεων της Διοίκησης, δυνάμει των οποίων εγκρίθηκαν οι διασπάσεις με απόσχιση των τριών αυτοτελών κλάδων και η απορρόφησή τους από τις τρε</w:t>
      </w:r>
      <w:r w:rsidR="007D5BCA">
        <w:rPr>
          <w:rFonts w:cs="Tahoma"/>
          <w:color w:val="auto"/>
          <w:sz w:val="22"/>
          <w:szCs w:val="22"/>
          <w:lang w:eastAsia="en-US"/>
        </w:rPr>
        <w:t>ι</w:t>
      </w:r>
      <w:r w:rsidRPr="00B162B4">
        <w:rPr>
          <w:rFonts w:cs="Tahoma"/>
          <w:color w:val="auto"/>
          <w:sz w:val="22"/>
          <w:szCs w:val="22"/>
          <w:lang w:eastAsia="en-US"/>
        </w:rPr>
        <w:t>ς επωφελούμενες εταιρείες του Ομίλου ΟΤΕ κατά τα ανωτέρω, καθώς επίσης και οι τροποποιήσεις των καταστατικών των επωφελούμενων εταιρειών.</w:t>
      </w:r>
    </w:p>
    <w:p w14:paraId="7B4D2FE5" w14:textId="77777777" w:rsidR="00B814E8" w:rsidRPr="00B80796" w:rsidRDefault="009C612A" w:rsidP="009B75CC">
      <w:pPr>
        <w:pStyle w:val="Default"/>
        <w:tabs>
          <w:tab w:val="left" w:pos="3920"/>
        </w:tabs>
        <w:jc w:val="both"/>
        <w:rPr>
          <w:rFonts w:cs="Tahoma"/>
          <w:color w:val="auto"/>
          <w:sz w:val="22"/>
          <w:szCs w:val="22"/>
          <w:lang w:eastAsia="en-US"/>
        </w:rPr>
      </w:pPr>
      <w:r>
        <w:rPr>
          <w:rFonts w:cs="Tahoma"/>
          <w:color w:val="auto"/>
          <w:sz w:val="22"/>
          <w:szCs w:val="22"/>
          <w:lang w:eastAsia="en-US"/>
        </w:rPr>
        <w:tab/>
      </w:r>
    </w:p>
    <w:p w14:paraId="5B3362F8" w14:textId="77777777" w:rsidR="005134D0" w:rsidRPr="0088514B" w:rsidRDefault="005134D0" w:rsidP="005134D0">
      <w:pPr>
        <w:jc w:val="both"/>
        <w:rPr>
          <w:rFonts w:ascii="Tahoma" w:hAnsi="Tahoma" w:cs="Tahoma"/>
          <w:sz w:val="22"/>
          <w:szCs w:val="22"/>
          <w:lang w:val="el-GR"/>
        </w:rPr>
      </w:pPr>
      <w:r w:rsidRPr="0088514B">
        <w:rPr>
          <w:rFonts w:ascii="Tahoma" w:hAnsi="Tahoma" w:cs="Tahoma"/>
          <w:sz w:val="22"/>
          <w:szCs w:val="22"/>
          <w:lang w:val="el-GR"/>
        </w:rPr>
        <w:t>Με τις εν λόγω αποσχίσεις κλάδων επιδιώκεται, μεταξύ άλλων, η αποτελεσματικότερη και ορθολογικότερη διοικητική λειτουργία, η πιο σαφής χάραξη της εμπορικής πολιτικής, η πληρέστερη αξιοποίηση των κλάδων και η ενίσχυση της ευελιξίας και της εν γένει αποδοτικότητάς τους, η καλύτερη διαχείριση των πόρων, η ευελιξία σε μεταβαλλόμενη ζήτηση και η δυνατότητα επίτευξης επιχειρηματικών συμφωνιών σε συναφείς τομείς.</w:t>
      </w:r>
    </w:p>
    <w:p w14:paraId="5D68AAD2" w14:textId="77777777" w:rsidR="00D56643" w:rsidRPr="0088514B" w:rsidRDefault="00D56643" w:rsidP="005134D0">
      <w:pPr>
        <w:jc w:val="both"/>
        <w:rPr>
          <w:rFonts w:ascii="Tahoma" w:hAnsi="Tahoma" w:cs="Tahoma"/>
          <w:sz w:val="22"/>
          <w:szCs w:val="22"/>
          <w:lang w:val="el-GR"/>
        </w:rPr>
      </w:pPr>
    </w:p>
    <w:p w14:paraId="136E1541" w14:textId="77777777" w:rsidR="005D6105" w:rsidRDefault="00D56643" w:rsidP="005D6105">
      <w:pPr>
        <w:autoSpaceDE w:val="0"/>
        <w:autoSpaceDN w:val="0"/>
        <w:rPr>
          <w:rFonts w:ascii="Tahoma" w:hAnsi="Tahoma" w:cs="Tahoma"/>
          <w:b/>
          <w:bCs/>
          <w:sz w:val="22"/>
          <w:szCs w:val="22"/>
          <w:lang w:val="el-GR"/>
        </w:rPr>
      </w:pPr>
      <w:r w:rsidRPr="0088514B">
        <w:rPr>
          <w:rFonts w:ascii="Tahoma" w:hAnsi="Tahoma" w:cs="Tahoma"/>
          <w:b/>
          <w:bCs/>
          <w:sz w:val="22"/>
          <w:szCs w:val="22"/>
          <w:lang w:val="el-GR"/>
        </w:rPr>
        <w:t xml:space="preserve">Σύναψη συμφωνίας για την πώληση της </w:t>
      </w:r>
      <w:r w:rsidRPr="0088514B">
        <w:rPr>
          <w:rFonts w:ascii="Tahoma" w:hAnsi="Tahoma" w:cs="Tahoma"/>
          <w:b/>
          <w:bCs/>
          <w:sz w:val="22"/>
          <w:szCs w:val="22"/>
        </w:rPr>
        <w:t>Telekom</w:t>
      </w:r>
      <w:r w:rsidRPr="0088514B">
        <w:rPr>
          <w:rFonts w:ascii="Tahoma" w:hAnsi="Tahoma" w:cs="Tahoma"/>
          <w:b/>
          <w:bCs/>
          <w:sz w:val="22"/>
          <w:szCs w:val="22"/>
          <w:lang w:val="el-GR"/>
        </w:rPr>
        <w:t xml:space="preserve"> </w:t>
      </w:r>
      <w:r w:rsidRPr="0088514B">
        <w:rPr>
          <w:rFonts w:ascii="Tahoma" w:hAnsi="Tahoma" w:cs="Tahoma"/>
          <w:b/>
          <w:bCs/>
          <w:sz w:val="22"/>
          <w:szCs w:val="22"/>
        </w:rPr>
        <w:t>Romania</w:t>
      </w:r>
    </w:p>
    <w:p w14:paraId="013225B9" w14:textId="4D1D244A" w:rsidR="00206704" w:rsidRDefault="00D56643" w:rsidP="00206704">
      <w:pPr>
        <w:autoSpaceDE w:val="0"/>
        <w:autoSpaceDN w:val="0"/>
        <w:jc w:val="both"/>
        <w:rPr>
          <w:rFonts w:ascii="Tahoma" w:hAnsi="Tahoma" w:cs="Tahoma"/>
          <w:sz w:val="22"/>
          <w:szCs w:val="22"/>
          <w:lang w:val="el-GR"/>
        </w:rPr>
      </w:pPr>
      <w:r w:rsidRPr="0088514B">
        <w:rPr>
          <w:rFonts w:ascii="Tahoma" w:hAnsi="Tahoma" w:cs="Tahoma"/>
          <w:color w:val="000000"/>
          <w:sz w:val="22"/>
          <w:szCs w:val="22"/>
          <w:lang w:val="el-GR"/>
        </w:rPr>
        <w:t xml:space="preserve">Στις 9 Νοεμβρίου ο ΟΤΕ ανακοίνωσε τη σύναψη συμφωνίας για την πώληση του ποσοστού (54%) που κατέχει στην </w:t>
      </w:r>
      <w:r w:rsidRPr="0088514B">
        <w:rPr>
          <w:rFonts w:ascii="Tahoma" w:hAnsi="Tahoma" w:cs="Tahoma"/>
          <w:sz w:val="22"/>
          <w:szCs w:val="22"/>
          <w:lang w:val="en-US"/>
        </w:rPr>
        <w:t>Telekom</w:t>
      </w:r>
      <w:r w:rsidRPr="0088514B">
        <w:rPr>
          <w:rFonts w:ascii="Tahoma" w:hAnsi="Tahoma" w:cs="Tahoma"/>
          <w:sz w:val="22"/>
          <w:szCs w:val="22"/>
          <w:lang w:val="el-GR"/>
        </w:rPr>
        <w:t xml:space="preserve"> </w:t>
      </w:r>
      <w:r w:rsidRPr="0088514B">
        <w:rPr>
          <w:rFonts w:ascii="Tahoma" w:hAnsi="Tahoma" w:cs="Tahoma"/>
          <w:sz w:val="22"/>
          <w:szCs w:val="22"/>
          <w:lang w:val="en-US"/>
        </w:rPr>
        <w:t>Romania</w:t>
      </w:r>
      <w:r w:rsidRPr="0088514B">
        <w:rPr>
          <w:rFonts w:ascii="Tahoma" w:hAnsi="Tahoma" w:cs="Tahoma"/>
          <w:sz w:val="22"/>
          <w:szCs w:val="22"/>
          <w:lang w:val="el-GR"/>
        </w:rPr>
        <w:t xml:space="preserve"> </w:t>
      </w:r>
      <w:r w:rsidRPr="0088514B">
        <w:rPr>
          <w:rFonts w:ascii="Tahoma" w:hAnsi="Tahoma" w:cs="Tahoma"/>
          <w:sz w:val="22"/>
          <w:szCs w:val="22"/>
          <w:lang w:val="en-US"/>
        </w:rPr>
        <w:t>Communications</w:t>
      </w:r>
      <w:r w:rsidRPr="0088514B">
        <w:rPr>
          <w:rFonts w:ascii="Tahoma" w:hAnsi="Tahoma" w:cs="Tahoma"/>
          <w:sz w:val="22"/>
          <w:szCs w:val="22"/>
          <w:lang w:val="el-GR"/>
        </w:rPr>
        <w:t xml:space="preserve"> </w:t>
      </w:r>
      <w:r w:rsidRPr="0088514B">
        <w:rPr>
          <w:rFonts w:ascii="Tahoma" w:hAnsi="Tahoma" w:cs="Tahoma"/>
          <w:sz w:val="22"/>
          <w:szCs w:val="22"/>
          <w:lang w:val="en-US"/>
        </w:rPr>
        <w:t>S</w:t>
      </w:r>
      <w:r w:rsidRPr="0088514B">
        <w:rPr>
          <w:rFonts w:ascii="Tahoma" w:hAnsi="Tahoma" w:cs="Tahoma"/>
          <w:sz w:val="22"/>
          <w:szCs w:val="22"/>
          <w:lang w:val="el-GR"/>
        </w:rPr>
        <w:t>.</w:t>
      </w:r>
      <w:r w:rsidRPr="0088514B">
        <w:rPr>
          <w:rFonts w:ascii="Tahoma" w:hAnsi="Tahoma" w:cs="Tahoma"/>
          <w:sz w:val="22"/>
          <w:szCs w:val="22"/>
          <w:lang w:val="en-US"/>
        </w:rPr>
        <w:t>A</w:t>
      </w:r>
      <w:r w:rsidRPr="0088514B">
        <w:rPr>
          <w:rFonts w:ascii="Tahoma" w:hAnsi="Tahoma" w:cs="Tahoma"/>
          <w:sz w:val="22"/>
          <w:szCs w:val="22"/>
          <w:lang w:val="el-GR"/>
        </w:rPr>
        <w:t>.</w:t>
      </w:r>
      <w:r w:rsidRPr="0088514B">
        <w:rPr>
          <w:rFonts w:ascii="Tahoma" w:hAnsi="Tahoma" w:cs="Tahoma"/>
          <w:color w:val="000000"/>
          <w:sz w:val="22"/>
          <w:szCs w:val="22"/>
          <w:lang w:val="el-GR"/>
        </w:rPr>
        <w:t xml:space="preserve"> στη Ρουμανία (σταθερή τηλεφωνία) στην </w:t>
      </w:r>
      <w:r w:rsidRPr="0088514B">
        <w:rPr>
          <w:rFonts w:ascii="Tahoma" w:hAnsi="Tahoma" w:cs="Tahoma"/>
          <w:color w:val="000000"/>
          <w:sz w:val="22"/>
          <w:szCs w:val="22"/>
          <w:lang w:val="en-US"/>
        </w:rPr>
        <w:t>Orange</w:t>
      </w:r>
      <w:r w:rsidRPr="0088514B">
        <w:rPr>
          <w:rFonts w:ascii="Tahoma" w:hAnsi="Tahoma" w:cs="Tahoma"/>
          <w:color w:val="000000"/>
          <w:sz w:val="22"/>
          <w:szCs w:val="22"/>
          <w:lang w:val="el-GR"/>
        </w:rPr>
        <w:t xml:space="preserve"> Ρουμανίας.</w:t>
      </w:r>
      <w:r w:rsidR="00E3542F">
        <w:rPr>
          <w:rFonts w:ascii="Tahoma" w:hAnsi="Tahoma" w:cs="Tahoma"/>
          <w:color w:val="000000"/>
          <w:sz w:val="22"/>
          <w:szCs w:val="22"/>
          <w:lang w:val="el-GR"/>
        </w:rPr>
        <w:t xml:space="preserve"> </w:t>
      </w:r>
      <w:r w:rsidRPr="0088514B">
        <w:rPr>
          <w:rFonts w:ascii="Tahoma" w:hAnsi="Tahoma" w:cs="Tahoma"/>
          <w:sz w:val="22"/>
          <w:szCs w:val="22"/>
          <w:lang w:val="el-GR"/>
        </w:rPr>
        <w:t xml:space="preserve">Το τίμημα για την πώληση του 100% της </w:t>
      </w:r>
      <w:r w:rsidRPr="0088514B">
        <w:rPr>
          <w:rFonts w:ascii="Tahoma" w:hAnsi="Tahoma" w:cs="Tahoma"/>
          <w:sz w:val="22"/>
          <w:szCs w:val="22"/>
          <w:lang w:val="en-US"/>
        </w:rPr>
        <w:t>Telekom</w:t>
      </w:r>
      <w:r w:rsidRPr="0088514B">
        <w:rPr>
          <w:rFonts w:ascii="Tahoma" w:hAnsi="Tahoma" w:cs="Tahoma"/>
          <w:sz w:val="22"/>
          <w:szCs w:val="22"/>
          <w:lang w:val="el-GR"/>
        </w:rPr>
        <w:t xml:space="preserve"> </w:t>
      </w:r>
      <w:r w:rsidRPr="0088514B">
        <w:rPr>
          <w:rFonts w:ascii="Tahoma" w:hAnsi="Tahoma" w:cs="Tahoma"/>
          <w:sz w:val="22"/>
          <w:szCs w:val="22"/>
          <w:lang w:val="en-US"/>
        </w:rPr>
        <w:t>Romania</w:t>
      </w:r>
      <w:r w:rsidRPr="0088514B">
        <w:rPr>
          <w:rFonts w:ascii="Tahoma" w:hAnsi="Tahoma" w:cs="Tahoma"/>
          <w:sz w:val="22"/>
          <w:szCs w:val="22"/>
          <w:lang w:val="el-GR"/>
        </w:rPr>
        <w:t xml:space="preserve"> συμφωνήθηκε σε €497 εκατ. και το αναλογούν στον ΟΤΕ ποσό με βάση το ποσοστό συμμετοχής του </w:t>
      </w:r>
      <w:r w:rsidRPr="0088514B">
        <w:rPr>
          <w:rFonts w:ascii="Tahoma" w:hAnsi="Tahoma" w:cs="Tahoma"/>
          <w:color w:val="000000"/>
          <w:sz w:val="22"/>
          <w:szCs w:val="22"/>
          <w:lang w:val="el-GR"/>
        </w:rPr>
        <w:t xml:space="preserve">ανέρχεται σε €268εκατ., </w:t>
      </w:r>
      <w:r w:rsidRPr="0088514B">
        <w:rPr>
          <w:rFonts w:ascii="Tahoma" w:hAnsi="Tahoma" w:cs="Tahoma"/>
          <w:sz w:val="22"/>
          <w:szCs w:val="22"/>
          <w:lang w:val="el-GR"/>
        </w:rPr>
        <w:t>εξαιρουμένων των ρευστών διαθεσίμων και του δανεισμού,</w:t>
      </w:r>
      <w:r w:rsidRPr="0088514B">
        <w:rPr>
          <w:rFonts w:ascii="Tahoma" w:hAnsi="Tahoma" w:cs="Tahoma"/>
          <w:color w:val="FF0000"/>
          <w:sz w:val="22"/>
          <w:szCs w:val="22"/>
          <w:lang w:val="el-GR"/>
        </w:rPr>
        <w:t xml:space="preserve"> </w:t>
      </w:r>
      <w:r w:rsidRPr="0088514B">
        <w:rPr>
          <w:rFonts w:ascii="Tahoma" w:hAnsi="Tahoma" w:cs="Tahoma"/>
          <w:sz w:val="22"/>
          <w:szCs w:val="22"/>
          <w:lang w:val="el-GR"/>
        </w:rPr>
        <w:t>ενώ υπόκειται στις συνήθεις προσαρμογές κατά την ολοκλήρωση της συναλλαγής, όπως το καθαρό χρέος, το κεφάλαιο κίνησης και τυχόν λοιπές προσαρμογές πριν το κλείσιμο.</w:t>
      </w:r>
      <w:r w:rsidR="00E3542F">
        <w:rPr>
          <w:rFonts w:ascii="Tahoma" w:hAnsi="Tahoma" w:cs="Tahoma"/>
          <w:color w:val="000000"/>
          <w:sz w:val="22"/>
          <w:szCs w:val="22"/>
          <w:lang w:val="el-GR"/>
        </w:rPr>
        <w:t xml:space="preserve"> </w:t>
      </w:r>
      <w:r w:rsidRPr="0088514B">
        <w:rPr>
          <w:rFonts w:ascii="Tahoma" w:hAnsi="Tahoma" w:cs="Tahoma"/>
          <w:sz w:val="22"/>
          <w:szCs w:val="22"/>
          <w:lang w:val="el-GR"/>
        </w:rPr>
        <w:t xml:space="preserve">Ο ΟΤΕ διατηρεί τη συμμετοχή του στην εταιρεία κινητής τηλεφωνίας του Ομίλου στη Ρουμανία, την </w:t>
      </w:r>
      <w:r w:rsidRPr="0088514B">
        <w:rPr>
          <w:rFonts w:ascii="Tahoma" w:hAnsi="Tahoma" w:cs="Tahoma"/>
          <w:sz w:val="22"/>
          <w:szCs w:val="22"/>
          <w:lang w:val="en-US"/>
        </w:rPr>
        <w:t>Telekom</w:t>
      </w:r>
      <w:r w:rsidRPr="0088514B">
        <w:rPr>
          <w:rFonts w:ascii="Tahoma" w:hAnsi="Tahoma" w:cs="Tahoma"/>
          <w:sz w:val="22"/>
          <w:szCs w:val="22"/>
          <w:lang w:val="el-GR"/>
        </w:rPr>
        <w:t xml:space="preserve"> </w:t>
      </w:r>
      <w:r w:rsidRPr="0088514B">
        <w:rPr>
          <w:rFonts w:ascii="Tahoma" w:hAnsi="Tahoma" w:cs="Tahoma"/>
          <w:sz w:val="22"/>
          <w:szCs w:val="22"/>
          <w:lang w:val="en-US"/>
        </w:rPr>
        <w:t>Romania</w:t>
      </w:r>
      <w:r w:rsidRPr="0088514B">
        <w:rPr>
          <w:rFonts w:ascii="Tahoma" w:hAnsi="Tahoma" w:cs="Tahoma"/>
          <w:sz w:val="22"/>
          <w:szCs w:val="22"/>
          <w:lang w:val="el-GR"/>
        </w:rPr>
        <w:t xml:space="preserve"> </w:t>
      </w:r>
      <w:r w:rsidRPr="0088514B">
        <w:rPr>
          <w:rFonts w:ascii="Tahoma" w:hAnsi="Tahoma" w:cs="Tahoma"/>
          <w:sz w:val="22"/>
          <w:szCs w:val="22"/>
          <w:lang w:val="en-US"/>
        </w:rPr>
        <w:t>Mobile</w:t>
      </w:r>
      <w:r w:rsidRPr="0088514B">
        <w:rPr>
          <w:rFonts w:ascii="Tahoma" w:hAnsi="Tahoma" w:cs="Tahoma"/>
          <w:sz w:val="22"/>
          <w:szCs w:val="22"/>
          <w:lang w:val="el-GR"/>
        </w:rPr>
        <w:t xml:space="preserve"> </w:t>
      </w:r>
      <w:r w:rsidRPr="0088514B">
        <w:rPr>
          <w:rFonts w:ascii="Tahoma" w:hAnsi="Tahoma" w:cs="Tahoma"/>
          <w:sz w:val="22"/>
          <w:szCs w:val="22"/>
          <w:lang w:val="en-US"/>
        </w:rPr>
        <w:t>Communications</w:t>
      </w:r>
      <w:r w:rsidRPr="0088514B">
        <w:rPr>
          <w:rFonts w:ascii="Tahoma" w:hAnsi="Tahoma" w:cs="Tahoma"/>
          <w:sz w:val="22"/>
          <w:szCs w:val="22"/>
          <w:lang w:val="el-GR"/>
        </w:rPr>
        <w:t xml:space="preserve"> </w:t>
      </w:r>
      <w:r w:rsidRPr="0088514B">
        <w:rPr>
          <w:rFonts w:ascii="Tahoma" w:hAnsi="Tahoma" w:cs="Tahoma"/>
          <w:sz w:val="22"/>
          <w:szCs w:val="22"/>
          <w:lang w:val="en-US"/>
        </w:rPr>
        <w:t>S</w:t>
      </w:r>
      <w:r w:rsidRPr="0088514B">
        <w:rPr>
          <w:rFonts w:ascii="Tahoma" w:hAnsi="Tahoma" w:cs="Tahoma"/>
          <w:sz w:val="22"/>
          <w:szCs w:val="22"/>
          <w:lang w:val="el-GR"/>
        </w:rPr>
        <w:t>.</w:t>
      </w:r>
      <w:r w:rsidRPr="0088514B">
        <w:rPr>
          <w:rFonts w:ascii="Tahoma" w:hAnsi="Tahoma" w:cs="Tahoma"/>
          <w:sz w:val="22"/>
          <w:szCs w:val="22"/>
          <w:lang w:val="en-US"/>
        </w:rPr>
        <w:t>A</w:t>
      </w:r>
      <w:r w:rsidRPr="0088514B">
        <w:rPr>
          <w:rFonts w:ascii="Tahoma" w:hAnsi="Tahoma" w:cs="Tahoma"/>
          <w:sz w:val="22"/>
          <w:szCs w:val="22"/>
          <w:lang w:val="el-GR"/>
        </w:rPr>
        <w:t xml:space="preserve">. Η πώληση δεν αναμένεται να έχει σημαντική επίδραση στις ελεύθερες ταμειακές ροές του ΟΤΕ ή στο δανεισμό του. </w:t>
      </w:r>
    </w:p>
    <w:p w14:paraId="7BDDEC24" w14:textId="77777777" w:rsidR="00206704" w:rsidRDefault="00206704" w:rsidP="00206704">
      <w:pPr>
        <w:autoSpaceDE w:val="0"/>
        <w:autoSpaceDN w:val="0"/>
        <w:jc w:val="both"/>
        <w:rPr>
          <w:rFonts w:ascii="Tahoma" w:hAnsi="Tahoma" w:cs="Tahoma"/>
          <w:sz w:val="22"/>
          <w:szCs w:val="22"/>
          <w:lang w:val="el-GR"/>
        </w:rPr>
      </w:pPr>
    </w:p>
    <w:p w14:paraId="0BB91B4A" w14:textId="77777777" w:rsidR="00D56643" w:rsidRPr="00206704" w:rsidRDefault="00D56643" w:rsidP="00206704">
      <w:pPr>
        <w:autoSpaceDE w:val="0"/>
        <w:autoSpaceDN w:val="0"/>
        <w:jc w:val="both"/>
        <w:rPr>
          <w:rFonts w:ascii="Tahoma" w:hAnsi="Tahoma" w:cs="Tahoma"/>
          <w:color w:val="000000"/>
          <w:sz w:val="22"/>
          <w:szCs w:val="22"/>
          <w:lang w:val="el-GR"/>
        </w:rPr>
      </w:pPr>
      <w:r w:rsidRPr="005A225B">
        <w:rPr>
          <w:rFonts w:ascii="Tahoma" w:hAnsi="Tahoma" w:cs="Tahoma"/>
          <w:sz w:val="22"/>
          <w:szCs w:val="22"/>
          <w:lang w:val="el-GR"/>
        </w:rPr>
        <w:t>Η συναλλαγή τελεί υπό την αίρεση των εγκρίσεων από τις αρμόδιες αρχές και αναμένεται να ολοκληρωθεί στο δεύτερο εξάμηνο του 2021. Μετά την ολοκλήρωση της συναλλαγής, το καθαρ</w:t>
      </w:r>
      <w:r w:rsidRPr="00B06776">
        <w:rPr>
          <w:rFonts w:ascii="Tahoma" w:hAnsi="Tahoma" w:cs="Tahoma"/>
          <w:sz w:val="22"/>
          <w:szCs w:val="22"/>
          <w:lang w:val="el-GR"/>
        </w:rPr>
        <w:t xml:space="preserve">ό ποσό της πώλησης που θα προκύψει, αφού θα έχουν αφαιρεθεί τα έξοδα συναλλαγής και οι απαιτούμενες προβλέψεις, θα </w:t>
      </w:r>
      <w:r w:rsidR="00490424">
        <w:rPr>
          <w:rFonts w:ascii="Tahoma" w:hAnsi="Tahoma" w:cs="Tahoma"/>
          <w:sz w:val="22"/>
          <w:szCs w:val="22"/>
          <w:lang w:val="el-GR"/>
        </w:rPr>
        <w:t>αποδοθεί</w:t>
      </w:r>
      <w:r w:rsidR="00490424" w:rsidRPr="00490424">
        <w:rPr>
          <w:rFonts w:ascii="Tahoma" w:hAnsi="Tahoma" w:cs="Tahoma"/>
          <w:sz w:val="22"/>
          <w:szCs w:val="22"/>
          <w:lang w:val="el-GR"/>
        </w:rPr>
        <w:t xml:space="preserve"> </w:t>
      </w:r>
      <w:r w:rsidR="00206704" w:rsidRPr="00490424">
        <w:rPr>
          <w:rFonts w:ascii="Tahoma" w:hAnsi="Tahoma" w:cs="Tahoma"/>
          <w:sz w:val="22"/>
          <w:szCs w:val="22"/>
          <w:lang w:val="el-GR"/>
        </w:rPr>
        <w:t xml:space="preserve">στους μετόχους του ΟΤΕ με </w:t>
      </w:r>
      <w:r w:rsidR="00206704" w:rsidRPr="00B06776">
        <w:rPr>
          <w:rFonts w:ascii="Tahoma" w:hAnsi="Tahoma" w:cs="Tahoma"/>
          <w:sz w:val="22"/>
          <w:szCs w:val="22"/>
          <w:lang w:val="el-GR"/>
        </w:rPr>
        <w:t>τη μορφή μερίσματος και Προγράμματος Επαναγοράς Ιδίων Μετοχών</w:t>
      </w:r>
      <w:r w:rsidR="00206704" w:rsidRPr="005A225B">
        <w:rPr>
          <w:rFonts w:ascii="Tahoma" w:hAnsi="Tahoma" w:cs="Tahoma"/>
          <w:sz w:val="22"/>
          <w:szCs w:val="22"/>
          <w:lang w:val="el-GR"/>
        </w:rPr>
        <w:t>.</w:t>
      </w:r>
    </w:p>
    <w:p w14:paraId="5758AEC9" w14:textId="77777777" w:rsidR="004E6E63" w:rsidRDefault="004E6E63" w:rsidP="00206704">
      <w:pPr>
        <w:jc w:val="both"/>
        <w:rPr>
          <w:rFonts w:ascii="Tahoma" w:hAnsi="Tahoma" w:cs="Tahoma"/>
          <w:bCs/>
          <w:sz w:val="22"/>
          <w:szCs w:val="22"/>
          <w:lang w:val="el-GR"/>
        </w:rPr>
      </w:pPr>
    </w:p>
    <w:p w14:paraId="00364B1C" w14:textId="77777777" w:rsidR="001512CD" w:rsidRPr="001449DC" w:rsidRDefault="0088514B" w:rsidP="001512CD">
      <w:pPr>
        <w:jc w:val="both"/>
        <w:rPr>
          <w:rFonts w:ascii="Tahoma" w:hAnsi="Tahoma" w:cs="Tahoma"/>
          <w:b/>
          <w:sz w:val="22"/>
          <w:szCs w:val="22"/>
          <w:lang w:val="el-GR"/>
        </w:rPr>
      </w:pPr>
      <w:r w:rsidRPr="001449DC">
        <w:rPr>
          <w:rFonts w:ascii="Tahoma" w:hAnsi="Tahoma" w:cs="Tahoma"/>
          <w:b/>
          <w:sz w:val="22"/>
          <w:szCs w:val="22"/>
          <w:lang w:val="el-GR"/>
        </w:rPr>
        <w:t>Ακύρωση Μετοχών</w:t>
      </w:r>
      <w:r w:rsidR="001512CD" w:rsidRPr="001449DC">
        <w:rPr>
          <w:rFonts w:ascii="Tahoma" w:hAnsi="Tahoma" w:cs="Tahoma"/>
          <w:b/>
          <w:sz w:val="22"/>
          <w:szCs w:val="22"/>
          <w:lang w:val="el-GR"/>
        </w:rPr>
        <w:t xml:space="preserve"> και Πρόγραμμα Επαναγοράς Ιδίων Μετοχών</w:t>
      </w:r>
    </w:p>
    <w:p w14:paraId="3DEC2ED7" w14:textId="77777777" w:rsidR="00E3542F" w:rsidRPr="00F916C2" w:rsidRDefault="00D818E2" w:rsidP="00BA71F5">
      <w:pPr>
        <w:pStyle w:val="ListParagraph"/>
        <w:ind w:left="0"/>
        <w:jc w:val="both"/>
        <w:rPr>
          <w:rFonts w:ascii="Tahoma" w:hAnsi="Tahoma" w:cs="Tahoma"/>
          <w:sz w:val="22"/>
          <w:szCs w:val="22"/>
          <w:lang w:val="el-GR"/>
        </w:rPr>
      </w:pPr>
      <w:r w:rsidRPr="00F916C2">
        <w:rPr>
          <w:rFonts w:ascii="Tahoma" w:hAnsi="Tahoma" w:cs="Tahoma"/>
          <w:sz w:val="22"/>
          <w:szCs w:val="22"/>
          <w:lang w:val="el-GR"/>
        </w:rPr>
        <w:t>Σ</w:t>
      </w:r>
      <w:r w:rsidR="005D6105" w:rsidRPr="00F916C2">
        <w:rPr>
          <w:rFonts w:ascii="Tahoma" w:hAnsi="Tahoma" w:cs="Tahoma"/>
          <w:sz w:val="22"/>
          <w:szCs w:val="22"/>
          <w:lang w:val="el-GR"/>
        </w:rPr>
        <w:t xml:space="preserve">την Έκτακτη Γενική Συνέλευση των Μετόχων της 20ής Φεβρουαρίου 2020, εγκρίθηκε νέο Πρόγραμμα Αγοράς Ιδίων Μετοχών </w:t>
      </w:r>
      <w:r w:rsidR="00BA71F5" w:rsidRPr="00F916C2">
        <w:rPr>
          <w:rFonts w:ascii="Tahoma" w:hAnsi="Tahoma" w:cs="Tahoma"/>
          <w:sz w:val="22"/>
          <w:szCs w:val="22"/>
          <w:lang w:val="el-GR"/>
        </w:rPr>
        <w:t xml:space="preserve">(2020-2022) </w:t>
      </w:r>
      <w:r w:rsidR="005D6105" w:rsidRPr="00F916C2">
        <w:rPr>
          <w:rFonts w:ascii="Tahoma" w:hAnsi="Tahoma" w:cs="Tahoma"/>
          <w:sz w:val="22"/>
          <w:szCs w:val="22"/>
          <w:lang w:val="el-GR"/>
        </w:rPr>
        <w:t>διάρκειας 24 μηνών</w:t>
      </w:r>
      <w:r w:rsidR="001512CD" w:rsidRPr="00F916C2">
        <w:rPr>
          <w:rFonts w:ascii="Tahoma" w:hAnsi="Tahoma" w:cs="Tahoma"/>
          <w:sz w:val="22"/>
          <w:szCs w:val="22"/>
          <w:lang w:val="el-GR"/>
        </w:rPr>
        <w:t>, σε υλοποίηση μέρους της εγκεκριμέν</w:t>
      </w:r>
      <w:r w:rsidR="0066045D" w:rsidRPr="00F916C2">
        <w:rPr>
          <w:rFonts w:ascii="Tahoma" w:hAnsi="Tahoma" w:cs="Tahoma"/>
          <w:sz w:val="22"/>
          <w:szCs w:val="22"/>
          <w:lang w:val="el-GR"/>
        </w:rPr>
        <w:t xml:space="preserve">ης από το Διοικητικό Συμβούλιο </w:t>
      </w:r>
      <w:r w:rsidR="001512CD" w:rsidRPr="00F916C2">
        <w:rPr>
          <w:rFonts w:ascii="Tahoma" w:hAnsi="Tahoma" w:cs="Tahoma"/>
          <w:sz w:val="22"/>
          <w:szCs w:val="22"/>
          <w:lang w:val="el-GR"/>
        </w:rPr>
        <w:t>της Εταιρείας Πολιτικής Αμοιβών των Μετόχων</w:t>
      </w:r>
      <w:r w:rsidR="00BA71F5" w:rsidRPr="00F916C2">
        <w:rPr>
          <w:rFonts w:ascii="Tahoma" w:hAnsi="Tahoma" w:cs="Tahoma"/>
          <w:sz w:val="22"/>
          <w:szCs w:val="22"/>
          <w:lang w:val="el-GR"/>
        </w:rPr>
        <w:t xml:space="preserve"> (πέραν δηλαδή της καταβολής μερισμάτων)</w:t>
      </w:r>
      <w:r w:rsidR="001512CD" w:rsidRPr="00F916C2">
        <w:rPr>
          <w:rFonts w:ascii="Tahoma" w:hAnsi="Tahoma" w:cs="Tahoma"/>
          <w:sz w:val="22"/>
          <w:szCs w:val="22"/>
          <w:lang w:val="el-GR"/>
        </w:rPr>
        <w:t>.</w:t>
      </w:r>
      <w:r w:rsidR="00E3542F" w:rsidRPr="00F916C2">
        <w:rPr>
          <w:rFonts w:ascii="Tahoma" w:hAnsi="Tahoma" w:cs="Tahoma"/>
          <w:sz w:val="22"/>
          <w:szCs w:val="22"/>
          <w:lang w:val="el-GR"/>
        </w:rPr>
        <w:t xml:space="preserve"> </w:t>
      </w:r>
    </w:p>
    <w:p w14:paraId="28CDB464" w14:textId="77777777" w:rsidR="005D2CAC" w:rsidRDefault="005D2CAC" w:rsidP="00F916C2">
      <w:pPr>
        <w:jc w:val="both"/>
        <w:rPr>
          <w:rFonts w:ascii="Tahoma" w:hAnsi="Tahoma" w:cs="Tahoma"/>
          <w:sz w:val="22"/>
          <w:szCs w:val="22"/>
          <w:lang w:val="el-GR"/>
        </w:rPr>
      </w:pPr>
    </w:p>
    <w:p w14:paraId="768E30B9" w14:textId="77777777" w:rsidR="00F916C2" w:rsidRPr="00F916C2" w:rsidRDefault="00D818E2" w:rsidP="00F916C2">
      <w:pPr>
        <w:jc w:val="both"/>
        <w:rPr>
          <w:rFonts w:ascii="Tahoma" w:hAnsi="Tahoma" w:cs="Tahoma"/>
          <w:sz w:val="22"/>
          <w:szCs w:val="22"/>
          <w:lang w:val="el-GR"/>
        </w:rPr>
      </w:pPr>
      <w:r w:rsidRPr="00F916C2">
        <w:rPr>
          <w:rFonts w:ascii="Tahoma" w:hAnsi="Tahoma" w:cs="Tahoma"/>
          <w:sz w:val="22"/>
          <w:szCs w:val="22"/>
          <w:lang w:val="el-GR"/>
        </w:rPr>
        <w:t xml:space="preserve">Στο διάστημα από </w:t>
      </w:r>
      <w:r w:rsidR="006D734E">
        <w:rPr>
          <w:rFonts w:ascii="Tahoma" w:hAnsi="Tahoma" w:cs="Tahoma"/>
          <w:sz w:val="22"/>
          <w:szCs w:val="22"/>
          <w:lang w:val="el-GR"/>
        </w:rPr>
        <w:t xml:space="preserve">4 </w:t>
      </w:r>
      <w:r w:rsidR="005D2CAC">
        <w:rPr>
          <w:rFonts w:ascii="Tahoma" w:hAnsi="Tahoma" w:cs="Tahoma"/>
          <w:sz w:val="22"/>
          <w:szCs w:val="22"/>
          <w:lang w:val="el-GR"/>
        </w:rPr>
        <w:t>Μαρτίου</w:t>
      </w:r>
      <w:r w:rsidR="006D734E">
        <w:rPr>
          <w:rFonts w:ascii="Tahoma" w:hAnsi="Tahoma" w:cs="Tahoma"/>
          <w:sz w:val="22"/>
          <w:szCs w:val="22"/>
          <w:lang w:val="el-GR"/>
        </w:rPr>
        <w:t xml:space="preserve"> 2020</w:t>
      </w:r>
      <w:r w:rsidRPr="00F916C2">
        <w:rPr>
          <w:rFonts w:ascii="Tahoma" w:hAnsi="Tahoma" w:cs="Tahoma"/>
          <w:sz w:val="22"/>
          <w:szCs w:val="22"/>
          <w:lang w:val="el-GR"/>
        </w:rPr>
        <w:t xml:space="preserve"> έως</w:t>
      </w:r>
      <w:r w:rsidR="00F916C2" w:rsidRPr="00F916C2">
        <w:rPr>
          <w:rFonts w:ascii="Tahoma" w:hAnsi="Tahoma" w:cs="Tahoma"/>
          <w:sz w:val="22"/>
          <w:szCs w:val="22"/>
          <w:lang w:val="el-GR"/>
        </w:rPr>
        <w:t xml:space="preserve"> </w:t>
      </w:r>
      <w:r w:rsidR="006D734E">
        <w:rPr>
          <w:rFonts w:ascii="Tahoma" w:hAnsi="Tahoma" w:cs="Tahoma"/>
          <w:sz w:val="22"/>
          <w:szCs w:val="22"/>
          <w:lang w:val="el-GR"/>
        </w:rPr>
        <w:t>31 Οκτωβρίου 2020</w:t>
      </w:r>
      <w:r w:rsidRPr="00F916C2">
        <w:rPr>
          <w:rFonts w:ascii="Tahoma" w:hAnsi="Tahoma" w:cs="Tahoma"/>
          <w:sz w:val="22"/>
          <w:szCs w:val="22"/>
          <w:lang w:val="el-GR"/>
        </w:rPr>
        <w:t xml:space="preserve"> </w:t>
      </w:r>
      <w:r w:rsidR="00960AD6">
        <w:rPr>
          <w:rFonts w:ascii="Tahoma" w:hAnsi="Tahoma" w:cs="Tahoma"/>
          <w:sz w:val="22"/>
          <w:szCs w:val="22"/>
          <w:lang w:val="el-GR"/>
        </w:rPr>
        <w:t xml:space="preserve">η Εταιρία απέκτησε </w:t>
      </w:r>
      <w:r w:rsidR="00F916C2" w:rsidRPr="00F916C2">
        <w:rPr>
          <w:rFonts w:ascii="Tahoma" w:hAnsi="Tahoma" w:cs="Tahoma"/>
          <w:sz w:val="22"/>
          <w:szCs w:val="22"/>
          <w:lang w:val="el-GR"/>
        </w:rPr>
        <w:t xml:space="preserve">9.965.956 </w:t>
      </w:r>
      <w:r w:rsidRPr="00F916C2">
        <w:rPr>
          <w:rFonts w:ascii="Tahoma" w:hAnsi="Tahoma" w:cs="Tahoma"/>
          <w:sz w:val="22"/>
          <w:szCs w:val="22"/>
          <w:lang w:val="el-GR"/>
        </w:rPr>
        <w:t xml:space="preserve">ίδιες μετοχές </w:t>
      </w:r>
      <w:r w:rsidR="00F916C2" w:rsidRPr="00F916C2">
        <w:rPr>
          <w:rFonts w:ascii="Tahoma" w:hAnsi="Tahoma" w:cs="Tahoma"/>
          <w:sz w:val="22"/>
          <w:szCs w:val="22"/>
          <w:lang w:val="el-GR"/>
        </w:rPr>
        <w:t>με</w:t>
      </w:r>
      <w:r w:rsidRPr="00F916C2">
        <w:rPr>
          <w:rFonts w:ascii="Tahoma" w:hAnsi="Tahoma" w:cs="Tahoma"/>
          <w:sz w:val="22"/>
          <w:szCs w:val="22"/>
          <w:lang w:val="el-GR"/>
        </w:rPr>
        <w:t xml:space="preserve"> μέση τιμή αγοράς €12,14 ανά μετοχή.</w:t>
      </w:r>
      <w:r w:rsidR="00E3542F" w:rsidRPr="00F916C2">
        <w:rPr>
          <w:rFonts w:ascii="Tahoma" w:hAnsi="Tahoma" w:cs="Tahoma"/>
          <w:sz w:val="22"/>
          <w:szCs w:val="22"/>
          <w:lang w:val="el-GR"/>
        </w:rPr>
        <w:t xml:space="preserve"> </w:t>
      </w:r>
      <w:r w:rsidR="005D6105" w:rsidRPr="00F916C2">
        <w:rPr>
          <w:rFonts w:ascii="Tahoma" w:hAnsi="Tahoma" w:cs="Tahoma"/>
          <w:sz w:val="22"/>
          <w:szCs w:val="22"/>
          <w:lang w:val="el-GR"/>
        </w:rPr>
        <w:t xml:space="preserve">Η Έκτακτη Γενική Συνέλευση των Μετόχων </w:t>
      </w:r>
      <w:r w:rsidR="00960AD6">
        <w:rPr>
          <w:rFonts w:ascii="Tahoma" w:hAnsi="Tahoma" w:cs="Tahoma"/>
          <w:sz w:val="22"/>
          <w:szCs w:val="22"/>
          <w:lang w:val="el-GR"/>
        </w:rPr>
        <w:t xml:space="preserve">στης </w:t>
      </w:r>
      <w:r w:rsidR="005D6105" w:rsidRPr="00F916C2">
        <w:rPr>
          <w:rFonts w:ascii="Tahoma" w:hAnsi="Tahoma" w:cs="Tahoma"/>
          <w:sz w:val="22"/>
          <w:szCs w:val="22"/>
          <w:lang w:val="el-GR"/>
        </w:rPr>
        <w:t xml:space="preserve">4 Δεκεμβρίου 2020 </w:t>
      </w:r>
      <w:r w:rsidR="005D6105" w:rsidRPr="00F916C2">
        <w:rPr>
          <w:rFonts w:ascii="Tahoma" w:hAnsi="Tahoma" w:cs="Tahoma"/>
          <w:sz w:val="22"/>
          <w:szCs w:val="22"/>
          <w:lang w:val="el-GR"/>
        </w:rPr>
        <w:lastRenderedPageBreak/>
        <w:t>ενέκρινε</w:t>
      </w:r>
      <w:r w:rsidR="00F916C2" w:rsidRPr="00F916C2">
        <w:rPr>
          <w:rFonts w:ascii="Tahoma" w:hAnsi="Tahoma" w:cs="Tahoma"/>
          <w:sz w:val="22"/>
          <w:szCs w:val="22"/>
          <w:lang w:val="el-GR"/>
        </w:rPr>
        <w:t>, σύμφωνα με το άρθρο 49 του Ν.4548/2018,</w:t>
      </w:r>
      <w:r w:rsidR="005D6105" w:rsidRPr="00F916C2">
        <w:rPr>
          <w:rFonts w:ascii="Tahoma" w:hAnsi="Tahoma" w:cs="Tahoma"/>
          <w:sz w:val="22"/>
          <w:szCs w:val="22"/>
          <w:lang w:val="el-GR"/>
        </w:rPr>
        <w:t xml:space="preserve"> την ακύρωση </w:t>
      </w:r>
      <w:r w:rsidR="00F916C2" w:rsidRPr="00F916C2">
        <w:rPr>
          <w:rFonts w:ascii="Tahoma" w:hAnsi="Tahoma" w:cs="Tahoma"/>
          <w:sz w:val="22"/>
          <w:szCs w:val="22"/>
          <w:lang w:val="el-GR"/>
        </w:rPr>
        <w:t>των ανωτέρω</w:t>
      </w:r>
      <w:r w:rsidR="005D6105" w:rsidRPr="00F916C2">
        <w:rPr>
          <w:rFonts w:ascii="Tahoma" w:hAnsi="Tahoma" w:cs="Tahoma"/>
          <w:sz w:val="22"/>
          <w:szCs w:val="22"/>
          <w:lang w:val="el-GR"/>
        </w:rPr>
        <w:t xml:space="preserve"> 9.965.956 ιδίων μετο</w:t>
      </w:r>
      <w:r w:rsidR="00E73474" w:rsidRPr="00F916C2">
        <w:rPr>
          <w:rFonts w:ascii="Tahoma" w:hAnsi="Tahoma" w:cs="Tahoma"/>
          <w:sz w:val="22"/>
          <w:szCs w:val="22"/>
          <w:lang w:val="el-GR"/>
        </w:rPr>
        <w:t xml:space="preserve">χών, </w:t>
      </w:r>
      <w:r w:rsidR="00F916C2" w:rsidRPr="00F916C2">
        <w:rPr>
          <w:rFonts w:ascii="Tahoma" w:hAnsi="Tahoma" w:cs="Tahoma"/>
          <w:sz w:val="22"/>
          <w:szCs w:val="22"/>
          <w:lang w:val="el-GR"/>
        </w:rPr>
        <w:t xml:space="preserve">με ταυτόχρονη </w:t>
      </w:r>
      <w:r w:rsidR="00E91238">
        <w:rPr>
          <w:rFonts w:ascii="Tahoma" w:hAnsi="Tahoma" w:cs="Tahoma"/>
          <w:sz w:val="22"/>
          <w:szCs w:val="22"/>
          <w:lang w:val="el-GR"/>
        </w:rPr>
        <w:t>μείωση του μετοχικού κεφαλαίου</w:t>
      </w:r>
      <w:r w:rsidR="00960AD6">
        <w:rPr>
          <w:rFonts w:ascii="Tahoma" w:hAnsi="Tahoma" w:cs="Tahoma"/>
          <w:sz w:val="22"/>
          <w:szCs w:val="22"/>
          <w:lang w:val="el-GR"/>
        </w:rPr>
        <w:t xml:space="preserve"> και</w:t>
      </w:r>
      <w:r w:rsidR="00E91238">
        <w:rPr>
          <w:rFonts w:ascii="Tahoma" w:hAnsi="Tahoma" w:cs="Tahoma"/>
          <w:sz w:val="22"/>
          <w:szCs w:val="22"/>
          <w:lang w:val="el-GR"/>
        </w:rPr>
        <w:t xml:space="preserve"> </w:t>
      </w:r>
      <w:r w:rsidR="00960AD6">
        <w:rPr>
          <w:rFonts w:ascii="Tahoma" w:hAnsi="Tahoma" w:cs="Tahoma"/>
          <w:sz w:val="22"/>
          <w:szCs w:val="22"/>
          <w:lang w:val="el-GR"/>
        </w:rPr>
        <w:t xml:space="preserve">αντίστοιχη </w:t>
      </w:r>
      <w:r w:rsidR="00F916C2" w:rsidRPr="00F916C2">
        <w:rPr>
          <w:rFonts w:ascii="Tahoma" w:hAnsi="Tahoma" w:cs="Tahoma"/>
          <w:sz w:val="22"/>
          <w:szCs w:val="22"/>
          <w:lang w:val="el-GR"/>
        </w:rPr>
        <w:t>τροποποίηση του άρθρου 5 (Μετοχικό Κεφάλαιο) του Καταστατικού της. Κατόπιν ενημέρωσης της Επιτροπής Εταιρικών Πράξεων του Χρηματιστηρίου Αθηνών και ολοκλήρωσης των λοιπών νομικών και κανονιστικών διαδικασιών, ως ημερομηνία ακύρωσης και διαγραφής των παραπάνω 9.965.956 μετοχών από το Χρηματιστήριο Αθηνών (ΧΑ) ορίστηκε η 15η Ιανουαρίου 2021.</w:t>
      </w:r>
    </w:p>
    <w:p w14:paraId="47F02596" w14:textId="77777777" w:rsidR="00F916C2" w:rsidRPr="00F916C2" w:rsidRDefault="00F916C2" w:rsidP="00F916C2">
      <w:pPr>
        <w:jc w:val="both"/>
        <w:rPr>
          <w:rFonts w:ascii="Tahoma" w:hAnsi="Tahoma" w:cs="Tahoma"/>
          <w:sz w:val="22"/>
          <w:szCs w:val="22"/>
          <w:lang w:val="el-GR"/>
        </w:rPr>
      </w:pPr>
    </w:p>
    <w:p w14:paraId="62DED969" w14:textId="77777777" w:rsidR="00F916C2" w:rsidRPr="00F916C2" w:rsidRDefault="00F916C2" w:rsidP="00F916C2">
      <w:pPr>
        <w:jc w:val="both"/>
        <w:rPr>
          <w:rFonts w:ascii="Tahoma" w:hAnsi="Tahoma" w:cs="Tahoma"/>
          <w:sz w:val="22"/>
          <w:szCs w:val="22"/>
          <w:lang w:val="el-GR"/>
        </w:rPr>
      </w:pPr>
      <w:r w:rsidRPr="00F916C2">
        <w:rPr>
          <w:rFonts w:ascii="Tahoma" w:hAnsi="Tahoma" w:cs="Tahoma"/>
          <w:sz w:val="22"/>
          <w:szCs w:val="22"/>
          <w:lang w:val="el-GR"/>
        </w:rPr>
        <w:t>Στο πλαίσιο του Προγράμματος 2020-2022, και ιδίως κατά την περίοδο από 4 Μαρτίου 2020 έως 28 Ιανουαρίου 2021 οπότε και ολοκληρώθηκε το πρώτο έτος του Προγράμματος, αποκτήθηκαν από την Εταιρεία συνολικά 11.387.932 ίδιες μετοχές με μέση τιμή αγοράς €12,20 ανά μετοχή.</w:t>
      </w:r>
    </w:p>
    <w:p w14:paraId="1A477CE5" w14:textId="77777777" w:rsidR="009567B0" w:rsidRPr="001512CD" w:rsidRDefault="009567B0" w:rsidP="00F916C2">
      <w:pPr>
        <w:pStyle w:val="ListParagraph"/>
        <w:ind w:left="0"/>
        <w:jc w:val="both"/>
        <w:rPr>
          <w:rFonts w:ascii="Tahoma" w:hAnsi="Tahoma" w:cs="Tahoma"/>
          <w:sz w:val="22"/>
          <w:szCs w:val="22"/>
          <w:lang w:val="fr-FR"/>
        </w:rPr>
      </w:pPr>
    </w:p>
    <w:p w14:paraId="438F184F" w14:textId="77777777" w:rsidR="009567B0" w:rsidRPr="0088514B" w:rsidRDefault="009567B0" w:rsidP="009567B0">
      <w:pPr>
        <w:jc w:val="both"/>
        <w:rPr>
          <w:rFonts w:ascii="Tahoma" w:hAnsi="Tahoma" w:cs="Tahoma"/>
          <w:b/>
          <w:sz w:val="22"/>
          <w:szCs w:val="22"/>
          <w:lang w:val="el-GR"/>
        </w:rPr>
      </w:pPr>
      <w:r w:rsidRPr="0088514B">
        <w:rPr>
          <w:rFonts w:ascii="Tahoma" w:hAnsi="Tahoma" w:cs="Tahoma"/>
          <w:b/>
          <w:sz w:val="22"/>
          <w:szCs w:val="22"/>
          <w:lang w:val="el-GR"/>
        </w:rPr>
        <w:t>Δικαιώματα χρήσης ραδιοσυχνοτήτων</w:t>
      </w:r>
    </w:p>
    <w:p w14:paraId="63A4749A" w14:textId="77777777" w:rsidR="00445A35" w:rsidRDefault="00445A35" w:rsidP="00445A35">
      <w:pPr>
        <w:jc w:val="both"/>
        <w:rPr>
          <w:rFonts w:ascii="Tahoma" w:hAnsi="Tahoma" w:cs="Tahoma"/>
          <w:sz w:val="22"/>
          <w:szCs w:val="22"/>
          <w:lang w:val="el-GR"/>
        </w:rPr>
      </w:pPr>
      <w:r w:rsidRPr="00445A35">
        <w:rPr>
          <w:rFonts w:ascii="Tahoma" w:hAnsi="Tahoma" w:cs="Tahoma"/>
          <w:sz w:val="22"/>
          <w:szCs w:val="22"/>
          <w:lang w:val="el-GR"/>
        </w:rPr>
        <w:t>Στις 16 Δεκεμβρίου 2020</w:t>
      </w:r>
      <w:r w:rsidR="007D5BCA">
        <w:rPr>
          <w:rFonts w:ascii="Tahoma" w:hAnsi="Tahoma" w:cs="Tahoma"/>
          <w:sz w:val="22"/>
          <w:szCs w:val="22"/>
          <w:lang w:val="el-GR"/>
        </w:rPr>
        <w:t>,</w:t>
      </w:r>
      <w:r w:rsidRPr="00445A35">
        <w:rPr>
          <w:rFonts w:ascii="Tahoma" w:hAnsi="Tahoma" w:cs="Tahoma"/>
          <w:sz w:val="22"/>
          <w:szCs w:val="22"/>
          <w:lang w:val="el-GR"/>
        </w:rPr>
        <w:t xml:space="preserve"> </w:t>
      </w:r>
      <w:r w:rsidR="007D5BCA">
        <w:rPr>
          <w:rFonts w:ascii="Tahoma" w:hAnsi="Tahoma" w:cs="Tahoma"/>
          <w:sz w:val="22"/>
          <w:szCs w:val="22"/>
          <w:lang w:val="el-GR"/>
        </w:rPr>
        <w:t>η</w:t>
      </w:r>
      <w:r w:rsidR="007D5BCA" w:rsidRPr="00445A35">
        <w:rPr>
          <w:rFonts w:ascii="Tahoma" w:hAnsi="Tahoma" w:cs="Tahoma"/>
          <w:sz w:val="22"/>
          <w:szCs w:val="22"/>
          <w:lang w:val="el-GR"/>
        </w:rPr>
        <w:t xml:space="preserve"> </w:t>
      </w:r>
      <w:r w:rsidRPr="00445A35">
        <w:rPr>
          <w:rFonts w:ascii="Tahoma" w:hAnsi="Tahoma" w:cs="Tahoma"/>
          <w:sz w:val="22"/>
          <w:szCs w:val="22"/>
          <w:lang w:val="el-GR"/>
        </w:rPr>
        <w:t>ΕΕΤΤ (Εθνική Επιτροπή Τηλεπικοινωνίων και Ταχυδρομείων)</w:t>
      </w:r>
      <w:r w:rsidR="005D4077">
        <w:rPr>
          <w:rFonts w:ascii="Tahoma" w:hAnsi="Tahoma" w:cs="Tahoma"/>
          <w:sz w:val="22"/>
          <w:szCs w:val="22"/>
          <w:lang w:val="el-GR"/>
        </w:rPr>
        <w:t xml:space="preserve"> </w:t>
      </w:r>
      <w:r w:rsidRPr="00445A35">
        <w:rPr>
          <w:rFonts w:ascii="Tahoma" w:hAnsi="Tahoma" w:cs="Tahoma"/>
          <w:sz w:val="22"/>
          <w:szCs w:val="22"/>
          <w:lang w:val="el-GR"/>
        </w:rPr>
        <w:t xml:space="preserve">ολοκλήρωσε τη διαγωνιστική διαδικασία για τη χορήγηση δικαιωμάτων χρήσης ραδιοσυχνοτήτων στις ζώνες 700 </w:t>
      </w:r>
      <w:proofErr w:type="spellStart"/>
      <w:r w:rsidRPr="00445A35">
        <w:rPr>
          <w:rFonts w:ascii="Tahoma" w:hAnsi="Tahoma" w:cs="Tahoma"/>
          <w:sz w:val="22"/>
          <w:szCs w:val="22"/>
          <w:lang w:val="el-GR"/>
        </w:rPr>
        <w:t>MHz</w:t>
      </w:r>
      <w:proofErr w:type="spellEnd"/>
      <w:r w:rsidRPr="00445A35">
        <w:rPr>
          <w:rFonts w:ascii="Tahoma" w:hAnsi="Tahoma" w:cs="Tahoma"/>
          <w:sz w:val="22"/>
          <w:szCs w:val="22"/>
          <w:lang w:val="el-GR"/>
        </w:rPr>
        <w:t xml:space="preserve">, 2 </w:t>
      </w:r>
      <w:proofErr w:type="spellStart"/>
      <w:r w:rsidRPr="00445A35">
        <w:rPr>
          <w:rFonts w:ascii="Tahoma" w:hAnsi="Tahoma" w:cs="Tahoma"/>
          <w:sz w:val="22"/>
          <w:szCs w:val="22"/>
          <w:lang w:val="el-GR"/>
        </w:rPr>
        <w:t>GHz</w:t>
      </w:r>
      <w:proofErr w:type="spellEnd"/>
      <w:r w:rsidRPr="00445A35">
        <w:rPr>
          <w:rFonts w:ascii="Tahoma" w:hAnsi="Tahoma" w:cs="Tahoma"/>
          <w:sz w:val="22"/>
          <w:szCs w:val="22"/>
          <w:lang w:val="el-GR"/>
        </w:rPr>
        <w:t xml:space="preserve">, 3400-3800 </w:t>
      </w:r>
      <w:proofErr w:type="spellStart"/>
      <w:r w:rsidRPr="00445A35">
        <w:rPr>
          <w:rFonts w:ascii="Tahoma" w:hAnsi="Tahoma" w:cs="Tahoma"/>
          <w:sz w:val="22"/>
          <w:szCs w:val="22"/>
          <w:lang w:val="el-GR"/>
        </w:rPr>
        <w:t>MHz</w:t>
      </w:r>
      <w:proofErr w:type="spellEnd"/>
      <w:r w:rsidRPr="00445A35">
        <w:rPr>
          <w:rFonts w:ascii="Tahoma" w:hAnsi="Tahoma" w:cs="Tahoma"/>
          <w:sz w:val="22"/>
          <w:szCs w:val="22"/>
          <w:lang w:val="el-GR"/>
        </w:rPr>
        <w:t xml:space="preserve"> και 26 </w:t>
      </w:r>
      <w:proofErr w:type="spellStart"/>
      <w:r w:rsidRPr="00445A35">
        <w:rPr>
          <w:rFonts w:ascii="Tahoma" w:hAnsi="Tahoma" w:cs="Tahoma"/>
          <w:sz w:val="22"/>
          <w:szCs w:val="22"/>
          <w:lang w:val="el-GR"/>
        </w:rPr>
        <w:t>GHz</w:t>
      </w:r>
      <w:proofErr w:type="spellEnd"/>
      <w:r w:rsidRPr="00445A35">
        <w:rPr>
          <w:rFonts w:ascii="Tahoma" w:hAnsi="Tahoma" w:cs="Tahoma"/>
          <w:sz w:val="22"/>
          <w:szCs w:val="22"/>
          <w:lang w:val="el-GR"/>
        </w:rPr>
        <w:t>. Ως αποτέλεσμα της διαδικασίας, η COSMOTE ανανέωσε τα υφιστάμενα και κατοχύρωσε νέα τμήματα ραδιοσυχνοτήτων στις παραπάνω ζώνες με συνολικό τίμημα €123 εκατ</w:t>
      </w:r>
      <w:r w:rsidR="007D5BCA">
        <w:rPr>
          <w:rFonts w:ascii="Tahoma" w:hAnsi="Tahoma" w:cs="Tahoma"/>
          <w:sz w:val="22"/>
          <w:szCs w:val="22"/>
          <w:lang w:val="el-GR"/>
        </w:rPr>
        <w:t>.</w:t>
      </w:r>
      <w:r w:rsidRPr="00445A35">
        <w:rPr>
          <w:rFonts w:ascii="Tahoma" w:hAnsi="Tahoma" w:cs="Tahoma"/>
          <w:sz w:val="22"/>
          <w:szCs w:val="22"/>
          <w:lang w:val="el-GR"/>
        </w:rPr>
        <w:t xml:space="preserve">, τα οποία </w:t>
      </w:r>
      <w:r w:rsidR="004F5CF6">
        <w:rPr>
          <w:rFonts w:ascii="Tahoma" w:hAnsi="Tahoma" w:cs="Tahoma"/>
          <w:sz w:val="22"/>
          <w:szCs w:val="22"/>
          <w:lang w:val="el-GR"/>
        </w:rPr>
        <w:t>αξιοποιούνται</w:t>
      </w:r>
      <w:r w:rsidR="007D5BCA">
        <w:rPr>
          <w:rFonts w:ascii="Tahoma" w:hAnsi="Tahoma" w:cs="Tahoma"/>
          <w:sz w:val="22"/>
          <w:szCs w:val="22"/>
          <w:lang w:val="el-GR"/>
        </w:rPr>
        <w:t xml:space="preserve"> για</w:t>
      </w:r>
      <w:r w:rsidRPr="00445A35">
        <w:rPr>
          <w:rFonts w:ascii="Tahoma" w:hAnsi="Tahoma" w:cs="Tahoma"/>
          <w:sz w:val="22"/>
          <w:szCs w:val="22"/>
          <w:lang w:val="el-GR"/>
        </w:rPr>
        <w:t xml:space="preserve"> την παροχή υπηρεσιών 5G. Τα δικαιώματα χρήσης των ανωτέρω ραδιοσυχνοτήτων έχουν διάρκεια δεκαπέντε ετών με δυνατότητα ανανέωσης για άλλα πέντε </w:t>
      </w:r>
      <w:r w:rsidR="00A60D88">
        <w:rPr>
          <w:rFonts w:ascii="Tahoma" w:hAnsi="Tahoma" w:cs="Tahoma"/>
          <w:sz w:val="22"/>
          <w:szCs w:val="22"/>
          <w:lang w:val="el-GR"/>
        </w:rPr>
        <w:t xml:space="preserve">έτη </w:t>
      </w:r>
      <w:r w:rsidRPr="00445A35">
        <w:rPr>
          <w:rFonts w:ascii="Tahoma" w:hAnsi="Tahoma" w:cs="Tahoma"/>
          <w:sz w:val="22"/>
          <w:szCs w:val="22"/>
          <w:lang w:val="el-GR"/>
        </w:rPr>
        <w:t>έναντι συμπληρωματικού τιμήματος.</w:t>
      </w:r>
    </w:p>
    <w:p w14:paraId="258921D9" w14:textId="77777777" w:rsidR="00FF1019" w:rsidRDefault="003E360E" w:rsidP="00FF1019">
      <w:pPr>
        <w:rPr>
          <w:rFonts w:ascii="Tahoma" w:hAnsi="Tahoma" w:cs="Tahoma"/>
          <w:sz w:val="22"/>
          <w:szCs w:val="22"/>
          <w:lang w:val="el-GR"/>
        </w:rPr>
      </w:pPr>
      <w:r>
        <w:rPr>
          <w:rFonts w:ascii="Tahoma" w:hAnsi="Tahoma" w:cs="Tahoma"/>
          <w:sz w:val="22"/>
          <w:szCs w:val="22"/>
          <w:lang w:val="el-GR"/>
        </w:rPr>
        <w:br w:type="page"/>
      </w:r>
    </w:p>
    <w:p w14:paraId="7E571B9E" w14:textId="18E43D2E" w:rsidR="00F22AF1" w:rsidRPr="00445A35" w:rsidRDefault="00290C6E" w:rsidP="009C5602">
      <w:pPr>
        <w:tabs>
          <w:tab w:val="left" w:pos="1560"/>
        </w:tabs>
        <w:rPr>
          <w:rFonts w:ascii="Tahoma" w:hAnsi="Tahoma" w:cs="Tahoma"/>
          <w:sz w:val="22"/>
          <w:szCs w:val="22"/>
          <w:lang w:val="el-GR"/>
        </w:rPr>
      </w:pPr>
      <w:r w:rsidRPr="000936DA">
        <w:rPr>
          <w:rFonts w:ascii="Tahoma" w:hAnsi="Tahoma" w:cs="Tahoma"/>
          <w:noProof/>
          <w:sz w:val="22"/>
          <w:szCs w:val="22"/>
          <w:lang w:val="el-GR" w:eastAsia="el-GR"/>
        </w:rPr>
        <w:lastRenderedPageBreak/>
        <mc:AlternateContent>
          <mc:Choice Requires="wpg">
            <w:drawing>
              <wp:anchor distT="0" distB="0" distL="114300" distR="114300" simplePos="0" relativeHeight="251661824" behindDoc="0" locked="0" layoutInCell="1" allowOverlap="1" wp14:anchorId="4221A174" wp14:editId="77425F07">
                <wp:simplePos x="0" y="0"/>
                <wp:positionH relativeFrom="column">
                  <wp:posOffset>-50165</wp:posOffset>
                </wp:positionH>
                <wp:positionV relativeFrom="paragraph">
                  <wp:posOffset>13004</wp:posOffset>
                </wp:positionV>
                <wp:extent cx="6866255" cy="255270"/>
                <wp:effectExtent l="0" t="0" r="0" b="0"/>
                <wp:wrapNone/>
                <wp:docPr id="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255" cy="255270"/>
                          <a:chOff x="702" y="1955"/>
                          <a:chExt cx="10666" cy="402"/>
                        </a:xfrm>
                      </wpg:grpSpPr>
                      <wps:wsp>
                        <wps:cNvPr id="5" name="Rectangle 26"/>
                        <wps:cNvSpPr>
                          <a:spLocks noChangeArrowheads="1"/>
                        </wps:cNvSpPr>
                        <wps:spPr bwMode="auto">
                          <a:xfrm>
                            <a:off x="702" y="195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Text Box 27"/>
                        <wps:cNvSpPr txBox="1">
                          <a:spLocks noChangeArrowheads="1"/>
                        </wps:cNvSpPr>
                        <wps:spPr bwMode="auto">
                          <a:xfrm>
                            <a:off x="4703" y="1972"/>
                            <a:ext cx="4492"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84979" w14:textId="77777777" w:rsidR="004E1871" w:rsidRPr="00D05ACA" w:rsidRDefault="004E1871" w:rsidP="00290C6E">
                              <w:pPr>
                                <w:rPr>
                                  <w:rFonts w:ascii="Tahoma" w:hAnsi="Tahoma" w:cs="Tahoma"/>
                                  <w:b/>
                                  <w:color w:val="FFFFFF"/>
                                  <w:sz w:val="22"/>
                                  <w:szCs w:val="22"/>
                                  <w:lang w:val="x-none"/>
                                </w:rPr>
                              </w:pPr>
                              <w:r>
                                <w:rPr>
                                  <w:rFonts w:ascii="Tahoma" w:hAnsi="Tahoma" w:cs="Tahoma"/>
                                  <w:b/>
                                  <w:color w:val="FFFFFF"/>
                                  <w:sz w:val="22"/>
                                  <w:szCs w:val="22"/>
                                  <w:lang w:val="el-GR"/>
                                </w:rPr>
                                <w:t xml:space="preserve">ΜΕΤΑΓΕΝΕΣΤΕΡΑ </w:t>
                              </w:r>
                              <w:r w:rsidRPr="00D05ACA">
                                <w:rPr>
                                  <w:rFonts w:ascii="Tahoma" w:hAnsi="Tahoma" w:cs="Tahoma"/>
                                  <w:b/>
                                  <w:color w:val="FFFFFF"/>
                                  <w:sz w:val="22"/>
                                  <w:szCs w:val="22"/>
                                  <w:lang w:val="el-GR"/>
                                </w:rPr>
                                <w:t xml:space="preserve">ΓΕΓΟΝΟΤΑ </w:t>
                              </w:r>
                            </w:p>
                            <w:p w14:paraId="61B75DBA" w14:textId="77777777" w:rsidR="004E1871" w:rsidRPr="00D05ACA" w:rsidRDefault="004E1871" w:rsidP="00290C6E">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14:paraId="5293A04E" w14:textId="77777777" w:rsidR="004E1871" w:rsidRPr="00A76045" w:rsidRDefault="004E1871" w:rsidP="00290C6E">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1A174" id="_x0000_s1038" style="position:absolute;margin-left:-3.95pt;margin-top:1pt;width:540.65pt;height:20.1pt;z-index:251661824" coordorigin="702,1955"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">
                <v:rect id="Rectangle 26" o:spid="_x0000_s1039" style="position:absolute;left:702;top:195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030cMA&#10;AADaAAAADwAAAGRycy9kb3ducmV2LnhtbESPQWsCMRSE7wX/Q3hCb5pVamm3RhGltJSK7bb0/Eie&#10;u4ublyWJGv99UxB6HGbmG2a+TLYTJ/KhdaxgMi5AEGtnWq4VfH89jx5AhIhssHNMCi4UYLkY3Myx&#10;NO7Mn3SqYi0yhEOJCpoY+1LKoBuyGMauJ87e3nmLMUtfS+PxnOG2k9OiuJcWW84LDfa0bkgfqqNV&#10;cLzbSP2z7d73H48p+beXi97NKqVuh2n1BCJSiv/ha/vVKJjB35V8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030cMAAADaAAAADwAAAAAAAAAAAAAAAACYAgAAZHJzL2Rv&#10;d25yZXYueG1sUEsFBgAAAAAEAAQA9QAAAIgDAAAAAA==&#10;" fillcolor="#558ed5" stroked="f"/>
                <v:shape id="Text Box 27" o:spid="_x0000_s1040" type="#_x0000_t202" style="position:absolute;left:4703;top:1972;width:4492;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1FC84979" w14:textId="77777777" w:rsidR="004E1871" w:rsidRPr="00D05ACA" w:rsidRDefault="004E1871" w:rsidP="00290C6E">
                        <w:pPr>
                          <w:rPr>
                            <w:rFonts w:ascii="Tahoma" w:hAnsi="Tahoma" w:cs="Tahoma"/>
                            <w:b/>
                            <w:color w:val="FFFFFF"/>
                            <w:sz w:val="22"/>
                            <w:szCs w:val="22"/>
                            <w:lang w:val="x-none"/>
                          </w:rPr>
                        </w:pPr>
                        <w:r>
                          <w:rPr>
                            <w:rFonts w:ascii="Tahoma" w:hAnsi="Tahoma" w:cs="Tahoma"/>
                            <w:b/>
                            <w:color w:val="FFFFFF"/>
                            <w:sz w:val="22"/>
                            <w:szCs w:val="22"/>
                            <w:lang w:val="el-GR"/>
                          </w:rPr>
                          <w:t xml:space="preserve">ΜΕΤΑΓΕΝΕΣΤΕΡΑ </w:t>
                        </w:r>
                        <w:r w:rsidRPr="00D05ACA">
                          <w:rPr>
                            <w:rFonts w:ascii="Tahoma" w:hAnsi="Tahoma" w:cs="Tahoma"/>
                            <w:b/>
                            <w:color w:val="FFFFFF"/>
                            <w:sz w:val="22"/>
                            <w:szCs w:val="22"/>
                            <w:lang w:val="el-GR"/>
                          </w:rPr>
                          <w:t xml:space="preserve">ΓΕΓΟΝΟΤΑ </w:t>
                        </w:r>
                      </w:p>
                      <w:p w14:paraId="61B75DBA" w14:textId="77777777" w:rsidR="004E1871" w:rsidRPr="00D05ACA" w:rsidRDefault="004E1871" w:rsidP="00290C6E">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14:paraId="5293A04E" w14:textId="77777777" w:rsidR="004E1871" w:rsidRPr="00A76045" w:rsidRDefault="004E1871" w:rsidP="00290C6E">
                        <w:pPr>
                          <w:rPr>
                            <w:rFonts w:ascii="Tahoma" w:hAnsi="Tahoma" w:cs="Tahoma"/>
                            <w:b/>
                            <w:color w:val="FFFFFF"/>
                            <w:sz w:val="22"/>
                            <w:szCs w:val="22"/>
                            <w:lang w:val="el-GR"/>
                          </w:rPr>
                        </w:pPr>
                      </w:p>
                    </w:txbxContent>
                  </v:textbox>
                </v:shape>
              </v:group>
            </w:pict>
          </mc:Fallback>
        </mc:AlternateContent>
      </w:r>
    </w:p>
    <w:p w14:paraId="6ECB86F0" w14:textId="77777777" w:rsidR="00F22AF1" w:rsidRDefault="00F22AF1" w:rsidP="00FF28B9">
      <w:pPr>
        <w:jc w:val="both"/>
        <w:rPr>
          <w:rFonts w:ascii="Tahoma" w:hAnsi="Tahoma" w:cs="Tahoma"/>
          <w:bCs/>
          <w:sz w:val="22"/>
          <w:szCs w:val="22"/>
          <w:lang w:val="el-GR"/>
        </w:rPr>
      </w:pPr>
    </w:p>
    <w:p w14:paraId="797508A4" w14:textId="77777777" w:rsidR="00DF3794" w:rsidRDefault="00DF3794" w:rsidP="00DF3794">
      <w:pPr>
        <w:jc w:val="both"/>
        <w:rPr>
          <w:rFonts w:ascii="Tahoma" w:hAnsi="Tahoma" w:cs="Tahoma"/>
          <w:b/>
          <w:bCs/>
          <w:sz w:val="22"/>
          <w:szCs w:val="22"/>
          <w:lang w:val="el-GR"/>
        </w:rPr>
      </w:pPr>
      <w:r>
        <w:rPr>
          <w:rFonts w:ascii="Tahoma" w:hAnsi="Tahoma" w:cs="Tahoma"/>
          <w:b/>
          <w:bCs/>
          <w:sz w:val="22"/>
          <w:szCs w:val="22"/>
          <w:lang w:val="el-GR"/>
        </w:rPr>
        <w:t>Μέρισμα και Επαναγορά Ιδίων Μετοχών</w:t>
      </w:r>
    </w:p>
    <w:p w14:paraId="19D9805B" w14:textId="77777777" w:rsidR="0029492C" w:rsidRPr="009849B6" w:rsidRDefault="0029492C" w:rsidP="009849B6">
      <w:pPr>
        <w:jc w:val="both"/>
        <w:rPr>
          <w:rFonts w:ascii="Tahoma" w:hAnsi="Tahoma" w:cs="Tahoma"/>
          <w:bCs/>
          <w:sz w:val="22"/>
          <w:szCs w:val="22"/>
          <w:lang w:val="el-GR"/>
        </w:rPr>
      </w:pPr>
      <w:r w:rsidRPr="009849B6">
        <w:rPr>
          <w:rFonts w:ascii="Tahoma" w:hAnsi="Tahoma" w:cs="Tahoma"/>
          <w:bCs/>
          <w:sz w:val="22"/>
          <w:szCs w:val="22"/>
          <w:lang w:val="el-GR"/>
        </w:rPr>
        <w:t>Η εφαρμογή της πολιτικής Αμοιβών προς τους Μετόχους, που ξεκίνησε το 2018, λαμβάνει υπόψη τις προβλέψεις των ελεύθερων ταμειακών ροών για το αντίστοιχο έτος, ως βάση υπολογισμού της συνολικής αμοιβής των μετόχων. Στο πλαίσιο αυτό, η βάση υπολογισμού της συνολικής αμοιβής των μετόχων το 2021 θα λάβει υπόψη τις προβλέψεις των ελεύθερων ταμειακών ροών για το 2021.</w:t>
      </w:r>
    </w:p>
    <w:p w14:paraId="481DD170" w14:textId="77777777" w:rsidR="0029492C" w:rsidRDefault="0029492C" w:rsidP="00FA280B">
      <w:pPr>
        <w:jc w:val="both"/>
        <w:rPr>
          <w:rFonts w:ascii="Tahoma" w:hAnsi="Tahoma" w:cs="Tahoma"/>
          <w:b/>
          <w:bCs/>
          <w:sz w:val="22"/>
          <w:szCs w:val="22"/>
          <w:lang w:val="el-GR"/>
        </w:rPr>
      </w:pPr>
    </w:p>
    <w:p w14:paraId="3AF8A03C" w14:textId="72061774" w:rsidR="00401C2B" w:rsidRPr="009849B6" w:rsidRDefault="0029492C" w:rsidP="00FA280B">
      <w:pPr>
        <w:jc w:val="both"/>
        <w:rPr>
          <w:rFonts w:ascii="Tahoma" w:hAnsi="Tahoma" w:cs="Tahoma"/>
          <w:bCs/>
          <w:sz w:val="22"/>
          <w:szCs w:val="22"/>
          <w:lang w:val="el-GR"/>
        </w:rPr>
      </w:pPr>
      <w:r w:rsidRPr="009849B6">
        <w:rPr>
          <w:rFonts w:ascii="Tahoma" w:hAnsi="Tahoma" w:cs="Tahoma"/>
          <w:bCs/>
          <w:sz w:val="22"/>
          <w:szCs w:val="22"/>
          <w:lang w:val="el-GR"/>
        </w:rPr>
        <w:t xml:space="preserve">Με βάση την τρέχουσα πρόβλεψη για το 2021, οι ελεύθερες ταμειακές ροές </w:t>
      </w:r>
      <w:r w:rsidR="009A2944">
        <w:rPr>
          <w:rFonts w:ascii="Tahoma" w:hAnsi="Tahoma" w:cs="Tahoma"/>
          <w:bCs/>
          <w:sz w:val="22"/>
          <w:szCs w:val="22"/>
          <w:lang w:val="el-GR"/>
        </w:rPr>
        <w:t>εκτιμάται ότι θα</w:t>
      </w:r>
      <w:r w:rsidR="009A2944" w:rsidRPr="009849B6">
        <w:rPr>
          <w:rFonts w:ascii="Tahoma" w:hAnsi="Tahoma" w:cs="Tahoma"/>
          <w:bCs/>
          <w:sz w:val="22"/>
          <w:szCs w:val="22"/>
          <w:lang w:val="el-GR"/>
        </w:rPr>
        <w:t xml:space="preserve"> </w:t>
      </w:r>
      <w:r w:rsidRPr="009849B6">
        <w:rPr>
          <w:rFonts w:ascii="Tahoma" w:hAnsi="Tahoma" w:cs="Tahoma"/>
          <w:bCs/>
          <w:sz w:val="22"/>
          <w:szCs w:val="22"/>
          <w:lang w:val="el-GR"/>
        </w:rPr>
        <w:t>ανέλθουν περίπου σε Ευρώ 480 εκατ. Για το μέρος της αμοιβής των Μετόχων που αντιστοιχεί στο μέρισμα,</w:t>
      </w:r>
      <w:r>
        <w:rPr>
          <w:rFonts w:ascii="Tahoma" w:hAnsi="Tahoma" w:cs="Tahoma"/>
          <w:bCs/>
          <w:sz w:val="22"/>
          <w:szCs w:val="22"/>
          <w:lang w:val="el-GR"/>
        </w:rPr>
        <w:t xml:space="preserve"> τ</w:t>
      </w:r>
      <w:r w:rsidR="008C33F2" w:rsidRPr="009B35FF">
        <w:rPr>
          <w:rFonts w:ascii="Tahoma" w:hAnsi="Tahoma" w:cs="Tahoma"/>
          <w:bCs/>
          <w:sz w:val="22"/>
          <w:szCs w:val="22"/>
          <w:lang w:val="el-GR"/>
        </w:rPr>
        <w:t>ο Διοικητικό Συμβούλιο του ΟΤΕ θα προτείνει στην Ετήσια Γενική Συνέλευση των Μετόχων της Εταιρείας τη διανομή μερίσματος €0,68 (σε απόλυτο ποσό) ανά μετοχή ή συνολικού ποσού €31</w:t>
      </w:r>
      <w:r w:rsidR="00DD5403" w:rsidRPr="007D4313">
        <w:rPr>
          <w:rFonts w:ascii="Tahoma" w:hAnsi="Tahoma" w:cs="Tahoma"/>
          <w:bCs/>
          <w:sz w:val="22"/>
          <w:szCs w:val="22"/>
          <w:lang w:val="el-GR"/>
        </w:rPr>
        <w:t>3</w:t>
      </w:r>
      <w:r w:rsidR="008C33F2" w:rsidRPr="009B35FF">
        <w:rPr>
          <w:rFonts w:ascii="Tahoma" w:hAnsi="Tahoma" w:cs="Tahoma"/>
          <w:bCs/>
          <w:sz w:val="22"/>
          <w:szCs w:val="22"/>
          <w:lang w:val="el-GR"/>
        </w:rPr>
        <w:t xml:space="preserve"> εκ</w:t>
      </w:r>
      <w:r w:rsidR="00DD5403">
        <w:rPr>
          <w:rFonts w:ascii="Tahoma" w:hAnsi="Tahoma" w:cs="Tahoma"/>
          <w:bCs/>
          <w:sz w:val="22"/>
          <w:szCs w:val="22"/>
          <w:lang w:val="el-GR"/>
        </w:rPr>
        <w:t>ατ</w:t>
      </w:r>
      <w:r w:rsidR="008C33F2" w:rsidRPr="009B35FF">
        <w:rPr>
          <w:rFonts w:ascii="Tahoma" w:hAnsi="Tahoma" w:cs="Tahoma"/>
          <w:bCs/>
          <w:sz w:val="22"/>
          <w:szCs w:val="22"/>
          <w:lang w:val="el-GR"/>
        </w:rPr>
        <w:t xml:space="preserve">. Σημειώνεται ότι το ποσό των €0,68 ανά μετοχή αντιστοιχεί σε 460.208.620 μετοχές στις οποίες διαιρείται το μετοχικό κεφάλαιο της Εταιρείας μετά την ακύρωση 9.965.956 ιδίων μετοχών </w:t>
      </w:r>
      <w:r w:rsidR="00401C2B" w:rsidRPr="00B80796">
        <w:rPr>
          <w:rFonts w:ascii="Tahoma" w:hAnsi="Tahoma" w:cs="Tahoma"/>
          <w:bCs/>
          <w:sz w:val="22"/>
          <w:szCs w:val="22"/>
          <w:lang w:val="el-GR"/>
        </w:rPr>
        <w:t>με απόφαση της Έκτακτης Γενικής Συνέλευσης των Μετόχων της 4</w:t>
      </w:r>
      <w:r w:rsidR="00401C2B" w:rsidRPr="009849B6">
        <w:rPr>
          <w:rFonts w:ascii="Tahoma" w:hAnsi="Tahoma" w:cs="Tahoma"/>
          <w:bCs/>
          <w:sz w:val="22"/>
          <w:szCs w:val="22"/>
          <w:vertAlign w:val="superscript"/>
          <w:lang w:val="el-GR"/>
        </w:rPr>
        <w:t>ης</w:t>
      </w:r>
      <w:r w:rsidR="00401C2B" w:rsidRPr="00B80796">
        <w:rPr>
          <w:rFonts w:ascii="Tahoma" w:hAnsi="Tahoma" w:cs="Tahoma"/>
          <w:bCs/>
          <w:sz w:val="22"/>
          <w:szCs w:val="22"/>
          <w:lang w:val="el-GR"/>
        </w:rPr>
        <w:t xml:space="preserve">  Δεκεμβρίου 2020.</w:t>
      </w:r>
    </w:p>
    <w:p w14:paraId="6F2802DF" w14:textId="77777777" w:rsidR="009B35FF" w:rsidRDefault="009B35FF" w:rsidP="00DF1E42">
      <w:pPr>
        <w:jc w:val="both"/>
        <w:rPr>
          <w:rFonts w:ascii="Tahoma" w:hAnsi="Tahoma" w:cs="Tahoma"/>
          <w:bCs/>
          <w:sz w:val="22"/>
          <w:szCs w:val="22"/>
          <w:lang w:val="el-GR"/>
        </w:rPr>
      </w:pPr>
    </w:p>
    <w:p w14:paraId="6D03267C" w14:textId="4B710A49" w:rsidR="009537F9" w:rsidRPr="009537F9" w:rsidRDefault="009A2944" w:rsidP="009537F9">
      <w:pPr>
        <w:jc w:val="both"/>
        <w:rPr>
          <w:rFonts w:ascii="Tahoma" w:hAnsi="Tahoma" w:cs="Tahoma"/>
          <w:bCs/>
          <w:sz w:val="22"/>
          <w:szCs w:val="22"/>
          <w:lang w:val="el-GR"/>
        </w:rPr>
      </w:pPr>
      <w:r>
        <w:rPr>
          <w:rFonts w:ascii="Tahoma" w:hAnsi="Tahoma" w:cs="Tahoma"/>
          <w:bCs/>
          <w:sz w:val="22"/>
          <w:szCs w:val="22"/>
          <w:lang w:val="el-GR"/>
        </w:rPr>
        <w:t>Τ</w:t>
      </w:r>
      <w:r w:rsidRPr="009537F9">
        <w:rPr>
          <w:rFonts w:ascii="Tahoma" w:hAnsi="Tahoma" w:cs="Tahoma"/>
          <w:bCs/>
          <w:sz w:val="22"/>
          <w:szCs w:val="22"/>
          <w:lang w:val="el-GR"/>
        </w:rPr>
        <w:t xml:space="preserve">α </w:t>
      </w:r>
      <w:r w:rsidR="009537F9" w:rsidRPr="009537F9">
        <w:rPr>
          <w:rFonts w:ascii="Tahoma" w:hAnsi="Tahoma" w:cs="Tahoma"/>
          <w:bCs/>
          <w:sz w:val="22"/>
          <w:szCs w:val="22"/>
          <w:lang w:val="el-GR"/>
        </w:rPr>
        <w:t>μερίσματα που θα αντιστοιχούν στις ίδιες μετοχές που θα έχει αποκτήσει η Εταιρεία στο πλαίσιο του Προγράμματος Απόκτησης Ιδίων Μετοχών και τις οποίες θα κατέχει η Εταιρεία κατά την ημερομηνία αποκοπής, θα προσαυξήσουν το μέρισμα των λοιπών μετόχων σύμφωνα με το νόμο.</w:t>
      </w:r>
    </w:p>
    <w:p w14:paraId="2CE85E75" w14:textId="77777777" w:rsidR="009537F9" w:rsidRPr="009537F9" w:rsidRDefault="009537F9" w:rsidP="009537F9">
      <w:pPr>
        <w:jc w:val="both"/>
        <w:rPr>
          <w:rFonts w:ascii="Tahoma" w:hAnsi="Tahoma" w:cs="Tahoma"/>
          <w:bCs/>
          <w:sz w:val="22"/>
          <w:szCs w:val="22"/>
          <w:lang w:val="el-GR"/>
        </w:rPr>
      </w:pPr>
    </w:p>
    <w:p w14:paraId="697C6845" w14:textId="77777777" w:rsidR="009537F9" w:rsidRDefault="009537F9" w:rsidP="009537F9">
      <w:pPr>
        <w:jc w:val="both"/>
        <w:rPr>
          <w:rFonts w:ascii="Tahoma" w:hAnsi="Tahoma" w:cs="Tahoma"/>
          <w:bCs/>
          <w:sz w:val="22"/>
          <w:szCs w:val="22"/>
          <w:lang w:val="el-GR"/>
        </w:rPr>
      </w:pPr>
      <w:r w:rsidRPr="009537F9">
        <w:rPr>
          <w:rFonts w:ascii="Tahoma" w:hAnsi="Tahoma" w:cs="Tahoma"/>
          <w:bCs/>
          <w:sz w:val="22"/>
          <w:szCs w:val="22"/>
          <w:lang w:val="el-GR"/>
        </w:rPr>
        <w:t>Περαιτέρω, σημειώνεται ότι το υπόλοιπο ποσό, ήτοι περίπου Ευρώ 167 εκατ</w:t>
      </w:r>
      <w:r w:rsidR="00DD5403">
        <w:rPr>
          <w:rFonts w:ascii="Tahoma" w:hAnsi="Tahoma" w:cs="Tahoma"/>
          <w:bCs/>
          <w:sz w:val="22"/>
          <w:szCs w:val="22"/>
          <w:lang w:val="el-GR"/>
        </w:rPr>
        <w:t>.</w:t>
      </w:r>
      <w:r w:rsidRPr="009537F9">
        <w:rPr>
          <w:rFonts w:ascii="Tahoma" w:hAnsi="Tahoma" w:cs="Tahoma"/>
          <w:bCs/>
          <w:sz w:val="22"/>
          <w:szCs w:val="22"/>
          <w:lang w:val="el-GR"/>
        </w:rPr>
        <w:t xml:space="preserve"> ή το 35% του συνολικού ποσού που διατίθεται στο πλαίσιο της Πολιτικής Αμοιβών των Μετόχων για το 2021, προτείνεται να διατεθεί για την απόκτηση από την Εταιρεία ιδίων μετοχών υπό το ισχύον Πρόγραμμα Απόκτησης Ιδίων Μετοχών.</w:t>
      </w:r>
    </w:p>
    <w:p w14:paraId="7AB021BD" w14:textId="77777777" w:rsidR="004F5B2C" w:rsidRDefault="004F5B2C" w:rsidP="00301A2C">
      <w:pPr>
        <w:pStyle w:val="HTMLPreformatted"/>
        <w:jc w:val="both"/>
        <w:rPr>
          <w:rFonts w:ascii="Tahoma" w:hAnsi="Tahoma" w:cs="Tahoma"/>
          <w:bCs/>
          <w:sz w:val="22"/>
          <w:szCs w:val="22"/>
          <w:lang w:eastAsia="en-US"/>
        </w:rPr>
      </w:pPr>
    </w:p>
    <w:p w14:paraId="32689A48" w14:textId="7EE43A88" w:rsidR="0010128C" w:rsidRDefault="0010128C" w:rsidP="00301A2C">
      <w:pPr>
        <w:pStyle w:val="HTMLPreformatted"/>
        <w:jc w:val="both"/>
        <w:rPr>
          <w:rFonts w:ascii="Tahoma" w:hAnsi="Tahoma" w:cs="Tahoma"/>
          <w:bCs/>
          <w:sz w:val="22"/>
          <w:szCs w:val="22"/>
          <w:lang w:eastAsia="en-US"/>
        </w:rPr>
      </w:pPr>
    </w:p>
    <w:p w14:paraId="433261F1" w14:textId="77777777" w:rsidR="0010128C" w:rsidRDefault="0010128C" w:rsidP="00301A2C">
      <w:pPr>
        <w:pStyle w:val="HTMLPreformatted"/>
        <w:jc w:val="both"/>
        <w:rPr>
          <w:rFonts w:ascii="Tahoma" w:hAnsi="Tahoma" w:cs="Tahoma"/>
          <w:bCs/>
          <w:sz w:val="22"/>
          <w:szCs w:val="22"/>
          <w:lang w:eastAsia="en-US"/>
        </w:rPr>
      </w:pPr>
    </w:p>
    <w:p w14:paraId="47BC4C99" w14:textId="77777777" w:rsidR="0010128C" w:rsidRDefault="0010128C" w:rsidP="00301A2C">
      <w:pPr>
        <w:pStyle w:val="HTMLPreformatted"/>
        <w:jc w:val="both"/>
        <w:rPr>
          <w:rFonts w:ascii="Tahoma" w:hAnsi="Tahoma" w:cs="Tahoma"/>
          <w:bCs/>
          <w:sz w:val="22"/>
          <w:szCs w:val="22"/>
          <w:lang w:eastAsia="en-US"/>
        </w:rPr>
      </w:pPr>
    </w:p>
    <w:p w14:paraId="6E5AC88F" w14:textId="77777777" w:rsidR="0010128C" w:rsidRDefault="0010128C" w:rsidP="00301A2C">
      <w:pPr>
        <w:pStyle w:val="HTMLPreformatted"/>
        <w:jc w:val="both"/>
        <w:rPr>
          <w:rFonts w:ascii="Tahoma" w:hAnsi="Tahoma" w:cs="Tahoma"/>
          <w:bCs/>
          <w:sz w:val="22"/>
          <w:szCs w:val="22"/>
          <w:lang w:eastAsia="en-US"/>
        </w:rPr>
      </w:pPr>
    </w:p>
    <w:p w14:paraId="6DB3ACA5" w14:textId="77777777" w:rsidR="0010128C" w:rsidRDefault="0010128C" w:rsidP="00301A2C">
      <w:pPr>
        <w:pStyle w:val="HTMLPreformatted"/>
        <w:jc w:val="both"/>
        <w:rPr>
          <w:rFonts w:ascii="Tahoma" w:hAnsi="Tahoma" w:cs="Tahoma"/>
          <w:bCs/>
          <w:sz w:val="22"/>
          <w:szCs w:val="22"/>
          <w:lang w:eastAsia="en-US"/>
        </w:rPr>
      </w:pPr>
    </w:p>
    <w:p w14:paraId="33A7EAB5" w14:textId="77777777" w:rsidR="0010128C" w:rsidRDefault="0010128C" w:rsidP="00301A2C">
      <w:pPr>
        <w:pStyle w:val="HTMLPreformatted"/>
        <w:jc w:val="both"/>
        <w:rPr>
          <w:rFonts w:ascii="Tahoma" w:hAnsi="Tahoma" w:cs="Tahoma"/>
          <w:bCs/>
          <w:sz w:val="22"/>
          <w:szCs w:val="22"/>
          <w:lang w:eastAsia="en-US"/>
        </w:rPr>
      </w:pPr>
    </w:p>
    <w:p w14:paraId="51ED65F8" w14:textId="77777777" w:rsidR="0010128C" w:rsidRDefault="0010128C" w:rsidP="00301A2C">
      <w:pPr>
        <w:pStyle w:val="HTMLPreformatted"/>
        <w:jc w:val="both"/>
        <w:rPr>
          <w:rFonts w:ascii="Tahoma" w:hAnsi="Tahoma" w:cs="Tahoma"/>
          <w:bCs/>
          <w:sz w:val="22"/>
          <w:szCs w:val="22"/>
          <w:lang w:eastAsia="en-US"/>
        </w:rPr>
      </w:pPr>
    </w:p>
    <w:p w14:paraId="33C3A8F6" w14:textId="77777777" w:rsidR="0010128C" w:rsidRDefault="0010128C" w:rsidP="00301A2C">
      <w:pPr>
        <w:pStyle w:val="HTMLPreformatted"/>
        <w:jc w:val="both"/>
        <w:rPr>
          <w:rFonts w:ascii="Tahoma" w:hAnsi="Tahoma" w:cs="Tahoma"/>
          <w:bCs/>
          <w:sz w:val="22"/>
          <w:szCs w:val="22"/>
          <w:lang w:eastAsia="en-US"/>
        </w:rPr>
      </w:pPr>
    </w:p>
    <w:p w14:paraId="3C6CEBCA" w14:textId="77777777" w:rsidR="0010128C" w:rsidRDefault="0010128C" w:rsidP="00301A2C">
      <w:pPr>
        <w:pStyle w:val="HTMLPreformatted"/>
        <w:jc w:val="both"/>
        <w:rPr>
          <w:rFonts w:ascii="Tahoma" w:hAnsi="Tahoma" w:cs="Tahoma"/>
          <w:bCs/>
          <w:sz w:val="22"/>
          <w:szCs w:val="22"/>
          <w:lang w:eastAsia="en-US"/>
        </w:rPr>
      </w:pPr>
    </w:p>
    <w:p w14:paraId="638B6B61" w14:textId="77777777" w:rsidR="0010128C" w:rsidRDefault="0010128C" w:rsidP="00301A2C">
      <w:pPr>
        <w:pStyle w:val="HTMLPreformatted"/>
        <w:jc w:val="both"/>
        <w:rPr>
          <w:rFonts w:ascii="Tahoma" w:hAnsi="Tahoma" w:cs="Tahoma"/>
          <w:bCs/>
          <w:sz w:val="22"/>
          <w:szCs w:val="22"/>
          <w:lang w:eastAsia="en-US"/>
        </w:rPr>
      </w:pPr>
    </w:p>
    <w:p w14:paraId="089CDFE0" w14:textId="77777777" w:rsidR="0010128C" w:rsidRDefault="0010128C" w:rsidP="00301A2C">
      <w:pPr>
        <w:pStyle w:val="HTMLPreformatted"/>
        <w:jc w:val="both"/>
        <w:rPr>
          <w:rFonts w:ascii="Tahoma" w:hAnsi="Tahoma" w:cs="Tahoma"/>
          <w:bCs/>
          <w:sz w:val="22"/>
          <w:szCs w:val="22"/>
          <w:lang w:eastAsia="en-US"/>
        </w:rPr>
      </w:pPr>
    </w:p>
    <w:p w14:paraId="5180F677" w14:textId="77777777" w:rsidR="0010128C" w:rsidRDefault="0010128C" w:rsidP="00301A2C">
      <w:pPr>
        <w:pStyle w:val="HTMLPreformatted"/>
        <w:jc w:val="both"/>
        <w:rPr>
          <w:rFonts w:ascii="Tahoma" w:hAnsi="Tahoma" w:cs="Tahoma"/>
          <w:bCs/>
          <w:sz w:val="22"/>
          <w:szCs w:val="22"/>
          <w:lang w:eastAsia="en-US"/>
        </w:rPr>
      </w:pPr>
    </w:p>
    <w:p w14:paraId="4C33F755" w14:textId="77777777" w:rsidR="0010128C" w:rsidRDefault="0010128C" w:rsidP="00301A2C">
      <w:pPr>
        <w:pStyle w:val="HTMLPreformatted"/>
        <w:jc w:val="both"/>
        <w:rPr>
          <w:rFonts w:ascii="Tahoma" w:hAnsi="Tahoma" w:cs="Tahoma"/>
          <w:bCs/>
          <w:sz w:val="22"/>
          <w:szCs w:val="22"/>
          <w:lang w:eastAsia="en-US"/>
        </w:rPr>
      </w:pPr>
    </w:p>
    <w:p w14:paraId="57FF6973" w14:textId="77777777" w:rsidR="0010128C" w:rsidRDefault="0010128C" w:rsidP="00301A2C">
      <w:pPr>
        <w:pStyle w:val="HTMLPreformatted"/>
        <w:jc w:val="both"/>
        <w:rPr>
          <w:rFonts w:ascii="Tahoma" w:hAnsi="Tahoma" w:cs="Tahoma"/>
          <w:bCs/>
          <w:sz w:val="22"/>
          <w:szCs w:val="22"/>
          <w:lang w:eastAsia="en-US"/>
        </w:rPr>
      </w:pPr>
    </w:p>
    <w:p w14:paraId="7822CC32" w14:textId="77777777" w:rsidR="0010128C" w:rsidRDefault="0010128C" w:rsidP="00301A2C">
      <w:pPr>
        <w:pStyle w:val="HTMLPreformatted"/>
        <w:jc w:val="both"/>
        <w:rPr>
          <w:rFonts w:ascii="Tahoma" w:hAnsi="Tahoma" w:cs="Tahoma"/>
          <w:bCs/>
          <w:sz w:val="22"/>
          <w:szCs w:val="22"/>
          <w:lang w:eastAsia="en-US"/>
        </w:rPr>
      </w:pPr>
    </w:p>
    <w:p w14:paraId="36739640" w14:textId="77777777" w:rsidR="0010128C" w:rsidRDefault="0010128C" w:rsidP="00301A2C">
      <w:pPr>
        <w:pStyle w:val="HTMLPreformatted"/>
        <w:jc w:val="both"/>
        <w:rPr>
          <w:rFonts w:ascii="Tahoma" w:hAnsi="Tahoma" w:cs="Tahoma"/>
          <w:bCs/>
          <w:sz w:val="22"/>
          <w:szCs w:val="22"/>
          <w:lang w:eastAsia="en-US"/>
        </w:rPr>
      </w:pPr>
    </w:p>
    <w:p w14:paraId="7D742EE7" w14:textId="77777777" w:rsidR="0010128C" w:rsidRDefault="0010128C" w:rsidP="00301A2C">
      <w:pPr>
        <w:pStyle w:val="HTMLPreformatted"/>
        <w:jc w:val="both"/>
        <w:rPr>
          <w:rFonts w:ascii="Tahoma" w:hAnsi="Tahoma" w:cs="Tahoma"/>
          <w:bCs/>
          <w:sz w:val="22"/>
          <w:szCs w:val="22"/>
          <w:lang w:eastAsia="en-US"/>
        </w:rPr>
      </w:pPr>
    </w:p>
    <w:p w14:paraId="06A2CA4B" w14:textId="77777777" w:rsidR="0010128C" w:rsidRDefault="0010128C" w:rsidP="00301A2C">
      <w:pPr>
        <w:pStyle w:val="HTMLPreformatted"/>
        <w:jc w:val="both"/>
        <w:rPr>
          <w:rFonts w:ascii="Tahoma" w:hAnsi="Tahoma" w:cs="Tahoma"/>
          <w:bCs/>
          <w:sz w:val="22"/>
          <w:szCs w:val="22"/>
          <w:lang w:eastAsia="en-US"/>
        </w:rPr>
      </w:pPr>
    </w:p>
    <w:p w14:paraId="6DBFB47C" w14:textId="77777777" w:rsidR="0010128C" w:rsidRDefault="0010128C" w:rsidP="00301A2C">
      <w:pPr>
        <w:pStyle w:val="HTMLPreformatted"/>
        <w:jc w:val="both"/>
        <w:rPr>
          <w:rFonts w:ascii="Tahoma" w:hAnsi="Tahoma" w:cs="Tahoma"/>
          <w:bCs/>
          <w:sz w:val="22"/>
          <w:szCs w:val="22"/>
          <w:lang w:eastAsia="en-US"/>
        </w:rPr>
      </w:pPr>
    </w:p>
    <w:p w14:paraId="5C7DADEE" w14:textId="77777777" w:rsidR="0010128C" w:rsidRDefault="0010128C" w:rsidP="00301A2C">
      <w:pPr>
        <w:pStyle w:val="HTMLPreformatted"/>
        <w:jc w:val="both"/>
        <w:rPr>
          <w:rFonts w:ascii="Tahoma" w:hAnsi="Tahoma" w:cs="Tahoma"/>
          <w:bCs/>
          <w:sz w:val="22"/>
          <w:szCs w:val="22"/>
          <w:lang w:eastAsia="en-US"/>
        </w:rPr>
      </w:pPr>
    </w:p>
    <w:p w14:paraId="5336214C" w14:textId="77777777" w:rsidR="0010128C" w:rsidRDefault="0010128C" w:rsidP="00301A2C">
      <w:pPr>
        <w:pStyle w:val="HTMLPreformatted"/>
        <w:jc w:val="both"/>
        <w:rPr>
          <w:rFonts w:ascii="Tahoma" w:hAnsi="Tahoma" w:cs="Tahoma"/>
          <w:bCs/>
          <w:sz w:val="22"/>
          <w:szCs w:val="22"/>
          <w:lang w:eastAsia="en-US"/>
        </w:rPr>
      </w:pPr>
    </w:p>
    <w:p w14:paraId="01968903" w14:textId="77777777" w:rsidR="0010128C" w:rsidRDefault="0010128C" w:rsidP="00301A2C">
      <w:pPr>
        <w:pStyle w:val="HTMLPreformatted"/>
        <w:jc w:val="both"/>
        <w:rPr>
          <w:rFonts w:ascii="Tahoma" w:hAnsi="Tahoma" w:cs="Tahoma"/>
          <w:bCs/>
          <w:sz w:val="22"/>
          <w:szCs w:val="22"/>
          <w:lang w:eastAsia="en-US"/>
        </w:rPr>
      </w:pPr>
    </w:p>
    <w:p w14:paraId="2F4C49F2" w14:textId="77777777" w:rsidR="0010128C" w:rsidRDefault="0010128C" w:rsidP="00301A2C">
      <w:pPr>
        <w:pStyle w:val="HTMLPreformatted"/>
        <w:jc w:val="both"/>
        <w:rPr>
          <w:rFonts w:ascii="Tahoma" w:hAnsi="Tahoma" w:cs="Tahoma"/>
          <w:bCs/>
          <w:sz w:val="22"/>
          <w:szCs w:val="22"/>
          <w:lang w:eastAsia="en-US"/>
        </w:rPr>
      </w:pPr>
    </w:p>
    <w:p w14:paraId="362DE43C" w14:textId="77777777" w:rsidR="0010128C" w:rsidRDefault="0010128C" w:rsidP="00301A2C">
      <w:pPr>
        <w:pStyle w:val="HTMLPreformatted"/>
        <w:jc w:val="both"/>
        <w:rPr>
          <w:rFonts w:ascii="Tahoma" w:hAnsi="Tahoma" w:cs="Tahoma"/>
          <w:bCs/>
          <w:sz w:val="22"/>
          <w:szCs w:val="22"/>
          <w:lang w:eastAsia="en-US"/>
        </w:rPr>
      </w:pPr>
    </w:p>
    <w:p w14:paraId="65C668FA" w14:textId="77777777" w:rsidR="0010128C" w:rsidRDefault="0010128C" w:rsidP="00301A2C">
      <w:pPr>
        <w:pStyle w:val="HTMLPreformatted"/>
        <w:jc w:val="both"/>
        <w:rPr>
          <w:rFonts w:ascii="Tahoma" w:hAnsi="Tahoma" w:cs="Tahoma"/>
          <w:bCs/>
          <w:sz w:val="22"/>
          <w:szCs w:val="22"/>
          <w:lang w:eastAsia="en-US"/>
        </w:rPr>
      </w:pPr>
    </w:p>
    <w:p w14:paraId="3239091E" w14:textId="77777777" w:rsidR="004F5B2C" w:rsidRPr="004F5B2C" w:rsidRDefault="004F5B2C" w:rsidP="00301A2C">
      <w:pPr>
        <w:pStyle w:val="HTMLPreformatted"/>
        <w:jc w:val="both"/>
        <w:rPr>
          <w:rFonts w:ascii="Tahoma" w:hAnsi="Tahoma" w:cs="Tahoma"/>
          <w:i/>
        </w:rPr>
      </w:pPr>
      <w:r w:rsidRPr="004F5B2C">
        <w:rPr>
          <w:rFonts w:ascii="Tahoma" w:hAnsi="Tahoma" w:cs="Tahoma"/>
          <w:i/>
        </w:rPr>
        <w:t>Σημείωση:</w:t>
      </w:r>
    </w:p>
    <w:p w14:paraId="28578E80" w14:textId="77777777" w:rsidR="004F5B2C" w:rsidRPr="004F5B2C" w:rsidRDefault="004F5B2C" w:rsidP="004F5B2C">
      <w:pPr>
        <w:ind w:right="45"/>
        <w:jc w:val="both"/>
        <w:rPr>
          <w:rFonts w:ascii="Tahoma" w:hAnsi="Tahoma" w:cs="Tahoma"/>
          <w:i/>
          <w:lang w:val="el-GR" w:eastAsia="el-GR"/>
        </w:rPr>
      </w:pPr>
      <w:r w:rsidRPr="004F5B2C">
        <w:rPr>
          <w:rFonts w:ascii="Tahoma" w:hAnsi="Tahoma" w:cs="Tahoma"/>
          <w:i/>
          <w:lang w:val="el-GR" w:eastAsia="el-GR"/>
        </w:rPr>
        <w:t>Στις 25 Φεβρουαρίου 2021 το Διοικητικό Συμβούλιο του ΟΤΕ αποφάσισε την υποβολή πρότασης στην Τακτική Γενική Συνέλευση των Μετόχων,</w:t>
      </w:r>
      <w:r w:rsidRPr="004F5B2C">
        <w:rPr>
          <w:rFonts w:ascii="Tahoma" w:hAnsi="Tahoma" w:cs="Tahoma"/>
          <w:bCs/>
          <w:i/>
          <w:lang w:val="el-GR"/>
        </w:rPr>
        <w:t xml:space="preserve"> η οποία θα πραγματοποιηθεί στις 9 Ιουνίου 2021,</w:t>
      </w:r>
      <w:r w:rsidRPr="004F5B2C">
        <w:rPr>
          <w:rFonts w:ascii="Tahoma" w:hAnsi="Tahoma" w:cs="Tahoma"/>
          <w:i/>
          <w:lang w:val="el-GR" w:eastAsia="el-GR"/>
        </w:rPr>
        <w:t xml:space="preserve"> για την ανανέωση της θητείας της ελεγκτικής εταιρείας «</w:t>
      </w:r>
      <w:r w:rsidRPr="00E94D07">
        <w:rPr>
          <w:rFonts w:ascii="Tahoma" w:hAnsi="Tahoma" w:cs="Tahoma"/>
          <w:i/>
          <w:lang w:val="en-US" w:eastAsia="el-GR"/>
        </w:rPr>
        <w:t>PricewaterhouseCoopers</w:t>
      </w:r>
      <w:r w:rsidRPr="004F5B2C">
        <w:rPr>
          <w:rFonts w:ascii="Tahoma" w:hAnsi="Tahoma" w:cs="Tahoma"/>
          <w:i/>
          <w:lang w:val="el-GR" w:eastAsia="el-GR"/>
        </w:rPr>
        <w:t xml:space="preserve"> </w:t>
      </w:r>
      <w:r w:rsidRPr="00E94D07">
        <w:rPr>
          <w:rFonts w:ascii="Tahoma" w:hAnsi="Tahoma" w:cs="Tahoma"/>
          <w:i/>
          <w:lang w:val="en-US" w:eastAsia="el-GR"/>
        </w:rPr>
        <w:t>S</w:t>
      </w:r>
      <w:r w:rsidRPr="004F5B2C">
        <w:rPr>
          <w:rFonts w:ascii="Tahoma" w:hAnsi="Tahoma" w:cs="Tahoma"/>
          <w:i/>
          <w:lang w:val="el-GR" w:eastAsia="el-GR"/>
        </w:rPr>
        <w:t>.</w:t>
      </w:r>
      <w:r w:rsidRPr="00E94D07">
        <w:rPr>
          <w:rFonts w:ascii="Tahoma" w:hAnsi="Tahoma" w:cs="Tahoma"/>
          <w:i/>
          <w:lang w:val="en-US" w:eastAsia="el-GR"/>
        </w:rPr>
        <w:t>A</w:t>
      </w:r>
      <w:r w:rsidRPr="004F5B2C">
        <w:rPr>
          <w:rFonts w:ascii="Tahoma" w:hAnsi="Tahoma" w:cs="Tahoma"/>
          <w:i/>
          <w:lang w:val="el-GR" w:eastAsia="el-GR"/>
        </w:rPr>
        <w:t>» για τον υποχρεωτικό έλεγχο των χρηματοοικονομικών καταστάσεων της χρήσης 2021, ανακαλώντας προηγούμενη απόφασή του για την υποβολή πρότασης στην Τακτική Γενική Συνέλευση των Μετόχων για το διορισμό της ελεγκτικής εταιρείας «Ερνστ &amp; Γιανγκ (Ελλάς) Ορκωτοί Ελεγκτές Λογιστές Α.</w:t>
      </w:r>
      <w:r w:rsidRPr="00E94D07">
        <w:rPr>
          <w:rFonts w:ascii="Tahoma" w:hAnsi="Tahoma" w:cs="Tahoma"/>
          <w:i/>
          <w:lang w:val="en-US" w:eastAsia="el-GR"/>
        </w:rPr>
        <w:t>E</w:t>
      </w:r>
      <w:r w:rsidRPr="004F5B2C">
        <w:rPr>
          <w:rFonts w:ascii="Tahoma" w:hAnsi="Tahoma" w:cs="Tahoma"/>
          <w:i/>
          <w:lang w:val="el-GR" w:eastAsia="el-GR"/>
        </w:rPr>
        <w:t>.» (ΕΥ), ως προτιμώμενης επιλογής για τον υποχρεωτικό έλεγχο των χρηματοοικονομικών καταστάσεων της χρήσης 2021.</w:t>
      </w:r>
    </w:p>
    <w:p w14:paraId="56CA96BB" w14:textId="77777777" w:rsidR="005D4077" w:rsidRPr="00301A2C" w:rsidRDefault="005D4077" w:rsidP="009537F9">
      <w:pPr>
        <w:jc w:val="both"/>
        <w:rPr>
          <w:rFonts w:ascii="Tahoma" w:hAnsi="Tahoma" w:cs="Tahoma"/>
          <w:bCs/>
          <w:sz w:val="22"/>
          <w:szCs w:val="22"/>
          <w:lang w:val="el-GR"/>
        </w:rPr>
      </w:pPr>
    </w:p>
    <w:p w14:paraId="3505699D" w14:textId="77777777" w:rsidR="00401C2B" w:rsidRPr="00301A2C" w:rsidRDefault="005D4077" w:rsidP="009537F9">
      <w:pPr>
        <w:rPr>
          <w:rFonts w:ascii="Tahoma" w:hAnsi="Tahoma" w:cs="Tahoma"/>
          <w:bCs/>
          <w:sz w:val="22"/>
          <w:szCs w:val="22"/>
          <w:lang w:val="el-GR"/>
        </w:rPr>
      </w:pPr>
      <w:r w:rsidRPr="000A4BEA">
        <w:rPr>
          <w:rFonts w:ascii="Tahoma" w:hAnsi="Tahoma" w:cs="Tahoma"/>
          <w:noProof/>
          <w:color w:val="FF0000"/>
          <w:sz w:val="18"/>
          <w:szCs w:val="18"/>
          <w:lang w:val="el-GR" w:eastAsia="el-GR"/>
        </w:rPr>
        <mc:AlternateContent>
          <mc:Choice Requires="wps">
            <w:drawing>
              <wp:anchor distT="0" distB="0" distL="114300" distR="114300" simplePos="0" relativeHeight="251664896" behindDoc="1" locked="0" layoutInCell="1" allowOverlap="1" wp14:anchorId="53BDE9A0" wp14:editId="37B8943D">
                <wp:simplePos x="0" y="0"/>
                <wp:positionH relativeFrom="margin">
                  <wp:align>left</wp:align>
                </wp:positionH>
                <wp:positionV relativeFrom="paragraph">
                  <wp:posOffset>8890</wp:posOffset>
                </wp:positionV>
                <wp:extent cx="6902450" cy="3705225"/>
                <wp:effectExtent l="0" t="0" r="12700" b="28575"/>
                <wp:wrapNone/>
                <wp:docPr id="31" name="Rectangle 31"/>
                <wp:cNvGraphicFramePr/>
                <a:graphic xmlns:a="http://schemas.openxmlformats.org/drawingml/2006/main">
                  <a:graphicData uri="http://schemas.microsoft.com/office/word/2010/wordprocessingShape">
                    <wps:wsp>
                      <wps:cNvSpPr/>
                      <wps:spPr>
                        <a:xfrm>
                          <a:off x="0" y="0"/>
                          <a:ext cx="6902450" cy="3705225"/>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50FE1" id="Rectangle 31" o:spid="_x0000_s1026" style="position:absolute;margin-left:0;margin-top:.7pt;width:543.5pt;height:291.7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" fillcolor="window" strokecolor="#4bacc6" strokeweight="2pt">
                <w10:wrap anchorx="margin"/>
              </v:rect>
            </w:pict>
          </mc:Fallback>
        </mc:AlternateContent>
      </w:r>
    </w:p>
    <w:p w14:paraId="2BB1722B" w14:textId="77777777" w:rsidR="00983264" w:rsidRPr="000A4BEA" w:rsidRDefault="00983264" w:rsidP="00A25978">
      <w:pPr>
        <w:spacing w:before="30"/>
        <w:ind w:left="2880" w:right="2915" w:firstLine="720"/>
        <w:rPr>
          <w:rFonts w:ascii="Tahoma" w:eastAsia="Arial Narrow" w:hAnsi="Tahoma" w:cs="Tahoma"/>
          <w:sz w:val="22"/>
          <w:szCs w:val="22"/>
        </w:rPr>
      </w:pPr>
      <w:r>
        <w:rPr>
          <w:rFonts w:ascii="Tahoma" w:eastAsia="Arial Narrow" w:hAnsi="Tahoma" w:cs="Tahoma"/>
          <w:b/>
          <w:bCs/>
          <w:sz w:val="22"/>
          <w:szCs w:val="22"/>
          <w:lang w:val="en-US"/>
        </w:rPr>
        <w:t>Friday</w:t>
      </w:r>
      <w:r w:rsidRPr="000A4BEA">
        <w:rPr>
          <w:rFonts w:ascii="Tahoma" w:eastAsia="Arial Narrow" w:hAnsi="Tahoma" w:cs="Tahoma"/>
          <w:b/>
          <w:bCs/>
          <w:sz w:val="22"/>
          <w:szCs w:val="22"/>
        </w:rPr>
        <w:t>,</w:t>
      </w:r>
      <w:r w:rsidRPr="000A4BEA">
        <w:rPr>
          <w:rFonts w:ascii="Tahoma" w:eastAsia="Arial Narrow" w:hAnsi="Tahoma" w:cs="Tahoma"/>
          <w:b/>
          <w:bCs/>
          <w:spacing w:val="-8"/>
          <w:sz w:val="22"/>
          <w:szCs w:val="22"/>
        </w:rPr>
        <w:t xml:space="preserve"> </w:t>
      </w:r>
      <w:r>
        <w:rPr>
          <w:rFonts w:ascii="Tahoma" w:eastAsia="Arial Narrow" w:hAnsi="Tahoma" w:cs="Tahoma"/>
          <w:b/>
          <w:bCs/>
          <w:sz w:val="22"/>
          <w:szCs w:val="22"/>
        </w:rPr>
        <w:t>February</w:t>
      </w:r>
      <w:r>
        <w:rPr>
          <w:rFonts w:ascii="Tahoma" w:eastAsia="Arial Narrow" w:hAnsi="Tahoma" w:cs="Tahoma"/>
          <w:b/>
          <w:bCs/>
          <w:spacing w:val="-4"/>
          <w:sz w:val="22"/>
          <w:szCs w:val="22"/>
        </w:rPr>
        <w:t xml:space="preserve"> 26</w:t>
      </w:r>
      <w:r w:rsidRPr="000A4BEA">
        <w:rPr>
          <w:rFonts w:ascii="Tahoma" w:eastAsia="Arial Narrow" w:hAnsi="Tahoma" w:cs="Tahoma"/>
          <w:b/>
          <w:bCs/>
          <w:spacing w:val="-4"/>
          <w:sz w:val="22"/>
          <w:szCs w:val="22"/>
        </w:rPr>
        <w:t xml:space="preserve">, </w:t>
      </w:r>
      <w:r w:rsidRPr="000A4BEA">
        <w:rPr>
          <w:rFonts w:ascii="Tahoma" w:eastAsia="Arial Narrow" w:hAnsi="Tahoma" w:cs="Tahoma"/>
          <w:b/>
          <w:bCs/>
          <w:spacing w:val="1"/>
          <w:sz w:val="22"/>
          <w:szCs w:val="22"/>
        </w:rPr>
        <w:t>202</w:t>
      </w:r>
      <w:r>
        <w:rPr>
          <w:rFonts w:ascii="Tahoma" w:eastAsia="Arial Narrow" w:hAnsi="Tahoma" w:cs="Tahoma"/>
          <w:b/>
          <w:bCs/>
          <w:spacing w:val="1"/>
          <w:sz w:val="22"/>
          <w:szCs w:val="22"/>
        </w:rPr>
        <w:t>1</w:t>
      </w:r>
    </w:p>
    <w:p w14:paraId="5175B60F" w14:textId="77777777" w:rsidR="00983264" w:rsidRDefault="00983264" w:rsidP="00983264">
      <w:pPr>
        <w:tabs>
          <w:tab w:val="left" w:pos="4720"/>
        </w:tabs>
        <w:spacing w:before="49" w:line="520" w:lineRule="exact"/>
        <w:ind w:left="1648" w:right="1956"/>
        <w:jc w:val="center"/>
        <w:rPr>
          <w:rFonts w:ascii="Tahoma" w:eastAsia="Arial Narrow" w:hAnsi="Tahoma" w:cs="Tahoma"/>
          <w:sz w:val="22"/>
          <w:szCs w:val="22"/>
        </w:rPr>
      </w:pPr>
      <w:r w:rsidRPr="000A4BEA">
        <w:rPr>
          <w:rFonts w:ascii="Tahoma" w:eastAsia="Arial Narrow" w:hAnsi="Tahoma" w:cs="Tahoma"/>
          <w:bCs/>
          <w:spacing w:val="1"/>
          <w:sz w:val="22"/>
          <w:szCs w:val="22"/>
        </w:rPr>
        <w:t>5</w:t>
      </w:r>
      <w:r w:rsidRPr="000A4BEA">
        <w:rPr>
          <w:rFonts w:ascii="Tahoma" w:eastAsia="Arial Narrow" w:hAnsi="Tahoma" w:cs="Tahoma"/>
          <w:bCs/>
          <w:sz w:val="22"/>
          <w:szCs w:val="22"/>
        </w:rPr>
        <w:t>:00pm (EEST), 3:00pm (BST), 4:00pm (CEST), 10</w:t>
      </w:r>
      <w:r>
        <w:rPr>
          <w:rFonts w:ascii="Tahoma" w:eastAsia="Arial Narrow" w:hAnsi="Tahoma" w:cs="Tahoma"/>
          <w:bCs/>
          <w:sz w:val="22"/>
          <w:szCs w:val="22"/>
        </w:rPr>
        <w:t>:00am (EDT)</w:t>
      </w:r>
    </w:p>
    <w:p w14:paraId="2BD64082" w14:textId="77777777" w:rsidR="00983264" w:rsidRDefault="00983264" w:rsidP="00983264">
      <w:pPr>
        <w:tabs>
          <w:tab w:val="left" w:pos="4720"/>
        </w:tabs>
        <w:spacing w:before="49" w:line="520" w:lineRule="exact"/>
        <w:ind w:left="1648" w:right="1956"/>
        <w:rPr>
          <w:rFonts w:ascii="Tahoma" w:eastAsia="Arial Narrow" w:hAnsi="Tahoma" w:cs="Tahoma"/>
          <w:sz w:val="22"/>
          <w:szCs w:val="22"/>
        </w:rPr>
      </w:pPr>
      <w:r>
        <w:rPr>
          <w:rFonts w:ascii="Tahoma" w:eastAsia="Arial Narrow" w:hAnsi="Tahoma" w:cs="Tahoma"/>
          <w:sz w:val="22"/>
          <w:szCs w:val="22"/>
        </w:rPr>
        <w:t xml:space="preserve">      </w:t>
      </w:r>
      <w:r w:rsidR="00FA280B" w:rsidRPr="00AD2680">
        <w:rPr>
          <w:rFonts w:ascii="Tahoma" w:eastAsia="Arial Narrow" w:hAnsi="Tahoma" w:cs="Tahoma"/>
          <w:sz w:val="22"/>
          <w:szCs w:val="22"/>
          <w:lang w:val="en-US"/>
        </w:rPr>
        <w:t xml:space="preserve">  </w:t>
      </w:r>
      <w:r>
        <w:rPr>
          <w:rFonts w:ascii="Tahoma" w:eastAsia="Arial Narrow" w:hAnsi="Tahoma" w:cs="Tahoma"/>
          <w:spacing w:val="1"/>
          <w:sz w:val="22"/>
          <w:szCs w:val="22"/>
        </w:rPr>
        <w:t>G</w:t>
      </w:r>
      <w:r>
        <w:rPr>
          <w:rFonts w:ascii="Tahoma" w:eastAsia="Arial Narrow" w:hAnsi="Tahoma" w:cs="Tahoma"/>
          <w:sz w:val="22"/>
          <w:szCs w:val="22"/>
        </w:rPr>
        <w:t>reece</w:t>
      </w:r>
      <w:r>
        <w:rPr>
          <w:rFonts w:ascii="Tahoma" w:eastAsia="Arial Narrow" w:hAnsi="Tahoma" w:cs="Tahoma"/>
          <w:sz w:val="22"/>
          <w:szCs w:val="22"/>
        </w:rPr>
        <w:tab/>
        <w:t xml:space="preserve">                </w:t>
      </w:r>
      <w:r>
        <w:rPr>
          <w:rFonts w:ascii="Tahoma" w:hAnsi="Tahoma" w:cs="Tahoma"/>
          <w:sz w:val="22"/>
          <w:szCs w:val="22"/>
        </w:rPr>
        <w:t xml:space="preserve">    </w:t>
      </w:r>
      <w:r w:rsidR="00FA280B" w:rsidRPr="00AD2680">
        <w:rPr>
          <w:rFonts w:ascii="Tahoma" w:hAnsi="Tahoma" w:cs="Tahoma"/>
          <w:sz w:val="22"/>
          <w:szCs w:val="22"/>
          <w:lang w:val="en-US"/>
        </w:rPr>
        <w:t xml:space="preserve">  </w:t>
      </w:r>
      <w:r>
        <w:rPr>
          <w:rFonts w:ascii="Tahoma" w:eastAsia="Arial Narrow" w:hAnsi="Tahoma" w:cs="Tahoma"/>
          <w:sz w:val="22"/>
          <w:szCs w:val="22"/>
        </w:rPr>
        <w:t>+</w:t>
      </w:r>
      <w:r>
        <w:rPr>
          <w:rFonts w:ascii="Tahoma" w:eastAsia="Arial Narrow" w:hAnsi="Tahoma" w:cs="Tahoma"/>
          <w:spacing w:val="1"/>
          <w:sz w:val="22"/>
          <w:szCs w:val="22"/>
        </w:rPr>
        <w:t>3</w:t>
      </w:r>
      <w:r>
        <w:rPr>
          <w:rFonts w:ascii="Tahoma" w:eastAsia="Arial Narrow" w:hAnsi="Tahoma" w:cs="Tahoma"/>
          <w:sz w:val="22"/>
          <w:szCs w:val="22"/>
        </w:rPr>
        <w:t>0</w:t>
      </w:r>
      <w:r>
        <w:rPr>
          <w:rFonts w:ascii="Tahoma" w:eastAsia="Arial Narrow" w:hAnsi="Tahoma" w:cs="Tahoma"/>
          <w:spacing w:val="2"/>
          <w:sz w:val="22"/>
          <w:szCs w:val="22"/>
        </w:rPr>
        <w:t xml:space="preserve"> </w:t>
      </w:r>
      <w:r>
        <w:rPr>
          <w:rFonts w:ascii="Tahoma" w:eastAsia="Arial Narrow" w:hAnsi="Tahoma" w:cs="Tahoma"/>
          <w:spacing w:val="-1"/>
          <w:sz w:val="22"/>
          <w:szCs w:val="22"/>
        </w:rPr>
        <w:t>2</w:t>
      </w:r>
      <w:r>
        <w:rPr>
          <w:rFonts w:ascii="Tahoma" w:eastAsia="Arial Narrow" w:hAnsi="Tahoma" w:cs="Tahoma"/>
          <w:spacing w:val="1"/>
          <w:sz w:val="22"/>
          <w:szCs w:val="22"/>
        </w:rPr>
        <w:t>1</w:t>
      </w:r>
      <w:r>
        <w:rPr>
          <w:rFonts w:ascii="Tahoma" w:eastAsia="Arial Narrow" w:hAnsi="Tahoma" w:cs="Tahoma"/>
          <w:sz w:val="22"/>
          <w:szCs w:val="22"/>
        </w:rPr>
        <w:t>0</w:t>
      </w:r>
      <w:r>
        <w:rPr>
          <w:rFonts w:ascii="Tahoma" w:eastAsia="Arial Narrow" w:hAnsi="Tahoma" w:cs="Tahoma"/>
          <w:spacing w:val="-1"/>
          <w:sz w:val="22"/>
          <w:szCs w:val="22"/>
        </w:rPr>
        <w:t xml:space="preserve"> </w:t>
      </w:r>
      <w:r>
        <w:rPr>
          <w:rFonts w:ascii="Tahoma" w:eastAsia="Arial Narrow" w:hAnsi="Tahoma" w:cs="Tahoma"/>
          <w:spacing w:val="1"/>
          <w:sz w:val="22"/>
          <w:szCs w:val="22"/>
        </w:rPr>
        <w:t>9</w:t>
      </w:r>
      <w:r>
        <w:rPr>
          <w:rFonts w:ascii="Tahoma" w:eastAsia="Arial Narrow" w:hAnsi="Tahoma" w:cs="Tahoma"/>
          <w:spacing w:val="-1"/>
          <w:sz w:val="22"/>
          <w:szCs w:val="22"/>
        </w:rPr>
        <w:t>4</w:t>
      </w:r>
      <w:r>
        <w:rPr>
          <w:rFonts w:ascii="Tahoma" w:eastAsia="Arial Narrow" w:hAnsi="Tahoma" w:cs="Tahoma"/>
          <w:spacing w:val="1"/>
          <w:sz w:val="22"/>
          <w:szCs w:val="22"/>
        </w:rPr>
        <w:t>6</w:t>
      </w:r>
      <w:r>
        <w:rPr>
          <w:rFonts w:ascii="Tahoma" w:eastAsia="Arial Narrow" w:hAnsi="Tahoma" w:cs="Tahoma"/>
          <w:sz w:val="22"/>
          <w:szCs w:val="22"/>
        </w:rPr>
        <w:t>0</w:t>
      </w:r>
      <w:r>
        <w:rPr>
          <w:rFonts w:ascii="Tahoma" w:eastAsia="Arial Narrow" w:hAnsi="Tahoma" w:cs="Tahoma"/>
          <w:spacing w:val="-1"/>
          <w:sz w:val="22"/>
          <w:szCs w:val="22"/>
        </w:rPr>
        <w:t xml:space="preserve"> </w:t>
      </w:r>
      <w:r>
        <w:rPr>
          <w:rFonts w:ascii="Tahoma" w:eastAsia="Arial Narrow" w:hAnsi="Tahoma" w:cs="Tahoma"/>
          <w:spacing w:val="1"/>
          <w:sz w:val="22"/>
          <w:szCs w:val="22"/>
        </w:rPr>
        <w:t>80</w:t>
      </w:r>
      <w:r>
        <w:rPr>
          <w:rFonts w:ascii="Tahoma" w:eastAsia="Arial Narrow" w:hAnsi="Tahoma" w:cs="Tahoma"/>
          <w:sz w:val="22"/>
          <w:szCs w:val="22"/>
        </w:rPr>
        <w:t>0</w:t>
      </w:r>
    </w:p>
    <w:p w14:paraId="557573A6" w14:textId="77777777" w:rsidR="00983264" w:rsidRDefault="00983264" w:rsidP="00983264">
      <w:pPr>
        <w:tabs>
          <w:tab w:val="left" w:pos="4680"/>
        </w:tabs>
        <w:spacing w:before="22"/>
        <w:ind w:left="1608" w:right="1663"/>
        <w:jc w:val="center"/>
        <w:rPr>
          <w:rFonts w:ascii="Tahoma" w:eastAsia="Arial Narrow" w:hAnsi="Tahoma" w:cs="Tahoma"/>
          <w:sz w:val="22"/>
          <w:szCs w:val="22"/>
        </w:rPr>
      </w:pPr>
      <w:r w:rsidRPr="00E219A6">
        <w:rPr>
          <w:rFonts w:ascii="Tahoma" w:eastAsia="Arial Narrow" w:hAnsi="Tahoma" w:cs="Tahoma"/>
          <w:position w:val="1"/>
          <w:sz w:val="22"/>
          <w:szCs w:val="22"/>
          <w:lang w:val="en-US"/>
        </w:rPr>
        <w:t xml:space="preserve"> </w:t>
      </w:r>
      <w:r>
        <w:rPr>
          <w:rFonts w:ascii="Tahoma" w:eastAsia="Arial Narrow" w:hAnsi="Tahoma" w:cs="Tahoma"/>
          <w:position w:val="1"/>
          <w:sz w:val="22"/>
          <w:szCs w:val="22"/>
        </w:rPr>
        <w:t>Germany</w:t>
      </w:r>
      <w:r>
        <w:rPr>
          <w:rFonts w:ascii="Tahoma" w:eastAsia="Arial Narrow" w:hAnsi="Tahoma" w:cs="Tahoma"/>
          <w:position w:val="1"/>
          <w:sz w:val="22"/>
          <w:szCs w:val="22"/>
        </w:rPr>
        <w:tab/>
        <w:t xml:space="preserve">            </w:t>
      </w:r>
      <w:r>
        <w:rPr>
          <w:rFonts w:ascii="Tahoma" w:hAnsi="Tahoma" w:cs="Tahoma"/>
          <w:position w:val="1"/>
          <w:sz w:val="22"/>
          <w:szCs w:val="22"/>
        </w:rPr>
        <w:t xml:space="preserve">   </w:t>
      </w:r>
      <w:r>
        <w:rPr>
          <w:rFonts w:ascii="Tahoma" w:eastAsia="Arial Narrow" w:hAnsi="Tahoma" w:cs="Tahoma"/>
          <w:position w:val="1"/>
          <w:sz w:val="22"/>
          <w:szCs w:val="22"/>
        </w:rPr>
        <w:t>+</w:t>
      </w:r>
      <w:r>
        <w:rPr>
          <w:rFonts w:ascii="Tahoma" w:eastAsia="Arial Narrow" w:hAnsi="Tahoma" w:cs="Tahoma"/>
          <w:spacing w:val="1"/>
          <w:position w:val="1"/>
          <w:sz w:val="22"/>
          <w:szCs w:val="22"/>
        </w:rPr>
        <w:t>4</w:t>
      </w:r>
      <w:r>
        <w:rPr>
          <w:rFonts w:ascii="Tahoma" w:eastAsia="Arial Narrow" w:hAnsi="Tahoma" w:cs="Tahoma"/>
          <w:position w:val="1"/>
          <w:sz w:val="22"/>
          <w:szCs w:val="22"/>
        </w:rPr>
        <w:t>9</w:t>
      </w:r>
      <w:r>
        <w:rPr>
          <w:rFonts w:ascii="Tahoma" w:eastAsia="Arial Narrow" w:hAnsi="Tahoma" w:cs="Tahoma"/>
          <w:spacing w:val="1"/>
          <w:position w:val="1"/>
          <w:sz w:val="22"/>
          <w:szCs w:val="22"/>
        </w:rPr>
        <w:t xml:space="preserve"> </w:t>
      </w:r>
      <w:r>
        <w:rPr>
          <w:rFonts w:ascii="Tahoma" w:eastAsia="Arial Narrow" w:hAnsi="Tahoma" w:cs="Tahoma"/>
          <w:position w:val="1"/>
          <w:sz w:val="22"/>
          <w:szCs w:val="22"/>
        </w:rPr>
        <w:t>(0)</w:t>
      </w:r>
      <w:r>
        <w:rPr>
          <w:rFonts w:ascii="Tahoma" w:eastAsia="Arial Narrow" w:hAnsi="Tahoma" w:cs="Tahoma"/>
          <w:spacing w:val="-1"/>
          <w:position w:val="1"/>
          <w:sz w:val="22"/>
          <w:szCs w:val="22"/>
        </w:rPr>
        <w:t xml:space="preserve"> </w:t>
      </w:r>
      <w:r>
        <w:rPr>
          <w:rFonts w:ascii="Tahoma" w:eastAsia="Arial Narrow" w:hAnsi="Tahoma" w:cs="Tahoma"/>
          <w:spacing w:val="-2"/>
          <w:position w:val="1"/>
          <w:sz w:val="22"/>
          <w:szCs w:val="22"/>
        </w:rPr>
        <w:t>6</w:t>
      </w:r>
      <w:r>
        <w:rPr>
          <w:rFonts w:ascii="Tahoma" w:eastAsia="Arial Narrow" w:hAnsi="Tahoma" w:cs="Tahoma"/>
          <w:position w:val="1"/>
          <w:sz w:val="22"/>
          <w:szCs w:val="22"/>
        </w:rPr>
        <w:t>9</w:t>
      </w:r>
      <w:r>
        <w:rPr>
          <w:rFonts w:ascii="Tahoma" w:eastAsia="Arial Narrow" w:hAnsi="Tahoma" w:cs="Tahoma"/>
          <w:spacing w:val="1"/>
          <w:position w:val="1"/>
          <w:sz w:val="22"/>
          <w:szCs w:val="22"/>
        </w:rPr>
        <w:t xml:space="preserve"> </w:t>
      </w:r>
      <w:r>
        <w:rPr>
          <w:rFonts w:ascii="Tahoma" w:eastAsia="Arial Narrow" w:hAnsi="Tahoma" w:cs="Tahoma"/>
          <w:spacing w:val="-1"/>
          <w:position w:val="1"/>
          <w:sz w:val="22"/>
          <w:szCs w:val="22"/>
        </w:rPr>
        <w:t>2</w:t>
      </w:r>
      <w:r>
        <w:rPr>
          <w:rFonts w:ascii="Tahoma" w:eastAsia="Arial Narrow" w:hAnsi="Tahoma" w:cs="Tahoma"/>
          <w:spacing w:val="1"/>
          <w:position w:val="1"/>
          <w:sz w:val="22"/>
          <w:szCs w:val="22"/>
        </w:rPr>
        <w:t>2</w:t>
      </w:r>
      <w:r>
        <w:rPr>
          <w:rFonts w:ascii="Tahoma" w:eastAsia="Arial Narrow" w:hAnsi="Tahoma" w:cs="Tahoma"/>
          <w:spacing w:val="-1"/>
          <w:position w:val="1"/>
          <w:sz w:val="22"/>
          <w:szCs w:val="22"/>
        </w:rPr>
        <w:t>2</w:t>
      </w:r>
      <w:r>
        <w:rPr>
          <w:rFonts w:ascii="Tahoma" w:eastAsia="Arial Narrow" w:hAnsi="Tahoma" w:cs="Tahoma"/>
          <w:position w:val="1"/>
          <w:sz w:val="22"/>
          <w:szCs w:val="22"/>
        </w:rPr>
        <w:t>2</w:t>
      </w:r>
      <w:r>
        <w:rPr>
          <w:rFonts w:ascii="Tahoma" w:eastAsia="Arial Narrow" w:hAnsi="Tahoma" w:cs="Tahoma"/>
          <w:spacing w:val="1"/>
          <w:position w:val="1"/>
          <w:sz w:val="22"/>
          <w:szCs w:val="22"/>
        </w:rPr>
        <w:t xml:space="preserve"> </w:t>
      </w:r>
      <w:r>
        <w:rPr>
          <w:rFonts w:ascii="Tahoma" w:eastAsia="Arial Narrow" w:hAnsi="Tahoma" w:cs="Tahoma"/>
          <w:spacing w:val="-1"/>
          <w:position w:val="1"/>
          <w:sz w:val="22"/>
          <w:szCs w:val="22"/>
        </w:rPr>
        <w:t>4</w:t>
      </w:r>
      <w:r>
        <w:rPr>
          <w:rFonts w:ascii="Tahoma" w:eastAsia="Arial Narrow" w:hAnsi="Tahoma" w:cs="Tahoma"/>
          <w:spacing w:val="1"/>
          <w:position w:val="1"/>
          <w:sz w:val="22"/>
          <w:szCs w:val="22"/>
        </w:rPr>
        <w:t>49</w:t>
      </w:r>
      <w:r>
        <w:rPr>
          <w:rFonts w:ascii="Tahoma" w:eastAsia="Arial Narrow" w:hAnsi="Tahoma" w:cs="Tahoma"/>
          <w:position w:val="1"/>
          <w:sz w:val="22"/>
          <w:szCs w:val="22"/>
        </w:rPr>
        <w:t>3</w:t>
      </w:r>
    </w:p>
    <w:p w14:paraId="15E27888" w14:textId="77777777" w:rsidR="00983264" w:rsidRDefault="00983264" w:rsidP="00983264">
      <w:pPr>
        <w:tabs>
          <w:tab w:val="left" w:pos="4680"/>
        </w:tabs>
        <w:spacing w:before="82"/>
        <w:ind w:left="1608" w:right="1621"/>
        <w:jc w:val="center"/>
        <w:rPr>
          <w:rFonts w:ascii="Tahoma" w:eastAsia="Arial Narrow" w:hAnsi="Tahoma" w:cs="Tahoma"/>
          <w:sz w:val="22"/>
          <w:szCs w:val="22"/>
        </w:rPr>
      </w:pPr>
      <w:r>
        <w:rPr>
          <w:rFonts w:ascii="Tahoma" w:eastAsia="Arial Narrow" w:hAnsi="Tahoma" w:cs="Tahoma"/>
          <w:position w:val="1"/>
          <w:sz w:val="22"/>
          <w:szCs w:val="22"/>
        </w:rPr>
        <w:t xml:space="preserve"> UK</w:t>
      </w:r>
      <w:r>
        <w:rPr>
          <w:rFonts w:ascii="Tahoma" w:eastAsia="Arial Narrow" w:hAnsi="Tahoma" w:cs="Tahoma"/>
          <w:spacing w:val="-5"/>
          <w:position w:val="1"/>
          <w:sz w:val="22"/>
          <w:szCs w:val="22"/>
        </w:rPr>
        <w:t xml:space="preserve"> </w:t>
      </w:r>
      <w:r>
        <w:rPr>
          <w:rFonts w:ascii="Tahoma" w:eastAsia="Arial Narrow" w:hAnsi="Tahoma" w:cs="Tahoma"/>
          <w:position w:val="1"/>
          <w:sz w:val="22"/>
          <w:szCs w:val="22"/>
        </w:rPr>
        <w:t xml:space="preserve">&amp; </w:t>
      </w:r>
      <w:r>
        <w:rPr>
          <w:rFonts w:ascii="Tahoma" w:eastAsia="Arial Narrow" w:hAnsi="Tahoma" w:cs="Tahoma"/>
          <w:spacing w:val="-1"/>
          <w:position w:val="1"/>
          <w:sz w:val="22"/>
          <w:szCs w:val="22"/>
        </w:rPr>
        <w:t>I</w:t>
      </w:r>
      <w:r>
        <w:rPr>
          <w:rFonts w:ascii="Tahoma" w:eastAsia="Arial Narrow" w:hAnsi="Tahoma" w:cs="Tahoma"/>
          <w:spacing w:val="1"/>
          <w:position w:val="1"/>
          <w:sz w:val="22"/>
          <w:szCs w:val="22"/>
        </w:rPr>
        <w:t>n</w:t>
      </w:r>
      <w:r>
        <w:rPr>
          <w:rFonts w:ascii="Tahoma" w:eastAsia="Arial Narrow" w:hAnsi="Tahoma" w:cs="Tahoma"/>
          <w:spacing w:val="-2"/>
          <w:position w:val="1"/>
          <w:sz w:val="22"/>
          <w:szCs w:val="22"/>
        </w:rPr>
        <w:t>ternationa</w:t>
      </w:r>
      <w:r>
        <w:rPr>
          <w:rFonts w:ascii="Tahoma" w:eastAsia="Arial Narrow" w:hAnsi="Tahoma" w:cs="Tahoma"/>
          <w:position w:val="1"/>
          <w:sz w:val="22"/>
          <w:szCs w:val="22"/>
        </w:rPr>
        <w:t>l</w:t>
      </w:r>
      <w:r>
        <w:rPr>
          <w:rFonts w:ascii="Tahoma" w:eastAsia="Arial Narrow" w:hAnsi="Tahoma" w:cs="Tahoma"/>
          <w:position w:val="1"/>
          <w:sz w:val="22"/>
          <w:szCs w:val="22"/>
        </w:rPr>
        <w:tab/>
        <w:t xml:space="preserve">            </w:t>
      </w:r>
      <w:r>
        <w:rPr>
          <w:rFonts w:ascii="Tahoma" w:hAnsi="Tahoma" w:cs="Tahoma"/>
          <w:position w:val="1"/>
          <w:sz w:val="22"/>
          <w:szCs w:val="22"/>
        </w:rPr>
        <w:t xml:space="preserve">   </w:t>
      </w:r>
      <w:r>
        <w:rPr>
          <w:rFonts w:ascii="Tahoma" w:eastAsia="Arial Narrow" w:hAnsi="Tahoma" w:cs="Tahoma"/>
          <w:position w:val="1"/>
          <w:sz w:val="22"/>
          <w:szCs w:val="22"/>
        </w:rPr>
        <w:t>+</w:t>
      </w:r>
      <w:r>
        <w:rPr>
          <w:rFonts w:ascii="Tahoma" w:eastAsia="Arial Narrow" w:hAnsi="Tahoma" w:cs="Tahoma"/>
          <w:spacing w:val="-2"/>
          <w:position w:val="1"/>
          <w:sz w:val="22"/>
          <w:szCs w:val="22"/>
        </w:rPr>
        <w:t xml:space="preserve"> </w:t>
      </w:r>
      <w:r>
        <w:rPr>
          <w:rFonts w:ascii="Tahoma" w:eastAsia="Arial Narrow" w:hAnsi="Tahoma" w:cs="Tahoma"/>
          <w:spacing w:val="1"/>
          <w:position w:val="1"/>
          <w:sz w:val="22"/>
          <w:szCs w:val="22"/>
        </w:rPr>
        <w:t>4</w:t>
      </w:r>
      <w:r>
        <w:rPr>
          <w:rFonts w:ascii="Tahoma" w:eastAsia="Arial Narrow" w:hAnsi="Tahoma" w:cs="Tahoma"/>
          <w:position w:val="1"/>
          <w:sz w:val="22"/>
          <w:szCs w:val="22"/>
        </w:rPr>
        <w:t>4</w:t>
      </w:r>
      <w:r>
        <w:rPr>
          <w:rFonts w:ascii="Tahoma" w:eastAsia="Arial Narrow" w:hAnsi="Tahoma" w:cs="Tahoma"/>
          <w:spacing w:val="1"/>
          <w:position w:val="1"/>
          <w:sz w:val="22"/>
          <w:szCs w:val="22"/>
        </w:rPr>
        <w:t xml:space="preserve"> </w:t>
      </w:r>
      <w:r>
        <w:rPr>
          <w:rFonts w:ascii="Tahoma" w:eastAsia="Arial Narrow" w:hAnsi="Tahoma" w:cs="Tahoma"/>
          <w:position w:val="1"/>
          <w:sz w:val="22"/>
          <w:szCs w:val="22"/>
        </w:rPr>
        <w:t>(0)</w:t>
      </w:r>
      <w:r>
        <w:rPr>
          <w:rFonts w:ascii="Tahoma" w:eastAsia="Arial Narrow" w:hAnsi="Tahoma" w:cs="Tahoma"/>
          <w:spacing w:val="-4"/>
          <w:position w:val="1"/>
          <w:sz w:val="22"/>
          <w:szCs w:val="22"/>
        </w:rPr>
        <w:t xml:space="preserve"> </w:t>
      </w:r>
      <w:r>
        <w:rPr>
          <w:rFonts w:ascii="Tahoma" w:eastAsia="Arial Narrow" w:hAnsi="Tahoma" w:cs="Tahoma"/>
          <w:spacing w:val="1"/>
          <w:position w:val="1"/>
          <w:sz w:val="22"/>
          <w:szCs w:val="22"/>
        </w:rPr>
        <w:t>2</w:t>
      </w:r>
      <w:r>
        <w:rPr>
          <w:rFonts w:ascii="Tahoma" w:eastAsia="Arial Narrow" w:hAnsi="Tahoma" w:cs="Tahoma"/>
          <w:spacing w:val="-1"/>
          <w:position w:val="1"/>
          <w:sz w:val="22"/>
          <w:szCs w:val="22"/>
        </w:rPr>
        <w:t>0</w:t>
      </w:r>
      <w:r>
        <w:rPr>
          <w:rFonts w:ascii="Tahoma" w:eastAsia="Arial Narrow" w:hAnsi="Tahoma" w:cs="Tahoma"/>
          <w:position w:val="1"/>
          <w:sz w:val="22"/>
          <w:szCs w:val="22"/>
        </w:rPr>
        <w:t>3</w:t>
      </w:r>
      <w:r>
        <w:rPr>
          <w:rFonts w:ascii="Tahoma" w:eastAsia="Arial Narrow" w:hAnsi="Tahoma" w:cs="Tahoma"/>
          <w:spacing w:val="-1"/>
          <w:position w:val="1"/>
          <w:sz w:val="22"/>
          <w:szCs w:val="22"/>
        </w:rPr>
        <w:t xml:space="preserve"> </w:t>
      </w:r>
      <w:r>
        <w:rPr>
          <w:rFonts w:ascii="Tahoma" w:eastAsia="Arial Narrow" w:hAnsi="Tahoma" w:cs="Tahoma"/>
          <w:spacing w:val="1"/>
          <w:position w:val="1"/>
          <w:sz w:val="22"/>
          <w:szCs w:val="22"/>
        </w:rPr>
        <w:t>05</w:t>
      </w:r>
      <w:r>
        <w:rPr>
          <w:rFonts w:ascii="Tahoma" w:eastAsia="Arial Narrow" w:hAnsi="Tahoma" w:cs="Tahoma"/>
          <w:position w:val="1"/>
          <w:sz w:val="22"/>
          <w:szCs w:val="22"/>
        </w:rPr>
        <w:t>9</w:t>
      </w:r>
      <w:r>
        <w:rPr>
          <w:rFonts w:ascii="Tahoma" w:eastAsia="Arial Narrow" w:hAnsi="Tahoma" w:cs="Tahoma"/>
          <w:spacing w:val="-1"/>
          <w:position w:val="1"/>
          <w:sz w:val="22"/>
          <w:szCs w:val="22"/>
        </w:rPr>
        <w:t xml:space="preserve"> </w:t>
      </w:r>
      <w:r>
        <w:rPr>
          <w:rFonts w:ascii="Tahoma" w:eastAsia="Arial Narrow" w:hAnsi="Tahoma" w:cs="Tahoma"/>
          <w:spacing w:val="1"/>
          <w:position w:val="1"/>
          <w:sz w:val="22"/>
          <w:szCs w:val="22"/>
        </w:rPr>
        <w:t>5</w:t>
      </w:r>
      <w:r>
        <w:rPr>
          <w:rFonts w:ascii="Tahoma" w:eastAsia="Arial Narrow" w:hAnsi="Tahoma" w:cs="Tahoma"/>
          <w:spacing w:val="-1"/>
          <w:position w:val="1"/>
          <w:sz w:val="22"/>
          <w:szCs w:val="22"/>
        </w:rPr>
        <w:t>8</w:t>
      </w:r>
      <w:r>
        <w:rPr>
          <w:rFonts w:ascii="Tahoma" w:eastAsia="Arial Narrow" w:hAnsi="Tahoma" w:cs="Tahoma"/>
          <w:spacing w:val="1"/>
          <w:position w:val="1"/>
          <w:sz w:val="22"/>
          <w:szCs w:val="22"/>
        </w:rPr>
        <w:t>7</w:t>
      </w:r>
      <w:r>
        <w:rPr>
          <w:rFonts w:ascii="Tahoma" w:eastAsia="Arial Narrow" w:hAnsi="Tahoma" w:cs="Tahoma"/>
          <w:position w:val="1"/>
          <w:sz w:val="22"/>
          <w:szCs w:val="22"/>
        </w:rPr>
        <w:t>2</w:t>
      </w:r>
    </w:p>
    <w:p w14:paraId="2C36A8FD" w14:textId="77777777" w:rsidR="00983264" w:rsidRDefault="00983264" w:rsidP="00983264">
      <w:pPr>
        <w:tabs>
          <w:tab w:val="left" w:pos="4700"/>
        </w:tabs>
        <w:spacing w:before="77"/>
        <w:ind w:left="1646" w:right="-20"/>
        <w:rPr>
          <w:rFonts w:ascii="Tahoma" w:eastAsia="Arial Narrow" w:hAnsi="Tahoma" w:cs="Tahoma"/>
          <w:sz w:val="22"/>
          <w:szCs w:val="22"/>
        </w:rPr>
      </w:pPr>
      <w:r>
        <w:rPr>
          <w:rFonts w:ascii="Tahoma" w:eastAsia="Arial Narrow" w:hAnsi="Tahoma" w:cs="Tahoma"/>
          <w:sz w:val="22"/>
          <w:szCs w:val="22"/>
        </w:rPr>
        <w:t xml:space="preserve">      </w:t>
      </w:r>
      <w:r w:rsidR="00FA280B" w:rsidRPr="00AD2680">
        <w:rPr>
          <w:rFonts w:ascii="Tahoma" w:eastAsia="Arial Narrow" w:hAnsi="Tahoma" w:cs="Tahoma"/>
          <w:sz w:val="22"/>
          <w:szCs w:val="22"/>
          <w:lang w:val="en-US"/>
        </w:rPr>
        <w:t xml:space="preserve"> </w:t>
      </w:r>
      <w:r w:rsidR="00D102E3" w:rsidRPr="00AD2680">
        <w:rPr>
          <w:rFonts w:ascii="Tahoma" w:eastAsia="Arial Narrow" w:hAnsi="Tahoma" w:cs="Tahoma"/>
          <w:sz w:val="22"/>
          <w:szCs w:val="22"/>
          <w:lang w:val="en-US"/>
        </w:rPr>
        <w:t xml:space="preserve"> </w:t>
      </w:r>
      <w:r>
        <w:rPr>
          <w:rFonts w:ascii="Tahoma" w:eastAsia="Arial Narrow" w:hAnsi="Tahoma" w:cs="Tahoma"/>
          <w:sz w:val="22"/>
          <w:szCs w:val="22"/>
        </w:rPr>
        <w:t>U</w:t>
      </w:r>
      <w:r>
        <w:rPr>
          <w:rFonts w:ascii="Tahoma" w:eastAsia="Arial Narrow" w:hAnsi="Tahoma" w:cs="Tahoma"/>
          <w:spacing w:val="3"/>
          <w:sz w:val="22"/>
          <w:szCs w:val="22"/>
        </w:rPr>
        <w:t>S</w:t>
      </w:r>
      <w:r>
        <w:rPr>
          <w:rFonts w:ascii="Tahoma" w:eastAsia="Arial Narrow" w:hAnsi="Tahoma" w:cs="Tahoma"/>
          <w:sz w:val="22"/>
          <w:szCs w:val="22"/>
        </w:rPr>
        <w:t>A</w:t>
      </w:r>
      <w:r>
        <w:rPr>
          <w:rFonts w:ascii="Tahoma" w:eastAsia="Arial Narrow" w:hAnsi="Tahoma" w:cs="Tahoma"/>
          <w:sz w:val="22"/>
          <w:szCs w:val="22"/>
        </w:rPr>
        <w:tab/>
        <w:t xml:space="preserve">                </w:t>
      </w:r>
      <w:r>
        <w:rPr>
          <w:rFonts w:ascii="Tahoma" w:hAnsi="Tahoma" w:cs="Tahoma"/>
          <w:sz w:val="22"/>
          <w:szCs w:val="22"/>
        </w:rPr>
        <w:t xml:space="preserve">    </w:t>
      </w:r>
      <w:r w:rsidR="00FA280B" w:rsidRPr="00AD2680">
        <w:rPr>
          <w:rFonts w:ascii="Tahoma" w:hAnsi="Tahoma" w:cs="Tahoma"/>
          <w:sz w:val="22"/>
          <w:szCs w:val="22"/>
          <w:lang w:val="en-US"/>
        </w:rPr>
        <w:t xml:space="preserve">  </w:t>
      </w:r>
      <w:r>
        <w:rPr>
          <w:rFonts w:ascii="Tahoma" w:eastAsia="Arial Narrow" w:hAnsi="Tahoma" w:cs="Tahoma"/>
          <w:sz w:val="22"/>
          <w:szCs w:val="22"/>
        </w:rPr>
        <w:t>+1</w:t>
      </w:r>
      <w:r>
        <w:rPr>
          <w:rFonts w:ascii="Tahoma" w:eastAsia="Arial Narrow" w:hAnsi="Tahoma" w:cs="Tahoma"/>
          <w:spacing w:val="-1"/>
          <w:sz w:val="22"/>
          <w:szCs w:val="22"/>
        </w:rPr>
        <w:t xml:space="preserve"> </w:t>
      </w:r>
      <w:r>
        <w:rPr>
          <w:rFonts w:ascii="Tahoma" w:eastAsia="Arial Narrow" w:hAnsi="Tahoma" w:cs="Tahoma"/>
          <w:spacing w:val="1"/>
          <w:sz w:val="22"/>
          <w:szCs w:val="22"/>
        </w:rPr>
        <w:t>5</w:t>
      </w:r>
      <w:r>
        <w:rPr>
          <w:rFonts w:ascii="Tahoma" w:eastAsia="Arial Narrow" w:hAnsi="Tahoma" w:cs="Tahoma"/>
          <w:spacing w:val="-1"/>
          <w:sz w:val="22"/>
          <w:szCs w:val="22"/>
        </w:rPr>
        <w:t>1</w:t>
      </w:r>
      <w:r>
        <w:rPr>
          <w:rFonts w:ascii="Tahoma" w:eastAsia="Arial Narrow" w:hAnsi="Tahoma" w:cs="Tahoma"/>
          <w:sz w:val="22"/>
          <w:szCs w:val="22"/>
        </w:rPr>
        <w:t>6</w:t>
      </w:r>
      <w:r>
        <w:rPr>
          <w:rFonts w:ascii="Tahoma" w:eastAsia="Arial Narrow" w:hAnsi="Tahoma" w:cs="Tahoma"/>
          <w:spacing w:val="1"/>
          <w:sz w:val="22"/>
          <w:szCs w:val="22"/>
        </w:rPr>
        <w:t xml:space="preserve"> </w:t>
      </w:r>
      <w:r>
        <w:rPr>
          <w:rFonts w:ascii="Tahoma" w:eastAsia="Arial Narrow" w:hAnsi="Tahoma" w:cs="Tahoma"/>
          <w:spacing w:val="-1"/>
          <w:sz w:val="22"/>
          <w:szCs w:val="22"/>
        </w:rPr>
        <w:t>4</w:t>
      </w:r>
      <w:r>
        <w:rPr>
          <w:rFonts w:ascii="Tahoma" w:eastAsia="Arial Narrow" w:hAnsi="Tahoma" w:cs="Tahoma"/>
          <w:spacing w:val="1"/>
          <w:sz w:val="22"/>
          <w:szCs w:val="22"/>
        </w:rPr>
        <w:t>4</w:t>
      </w:r>
      <w:r>
        <w:rPr>
          <w:rFonts w:ascii="Tahoma" w:eastAsia="Arial Narrow" w:hAnsi="Tahoma" w:cs="Tahoma"/>
          <w:sz w:val="22"/>
          <w:szCs w:val="22"/>
        </w:rPr>
        <w:t>7</w:t>
      </w:r>
      <w:r>
        <w:rPr>
          <w:rFonts w:ascii="Tahoma" w:eastAsia="Arial Narrow" w:hAnsi="Tahoma" w:cs="Tahoma"/>
          <w:spacing w:val="-1"/>
          <w:sz w:val="22"/>
          <w:szCs w:val="22"/>
        </w:rPr>
        <w:t xml:space="preserve"> </w:t>
      </w:r>
      <w:r>
        <w:rPr>
          <w:rFonts w:ascii="Tahoma" w:eastAsia="Arial Narrow" w:hAnsi="Tahoma" w:cs="Tahoma"/>
          <w:spacing w:val="1"/>
          <w:sz w:val="22"/>
          <w:szCs w:val="22"/>
        </w:rPr>
        <w:t>5</w:t>
      </w:r>
      <w:r>
        <w:rPr>
          <w:rFonts w:ascii="Tahoma" w:eastAsia="Arial Narrow" w:hAnsi="Tahoma" w:cs="Tahoma"/>
          <w:spacing w:val="-1"/>
          <w:sz w:val="22"/>
          <w:szCs w:val="22"/>
        </w:rPr>
        <w:t>6</w:t>
      </w:r>
      <w:r>
        <w:rPr>
          <w:rFonts w:ascii="Tahoma" w:eastAsia="Arial Narrow" w:hAnsi="Tahoma" w:cs="Tahoma"/>
          <w:spacing w:val="1"/>
          <w:sz w:val="22"/>
          <w:szCs w:val="22"/>
        </w:rPr>
        <w:t>3</w:t>
      </w:r>
      <w:r>
        <w:rPr>
          <w:rFonts w:ascii="Tahoma" w:eastAsia="Arial Narrow" w:hAnsi="Tahoma" w:cs="Tahoma"/>
          <w:sz w:val="22"/>
          <w:szCs w:val="22"/>
        </w:rPr>
        <w:t>2</w:t>
      </w:r>
    </w:p>
    <w:p w14:paraId="47FDB280" w14:textId="77777777" w:rsidR="00983264" w:rsidRDefault="00983264" w:rsidP="00983264">
      <w:pPr>
        <w:spacing w:before="6" w:line="100" w:lineRule="exact"/>
        <w:rPr>
          <w:rFonts w:ascii="Tahoma" w:hAnsi="Tahoma" w:cs="Tahoma"/>
          <w:sz w:val="22"/>
          <w:szCs w:val="22"/>
        </w:rPr>
      </w:pPr>
    </w:p>
    <w:p w14:paraId="6AB5A201" w14:textId="77777777" w:rsidR="00983264" w:rsidRDefault="00983264" w:rsidP="00983264">
      <w:pPr>
        <w:ind w:left="89" w:right="62"/>
        <w:jc w:val="center"/>
        <w:rPr>
          <w:rFonts w:ascii="Tahoma" w:eastAsia="Arial Narrow" w:hAnsi="Tahoma" w:cs="Tahoma"/>
          <w:sz w:val="22"/>
          <w:szCs w:val="22"/>
        </w:rPr>
      </w:pPr>
      <w:r>
        <w:rPr>
          <w:rFonts w:ascii="Tahoma" w:eastAsia="Arial Narrow" w:hAnsi="Tahoma" w:cs="Tahoma"/>
          <w:spacing w:val="-1"/>
          <w:sz w:val="22"/>
          <w:szCs w:val="22"/>
        </w:rPr>
        <w:t>W</w:t>
      </w:r>
      <w:r>
        <w:rPr>
          <w:rFonts w:ascii="Tahoma" w:eastAsia="Arial Narrow" w:hAnsi="Tahoma" w:cs="Tahoma"/>
          <w:sz w:val="22"/>
          <w:szCs w:val="22"/>
        </w:rPr>
        <w:t>e</w:t>
      </w:r>
      <w:r>
        <w:rPr>
          <w:rFonts w:ascii="Tahoma" w:eastAsia="Arial Narrow" w:hAnsi="Tahoma" w:cs="Tahoma"/>
          <w:spacing w:val="-1"/>
          <w:sz w:val="22"/>
          <w:szCs w:val="22"/>
        </w:rPr>
        <w:t xml:space="preserve"> </w:t>
      </w:r>
      <w:r>
        <w:rPr>
          <w:rFonts w:ascii="Tahoma" w:eastAsia="Arial Narrow" w:hAnsi="Tahoma" w:cs="Tahoma"/>
          <w:sz w:val="22"/>
          <w:szCs w:val="22"/>
        </w:rPr>
        <w:t>rec</w:t>
      </w:r>
      <w:r>
        <w:rPr>
          <w:rFonts w:ascii="Tahoma" w:eastAsia="Arial Narrow" w:hAnsi="Tahoma" w:cs="Tahoma"/>
          <w:spacing w:val="1"/>
          <w:sz w:val="22"/>
          <w:szCs w:val="22"/>
        </w:rPr>
        <w:t>o</w:t>
      </w:r>
      <w:r>
        <w:rPr>
          <w:rFonts w:ascii="Tahoma" w:eastAsia="Arial Narrow" w:hAnsi="Tahoma" w:cs="Tahoma"/>
          <w:spacing w:val="-1"/>
          <w:sz w:val="22"/>
          <w:szCs w:val="22"/>
        </w:rPr>
        <w:t>mm</w:t>
      </w:r>
      <w:r>
        <w:rPr>
          <w:rFonts w:ascii="Tahoma" w:eastAsia="Arial Narrow" w:hAnsi="Tahoma" w:cs="Tahoma"/>
          <w:spacing w:val="1"/>
          <w:sz w:val="22"/>
          <w:szCs w:val="22"/>
        </w:rPr>
        <w:t>en</w:t>
      </w:r>
      <w:r>
        <w:rPr>
          <w:rFonts w:ascii="Tahoma" w:eastAsia="Arial Narrow" w:hAnsi="Tahoma" w:cs="Tahoma"/>
          <w:sz w:val="22"/>
          <w:szCs w:val="22"/>
        </w:rPr>
        <w:t>d</w:t>
      </w:r>
      <w:r>
        <w:rPr>
          <w:rFonts w:ascii="Tahoma" w:eastAsia="Arial Narrow" w:hAnsi="Tahoma" w:cs="Tahoma"/>
          <w:spacing w:val="-1"/>
          <w:sz w:val="22"/>
          <w:szCs w:val="22"/>
        </w:rPr>
        <w:t xml:space="preserve"> </w:t>
      </w:r>
      <w:r>
        <w:rPr>
          <w:rFonts w:ascii="Tahoma" w:eastAsia="Arial Narrow" w:hAnsi="Tahoma" w:cs="Tahoma"/>
          <w:sz w:val="22"/>
          <w:szCs w:val="22"/>
        </w:rPr>
        <w:t>t</w:t>
      </w:r>
      <w:r>
        <w:rPr>
          <w:rFonts w:ascii="Tahoma" w:eastAsia="Arial Narrow" w:hAnsi="Tahoma" w:cs="Tahoma"/>
          <w:spacing w:val="1"/>
          <w:sz w:val="22"/>
          <w:szCs w:val="22"/>
        </w:rPr>
        <w:t>h</w:t>
      </w:r>
      <w:r>
        <w:rPr>
          <w:rFonts w:ascii="Tahoma" w:eastAsia="Arial Narrow" w:hAnsi="Tahoma" w:cs="Tahoma"/>
          <w:spacing w:val="-1"/>
          <w:sz w:val="22"/>
          <w:szCs w:val="22"/>
        </w:rPr>
        <w:t>a</w:t>
      </w:r>
      <w:r>
        <w:rPr>
          <w:rFonts w:ascii="Tahoma" w:eastAsia="Arial Narrow" w:hAnsi="Tahoma" w:cs="Tahoma"/>
          <w:sz w:val="22"/>
          <w:szCs w:val="22"/>
        </w:rPr>
        <w:t>t</w:t>
      </w:r>
      <w:r>
        <w:rPr>
          <w:rFonts w:ascii="Tahoma" w:eastAsia="Arial Narrow" w:hAnsi="Tahoma" w:cs="Tahoma"/>
          <w:spacing w:val="1"/>
          <w:sz w:val="22"/>
          <w:szCs w:val="22"/>
        </w:rPr>
        <w:t xml:space="preserve"> </w:t>
      </w:r>
      <w:r>
        <w:rPr>
          <w:rFonts w:ascii="Tahoma" w:eastAsia="Arial Narrow" w:hAnsi="Tahoma" w:cs="Tahoma"/>
          <w:sz w:val="22"/>
          <w:szCs w:val="22"/>
        </w:rPr>
        <w:t>y</w:t>
      </w:r>
      <w:r>
        <w:rPr>
          <w:rFonts w:ascii="Tahoma" w:eastAsia="Arial Narrow" w:hAnsi="Tahoma" w:cs="Tahoma"/>
          <w:spacing w:val="-1"/>
          <w:sz w:val="22"/>
          <w:szCs w:val="22"/>
        </w:rPr>
        <w:t>o</w:t>
      </w:r>
      <w:r>
        <w:rPr>
          <w:rFonts w:ascii="Tahoma" w:eastAsia="Arial Narrow" w:hAnsi="Tahoma" w:cs="Tahoma"/>
          <w:sz w:val="22"/>
          <w:szCs w:val="22"/>
        </w:rPr>
        <w:t>u</w:t>
      </w:r>
      <w:r>
        <w:rPr>
          <w:rFonts w:ascii="Tahoma" w:eastAsia="Arial Narrow" w:hAnsi="Tahoma" w:cs="Tahoma"/>
          <w:spacing w:val="1"/>
          <w:sz w:val="22"/>
          <w:szCs w:val="22"/>
        </w:rPr>
        <w:t xml:space="preserve"> </w:t>
      </w:r>
      <w:r>
        <w:rPr>
          <w:rFonts w:ascii="Tahoma" w:eastAsia="Arial Narrow" w:hAnsi="Tahoma" w:cs="Tahoma"/>
          <w:sz w:val="22"/>
          <w:szCs w:val="22"/>
        </w:rPr>
        <w:t>c</w:t>
      </w:r>
      <w:r>
        <w:rPr>
          <w:rFonts w:ascii="Tahoma" w:eastAsia="Arial Narrow" w:hAnsi="Tahoma" w:cs="Tahoma"/>
          <w:spacing w:val="1"/>
          <w:sz w:val="22"/>
          <w:szCs w:val="22"/>
        </w:rPr>
        <w:t>a</w:t>
      </w:r>
      <w:r>
        <w:rPr>
          <w:rFonts w:ascii="Tahoma" w:eastAsia="Arial Narrow" w:hAnsi="Tahoma" w:cs="Tahoma"/>
          <w:spacing w:val="-3"/>
          <w:sz w:val="22"/>
          <w:szCs w:val="22"/>
        </w:rPr>
        <w:t>l</w:t>
      </w:r>
      <w:r>
        <w:rPr>
          <w:rFonts w:ascii="Tahoma" w:eastAsia="Arial Narrow" w:hAnsi="Tahoma" w:cs="Tahoma"/>
          <w:sz w:val="22"/>
          <w:szCs w:val="22"/>
        </w:rPr>
        <w:t xml:space="preserve">l </w:t>
      </w:r>
      <w:r>
        <w:rPr>
          <w:rFonts w:ascii="Tahoma" w:eastAsia="Arial Narrow" w:hAnsi="Tahoma" w:cs="Tahoma"/>
          <w:spacing w:val="1"/>
          <w:sz w:val="22"/>
          <w:szCs w:val="22"/>
        </w:rPr>
        <w:t>an</w:t>
      </w:r>
      <w:r>
        <w:rPr>
          <w:rFonts w:ascii="Tahoma" w:eastAsia="Arial Narrow" w:hAnsi="Tahoma" w:cs="Tahoma"/>
          <w:sz w:val="22"/>
          <w:szCs w:val="22"/>
        </w:rPr>
        <w:t xml:space="preserve">y </w:t>
      </w:r>
      <w:r>
        <w:rPr>
          <w:rFonts w:ascii="Tahoma" w:eastAsia="Arial Narrow" w:hAnsi="Tahoma" w:cs="Tahoma"/>
          <w:spacing w:val="-1"/>
          <w:sz w:val="22"/>
          <w:szCs w:val="22"/>
        </w:rPr>
        <w:t>o</w:t>
      </w:r>
      <w:r>
        <w:rPr>
          <w:rFonts w:ascii="Tahoma" w:eastAsia="Arial Narrow" w:hAnsi="Tahoma" w:cs="Tahoma"/>
          <w:sz w:val="22"/>
          <w:szCs w:val="22"/>
        </w:rPr>
        <w:t>f</w:t>
      </w:r>
      <w:r>
        <w:rPr>
          <w:rFonts w:ascii="Tahoma" w:eastAsia="Arial Narrow" w:hAnsi="Tahoma" w:cs="Tahoma"/>
          <w:spacing w:val="1"/>
          <w:sz w:val="22"/>
          <w:szCs w:val="22"/>
        </w:rPr>
        <w:t xml:space="preserve"> </w:t>
      </w:r>
      <w:r>
        <w:rPr>
          <w:rFonts w:ascii="Tahoma" w:eastAsia="Arial Narrow" w:hAnsi="Tahoma" w:cs="Tahoma"/>
          <w:sz w:val="22"/>
          <w:szCs w:val="22"/>
        </w:rPr>
        <w:t>t</w:t>
      </w:r>
      <w:r>
        <w:rPr>
          <w:rFonts w:ascii="Tahoma" w:eastAsia="Arial Narrow" w:hAnsi="Tahoma" w:cs="Tahoma"/>
          <w:spacing w:val="-1"/>
          <w:sz w:val="22"/>
          <w:szCs w:val="22"/>
        </w:rPr>
        <w:t>h</w:t>
      </w:r>
      <w:r>
        <w:rPr>
          <w:rFonts w:ascii="Tahoma" w:eastAsia="Arial Narrow" w:hAnsi="Tahoma" w:cs="Tahoma"/>
          <w:sz w:val="22"/>
          <w:szCs w:val="22"/>
        </w:rPr>
        <w:t>e</w:t>
      </w:r>
      <w:r>
        <w:rPr>
          <w:rFonts w:ascii="Tahoma" w:eastAsia="Arial Narrow" w:hAnsi="Tahoma" w:cs="Tahoma"/>
          <w:spacing w:val="1"/>
          <w:sz w:val="22"/>
          <w:szCs w:val="22"/>
        </w:rPr>
        <w:t xml:space="preserve"> </w:t>
      </w:r>
      <w:r>
        <w:rPr>
          <w:rFonts w:ascii="Tahoma" w:eastAsia="Arial Narrow" w:hAnsi="Tahoma" w:cs="Tahoma"/>
          <w:spacing w:val="-1"/>
          <w:sz w:val="22"/>
          <w:szCs w:val="22"/>
        </w:rPr>
        <w:t>a</w:t>
      </w:r>
      <w:r>
        <w:rPr>
          <w:rFonts w:ascii="Tahoma" w:eastAsia="Arial Narrow" w:hAnsi="Tahoma" w:cs="Tahoma"/>
          <w:spacing w:val="1"/>
          <w:sz w:val="22"/>
          <w:szCs w:val="22"/>
        </w:rPr>
        <w:t>bo</w:t>
      </w:r>
      <w:r>
        <w:rPr>
          <w:rFonts w:ascii="Tahoma" w:eastAsia="Arial Narrow" w:hAnsi="Tahoma" w:cs="Tahoma"/>
          <w:sz w:val="22"/>
          <w:szCs w:val="22"/>
        </w:rPr>
        <w:t>ve</w:t>
      </w:r>
      <w:r>
        <w:rPr>
          <w:rFonts w:ascii="Tahoma" w:eastAsia="Arial Narrow" w:hAnsi="Tahoma" w:cs="Tahoma"/>
          <w:spacing w:val="-1"/>
          <w:sz w:val="22"/>
          <w:szCs w:val="22"/>
        </w:rPr>
        <w:t xml:space="preserve"> </w:t>
      </w:r>
      <w:r>
        <w:rPr>
          <w:rFonts w:ascii="Tahoma" w:eastAsia="Arial Narrow" w:hAnsi="Tahoma" w:cs="Tahoma"/>
          <w:spacing w:val="1"/>
          <w:sz w:val="22"/>
          <w:szCs w:val="22"/>
        </w:rPr>
        <w:t>nu</w:t>
      </w:r>
      <w:r>
        <w:rPr>
          <w:rFonts w:ascii="Tahoma" w:eastAsia="Arial Narrow" w:hAnsi="Tahoma" w:cs="Tahoma"/>
          <w:spacing w:val="-1"/>
          <w:sz w:val="22"/>
          <w:szCs w:val="22"/>
        </w:rPr>
        <w:t>mb</w:t>
      </w:r>
      <w:r>
        <w:rPr>
          <w:rFonts w:ascii="Tahoma" w:eastAsia="Arial Narrow" w:hAnsi="Tahoma" w:cs="Tahoma"/>
          <w:spacing w:val="1"/>
          <w:sz w:val="22"/>
          <w:szCs w:val="22"/>
        </w:rPr>
        <w:t>e</w:t>
      </w:r>
      <w:r>
        <w:rPr>
          <w:rFonts w:ascii="Tahoma" w:eastAsia="Arial Narrow" w:hAnsi="Tahoma" w:cs="Tahoma"/>
          <w:sz w:val="22"/>
          <w:szCs w:val="22"/>
        </w:rPr>
        <w:t>rs</w:t>
      </w:r>
      <w:r>
        <w:rPr>
          <w:rFonts w:ascii="Tahoma" w:eastAsia="Arial Narrow" w:hAnsi="Tahoma" w:cs="Tahoma"/>
          <w:spacing w:val="-3"/>
          <w:sz w:val="22"/>
          <w:szCs w:val="22"/>
        </w:rPr>
        <w:t xml:space="preserve"> </w:t>
      </w:r>
      <w:r>
        <w:rPr>
          <w:rFonts w:ascii="Tahoma" w:eastAsia="Arial Narrow" w:hAnsi="Tahoma" w:cs="Tahoma"/>
          <w:sz w:val="22"/>
          <w:szCs w:val="22"/>
        </w:rPr>
        <w:t>5</w:t>
      </w:r>
      <w:r>
        <w:rPr>
          <w:rFonts w:ascii="Tahoma" w:eastAsia="Arial Narrow" w:hAnsi="Tahoma" w:cs="Tahoma"/>
          <w:spacing w:val="1"/>
          <w:sz w:val="22"/>
          <w:szCs w:val="22"/>
        </w:rPr>
        <w:t xml:space="preserve"> t</w:t>
      </w:r>
      <w:r>
        <w:rPr>
          <w:rFonts w:ascii="Tahoma" w:eastAsia="Arial Narrow" w:hAnsi="Tahoma" w:cs="Tahoma"/>
          <w:sz w:val="22"/>
          <w:szCs w:val="22"/>
        </w:rPr>
        <w:t>o</w:t>
      </w:r>
      <w:r>
        <w:rPr>
          <w:rFonts w:ascii="Tahoma" w:eastAsia="Arial Narrow" w:hAnsi="Tahoma" w:cs="Tahoma"/>
          <w:spacing w:val="-1"/>
          <w:sz w:val="22"/>
          <w:szCs w:val="22"/>
        </w:rPr>
        <w:t xml:space="preserve"> </w:t>
      </w:r>
      <w:r>
        <w:rPr>
          <w:rFonts w:ascii="Tahoma" w:eastAsia="Arial Narrow" w:hAnsi="Tahoma" w:cs="Tahoma"/>
          <w:spacing w:val="1"/>
          <w:sz w:val="22"/>
          <w:szCs w:val="22"/>
        </w:rPr>
        <w:t>1</w:t>
      </w:r>
      <w:r>
        <w:rPr>
          <w:rFonts w:ascii="Tahoma" w:eastAsia="Arial Narrow" w:hAnsi="Tahoma" w:cs="Tahoma"/>
          <w:sz w:val="22"/>
          <w:szCs w:val="22"/>
        </w:rPr>
        <w:t>0</w:t>
      </w:r>
      <w:r>
        <w:rPr>
          <w:rFonts w:ascii="Tahoma" w:eastAsia="Arial Narrow" w:hAnsi="Tahoma" w:cs="Tahoma"/>
          <w:spacing w:val="1"/>
          <w:sz w:val="22"/>
          <w:szCs w:val="22"/>
        </w:rPr>
        <w:t xml:space="preserve"> </w:t>
      </w:r>
      <w:r>
        <w:rPr>
          <w:rFonts w:ascii="Tahoma" w:eastAsia="Arial Narrow" w:hAnsi="Tahoma" w:cs="Tahoma"/>
          <w:sz w:val="22"/>
          <w:szCs w:val="22"/>
        </w:rPr>
        <w:t>m</w:t>
      </w:r>
      <w:r>
        <w:rPr>
          <w:rFonts w:ascii="Tahoma" w:eastAsia="Arial Narrow" w:hAnsi="Tahoma" w:cs="Tahoma"/>
          <w:spacing w:val="-1"/>
          <w:sz w:val="22"/>
          <w:szCs w:val="22"/>
        </w:rPr>
        <w:t>in</w:t>
      </w:r>
      <w:r>
        <w:rPr>
          <w:rFonts w:ascii="Tahoma" w:eastAsia="Arial Narrow" w:hAnsi="Tahoma" w:cs="Tahoma"/>
          <w:spacing w:val="1"/>
          <w:sz w:val="22"/>
          <w:szCs w:val="22"/>
        </w:rPr>
        <w:t>u</w:t>
      </w:r>
      <w:r>
        <w:rPr>
          <w:rFonts w:ascii="Tahoma" w:eastAsia="Arial Narrow" w:hAnsi="Tahoma" w:cs="Tahoma"/>
          <w:sz w:val="22"/>
          <w:szCs w:val="22"/>
        </w:rPr>
        <w:t>t</w:t>
      </w:r>
      <w:r>
        <w:rPr>
          <w:rFonts w:ascii="Tahoma" w:eastAsia="Arial Narrow" w:hAnsi="Tahoma" w:cs="Tahoma"/>
          <w:spacing w:val="1"/>
          <w:sz w:val="22"/>
          <w:szCs w:val="22"/>
        </w:rPr>
        <w:t>e</w:t>
      </w:r>
      <w:r>
        <w:rPr>
          <w:rFonts w:ascii="Tahoma" w:eastAsia="Arial Narrow" w:hAnsi="Tahoma" w:cs="Tahoma"/>
          <w:sz w:val="22"/>
          <w:szCs w:val="22"/>
        </w:rPr>
        <w:t>s</w:t>
      </w:r>
      <w:r>
        <w:rPr>
          <w:rFonts w:ascii="Tahoma" w:eastAsia="Arial Narrow" w:hAnsi="Tahoma" w:cs="Tahoma"/>
          <w:spacing w:val="-2"/>
          <w:sz w:val="22"/>
          <w:szCs w:val="22"/>
        </w:rPr>
        <w:t xml:space="preserve"> </w:t>
      </w:r>
      <w:r>
        <w:rPr>
          <w:rFonts w:ascii="Tahoma" w:eastAsia="Arial Narrow" w:hAnsi="Tahoma" w:cs="Tahoma"/>
          <w:spacing w:val="1"/>
          <w:sz w:val="22"/>
          <w:szCs w:val="22"/>
        </w:rPr>
        <w:t>be</w:t>
      </w:r>
      <w:r>
        <w:rPr>
          <w:rFonts w:ascii="Tahoma" w:eastAsia="Arial Narrow" w:hAnsi="Tahoma" w:cs="Tahoma"/>
          <w:spacing w:val="-2"/>
          <w:sz w:val="22"/>
          <w:szCs w:val="22"/>
        </w:rPr>
        <w:t>f</w:t>
      </w:r>
      <w:r>
        <w:rPr>
          <w:rFonts w:ascii="Tahoma" w:eastAsia="Arial Narrow" w:hAnsi="Tahoma" w:cs="Tahoma"/>
          <w:spacing w:val="1"/>
          <w:sz w:val="22"/>
          <w:szCs w:val="22"/>
        </w:rPr>
        <w:t>o</w:t>
      </w:r>
      <w:r>
        <w:rPr>
          <w:rFonts w:ascii="Tahoma" w:eastAsia="Arial Narrow" w:hAnsi="Tahoma" w:cs="Tahoma"/>
          <w:sz w:val="22"/>
          <w:szCs w:val="22"/>
        </w:rPr>
        <w:t xml:space="preserve">re </w:t>
      </w:r>
      <w:r>
        <w:rPr>
          <w:rFonts w:ascii="Tahoma" w:eastAsia="Arial Narrow" w:hAnsi="Tahoma" w:cs="Tahoma"/>
          <w:spacing w:val="-2"/>
          <w:sz w:val="22"/>
          <w:szCs w:val="22"/>
        </w:rPr>
        <w:t>t</w:t>
      </w:r>
      <w:r>
        <w:rPr>
          <w:rFonts w:ascii="Tahoma" w:eastAsia="Arial Narrow" w:hAnsi="Tahoma" w:cs="Tahoma"/>
          <w:spacing w:val="1"/>
          <w:sz w:val="22"/>
          <w:szCs w:val="22"/>
        </w:rPr>
        <w:t>h</w:t>
      </w:r>
      <w:r>
        <w:rPr>
          <w:rFonts w:ascii="Tahoma" w:eastAsia="Arial Narrow" w:hAnsi="Tahoma" w:cs="Tahoma"/>
          <w:sz w:val="22"/>
          <w:szCs w:val="22"/>
        </w:rPr>
        <w:t>e</w:t>
      </w:r>
      <w:r>
        <w:rPr>
          <w:rFonts w:ascii="Tahoma" w:eastAsia="Arial Narrow" w:hAnsi="Tahoma" w:cs="Tahoma"/>
          <w:spacing w:val="1"/>
          <w:sz w:val="22"/>
          <w:szCs w:val="22"/>
        </w:rPr>
        <w:t xml:space="preserve"> </w:t>
      </w:r>
      <w:r>
        <w:rPr>
          <w:rFonts w:ascii="Tahoma" w:eastAsia="Arial Narrow" w:hAnsi="Tahoma" w:cs="Tahoma"/>
          <w:spacing w:val="-2"/>
          <w:sz w:val="22"/>
          <w:szCs w:val="22"/>
        </w:rPr>
        <w:t>c</w:t>
      </w:r>
      <w:r>
        <w:rPr>
          <w:rFonts w:ascii="Tahoma" w:eastAsia="Arial Narrow" w:hAnsi="Tahoma" w:cs="Tahoma"/>
          <w:spacing w:val="1"/>
          <w:sz w:val="22"/>
          <w:szCs w:val="22"/>
        </w:rPr>
        <w:t>on</w:t>
      </w:r>
      <w:r>
        <w:rPr>
          <w:rFonts w:ascii="Tahoma" w:eastAsia="Arial Narrow" w:hAnsi="Tahoma" w:cs="Tahoma"/>
          <w:sz w:val="22"/>
          <w:szCs w:val="22"/>
        </w:rPr>
        <w:t>f</w:t>
      </w:r>
      <w:r>
        <w:rPr>
          <w:rFonts w:ascii="Tahoma" w:eastAsia="Arial Narrow" w:hAnsi="Tahoma" w:cs="Tahoma"/>
          <w:spacing w:val="1"/>
          <w:sz w:val="22"/>
          <w:szCs w:val="22"/>
        </w:rPr>
        <w:t>e</w:t>
      </w:r>
      <w:r>
        <w:rPr>
          <w:rFonts w:ascii="Tahoma" w:eastAsia="Arial Narrow" w:hAnsi="Tahoma" w:cs="Tahoma"/>
          <w:sz w:val="22"/>
          <w:szCs w:val="22"/>
        </w:rPr>
        <w:t>r</w:t>
      </w:r>
      <w:r>
        <w:rPr>
          <w:rFonts w:ascii="Tahoma" w:eastAsia="Arial Narrow" w:hAnsi="Tahoma" w:cs="Tahoma"/>
          <w:spacing w:val="-2"/>
          <w:sz w:val="22"/>
          <w:szCs w:val="22"/>
        </w:rPr>
        <w:t>e</w:t>
      </w:r>
      <w:r>
        <w:rPr>
          <w:rFonts w:ascii="Tahoma" w:eastAsia="Arial Narrow" w:hAnsi="Tahoma" w:cs="Tahoma"/>
          <w:spacing w:val="1"/>
          <w:sz w:val="22"/>
          <w:szCs w:val="22"/>
        </w:rPr>
        <w:t>n</w:t>
      </w:r>
      <w:r>
        <w:rPr>
          <w:rFonts w:ascii="Tahoma" w:eastAsia="Arial Narrow" w:hAnsi="Tahoma" w:cs="Tahoma"/>
          <w:sz w:val="22"/>
          <w:szCs w:val="22"/>
        </w:rPr>
        <w:t>ce</w:t>
      </w:r>
      <w:r>
        <w:rPr>
          <w:rFonts w:ascii="Tahoma" w:eastAsia="Arial Narrow" w:hAnsi="Tahoma" w:cs="Tahoma"/>
          <w:spacing w:val="1"/>
          <w:sz w:val="22"/>
          <w:szCs w:val="22"/>
        </w:rPr>
        <w:t xml:space="preserve"> </w:t>
      </w:r>
      <w:r>
        <w:rPr>
          <w:rFonts w:ascii="Tahoma" w:eastAsia="Arial Narrow" w:hAnsi="Tahoma" w:cs="Tahoma"/>
          <w:spacing w:val="-2"/>
          <w:sz w:val="22"/>
          <w:szCs w:val="22"/>
        </w:rPr>
        <w:t>c</w:t>
      </w:r>
      <w:r>
        <w:rPr>
          <w:rFonts w:ascii="Tahoma" w:eastAsia="Arial Narrow" w:hAnsi="Tahoma" w:cs="Tahoma"/>
          <w:spacing w:val="1"/>
          <w:sz w:val="22"/>
          <w:szCs w:val="22"/>
        </w:rPr>
        <w:t>a</w:t>
      </w:r>
      <w:r>
        <w:rPr>
          <w:rFonts w:ascii="Tahoma" w:eastAsia="Arial Narrow" w:hAnsi="Tahoma" w:cs="Tahoma"/>
          <w:sz w:val="22"/>
          <w:szCs w:val="22"/>
        </w:rPr>
        <w:t>ll</w:t>
      </w:r>
      <w:r>
        <w:rPr>
          <w:rFonts w:ascii="Tahoma" w:eastAsia="Arial Narrow" w:hAnsi="Tahoma" w:cs="Tahoma"/>
          <w:spacing w:val="-1"/>
          <w:sz w:val="22"/>
          <w:szCs w:val="22"/>
        </w:rPr>
        <w:t xml:space="preserve"> </w:t>
      </w:r>
      <w:r>
        <w:rPr>
          <w:rFonts w:ascii="Tahoma" w:eastAsia="Arial Narrow" w:hAnsi="Tahoma" w:cs="Tahoma"/>
          <w:sz w:val="22"/>
          <w:szCs w:val="22"/>
        </w:rPr>
        <w:t>is sc</w:t>
      </w:r>
      <w:r>
        <w:rPr>
          <w:rFonts w:ascii="Tahoma" w:eastAsia="Arial Narrow" w:hAnsi="Tahoma" w:cs="Tahoma"/>
          <w:spacing w:val="1"/>
          <w:sz w:val="22"/>
          <w:szCs w:val="22"/>
        </w:rPr>
        <w:t>he</w:t>
      </w:r>
      <w:r>
        <w:rPr>
          <w:rFonts w:ascii="Tahoma" w:eastAsia="Arial Narrow" w:hAnsi="Tahoma" w:cs="Tahoma"/>
          <w:spacing w:val="-1"/>
          <w:sz w:val="22"/>
          <w:szCs w:val="22"/>
        </w:rPr>
        <w:t>d</w:t>
      </w:r>
      <w:r>
        <w:rPr>
          <w:rFonts w:ascii="Tahoma" w:eastAsia="Arial Narrow" w:hAnsi="Tahoma" w:cs="Tahoma"/>
          <w:spacing w:val="1"/>
          <w:sz w:val="22"/>
          <w:szCs w:val="22"/>
        </w:rPr>
        <w:t>u</w:t>
      </w:r>
      <w:r>
        <w:rPr>
          <w:rFonts w:ascii="Tahoma" w:eastAsia="Arial Narrow" w:hAnsi="Tahoma" w:cs="Tahoma"/>
          <w:sz w:val="22"/>
          <w:szCs w:val="22"/>
        </w:rPr>
        <w:t>led</w:t>
      </w:r>
      <w:r>
        <w:rPr>
          <w:rFonts w:ascii="Tahoma" w:eastAsia="Arial Narrow" w:hAnsi="Tahoma" w:cs="Tahoma"/>
          <w:spacing w:val="1"/>
          <w:sz w:val="22"/>
          <w:szCs w:val="22"/>
        </w:rPr>
        <w:t xml:space="preserve"> </w:t>
      </w:r>
      <w:r>
        <w:rPr>
          <w:rFonts w:ascii="Tahoma" w:eastAsia="Arial Narrow" w:hAnsi="Tahoma" w:cs="Tahoma"/>
          <w:spacing w:val="-1"/>
          <w:sz w:val="22"/>
          <w:szCs w:val="22"/>
        </w:rPr>
        <w:t>t</w:t>
      </w:r>
      <w:r>
        <w:rPr>
          <w:rFonts w:ascii="Tahoma" w:eastAsia="Arial Narrow" w:hAnsi="Tahoma" w:cs="Tahoma"/>
          <w:sz w:val="22"/>
          <w:szCs w:val="22"/>
        </w:rPr>
        <w:t>o</w:t>
      </w:r>
      <w:r>
        <w:rPr>
          <w:rFonts w:ascii="Tahoma" w:eastAsia="Arial Narrow" w:hAnsi="Tahoma" w:cs="Tahoma"/>
          <w:spacing w:val="1"/>
          <w:sz w:val="22"/>
          <w:szCs w:val="22"/>
        </w:rPr>
        <w:t xml:space="preserve"> </w:t>
      </w:r>
      <w:r>
        <w:rPr>
          <w:rFonts w:ascii="Tahoma" w:eastAsia="Arial Narrow" w:hAnsi="Tahoma" w:cs="Tahoma"/>
          <w:sz w:val="22"/>
          <w:szCs w:val="22"/>
        </w:rPr>
        <w:t>s</w:t>
      </w:r>
      <w:r>
        <w:rPr>
          <w:rFonts w:ascii="Tahoma" w:eastAsia="Arial Narrow" w:hAnsi="Tahoma" w:cs="Tahoma"/>
          <w:spacing w:val="-1"/>
          <w:sz w:val="22"/>
          <w:szCs w:val="22"/>
        </w:rPr>
        <w:t>t</w:t>
      </w:r>
      <w:r>
        <w:rPr>
          <w:rFonts w:ascii="Tahoma" w:eastAsia="Arial Narrow" w:hAnsi="Tahoma" w:cs="Tahoma"/>
          <w:spacing w:val="1"/>
          <w:sz w:val="22"/>
          <w:szCs w:val="22"/>
        </w:rPr>
        <w:t>a</w:t>
      </w:r>
      <w:r>
        <w:rPr>
          <w:rFonts w:ascii="Tahoma" w:eastAsia="Arial Narrow" w:hAnsi="Tahoma" w:cs="Tahoma"/>
          <w:sz w:val="22"/>
          <w:szCs w:val="22"/>
        </w:rPr>
        <w:t>rt.</w:t>
      </w:r>
    </w:p>
    <w:p w14:paraId="5514E178" w14:textId="77777777" w:rsidR="00983264" w:rsidRDefault="00983264" w:rsidP="00983264">
      <w:pPr>
        <w:spacing w:before="19" w:line="220" w:lineRule="exact"/>
        <w:rPr>
          <w:rFonts w:ascii="Tahoma" w:hAnsi="Tahoma" w:cs="Tahoma"/>
          <w:sz w:val="22"/>
          <w:szCs w:val="22"/>
        </w:rPr>
      </w:pPr>
    </w:p>
    <w:p w14:paraId="1D1AA205" w14:textId="77777777" w:rsidR="00983264" w:rsidRDefault="00983264" w:rsidP="00983264">
      <w:pPr>
        <w:ind w:left="3628" w:right="3457"/>
        <w:jc w:val="center"/>
        <w:rPr>
          <w:rFonts w:ascii="Tahoma" w:eastAsia="Arial Narrow" w:hAnsi="Tahoma" w:cs="Tahoma"/>
          <w:sz w:val="22"/>
          <w:szCs w:val="22"/>
        </w:rPr>
      </w:pPr>
      <w:r>
        <w:rPr>
          <w:rFonts w:ascii="Tahoma" w:eastAsia="Arial Narrow" w:hAnsi="Tahoma" w:cs="Tahoma"/>
          <w:b/>
          <w:bCs/>
          <w:color w:val="1F487C"/>
          <w:spacing w:val="1"/>
          <w:sz w:val="22"/>
          <w:szCs w:val="22"/>
        </w:rPr>
        <w:t>W</w:t>
      </w:r>
      <w:r>
        <w:rPr>
          <w:rFonts w:ascii="Tahoma" w:eastAsia="Arial Narrow" w:hAnsi="Tahoma" w:cs="Tahoma"/>
          <w:b/>
          <w:bCs/>
          <w:color w:val="1F487C"/>
          <w:spacing w:val="-3"/>
          <w:sz w:val="22"/>
          <w:szCs w:val="22"/>
        </w:rPr>
        <w:t>e</w:t>
      </w:r>
      <w:r>
        <w:rPr>
          <w:rFonts w:ascii="Tahoma" w:eastAsia="Arial Narrow" w:hAnsi="Tahoma" w:cs="Tahoma"/>
          <w:b/>
          <w:bCs/>
          <w:color w:val="1F487C"/>
          <w:spacing w:val="1"/>
          <w:sz w:val="22"/>
          <w:szCs w:val="22"/>
        </w:rPr>
        <w:t>b</w:t>
      </w:r>
      <w:r>
        <w:rPr>
          <w:rFonts w:ascii="Tahoma" w:eastAsia="Arial Narrow" w:hAnsi="Tahoma" w:cs="Tahoma"/>
          <w:b/>
          <w:bCs/>
          <w:color w:val="1F487C"/>
          <w:spacing w:val="-1"/>
          <w:sz w:val="22"/>
          <w:szCs w:val="22"/>
        </w:rPr>
        <w:t>cas</w:t>
      </w:r>
      <w:r>
        <w:rPr>
          <w:rFonts w:ascii="Tahoma" w:eastAsia="Arial Narrow" w:hAnsi="Tahoma" w:cs="Tahoma"/>
          <w:b/>
          <w:bCs/>
          <w:color w:val="1F487C"/>
          <w:sz w:val="22"/>
          <w:szCs w:val="22"/>
        </w:rPr>
        <w:t>t D</w:t>
      </w:r>
      <w:r>
        <w:rPr>
          <w:rFonts w:ascii="Tahoma" w:eastAsia="Arial Narrow" w:hAnsi="Tahoma" w:cs="Tahoma"/>
          <w:b/>
          <w:bCs/>
          <w:color w:val="1F487C"/>
          <w:spacing w:val="-1"/>
          <w:sz w:val="22"/>
          <w:szCs w:val="22"/>
        </w:rPr>
        <w:t>e</w:t>
      </w:r>
      <w:r>
        <w:rPr>
          <w:rFonts w:ascii="Tahoma" w:eastAsia="Arial Narrow" w:hAnsi="Tahoma" w:cs="Tahoma"/>
          <w:b/>
          <w:bCs/>
          <w:color w:val="1F487C"/>
          <w:sz w:val="22"/>
          <w:szCs w:val="22"/>
        </w:rPr>
        <w:t>tai</w:t>
      </w:r>
      <w:r>
        <w:rPr>
          <w:rFonts w:ascii="Tahoma" w:eastAsia="Arial Narrow" w:hAnsi="Tahoma" w:cs="Tahoma"/>
          <w:b/>
          <w:bCs/>
          <w:color w:val="1F487C"/>
          <w:spacing w:val="1"/>
          <w:sz w:val="22"/>
          <w:szCs w:val="22"/>
        </w:rPr>
        <w:t>l</w:t>
      </w:r>
      <w:r>
        <w:rPr>
          <w:rFonts w:ascii="Tahoma" w:eastAsia="Arial Narrow" w:hAnsi="Tahoma" w:cs="Tahoma"/>
          <w:b/>
          <w:bCs/>
          <w:color w:val="1F487C"/>
          <w:sz w:val="22"/>
          <w:szCs w:val="22"/>
        </w:rPr>
        <w:t>s</w:t>
      </w:r>
    </w:p>
    <w:p w14:paraId="21C66319" w14:textId="77777777" w:rsidR="00983264" w:rsidRDefault="00983264" w:rsidP="00983264">
      <w:pPr>
        <w:spacing w:before="2" w:line="240" w:lineRule="exact"/>
        <w:rPr>
          <w:rFonts w:ascii="Tahoma" w:hAnsi="Tahoma" w:cs="Tahoma"/>
          <w:sz w:val="22"/>
          <w:szCs w:val="22"/>
        </w:rPr>
      </w:pPr>
    </w:p>
    <w:p w14:paraId="52D48249" w14:textId="77777777" w:rsidR="00983264" w:rsidRPr="00983264" w:rsidRDefault="00983264" w:rsidP="00983264">
      <w:pPr>
        <w:ind w:left="175" w:right="151"/>
        <w:jc w:val="center"/>
        <w:rPr>
          <w:rFonts w:ascii="Tahoma" w:eastAsia="Calibri" w:hAnsi="Tahoma" w:cs="Tahoma"/>
          <w:sz w:val="22"/>
          <w:szCs w:val="22"/>
          <w:lang w:val="en"/>
        </w:rPr>
      </w:pPr>
      <w:r>
        <w:rPr>
          <w:rFonts w:ascii="Tahoma" w:eastAsia="Arial Narrow" w:hAnsi="Tahoma" w:cs="Tahoma"/>
          <w:sz w:val="22"/>
          <w:szCs w:val="22"/>
        </w:rPr>
        <w:t>The</w:t>
      </w:r>
      <w:r>
        <w:rPr>
          <w:rFonts w:ascii="Tahoma" w:eastAsia="Arial Narrow" w:hAnsi="Tahoma" w:cs="Tahoma"/>
          <w:spacing w:val="1"/>
          <w:sz w:val="22"/>
          <w:szCs w:val="22"/>
        </w:rPr>
        <w:t xml:space="preserve"> </w:t>
      </w:r>
      <w:r>
        <w:rPr>
          <w:rFonts w:ascii="Tahoma" w:eastAsia="Arial Narrow" w:hAnsi="Tahoma" w:cs="Tahoma"/>
          <w:sz w:val="22"/>
          <w:szCs w:val="22"/>
        </w:rPr>
        <w:t>c</w:t>
      </w:r>
      <w:r>
        <w:rPr>
          <w:rFonts w:ascii="Tahoma" w:eastAsia="Arial Narrow" w:hAnsi="Tahoma" w:cs="Tahoma"/>
          <w:spacing w:val="-1"/>
          <w:sz w:val="22"/>
          <w:szCs w:val="22"/>
        </w:rPr>
        <w:t>o</w:t>
      </w:r>
      <w:r>
        <w:rPr>
          <w:rFonts w:ascii="Tahoma" w:eastAsia="Arial Narrow" w:hAnsi="Tahoma" w:cs="Tahoma"/>
          <w:spacing w:val="1"/>
          <w:sz w:val="22"/>
          <w:szCs w:val="22"/>
        </w:rPr>
        <w:t>n</w:t>
      </w:r>
      <w:r>
        <w:rPr>
          <w:rFonts w:ascii="Tahoma" w:eastAsia="Arial Narrow" w:hAnsi="Tahoma" w:cs="Tahoma"/>
          <w:sz w:val="22"/>
          <w:szCs w:val="22"/>
        </w:rPr>
        <w:t>f</w:t>
      </w:r>
      <w:r>
        <w:rPr>
          <w:rFonts w:ascii="Tahoma" w:eastAsia="Arial Narrow" w:hAnsi="Tahoma" w:cs="Tahoma"/>
          <w:spacing w:val="1"/>
          <w:sz w:val="22"/>
          <w:szCs w:val="22"/>
        </w:rPr>
        <w:t>e</w:t>
      </w:r>
      <w:r>
        <w:rPr>
          <w:rFonts w:ascii="Tahoma" w:eastAsia="Arial Narrow" w:hAnsi="Tahoma" w:cs="Tahoma"/>
          <w:sz w:val="22"/>
          <w:szCs w:val="22"/>
        </w:rPr>
        <w:t>r</w:t>
      </w:r>
      <w:r>
        <w:rPr>
          <w:rFonts w:ascii="Tahoma" w:eastAsia="Arial Narrow" w:hAnsi="Tahoma" w:cs="Tahoma"/>
          <w:spacing w:val="-2"/>
          <w:sz w:val="22"/>
          <w:szCs w:val="22"/>
        </w:rPr>
        <w:t>e</w:t>
      </w:r>
      <w:r>
        <w:rPr>
          <w:rFonts w:ascii="Tahoma" w:eastAsia="Arial Narrow" w:hAnsi="Tahoma" w:cs="Tahoma"/>
          <w:spacing w:val="1"/>
          <w:sz w:val="22"/>
          <w:szCs w:val="22"/>
        </w:rPr>
        <w:t>n</w:t>
      </w:r>
      <w:r>
        <w:rPr>
          <w:rFonts w:ascii="Tahoma" w:eastAsia="Arial Narrow" w:hAnsi="Tahoma" w:cs="Tahoma"/>
          <w:sz w:val="22"/>
          <w:szCs w:val="22"/>
        </w:rPr>
        <w:t>ce</w:t>
      </w:r>
      <w:r>
        <w:rPr>
          <w:rFonts w:ascii="Tahoma" w:eastAsia="Arial Narrow" w:hAnsi="Tahoma" w:cs="Tahoma"/>
          <w:spacing w:val="1"/>
          <w:sz w:val="22"/>
          <w:szCs w:val="22"/>
        </w:rPr>
        <w:t xml:space="preserve"> </w:t>
      </w:r>
      <w:r>
        <w:rPr>
          <w:rFonts w:ascii="Tahoma" w:eastAsia="Arial Narrow" w:hAnsi="Tahoma" w:cs="Tahoma"/>
          <w:spacing w:val="-2"/>
          <w:sz w:val="22"/>
          <w:szCs w:val="22"/>
        </w:rPr>
        <w:t>c</w:t>
      </w:r>
      <w:r>
        <w:rPr>
          <w:rFonts w:ascii="Tahoma" w:eastAsia="Arial Narrow" w:hAnsi="Tahoma" w:cs="Tahoma"/>
          <w:spacing w:val="1"/>
          <w:sz w:val="22"/>
          <w:szCs w:val="22"/>
        </w:rPr>
        <w:t>a</w:t>
      </w:r>
      <w:r>
        <w:rPr>
          <w:rFonts w:ascii="Tahoma" w:eastAsia="Arial Narrow" w:hAnsi="Tahoma" w:cs="Tahoma"/>
          <w:sz w:val="22"/>
          <w:szCs w:val="22"/>
        </w:rPr>
        <w:t>ll</w:t>
      </w:r>
      <w:r>
        <w:rPr>
          <w:rFonts w:ascii="Tahoma" w:eastAsia="Arial Narrow" w:hAnsi="Tahoma" w:cs="Tahoma"/>
          <w:spacing w:val="-1"/>
          <w:sz w:val="22"/>
          <w:szCs w:val="22"/>
        </w:rPr>
        <w:t xml:space="preserve"> </w:t>
      </w:r>
      <w:r>
        <w:rPr>
          <w:rFonts w:ascii="Tahoma" w:eastAsia="Arial Narrow" w:hAnsi="Tahoma" w:cs="Tahoma"/>
          <w:sz w:val="22"/>
          <w:szCs w:val="22"/>
        </w:rPr>
        <w:t>wi</w:t>
      </w:r>
      <w:r>
        <w:rPr>
          <w:rFonts w:ascii="Tahoma" w:eastAsia="Arial Narrow" w:hAnsi="Tahoma" w:cs="Tahoma"/>
          <w:spacing w:val="-1"/>
          <w:sz w:val="22"/>
          <w:szCs w:val="22"/>
        </w:rPr>
        <w:t>l</w:t>
      </w:r>
      <w:r>
        <w:rPr>
          <w:rFonts w:ascii="Tahoma" w:eastAsia="Arial Narrow" w:hAnsi="Tahoma" w:cs="Tahoma"/>
          <w:sz w:val="22"/>
          <w:szCs w:val="22"/>
        </w:rPr>
        <w:t xml:space="preserve">l </w:t>
      </w:r>
      <w:r>
        <w:rPr>
          <w:rFonts w:ascii="Tahoma" w:eastAsia="Arial Narrow" w:hAnsi="Tahoma" w:cs="Tahoma"/>
          <w:spacing w:val="1"/>
          <w:sz w:val="22"/>
          <w:szCs w:val="22"/>
        </w:rPr>
        <w:t>b</w:t>
      </w:r>
      <w:r>
        <w:rPr>
          <w:rFonts w:ascii="Tahoma" w:eastAsia="Arial Narrow" w:hAnsi="Tahoma" w:cs="Tahoma"/>
          <w:sz w:val="22"/>
          <w:szCs w:val="22"/>
        </w:rPr>
        <w:t>e</w:t>
      </w:r>
      <w:r>
        <w:rPr>
          <w:rFonts w:ascii="Tahoma" w:eastAsia="Arial Narrow" w:hAnsi="Tahoma" w:cs="Tahoma"/>
          <w:spacing w:val="-1"/>
          <w:sz w:val="22"/>
          <w:szCs w:val="22"/>
        </w:rPr>
        <w:t xml:space="preserve"> </w:t>
      </w:r>
      <w:r>
        <w:rPr>
          <w:rFonts w:ascii="Tahoma" w:eastAsia="Arial Narrow" w:hAnsi="Tahoma" w:cs="Tahoma"/>
          <w:sz w:val="22"/>
          <w:szCs w:val="22"/>
        </w:rPr>
        <w:t>we</w:t>
      </w:r>
      <w:r>
        <w:rPr>
          <w:rFonts w:ascii="Tahoma" w:eastAsia="Arial Narrow" w:hAnsi="Tahoma" w:cs="Tahoma"/>
          <w:spacing w:val="1"/>
          <w:sz w:val="22"/>
          <w:szCs w:val="22"/>
        </w:rPr>
        <w:t>b</w:t>
      </w:r>
      <w:r>
        <w:rPr>
          <w:rFonts w:ascii="Tahoma" w:eastAsia="Arial Narrow" w:hAnsi="Tahoma" w:cs="Tahoma"/>
          <w:sz w:val="22"/>
          <w:szCs w:val="22"/>
        </w:rPr>
        <w:t>c</w:t>
      </w:r>
      <w:r>
        <w:rPr>
          <w:rFonts w:ascii="Tahoma" w:eastAsia="Arial Narrow" w:hAnsi="Tahoma" w:cs="Tahoma"/>
          <w:spacing w:val="1"/>
          <w:sz w:val="22"/>
          <w:szCs w:val="22"/>
        </w:rPr>
        <w:t>a</w:t>
      </w:r>
      <w:r>
        <w:rPr>
          <w:rFonts w:ascii="Tahoma" w:eastAsia="Arial Narrow" w:hAnsi="Tahoma" w:cs="Tahoma"/>
          <w:sz w:val="22"/>
          <w:szCs w:val="22"/>
        </w:rPr>
        <w:t>st</w:t>
      </w:r>
      <w:r>
        <w:rPr>
          <w:rFonts w:ascii="Tahoma" w:eastAsia="Arial Narrow" w:hAnsi="Tahoma" w:cs="Tahoma"/>
          <w:spacing w:val="-3"/>
          <w:sz w:val="22"/>
          <w:szCs w:val="22"/>
        </w:rPr>
        <w:t xml:space="preserve"> i</w:t>
      </w:r>
      <w:r>
        <w:rPr>
          <w:rFonts w:ascii="Tahoma" w:eastAsia="Arial Narrow" w:hAnsi="Tahoma" w:cs="Tahoma"/>
          <w:sz w:val="22"/>
          <w:szCs w:val="22"/>
        </w:rPr>
        <w:t>n</w:t>
      </w:r>
      <w:r>
        <w:rPr>
          <w:rFonts w:ascii="Tahoma" w:eastAsia="Arial Narrow" w:hAnsi="Tahoma" w:cs="Tahoma"/>
          <w:spacing w:val="1"/>
          <w:sz w:val="22"/>
          <w:szCs w:val="22"/>
        </w:rPr>
        <w:t xml:space="preserve"> </w:t>
      </w:r>
      <w:r>
        <w:rPr>
          <w:rFonts w:ascii="Tahoma" w:eastAsia="Arial Narrow" w:hAnsi="Tahoma" w:cs="Tahoma"/>
          <w:sz w:val="22"/>
          <w:szCs w:val="22"/>
        </w:rPr>
        <w:t>re</w:t>
      </w:r>
      <w:r>
        <w:rPr>
          <w:rFonts w:ascii="Tahoma" w:eastAsia="Arial Narrow" w:hAnsi="Tahoma" w:cs="Tahoma"/>
          <w:spacing w:val="1"/>
          <w:sz w:val="22"/>
          <w:szCs w:val="22"/>
        </w:rPr>
        <w:t>a</w:t>
      </w:r>
      <w:r>
        <w:rPr>
          <w:rFonts w:ascii="Tahoma" w:eastAsia="Arial Narrow" w:hAnsi="Tahoma" w:cs="Tahoma"/>
          <w:sz w:val="22"/>
          <w:szCs w:val="22"/>
        </w:rPr>
        <w:t>l ti</w:t>
      </w:r>
      <w:r>
        <w:rPr>
          <w:rFonts w:ascii="Tahoma" w:eastAsia="Arial Narrow" w:hAnsi="Tahoma" w:cs="Tahoma"/>
          <w:spacing w:val="-1"/>
          <w:sz w:val="22"/>
          <w:szCs w:val="22"/>
        </w:rPr>
        <w:t>m</w:t>
      </w:r>
      <w:r>
        <w:rPr>
          <w:rFonts w:ascii="Tahoma" w:eastAsia="Arial Narrow" w:hAnsi="Tahoma" w:cs="Tahoma"/>
          <w:sz w:val="22"/>
          <w:szCs w:val="22"/>
        </w:rPr>
        <w:t>e</w:t>
      </w:r>
      <w:r>
        <w:rPr>
          <w:rFonts w:ascii="Tahoma" w:eastAsia="Arial Narrow" w:hAnsi="Tahoma" w:cs="Tahoma"/>
          <w:spacing w:val="-1"/>
          <w:sz w:val="22"/>
          <w:szCs w:val="22"/>
        </w:rPr>
        <w:t xml:space="preserve"> </w:t>
      </w:r>
      <w:r>
        <w:rPr>
          <w:rFonts w:ascii="Tahoma" w:eastAsia="Arial Narrow" w:hAnsi="Tahoma" w:cs="Tahoma"/>
          <w:spacing w:val="1"/>
          <w:sz w:val="22"/>
          <w:szCs w:val="22"/>
        </w:rPr>
        <w:t>a</w:t>
      </w:r>
      <w:r>
        <w:rPr>
          <w:rFonts w:ascii="Tahoma" w:eastAsia="Arial Narrow" w:hAnsi="Tahoma" w:cs="Tahoma"/>
          <w:spacing w:val="-1"/>
          <w:sz w:val="22"/>
          <w:szCs w:val="22"/>
        </w:rPr>
        <w:t>n</w:t>
      </w:r>
      <w:r>
        <w:rPr>
          <w:rFonts w:ascii="Tahoma" w:eastAsia="Arial Narrow" w:hAnsi="Tahoma" w:cs="Tahoma"/>
          <w:sz w:val="22"/>
          <w:szCs w:val="22"/>
        </w:rPr>
        <w:t>d</w:t>
      </w:r>
      <w:r>
        <w:rPr>
          <w:rFonts w:ascii="Tahoma" w:eastAsia="Arial Narrow" w:hAnsi="Tahoma" w:cs="Tahoma"/>
          <w:spacing w:val="1"/>
          <w:sz w:val="22"/>
          <w:szCs w:val="22"/>
        </w:rPr>
        <w:t xml:space="preserve"> </w:t>
      </w:r>
      <w:r>
        <w:rPr>
          <w:rFonts w:ascii="Tahoma" w:eastAsia="Arial Narrow" w:hAnsi="Tahoma" w:cs="Tahoma"/>
          <w:sz w:val="22"/>
          <w:szCs w:val="22"/>
        </w:rPr>
        <w:t>y</w:t>
      </w:r>
      <w:r>
        <w:rPr>
          <w:rFonts w:ascii="Tahoma" w:eastAsia="Arial Narrow" w:hAnsi="Tahoma" w:cs="Tahoma"/>
          <w:spacing w:val="-1"/>
          <w:sz w:val="22"/>
          <w:szCs w:val="22"/>
        </w:rPr>
        <w:t>o</w:t>
      </w:r>
      <w:r>
        <w:rPr>
          <w:rFonts w:ascii="Tahoma" w:eastAsia="Arial Narrow" w:hAnsi="Tahoma" w:cs="Tahoma"/>
          <w:sz w:val="22"/>
          <w:szCs w:val="22"/>
        </w:rPr>
        <w:t>u</w:t>
      </w:r>
      <w:r>
        <w:rPr>
          <w:rFonts w:ascii="Tahoma" w:eastAsia="Arial Narrow" w:hAnsi="Tahoma" w:cs="Tahoma"/>
          <w:spacing w:val="1"/>
          <w:sz w:val="22"/>
          <w:szCs w:val="22"/>
        </w:rPr>
        <w:t xml:space="preserve"> </w:t>
      </w:r>
      <w:r>
        <w:rPr>
          <w:rFonts w:ascii="Tahoma" w:eastAsia="Arial Narrow" w:hAnsi="Tahoma" w:cs="Tahoma"/>
          <w:sz w:val="22"/>
          <w:szCs w:val="22"/>
        </w:rPr>
        <w:t>may j</w:t>
      </w:r>
      <w:r>
        <w:rPr>
          <w:rFonts w:ascii="Tahoma" w:eastAsia="Arial Narrow" w:hAnsi="Tahoma" w:cs="Tahoma"/>
          <w:spacing w:val="1"/>
          <w:sz w:val="22"/>
          <w:szCs w:val="22"/>
        </w:rPr>
        <w:t>o</w:t>
      </w:r>
      <w:r>
        <w:rPr>
          <w:rFonts w:ascii="Tahoma" w:eastAsia="Arial Narrow" w:hAnsi="Tahoma" w:cs="Tahoma"/>
          <w:spacing w:val="-3"/>
          <w:sz w:val="22"/>
          <w:szCs w:val="22"/>
        </w:rPr>
        <w:t>i</w:t>
      </w:r>
      <w:r>
        <w:rPr>
          <w:rFonts w:ascii="Tahoma" w:eastAsia="Arial Narrow" w:hAnsi="Tahoma" w:cs="Tahoma"/>
          <w:sz w:val="22"/>
          <w:szCs w:val="22"/>
        </w:rPr>
        <w:t>n</w:t>
      </w:r>
      <w:r>
        <w:rPr>
          <w:rFonts w:ascii="Tahoma" w:eastAsia="Arial Narrow" w:hAnsi="Tahoma" w:cs="Tahoma"/>
          <w:spacing w:val="-1"/>
          <w:sz w:val="22"/>
          <w:szCs w:val="22"/>
        </w:rPr>
        <w:t xml:space="preserve"> </w:t>
      </w:r>
      <w:r>
        <w:rPr>
          <w:rFonts w:ascii="Tahoma" w:eastAsia="Arial Narrow" w:hAnsi="Tahoma" w:cs="Tahoma"/>
          <w:spacing w:val="1"/>
          <w:sz w:val="22"/>
          <w:szCs w:val="22"/>
        </w:rPr>
        <w:t>b</w:t>
      </w:r>
      <w:r>
        <w:rPr>
          <w:rFonts w:ascii="Tahoma" w:eastAsia="Arial Narrow" w:hAnsi="Tahoma" w:cs="Tahoma"/>
          <w:sz w:val="22"/>
          <w:szCs w:val="22"/>
        </w:rPr>
        <w:t>y linki</w:t>
      </w:r>
      <w:r>
        <w:rPr>
          <w:rFonts w:ascii="Tahoma" w:eastAsia="Arial Narrow" w:hAnsi="Tahoma" w:cs="Tahoma"/>
          <w:spacing w:val="1"/>
          <w:sz w:val="22"/>
          <w:szCs w:val="22"/>
        </w:rPr>
        <w:t>n</w:t>
      </w:r>
      <w:r>
        <w:rPr>
          <w:rFonts w:ascii="Tahoma" w:eastAsia="Arial Narrow" w:hAnsi="Tahoma" w:cs="Tahoma"/>
          <w:sz w:val="22"/>
          <w:szCs w:val="22"/>
        </w:rPr>
        <w:t>g</w:t>
      </w:r>
      <w:r>
        <w:rPr>
          <w:rFonts w:ascii="Tahoma" w:eastAsia="Arial Narrow" w:hAnsi="Tahoma" w:cs="Tahoma"/>
          <w:spacing w:val="-1"/>
          <w:sz w:val="22"/>
          <w:szCs w:val="22"/>
        </w:rPr>
        <w:t xml:space="preserve"> </w:t>
      </w:r>
      <w:r>
        <w:rPr>
          <w:rFonts w:ascii="Tahoma" w:eastAsia="Arial Narrow" w:hAnsi="Tahoma" w:cs="Tahoma"/>
          <w:spacing w:val="1"/>
          <w:sz w:val="22"/>
          <w:szCs w:val="22"/>
        </w:rPr>
        <w:t>a</w:t>
      </w:r>
      <w:r>
        <w:rPr>
          <w:rFonts w:ascii="Tahoma" w:eastAsia="Arial Narrow" w:hAnsi="Tahoma" w:cs="Tahoma"/>
          <w:spacing w:val="-2"/>
          <w:sz w:val="22"/>
          <w:szCs w:val="22"/>
        </w:rPr>
        <w:t>t</w:t>
      </w:r>
      <w:r>
        <w:rPr>
          <w:rFonts w:ascii="Tahoma" w:eastAsia="Arial Narrow" w:hAnsi="Tahoma" w:cs="Tahoma"/>
          <w:sz w:val="22"/>
          <w:szCs w:val="22"/>
        </w:rPr>
        <w:t xml:space="preserve">: </w:t>
      </w:r>
      <w:r>
        <w:rPr>
          <w:rFonts w:ascii="Tahoma" w:eastAsia="Calibri" w:hAnsi="Tahoma" w:cs="Tahoma"/>
          <w:color w:val="0462C1"/>
          <w:spacing w:val="-40"/>
          <w:sz w:val="22"/>
          <w:szCs w:val="22"/>
        </w:rPr>
        <w:t xml:space="preserve"> </w:t>
      </w:r>
      <w:hyperlink r:id="rId14" w:history="1">
        <w:r w:rsidR="001308A4" w:rsidRPr="001308A4">
          <w:rPr>
            <w:rStyle w:val="Hyperlink"/>
            <w:rFonts w:ascii="Tahoma" w:eastAsia="Calibri" w:hAnsi="Tahoma" w:cs="Tahoma"/>
            <w:sz w:val="22"/>
            <w:szCs w:val="22"/>
          </w:rPr>
          <w:t>https://87399.themediaframe.eu/links/otegroup210226.html</w:t>
        </w:r>
      </w:hyperlink>
    </w:p>
    <w:p w14:paraId="3D96F9F2" w14:textId="77777777" w:rsidR="00983264" w:rsidRDefault="00983264" w:rsidP="00360404">
      <w:pPr>
        <w:spacing w:before="30"/>
        <w:ind w:left="1440" w:right="-20" w:firstLine="720"/>
        <w:rPr>
          <w:rFonts w:ascii="Tahoma" w:eastAsia="Arial Narrow" w:hAnsi="Tahoma" w:cs="Tahoma"/>
          <w:sz w:val="22"/>
          <w:szCs w:val="22"/>
        </w:rPr>
      </w:pPr>
      <w:r>
        <w:rPr>
          <w:rFonts w:ascii="Tahoma" w:eastAsia="Arial Narrow" w:hAnsi="Tahoma" w:cs="Tahoma"/>
          <w:sz w:val="22"/>
          <w:szCs w:val="22"/>
        </w:rPr>
        <w:t>If</w:t>
      </w:r>
      <w:r>
        <w:rPr>
          <w:rFonts w:ascii="Tahoma" w:eastAsia="Arial Narrow" w:hAnsi="Tahoma" w:cs="Tahoma"/>
          <w:spacing w:val="1"/>
          <w:sz w:val="22"/>
          <w:szCs w:val="22"/>
        </w:rPr>
        <w:t xml:space="preserve"> </w:t>
      </w:r>
      <w:r>
        <w:rPr>
          <w:rFonts w:ascii="Tahoma" w:eastAsia="Arial Narrow" w:hAnsi="Tahoma" w:cs="Tahoma"/>
          <w:sz w:val="22"/>
          <w:szCs w:val="22"/>
        </w:rPr>
        <w:t>y</w:t>
      </w:r>
      <w:r>
        <w:rPr>
          <w:rFonts w:ascii="Tahoma" w:eastAsia="Arial Narrow" w:hAnsi="Tahoma" w:cs="Tahoma"/>
          <w:spacing w:val="1"/>
          <w:sz w:val="22"/>
          <w:szCs w:val="22"/>
        </w:rPr>
        <w:t>o</w:t>
      </w:r>
      <w:r>
        <w:rPr>
          <w:rFonts w:ascii="Tahoma" w:eastAsia="Arial Narrow" w:hAnsi="Tahoma" w:cs="Tahoma"/>
          <w:sz w:val="22"/>
          <w:szCs w:val="22"/>
        </w:rPr>
        <w:t>u</w:t>
      </w:r>
      <w:r>
        <w:rPr>
          <w:rFonts w:ascii="Tahoma" w:eastAsia="Arial Narrow" w:hAnsi="Tahoma" w:cs="Tahoma"/>
          <w:spacing w:val="-1"/>
          <w:sz w:val="22"/>
          <w:szCs w:val="22"/>
        </w:rPr>
        <w:t xml:space="preserve"> </w:t>
      </w:r>
      <w:r>
        <w:rPr>
          <w:rFonts w:ascii="Tahoma" w:eastAsia="Arial Narrow" w:hAnsi="Tahoma" w:cs="Tahoma"/>
          <w:spacing w:val="1"/>
          <w:sz w:val="22"/>
          <w:szCs w:val="22"/>
        </w:rPr>
        <w:t>e</w:t>
      </w:r>
      <w:r>
        <w:rPr>
          <w:rFonts w:ascii="Tahoma" w:eastAsia="Arial Narrow" w:hAnsi="Tahoma" w:cs="Tahoma"/>
          <w:sz w:val="22"/>
          <w:szCs w:val="22"/>
        </w:rPr>
        <w:t>x</w:t>
      </w:r>
      <w:r>
        <w:rPr>
          <w:rFonts w:ascii="Tahoma" w:eastAsia="Arial Narrow" w:hAnsi="Tahoma" w:cs="Tahoma"/>
          <w:spacing w:val="-1"/>
          <w:sz w:val="22"/>
          <w:szCs w:val="22"/>
        </w:rPr>
        <w:t>p</w:t>
      </w:r>
      <w:r>
        <w:rPr>
          <w:rFonts w:ascii="Tahoma" w:eastAsia="Arial Narrow" w:hAnsi="Tahoma" w:cs="Tahoma"/>
          <w:spacing w:val="1"/>
          <w:sz w:val="22"/>
          <w:szCs w:val="22"/>
        </w:rPr>
        <w:t>e</w:t>
      </w:r>
      <w:r>
        <w:rPr>
          <w:rFonts w:ascii="Tahoma" w:eastAsia="Arial Narrow" w:hAnsi="Tahoma" w:cs="Tahoma"/>
          <w:sz w:val="22"/>
          <w:szCs w:val="22"/>
        </w:rPr>
        <w:t>r</w:t>
      </w:r>
      <w:r>
        <w:rPr>
          <w:rFonts w:ascii="Tahoma" w:eastAsia="Arial Narrow" w:hAnsi="Tahoma" w:cs="Tahoma"/>
          <w:spacing w:val="-1"/>
          <w:sz w:val="22"/>
          <w:szCs w:val="22"/>
        </w:rPr>
        <w:t>i</w:t>
      </w:r>
      <w:r>
        <w:rPr>
          <w:rFonts w:ascii="Tahoma" w:eastAsia="Arial Narrow" w:hAnsi="Tahoma" w:cs="Tahoma"/>
          <w:spacing w:val="1"/>
          <w:sz w:val="22"/>
          <w:szCs w:val="22"/>
        </w:rPr>
        <w:t>en</w:t>
      </w:r>
      <w:r>
        <w:rPr>
          <w:rFonts w:ascii="Tahoma" w:eastAsia="Arial Narrow" w:hAnsi="Tahoma" w:cs="Tahoma"/>
          <w:sz w:val="22"/>
          <w:szCs w:val="22"/>
        </w:rPr>
        <w:t>ce</w:t>
      </w:r>
      <w:r>
        <w:rPr>
          <w:rFonts w:ascii="Tahoma" w:eastAsia="Arial Narrow" w:hAnsi="Tahoma" w:cs="Tahoma"/>
          <w:spacing w:val="-1"/>
          <w:sz w:val="22"/>
          <w:szCs w:val="22"/>
        </w:rPr>
        <w:t xml:space="preserve"> </w:t>
      </w:r>
      <w:r>
        <w:rPr>
          <w:rFonts w:ascii="Tahoma" w:eastAsia="Arial Narrow" w:hAnsi="Tahoma" w:cs="Tahoma"/>
          <w:spacing w:val="1"/>
          <w:sz w:val="22"/>
          <w:szCs w:val="22"/>
        </w:rPr>
        <w:t>d</w:t>
      </w:r>
      <w:r>
        <w:rPr>
          <w:rFonts w:ascii="Tahoma" w:eastAsia="Arial Narrow" w:hAnsi="Tahoma" w:cs="Tahoma"/>
          <w:sz w:val="22"/>
          <w:szCs w:val="22"/>
        </w:rPr>
        <w:t>iffic</w:t>
      </w:r>
      <w:r>
        <w:rPr>
          <w:rFonts w:ascii="Tahoma" w:eastAsia="Arial Narrow" w:hAnsi="Tahoma" w:cs="Tahoma"/>
          <w:spacing w:val="1"/>
          <w:sz w:val="22"/>
          <w:szCs w:val="22"/>
        </w:rPr>
        <w:t>u</w:t>
      </w:r>
      <w:r>
        <w:rPr>
          <w:rFonts w:ascii="Tahoma" w:eastAsia="Arial Narrow" w:hAnsi="Tahoma" w:cs="Tahoma"/>
          <w:sz w:val="22"/>
          <w:szCs w:val="22"/>
        </w:rPr>
        <w:t>lty,</w:t>
      </w:r>
      <w:r>
        <w:rPr>
          <w:rFonts w:ascii="Tahoma" w:eastAsia="Arial Narrow" w:hAnsi="Tahoma" w:cs="Tahoma"/>
          <w:spacing w:val="-4"/>
          <w:sz w:val="22"/>
          <w:szCs w:val="22"/>
        </w:rPr>
        <w:t xml:space="preserve"> </w:t>
      </w:r>
      <w:r>
        <w:rPr>
          <w:rFonts w:ascii="Tahoma" w:eastAsia="Arial Narrow" w:hAnsi="Tahoma" w:cs="Tahoma"/>
          <w:spacing w:val="1"/>
          <w:sz w:val="22"/>
          <w:szCs w:val="22"/>
        </w:rPr>
        <w:t>p</w:t>
      </w:r>
      <w:r>
        <w:rPr>
          <w:rFonts w:ascii="Tahoma" w:eastAsia="Arial Narrow" w:hAnsi="Tahoma" w:cs="Tahoma"/>
          <w:sz w:val="22"/>
          <w:szCs w:val="22"/>
        </w:rPr>
        <w:t>le</w:t>
      </w:r>
      <w:r>
        <w:rPr>
          <w:rFonts w:ascii="Tahoma" w:eastAsia="Arial Narrow" w:hAnsi="Tahoma" w:cs="Tahoma"/>
          <w:spacing w:val="1"/>
          <w:sz w:val="22"/>
          <w:szCs w:val="22"/>
        </w:rPr>
        <w:t>a</w:t>
      </w:r>
      <w:r>
        <w:rPr>
          <w:rFonts w:ascii="Tahoma" w:eastAsia="Arial Narrow" w:hAnsi="Tahoma" w:cs="Tahoma"/>
          <w:sz w:val="22"/>
          <w:szCs w:val="22"/>
        </w:rPr>
        <w:t>se</w:t>
      </w:r>
      <w:r>
        <w:rPr>
          <w:rFonts w:ascii="Tahoma" w:eastAsia="Arial Narrow" w:hAnsi="Tahoma" w:cs="Tahoma"/>
          <w:spacing w:val="-1"/>
          <w:sz w:val="22"/>
          <w:szCs w:val="22"/>
        </w:rPr>
        <w:t xml:space="preserve"> </w:t>
      </w:r>
      <w:r>
        <w:rPr>
          <w:rFonts w:ascii="Tahoma" w:eastAsia="Arial Narrow" w:hAnsi="Tahoma" w:cs="Tahoma"/>
          <w:sz w:val="22"/>
          <w:szCs w:val="22"/>
        </w:rPr>
        <w:t>c</w:t>
      </w:r>
      <w:r>
        <w:rPr>
          <w:rFonts w:ascii="Tahoma" w:eastAsia="Arial Narrow" w:hAnsi="Tahoma" w:cs="Tahoma"/>
          <w:spacing w:val="1"/>
          <w:sz w:val="22"/>
          <w:szCs w:val="22"/>
        </w:rPr>
        <w:t>a</w:t>
      </w:r>
      <w:r>
        <w:rPr>
          <w:rFonts w:ascii="Tahoma" w:eastAsia="Arial Narrow" w:hAnsi="Tahoma" w:cs="Tahoma"/>
          <w:sz w:val="22"/>
          <w:szCs w:val="22"/>
        </w:rPr>
        <w:t>ll</w:t>
      </w:r>
      <w:r>
        <w:rPr>
          <w:rFonts w:ascii="Tahoma" w:eastAsia="Arial Narrow" w:hAnsi="Tahoma" w:cs="Tahoma"/>
          <w:spacing w:val="-1"/>
          <w:sz w:val="22"/>
          <w:szCs w:val="22"/>
        </w:rPr>
        <w:t xml:space="preserve"> </w:t>
      </w:r>
      <w:r>
        <w:rPr>
          <w:rFonts w:ascii="Tahoma" w:eastAsia="Arial Narrow" w:hAnsi="Tahoma" w:cs="Tahoma"/>
          <w:sz w:val="22"/>
          <w:szCs w:val="22"/>
        </w:rPr>
        <w:t>+</w:t>
      </w:r>
      <w:r>
        <w:rPr>
          <w:rFonts w:ascii="Tahoma" w:eastAsia="Arial Narrow" w:hAnsi="Tahoma" w:cs="Tahoma"/>
          <w:spacing w:val="1"/>
          <w:sz w:val="22"/>
          <w:szCs w:val="22"/>
        </w:rPr>
        <w:t xml:space="preserve"> </w:t>
      </w:r>
      <w:r>
        <w:rPr>
          <w:rFonts w:ascii="Tahoma" w:eastAsia="Arial Narrow" w:hAnsi="Tahoma" w:cs="Tahoma"/>
          <w:spacing w:val="-1"/>
          <w:sz w:val="22"/>
          <w:szCs w:val="22"/>
        </w:rPr>
        <w:t>3</w:t>
      </w:r>
      <w:r>
        <w:rPr>
          <w:rFonts w:ascii="Tahoma" w:eastAsia="Arial Narrow" w:hAnsi="Tahoma" w:cs="Tahoma"/>
          <w:sz w:val="22"/>
          <w:szCs w:val="22"/>
        </w:rPr>
        <w:t>0</w:t>
      </w:r>
      <w:r>
        <w:rPr>
          <w:rFonts w:ascii="Tahoma" w:eastAsia="Arial Narrow" w:hAnsi="Tahoma" w:cs="Tahoma"/>
          <w:spacing w:val="1"/>
          <w:sz w:val="22"/>
          <w:szCs w:val="22"/>
        </w:rPr>
        <w:t xml:space="preserve"> </w:t>
      </w:r>
      <w:r>
        <w:rPr>
          <w:rFonts w:ascii="Tahoma" w:eastAsia="Arial Narrow" w:hAnsi="Tahoma" w:cs="Tahoma"/>
          <w:spacing w:val="-1"/>
          <w:sz w:val="22"/>
          <w:szCs w:val="22"/>
        </w:rPr>
        <w:t>2</w:t>
      </w:r>
      <w:r>
        <w:rPr>
          <w:rFonts w:ascii="Tahoma" w:eastAsia="Arial Narrow" w:hAnsi="Tahoma" w:cs="Tahoma"/>
          <w:spacing w:val="1"/>
          <w:sz w:val="22"/>
          <w:szCs w:val="22"/>
        </w:rPr>
        <w:t>1</w:t>
      </w:r>
      <w:r>
        <w:rPr>
          <w:rFonts w:ascii="Tahoma" w:eastAsia="Arial Narrow" w:hAnsi="Tahoma" w:cs="Tahoma"/>
          <w:sz w:val="22"/>
          <w:szCs w:val="22"/>
        </w:rPr>
        <w:t>0</w:t>
      </w:r>
      <w:r>
        <w:rPr>
          <w:rFonts w:ascii="Tahoma" w:eastAsia="Arial Narrow" w:hAnsi="Tahoma" w:cs="Tahoma"/>
          <w:spacing w:val="-1"/>
          <w:sz w:val="22"/>
          <w:szCs w:val="22"/>
        </w:rPr>
        <w:t xml:space="preserve"> </w:t>
      </w:r>
      <w:r>
        <w:rPr>
          <w:rFonts w:ascii="Tahoma" w:eastAsia="Arial Narrow" w:hAnsi="Tahoma" w:cs="Tahoma"/>
          <w:spacing w:val="1"/>
          <w:sz w:val="22"/>
          <w:szCs w:val="22"/>
        </w:rPr>
        <w:t>94</w:t>
      </w:r>
      <w:r>
        <w:rPr>
          <w:rFonts w:ascii="Tahoma" w:eastAsia="Arial Narrow" w:hAnsi="Tahoma" w:cs="Tahoma"/>
          <w:spacing w:val="-1"/>
          <w:sz w:val="22"/>
          <w:szCs w:val="22"/>
        </w:rPr>
        <w:t>6</w:t>
      </w:r>
      <w:r>
        <w:rPr>
          <w:rFonts w:ascii="Tahoma" w:eastAsia="Arial Narrow" w:hAnsi="Tahoma" w:cs="Tahoma"/>
          <w:spacing w:val="1"/>
          <w:sz w:val="22"/>
          <w:szCs w:val="22"/>
        </w:rPr>
        <w:t>0</w:t>
      </w:r>
      <w:r>
        <w:rPr>
          <w:rFonts w:ascii="Tahoma" w:eastAsia="Arial Narrow" w:hAnsi="Tahoma" w:cs="Tahoma"/>
          <w:spacing w:val="-1"/>
          <w:sz w:val="22"/>
          <w:szCs w:val="22"/>
        </w:rPr>
        <w:t>8</w:t>
      </w:r>
      <w:r>
        <w:rPr>
          <w:rFonts w:ascii="Tahoma" w:eastAsia="Arial Narrow" w:hAnsi="Tahoma" w:cs="Tahoma"/>
          <w:spacing w:val="1"/>
          <w:sz w:val="22"/>
          <w:szCs w:val="22"/>
        </w:rPr>
        <w:t>03</w:t>
      </w:r>
    </w:p>
    <w:p w14:paraId="4C603A2E" w14:textId="77777777" w:rsidR="007C7C8A" w:rsidRDefault="007C7C8A" w:rsidP="00FF28B9">
      <w:pPr>
        <w:jc w:val="both"/>
        <w:rPr>
          <w:rFonts w:ascii="Tahoma" w:hAnsi="Tahoma" w:cs="Tahoma"/>
          <w:bCs/>
          <w:sz w:val="22"/>
          <w:szCs w:val="22"/>
        </w:rPr>
      </w:pPr>
    </w:p>
    <w:p w14:paraId="4A485B19" w14:textId="3A2B4E1F" w:rsidR="00F84F4E" w:rsidRDefault="00F84F4E" w:rsidP="00FF28B9">
      <w:pPr>
        <w:jc w:val="both"/>
        <w:rPr>
          <w:rFonts w:ascii="Tahoma" w:hAnsi="Tahoma" w:cs="Tahoma"/>
          <w:bCs/>
          <w:sz w:val="22"/>
          <w:szCs w:val="22"/>
          <w:lang w:val="en-US"/>
        </w:rPr>
      </w:pPr>
    </w:p>
    <w:p w14:paraId="39BD9C8B" w14:textId="77777777" w:rsidR="00F84F4E" w:rsidRDefault="00F84F4E" w:rsidP="00FF28B9">
      <w:pPr>
        <w:jc w:val="both"/>
        <w:rPr>
          <w:rFonts w:ascii="Tahoma" w:hAnsi="Tahoma" w:cs="Tahoma"/>
          <w:bCs/>
          <w:sz w:val="22"/>
          <w:szCs w:val="22"/>
          <w:lang w:val="en-US"/>
        </w:rPr>
      </w:pPr>
    </w:p>
    <w:p w14:paraId="5C6887C3" w14:textId="77777777" w:rsidR="00F84F4E" w:rsidRDefault="00F84F4E" w:rsidP="00FF28B9">
      <w:pPr>
        <w:jc w:val="both"/>
        <w:rPr>
          <w:rFonts w:ascii="Tahoma" w:hAnsi="Tahoma" w:cs="Tahoma"/>
          <w:bCs/>
          <w:sz w:val="22"/>
          <w:szCs w:val="22"/>
          <w:lang w:val="en-US"/>
        </w:rPr>
      </w:pPr>
    </w:p>
    <w:p w14:paraId="462B4F2D" w14:textId="77777777" w:rsidR="00F84F4E" w:rsidRPr="000877F5" w:rsidRDefault="00F84F4E" w:rsidP="00FF28B9">
      <w:pPr>
        <w:jc w:val="both"/>
        <w:rPr>
          <w:rFonts w:ascii="Tahoma" w:hAnsi="Tahoma" w:cs="Tahoma"/>
          <w:bCs/>
          <w:sz w:val="22"/>
          <w:szCs w:val="22"/>
          <w:lang w:val="en-US"/>
        </w:rPr>
      </w:pPr>
    </w:p>
    <w:p w14:paraId="22A4DFD6" w14:textId="77777777" w:rsidR="000A7A36" w:rsidRPr="000939ED" w:rsidRDefault="000A7A36" w:rsidP="000A7A36">
      <w:pPr>
        <w:jc w:val="both"/>
        <w:rPr>
          <w:rFonts w:ascii="Tahoma" w:hAnsi="Tahoma" w:cs="Tahoma"/>
          <w:b/>
          <w:bCs/>
          <w:sz w:val="22"/>
          <w:szCs w:val="22"/>
          <w:lang w:val="el-GR"/>
        </w:rPr>
      </w:pPr>
      <w:r w:rsidRPr="000939ED">
        <w:rPr>
          <w:rFonts w:ascii="Tahoma" w:hAnsi="Tahoma" w:cs="Tahoma"/>
          <w:b/>
          <w:bCs/>
          <w:sz w:val="22"/>
          <w:szCs w:val="22"/>
          <w:lang w:val="el-GR"/>
        </w:rPr>
        <w:t>ΠΛΗΡΟΦΟΡΙΕΣ:</w:t>
      </w:r>
    </w:p>
    <w:tbl>
      <w:tblPr>
        <w:tblW w:w="9258" w:type="dxa"/>
        <w:tblLook w:val="0000" w:firstRow="0" w:lastRow="0" w:firstColumn="0" w:lastColumn="0" w:noHBand="0" w:noVBand="0"/>
      </w:tblPr>
      <w:tblGrid>
        <w:gridCol w:w="4899"/>
        <w:gridCol w:w="4359"/>
      </w:tblGrid>
      <w:tr w:rsidR="000A7A36" w:rsidRPr="000939ED" w14:paraId="41281586" w14:textId="77777777" w:rsidTr="00351AF9">
        <w:trPr>
          <w:trHeight w:val="582"/>
        </w:trPr>
        <w:tc>
          <w:tcPr>
            <w:tcW w:w="4899" w:type="dxa"/>
          </w:tcPr>
          <w:p w14:paraId="2A2BE884" w14:textId="77777777" w:rsidR="000A7A36" w:rsidRPr="000939ED" w:rsidRDefault="000A7A36" w:rsidP="00351AF9">
            <w:pPr>
              <w:jc w:val="both"/>
              <w:rPr>
                <w:rFonts w:ascii="Tahoma" w:hAnsi="Tahoma" w:cs="Tahoma"/>
                <w:bCs/>
                <w:i/>
                <w:iCs/>
                <w:sz w:val="22"/>
                <w:szCs w:val="22"/>
                <w:lang w:val="el-GR"/>
              </w:rPr>
            </w:pPr>
            <w:r w:rsidRPr="000939ED">
              <w:rPr>
                <w:rFonts w:ascii="Tahoma" w:hAnsi="Tahoma" w:cs="Tahoma"/>
                <w:bCs/>
                <w:i/>
                <w:iCs/>
                <w:sz w:val="22"/>
                <w:szCs w:val="22"/>
                <w:lang w:val="el-GR"/>
              </w:rPr>
              <w:t xml:space="preserve">Δ/ΝΣΗ </w:t>
            </w:r>
            <w:r w:rsidRPr="000939ED">
              <w:rPr>
                <w:rFonts w:ascii="Tahoma" w:hAnsi="Tahoma" w:cs="Tahoma"/>
                <w:bCs/>
                <w:i/>
                <w:iCs/>
                <w:sz w:val="22"/>
                <w:szCs w:val="22"/>
                <w:lang w:val="en-US"/>
              </w:rPr>
              <w:t>E</w:t>
            </w:r>
            <w:r w:rsidRPr="000939ED">
              <w:rPr>
                <w:rFonts w:ascii="Tahoma" w:hAnsi="Tahoma" w:cs="Tahoma"/>
                <w:bCs/>
                <w:i/>
                <w:iCs/>
                <w:sz w:val="22"/>
                <w:szCs w:val="22"/>
                <w:lang w:val="el-GR"/>
              </w:rPr>
              <w:t>ΞΑΓΟΡΩΝ</w:t>
            </w:r>
            <w:r>
              <w:rPr>
                <w:rFonts w:ascii="Tahoma" w:hAnsi="Tahoma" w:cs="Tahoma"/>
                <w:bCs/>
                <w:i/>
                <w:iCs/>
                <w:sz w:val="22"/>
                <w:szCs w:val="22"/>
                <w:lang w:val="el-GR"/>
              </w:rPr>
              <w:t xml:space="preserve">, </w:t>
            </w:r>
            <w:r w:rsidRPr="000939ED">
              <w:rPr>
                <w:rFonts w:ascii="Tahoma" w:hAnsi="Tahoma" w:cs="Tahoma"/>
                <w:bCs/>
                <w:i/>
                <w:iCs/>
                <w:sz w:val="22"/>
                <w:szCs w:val="22"/>
                <w:lang w:val="el-GR"/>
              </w:rPr>
              <w:t>ΣΥΓΧΩΝΕΥΣΕΩΝ ΚΑΙ ΕΠΕΝΔΥΤΙΚΩΝ  ΣΧΕΣΕΩΝ  ΟΜΙΛΟΥ ΟΤΕ</w:t>
            </w:r>
          </w:p>
          <w:p w14:paraId="7183C646" w14:textId="77777777" w:rsidR="000A7A36" w:rsidRPr="00495ED6" w:rsidRDefault="000A7A36" w:rsidP="00351AF9">
            <w:pPr>
              <w:jc w:val="both"/>
              <w:rPr>
                <w:rFonts w:ascii="Tahoma" w:hAnsi="Tahoma" w:cs="Tahoma"/>
                <w:bCs/>
                <w:i/>
                <w:iCs/>
                <w:sz w:val="22"/>
                <w:szCs w:val="22"/>
                <w:lang w:val="en-US"/>
              </w:rPr>
            </w:pPr>
            <w:proofErr w:type="spellStart"/>
            <w:r w:rsidRPr="000939ED">
              <w:rPr>
                <w:rFonts w:ascii="Tahoma" w:hAnsi="Tahoma" w:cs="Tahoma"/>
                <w:bCs/>
                <w:i/>
                <w:iCs/>
                <w:sz w:val="22"/>
                <w:szCs w:val="22"/>
                <w:lang w:val="el-GR"/>
              </w:rPr>
              <w:t>Τηλ</w:t>
            </w:r>
            <w:proofErr w:type="spellEnd"/>
            <w:r>
              <w:rPr>
                <w:rFonts w:ascii="Tahoma" w:hAnsi="Tahoma" w:cs="Tahoma"/>
                <w:bCs/>
                <w:i/>
                <w:iCs/>
                <w:sz w:val="22"/>
                <w:szCs w:val="22"/>
                <w:lang w:val="en-US"/>
              </w:rPr>
              <w:t>: 210-6117364</w:t>
            </w:r>
          </w:p>
          <w:p w14:paraId="675A5FB7" w14:textId="77777777" w:rsidR="000A7A36" w:rsidRPr="000939ED" w:rsidRDefault="000A7A36" w:rsidP="00351AF9">
            <w:pPr>
              <w:jc w:val="both"/>
              <w:rPr>
                <w:rFonts w:ascii="Tahoma" w:hAnsi="Tahoma" w:cs="Tahoma"/>
                <w:bCs/>
                <w:i/>
                <w:iCs/>
                <w:sz w:val="22"/>
                <w:szCs w:val="22"/>
                <w:lang w:val="en-US"/>
              </w:rPr>
            </w:pPr>
            <w:proofErr w:type="gramStart"/>
            <w:r w:rsidRPr="000939ED">
              <w:rPr>
                <w:rFonts w:ascii="Tahoma" w:hAnsi="Tahoma" w:cs="Tahoma"/>
                <w:bCs/>
                <w:i/>
                <w:iCs/>
                <w:sz w:val="22"/>
                <w:szCs w:val="22"/>
                <w:lang w:val="fr-FR"/>
              </w:rPr>
              <w:t>Fax</w:t>
            </w:r>
            <w:r>
              <w:rPr>
                <w:rFonts w:ascii="Tahoma" w:hAnsi="Tahoma" w:cs="Tahoma"/>
                <w:bCs/>
                <w:i/>
                <w:iCs/>
                <w:sz w:val="22"/>
                <w:szCs w:val="22"/>
                <w:lang w:val="en-US"/>
              </w:rPr>
              <w:t>:</w:t>
            </w:r>
            <w:proofErr w:type="gramEnd"/>
            <w:r w:rsidRPr="000939ED">
              <w:rPr>
                <w:rFonts w:ascii="Tahoma" w:hAnsi="Tahoma" w:cs="Tahoma"/>
                <w:bCs/>
                <w:i/>
                <w:iCs/>
                <w:sz w:val="22"/>
                <w:szCs w:val="22"/>
                <w:lang w:val="en-US"/>
              </w:rPr>
              <w:t xml:space="preserve"> 210-6111030</w:t>
            </w:r>
          </w:p>
          <w:p w14:paraId="1116EC17" w14:textId="77777777" w:rsidR="000A7A36" w:rsidRPr="00BD7049" w:rsidRDefault="000A7A36" w:rsidP="00351AF9">
            <w:pPr>
              <w:jc w:val="both"/>
              <w:rPr>
                <w:rFonts w:ascii="Tahoma" w:hAnsi="Tahoma" w:cs="Tahoma"/>
                <w:bCs/>
                <w:i/>
                <w:iCs/>
                <w:sz w:val="22"/>
                <w:szCs w:val="22"/>
                <w:lang w:val="en-US"/>
              </w:rPr>
            </w:pPr>
            <w:r w:rsidRPr="000939ED">
              <w:rPr>
                <w:rFonts w:ascii="Tahoma" w:hAnsi="Tahoma" w:cs="Tahoma"/>
                <w:bCs/>
                <w:i/>
                <w:iCs/>
                <w:sz w:val="22"/>
                <w:szCs w:val="22"/>
                <w:lang w:val="el-GR"/>
              </w:rPr>
              <w:t>Ε</w:t>
            </w:r>
            <w:r w:rsidRPr="000939ED">
              <w:rPr>
                <w:rFonts w:ascii="Tahoma" w:hAnsi="Tahoma" w:cs="Tahoma"/>
                <w:bCs/>
                <w:i/>
                <w:iCs/>
                <w:sz w:val="22"/>
                <w:szCs w:val="22"/>
                <w:lang w:val="en-US"/>
              </w:rPr>
              <w:t>-</w:t>
            </w:r>
            <w:r w:rsidRPr="000939ED">
              <w:rPr>
                <w:rFonts w:ascii="Tahoma" w:hAnsi="Tahoma" w:cs="Tahoma"/>
                <w:bCs/>
                <w:i/>
                <w:iCs/>
                <w:sz w:val="22"/>
                <w:szCs w:val="22"/>
                <w:lang w:val="fr-FR"/>
              </w:rPr>
              <w:t>mail</w:t>
            </w:r>
            <w:r>
              <w:rPr>
                <w:rFonts w:ascii="Tahoma" w:hAnsi="Tahoma" w:cs="Tahoma"/>
                <w:bCs/>
                <w:i/>
                <w:iCs/>
                <w:sz w:val="22"/>
                <w:szCs w:val="22"/>
                <w:lang w:val="en-US"/>
              </w:rPr>
              <w:t xml:space="preserve">: </w:t>
            </w:r>
            <w:hyperlink r:id="rId15" w:history="1">
              <w:r w:rsidRPr="00960409">
                <w:rPr>
                  <w:rStyle w:val="Hyperlink"/>
                  <w:rFonts w:ascii="Tahoma" w:hAnsi="Tahoma" w:cs="Tahoma"/>
                  <w:bCs/>
                  <w:i/>
                  <w:iCs/>
                  <w:sz w:val="22"/>
                  <w:szCs w:val="22"/>
                  <w:lang w:val="en-US"/>
                </w:rPr>
                <w:t>iroffice@ote.gr</w:t>
              </w:r>
            </w:hyperlink>
            <w:r w:rsidRPr="00A233A1">
              <w:rPr>
                <w:rFonts w:ascii="Tahoma" w:hAnsi="Tahoma" w:cs="Tahoma"/>
                <w:bCs/>
                <w:i/>
                <w:iCs/>
                <w:sz w:val="22"/>
                <w:szCs w:val="22"/>
                <w:lang w:val="en-US"/>
              </w:rPr>
              <w:t xml:space="preserve"> </w:t>
            </w:r>
          </w:p>
        </w:tc>
        <w:tc>
          <w:tcPr>
            <w:tcW w:w="4359" w:type="dxa"/>
          </w:tcPr>
          <w:p w14:paraId="376BE474" w14:textId="77777777" w:rsidR="000A7A36" w:rsidRPr="000939ED" w:rsidRDefault="000A7A36" w:rsidP="00351AF9">
            <w:pPr>
              <w:jc w:val="both"/>
              <w:rPr>
                <w:rFonts w:ascii="Tahoma" w:hAnsi="Tahoma" w:cs="Tahoma"/>
                <w:bCs/>
                <w:i/>
                <w:iCs/>
                <w:sz w:val="22"/>
                <w:szCs w:val="22"/>
                <w:lang w:val="fr-FR"/>
              </w:rPr>
            </w:pPr>
          </w:p>
        </w:tc>
      </w:tr>
    </w:tbl>
    <w:p w14:paraId="39CE9849" w14:textId="77777777" w:rsidR="00BB6CD2" w:rsidRDefault="00BB6CD2" w:rsidP="00BB6CD2">
      <w:pPr>
        <w:pStyle w:val="BodyText3-Contempora"/>
        <w:tabs>
          <w:tab w:val="left" w:pos="1418"/>
          <w:tab w:val="left" w:pos="2694"/>
          <w:tab w:val="left" w:pos="4253"/>
          <w:tab w:val="left" w:pos="5670"/>
        </w:tabs>
        <w:spacing w:line="240" w:lineRule="auto"/>
        <w:ind w:left="1418" w:right="284" w:hanging="1418"/>
        <w:jc w:val="both"/>
        <w:rPr>
          <w:rFonts w:ascii="Tahoma" w:hAnsi="Tahoma" w:cs="Tahoma"/>
          <w:color w:val="FF0000"/>
          <w:sz w:val="22"/>
          <w:szCs w:val="22"/>
          <w:u w:val="single"/>
          <w:lang w:val="en-US"/>
        </w:rPr>
      </w:pPr>
    </w:p>
    <w:p w14:paraId="20586B74" w14:textId="77777777" w:rsidR="000877F5" w:rsidRPr="008924A4" w:rsidRDefault="000877F5" w:rsidP="003E360E">
      <w:pPr>
        <w:pStyle w:val="BodyText3-Contempora"/>
        <w:tabs>
          <w:tab w:val="left" w:pos="1418"/>
          <w:tab w:val="left" w:pos="2694"/>
          <w:tab w:val="left" w:pos="4253"/>
          <w:tab w:val="left" w:pos="5670"/>
        </w:tabs>
        <w:spacing w:line="240" w:lineRule="auto"/>
        <w:ind w:right="284"/>
        <w:jc w:val="both"/>
        <w:rPr>
          <w:color w:val="0000FF"/>
          <w:u w:val="single"/>
          <w:lang w:val="en-US"/>
        </w:rPr>
      </w:pPr>
    </w:p>
    <w:p w14:paraId="7B1F132F" w14:textId="77777777" w:rsidR="000939ED" w:rsidRPr="000939ED" w:rsidRDefault="000939ED" w:rsidP="000939ED">
      <w:pPr>
        <w:jc w:val="both"/>
        <w:rPr>
          <w:rFonts w:ascii="Tahoma" w:hAnsi="Tahoma" w:cs="Tahoma"/>
          <w:b/>
          <w:bCs/>
          <w:sz w:val="22"/>
          <w:szCs w:val="22"/>
          <w:u w:val="single"/>
          <w:lang w:val="el-GR"/>
        </w:rPr>
      </w:pPr>
      <w:r w:rsidRPr="000939ED">
        <w:rPr>
          <w:rFonts w:ascii="Tahoma" w:hAnsi="Tahoma" w:cs="Tahoma"/>
          <w:b/>
          <w:bCs/>
          <w:sz w:val="22"/>
          <w:szCs w:val="22"/>
          <w:u w:val="single"/>
          <w:lang w:val="el-GR"/>
        </w:rPr>
        <w:t>Δήλωση Αποποίησης Ευθύνης</w:t>
      </w:r>
    </w:p>
    <w:p w14:paraId="722FEE4D" w14:textId="77777777" w:rsidR="000939ED" w:rsidRPr="000939ED" w:rsidRDefault="000939ED" w:rsidP="000939ED">
      <w:pPr>
        <w:jc w:val="both"/>
        <w:rPr>
          <w:rFonts w:ascii="Tahoma" w:hAnsi="Tahoma" w:cs="Tahoma"/>
          <w:b/>
          <w:bCs/>
          <w:sz w:val="22"/>
          <w:szCs w:val="22"/>
          <w:u w:val="single"/>
          <w:lang w:val="el-GR"/>
        </w:rPr>
      </w:pPr>
    </w:p>
    <w:p w14:paraId="33D60678" w14:textId="77777777" w:rsidR="000939ED" w:rsidRPr="00BB6CD2" w:rsidRDefault="000939ED" w:rsidP="00BB6CD2">
      <w:pPr>
        <w:jc w:val="both"/>
        <w:rPr>
          <w:rFonts w:ascii="Tahoma" w:hAnsi="Tahoma" w:cs="Tahoma"/>
          <w:bCs/>
          <w:sz w:val="22"/>
          <w:szCs w:val="22"/>
          <w:lang w:val="el-GR"/>
        </w:rPr>
      </w:pPr>
      <w:r w:rsidRPr="000939ED">
        <w:rPr>
          <w:rFonts w:ascii="Tahoma" w:hAnsi="Tahoma" w:cs="Tahoma"/>
          <w:bCs/>
          <w:sz w:val="22"/>
          <w:szCs w:val="22"/>
          <w:lang w:val="el-GR"/>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w:t>
      </w:r>
      <w:r w:rsidR="0050035F">
        <w:rPr>
          <w:rFonts w:ascii="Tahoma" w:hAnsi="Tahoma" w:cs="Tahoma"/>
          <w:bCs/>
          <w:sz w:val="22"/>
          <w:szCs w:val="22"/>
          <w:lang w:val="el-GR"/>
        </w:rPr>
        <w:t>.</w:t>
      </w:r>
      <w:r w:rsidRPr="000939ED">
        <w:rPr>
          <w:rFonts w:ascii="Tahoma" w:hAnsi="Tahoma" w:cs="Tahoma"/>
          <w:bCs/>
          <w:sz w:val="22"/>
          <w:szCs w:val="22"/>
          <w:lang w:val="el-GR"/>
        </w:rPr>
        <w:t xml:space="preserve"> μεταξύ άλλων</w:t>
      </w:r>
      <w:r w:rsidR="0050035F">
        <w:rPr>
          <w:rFonts w:ascii="Tahoma" w:hAnsi="Tahoma" w:cs="Tahoma"/>
          <w:bCs/>
          <w:sz w:val="22"/>
          <w:szCs w:val="22"/>
          <w:lang w:val="el-GR"/>
        </w:rPr>
        <w:t>.</w:t>
      </w:r>
      <w:r w:rsidRPr="000939ED">
        <w:rPr>
          <w:rFonts w:ascii="Tahoma" w:hAnsi="Tahoma" w:cs="Tahoma"/>
          <w:bCs/>
          <w:sz w:val="22"/>
          <w:szCs w:val="22"/>
          <w:lang w:val="el-GR"/>
        </w:rPr>
        <w:t xml:space="preserve"> τη μεταβολή των οικονομικών</w:t>
      </w:r>
      <w:r w:rsidR="0050035F">
        <w:rPr>
          <w:rFonts w:ascii="Tahoma" w:hAnsi="Tahoma" w:cs="Tahoma"/>
          <w:bCs/>
          <w:sz w:val="22"/>
          <w:szCs w:val="22"/>
          <w:lang w:val="el-GR"/>
        </w:rPr>
        <w:t>.</w:t>
      </w:r>
      <w:r w:rsidRPr="000939ED">
        <w:rPr>
          <w:rFonts w:ascii="Tahoma" w:hAnsi="Tahoma" w:cs="Tahoma"/>
          <w:bCs/>
          <w:sz w:val="22"/>
          <w:szCs w:val="22"/>
          <w:lang w:val="el-GR"/>
        </w:rPr>
        <w:t xml:space="preserve"> χρηματοοικονομικών</w:t>
      </w:r>
      <w:r w:rsidR="0050035F">
        <w:rPr>
          <w:rFonts w:ascii="Tahoma" w:hAnsi="Tahoma" w:cs="Tahoma"/>
          <w:bCs/>
          <w:sz w:val="22"/>
          <w:szCs w:val="22"/>
          <w:lang w:val="el-GR"/>
        </w:rPr>
        <w:t>.</w:t>
      </w:r>
      <w:r w:rsidRPr="000939ED">
        <w:rPr>
          <w:rFonts w:ascii="Tahoma" w:hAnsi="Tahoma" w:cs="Tahoma"/>
          <w:bCs/>
          <w:sz w:val="22"/>
          <w:szCs w:val="22"/>
          <w:lang w:val="el-GR"/>
        </w:rPr>
        <w:t xml:space="preserve"> επιχειρηματικών ή άλλων συνθηκών της αγοράς. Συνεπώς</w:t>
      </w:r>
      <w:r w:rsidR="0050035F">
        <w:rPr>
          <w:rFonts w:ascii="Tahoma" w:hAnsi="Tahoma" w:cs="Tahoma"/>
          <w:bCs/>
          <w:sz w:val="22"/>
          <w:szCs w:val="22"/>
          <w:lang w:val="el-GR"/>
        </w:rPr>
        <w:t>.</w:t>
      </w:r>
      <w:r w:rsidRPr="000939ED">
        <w:rPr>
          <w:rFonts w:ascii="Tahoma" w:hAnsi="Tahoma" w:cs="Tahoma"/>
          <w:bCs/>
          <w:sz w:val="22"/>
          <w:szCs w:val="22"/>
          <w:lang w:val="el-GR"/>
        </w:rPr>
        <w:t xml:space="preserve">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w:t>
      </w:r>
      <w:r w:rsidR="0050035F">
        <w:rPr>
          <w:rFonts w:ascii="Tahoma" w:hAnsi="Tahoma" w:cs="Tahoma"/>
          <w:bCs/>
          <w:sz w:val="22"/>
          <w:szCs w:val="22"/>
          <w:lang w:val="el-GR"/>
        </w:rPr>
        <w:t>.</w:t>
      </w:r>
      <w:r w:rsidRPr="000939ED">
        <w:rPr>
          <w:rFonts w:ascii="Tahoma" w:hAnsi="Tahoma" w:cs="Tahoma"/>
          <w:bCs/>
          <w:sz w:val="22"/>
          <w:szCs w:val="22"/>
          <w:lang w:val="el-GR"/>
        </w:rPr>
        <w:t xml:space="preserve"> οι οποίες απηχούν τις θέσεις του Ομίλου μόνο κατά την ημερομηνία της παρούσας ανακοίνωσης</w:t>
      </w:r>
      <w:r w:rsidR="0050035F">
        <w:rPr>
          <w:rFonts w:ascii="Tahoma" w:hAnsi="Tahoma" w:cs="Tahoma"/>
          <w:bCs/>
          <w:sz w:val="22"/>
          <w:szCs w:val="22"/>
          <w:lang w:val="el-GR"/>
        </w:rPr>
        <w:t>.</w:t>
      </w:r>
      <w:r w:rsidRPr="000939ED">
        <w:rPr>
          <w:rFonts w:ascii="Tahoma" w:hAnsi="Tahoma" w:cs="Tahoma"/>
          <w:bCs/>
          <w:sz w:val="22"/>
          <w:szCs w:val="22"/>
          <w:lang w:val="el-GR"/>
        </w:rPr>
        <w:t xml:space="preserve"> και να προβούν σε δική τους ανεξάρτητη ανάλυση και απόφαση σε σχέση με τις περιόδους στις οποίες αφορούν οι προβλέψεις.</w:t>
      </w:r>
    </w:p>
    <w:tbl>
      <w:tblPr>
        <w:tblW w:w="9258" w:type="dxa"/>
        <w:tblLook w:val="0000" w:firstRow="0" w:lastRow="0" w:firstColumn="0" w:lastColumn="0" w:noHBand="0" w:noVBand="0"/>
      </w:tblPr>
      <w:tblGrid>
        <w:gridCol w:w="4899"/>
        <w:gridCol w:w="4359"/>
      </w:tblGrid>
      <w:tr w:rsidR="000939ED" w:rsidRPr="008D6F2D" w14:paraId="4DE61F67" w14:textId="77777777" w:rsidTr="00C3162D">
        <w:trPr>
          <w:trHeight w:val="582"/>
        </w:trPr>
        <w:tc>
          <w:tcPr>
            <w:tcW w:w="4899" w:type="dxa"/>
          </w:tcPr>
          <w:p w14:paraId="342BD047" w14:textId="77777777" w:rsidR="000939ED" w:rsidRDefault="000939ED" w:rsidP="000939ED">
            <w:pPr>
              <w:jc w:val="both"/>
              <w:rPr>
                <w:rFonts w:ascii="Tahoma" w:hAnsi="Tahoma" w:cs="Tahoma"/>
                <w:bCs/>
                <w:i/>
                <w:iCs/>
                <w:sz w:val="22"/>
                <w:szCs w:val="22"/>
                <w:lang w:val="el-GR"/>
              </w:rPr>
            </w:pPr>
          </w:p>
          <w:p w14:paraId="0FE201F2" w14:textId="77777777" w:rsidR="00F84F4E" w:rsidRDefault="00F84F4E" w:rsidP="000939ED">
            <w:pPr>
              <w:jc w:val="both"/>
              <w:rPr>
                <w:rFonts w:ascii="Tahoma" w:hAnsi="Tahoma" w:cs="Tahoma"/>
                <w:bCs/>
                <w:i/>
                <w:iCs/>
                <w:sz w:val="22"/>
                <w:szCs w:val="22"/>
                <w:lang w:val="el-GR"/>
              </w:rPr>
            </w:pPr>
          </w:p>
          <w:p w14:paraId="49B73078" w14:textId="77777777" w:rsidR="00F84F4E" w:rsidRDefault="00F84F4E" w:rsidP="000939ED">
            <w:pPr>
              <w:jc w:val="both"/>
              <w:rPr>
                <w:rFonts w:ascii="Tahoma" w:hAnsi="Tahoma" w:cs="Tahoma"/>
                <w:bCs/>
                <w:i/>
                <w:iCs/>
                <w:sz w:val="22"/>
                <w:szCs w:val="22"/>
                <w:lang w:val="el-GR"/>
              </w:rPr>
            </w:pPr>
          </w:p>
          <w:p w14:paraId="71D241C0" w14:textId="77777777" w:rsidR="00F84F4E" w:rsidRDefault="00F84F4E" w:rsidP="000939ED">
            <w:pPr>
              <w:jc w:val="both"/>
              <w:rPr>
                <w:rFonts w:ascii="Tahoma" w:hAnsi="Tahoma" w:cs="Tahoma"/>
                <w:bCs/>
                <w:i/>
                <w:iCs/>
                <w:sz w:val="22"/>
                <w:szCs w:val="22"/>
                <w:lang w:val="el-GR"/>
              </w:rPr>
            </w:pPr>
          </w:p>
          <w:p w14:paraId="2A3152C5" w14:textId="77777777" w:rsidR="00F84F4E" w:rsidRDefault="00F84F4E" w:rsidP="000939ED">
            <w:pPr>
              <w:jc w:val="both"/>
              <w:rPr>
                <w:rFonts w:ascii="Tahoma" w:hAnsi="Tahoma" w:cs="Tahoma"/>
                <w:bCs/>
                <w:i/>
                <w:iCs/>
                <w:sz w:val="22"/>
                <w:szCs w:val="22"/>
                <w:lang w:val="el-GR"/>
              </w:rPr>
            </w:pPr>
          </w:p>
          <w:p w14:paraId="41411852" w14:textId="77777777" w:rsidR="00F84F4E" w:rsidRDefault="00F84F4E" w:rsidP="000939ED">
            <w:pPr>
              <w:jc w:val="both"/>
              <w:rPr>
                <w:rFonts w:ascii="Tahoma" w:hAnsi="Tahoma" w:cs="Tahoma"/>
                <w:bCs/>
                <w:i/>
                <w:iCs/>
                <w:sz w:val="22"/>
                <w:szCs w:val="22"/>
                <w:lang w:val="el-GR"/>
              </w:rPr>
            </w:pPr>
          </w:p>
          <w:p w14:paraId="794EE9F0" w14:textId="77777777" w:rsidR="00F84F4E" w:rsidRDefault="00F84F4E" w:rsidP="000939ED">
            <w:pPr>
              <w:jc w:val="both"/>
              <w:rPr>
                <w:rFonts w:ascii="Tahoma" w:hAnsi="Tahoma" w:cs="Tahoma"/>
                <w:bCs/>
                <w:i/>
                <w:iCs/>
                <w:sz w:val="22"/>
                <w:szCs w:val="22"/>
                <w:lang w:val="el-GR"/>
              </w:rPr>
            </w:pPr>
          </w:p>
          <w:p w14:paraId="63718875" w14:textId="77777777" w:rsidR="00F84F4E" w:rsidRDefault="00F84F4E" w:rsidP="000939ED">
            <w:pPr>
              <w:jc w:val="both"/>
              <w:rPr>
                <w:rFonts w:ascii="Tahoma" w:hAnsi="Tahoma" w:cs="Tahoma"/>
                <w:bCs/>
                <w:i/>
                <w:iCs/>
                <w:sz w:val="22"/>
                <w:szCs w:val="22"/>
                <w:lang w:val="el-GR"/>
              </w:rPr>
            </w:pPr>
          </w:p>
          <w:p w14:paraId="158CDC7A" w14:textId="77777777" w:rsidR="00F84F4E" w:rsidRDefault="00F84F4E" w:rsidP="000939ED">
            <w:pPr>
              <w:jc w:val="both"/>
              <w:rPr>
                <w:rFonts w:ascii="Tahoma" w:hAnsi="Tahoma" w:cs="Tahoma"/>
                <w:bCs/>
                <w:i/>
                <w:iCs/>
                <w:sz w:val="22"/>
                <w:szCs w:val="22"/>
                <w:lang w:val="el-GR"/>
              </w:rPr>
            </w:pPr>
          </w:p>
          <w:p w14:paraId="57F30458" w14:textId="77777777" w:rsidR="00F84F4E" w:rsidRDefault="00F84F4E" w:rsidP="000939ED">
            <w:pPr>
              <w:jc w:val="both"/>
              <w:rPr>
                <w:rFonts w:ascii="Tahoma" w:hAnsi="Tahoma" w:cs="Tahoma"/>
                <w:bCs/>
                <w:i/>
                <w:iCs/>
                <w:sz w:val="22"/>
                <w:szCs w:val="22"/>
                <w:lang w:val="el-GR"/>
              </w:rPr>
            </w:pPr>
          </w:p>
          <w:p w14:paraId="34C3053B" w14:textId="13CB352D" w:rsidR="00F84F4E" w:rsidRPr="00BB6CD2" w:rsidRDefault="00F84F4E" w:rsidP="000939ED">
            <w:pPr>
              <w:jc w:val="both"/>
              <w:rPr>
                <w:rFonts w:ascii="Tahoma" w:hAnsi="Tahoma" w:cs="Tahoma"/>
                <w:bCs/>
                <w:i/>
                <w:iCs/>
                <w:sz w:val="22"/>
                <w:szCs w:val="22"/>
                <w:lang w:val="el-GR"/>
              </w:rPr>
            </w:pPr>
          </w:p>
        </w:tc>
        <w:tc>
          <w:tcPr>
            <w:tcW w:w="4359" w:type="dxa"/>
          </w:tcPr>
          <w:p w14:paraId="38AC87E5" w14:textId="77777777" w:rsidR="000939ED" w:rsidRPr="000939ED" w:rsidRDefault="000939ED" w:rsidP="000939ED">
            <w:pPr>
              <w:jc w:val="both"/>
              <w:rPr>
                <w:rFonts w:ascii="Tahoma" w:hAnsi="Tahoma" w:cs="Tahoma"/>
                <w:bCs/>
                <w:i/>
                <w:iCs/>
                <w:sz w:val="22"/>
                <w:szCs w:val="22"/>
                <w:lang w:val="fr-FR"/>
              </w:rPr>
            </w:pPr>
          </w:p>
        </w:tc>
      </w:tr>
    </w:tbl>
    <w:p w14:paraId="104F89A3" w14:textId="77777777" w:rsidR="00533BCD" w:rsidRPr="00BB6CD2" w:rsidRDefault="00533BCD" w:rsidP="00BB6CD2">
      <w:pPr>
        <w:rPr>
          <w:rFonts w:ascii="Tahoma" w:hAnsi="Tahoma" w:cs="Tahoma"/>
          <w:b/>
          <w:bCs/>
          <w:sz w:val="22"/>
          <w:szCs w:val="22"/>
          <w:u w:val="single"/>
          <w:lang w:val="el-GR"/>
        </w:rPr>
      </w:pPr>
      <w:r w:rsidRPr="00533BCD">
        <w:rPr>
          <w:rFonts w:ascii="Tahoma" w:hAnsi="Tahoma" w:cs="Tahoma"/>
          <w:b/>
          <w:bCs/>
          <w:sz w:val="22"/>
          <w:szCs w:val="22"/>
          <w:u w:val="single"/>
          <w:lang w:val="el-GR"/>
        </w:rPr>
        <w:lastRenderedPageBreak/>
        <w:t>Πίνακες</w:t>
      </w:r>
      <w:r w:rsidRPr="00BB6CD2">
        <w:rPr>
          <w:rFonts w:ascii="Tahoma" w:hAnsi="Tahoma" w:cs="Tahoma"/>
          <w:b/>
          <w:bCs/>
          <w:sz w:val="22"/>
          <w:szCs w:val="22"/>
          <w:u w:val="single"/>
          <w:lang w:val="el-GR"/>
        </w:rPr>
        <w:t xml:space="preserve"> που ακολουθούν:</w:t>
      </w:r>
    </w:p>
    <w:p w14:paraId="565FF62C" w14:textId="77777777" w:rsidR="00533BCD" w:rsidRPr="00BB6CD2" w:rsidRDefault="00533BCD" w:rsidP="00533BCD">
      <w:pPr>
        <w:jc w:val="both"/>
        <w:rPr>
          <w:rFonts w:ascii="Tahoma" w:hAnsi="Tahoma" w:cs="Tahoma"/>
          <w:bCs/>
          <w:sz w:val="22"/>
          <w:szCs w:val="22"/>
          <w:lang w:val="el-GR"/>
        </w:rPr>
      </w:pPr>
    </w:p>
    <w:p w14:paraId="3A73EC86" w14:textId="77777777" w:rsidR="00533BCD" w:rsidRPr="00533BCD" w:rsidRDefault="00533BCD" w:rsidP="00533BCD">
      <w:pPr>
        <w:numPr>
          <w:ilvl w:val="0"/>
          <w:numId w:val="13"/>
        </w:numPr>
        <w:jc w:val="both"/>
        <w:rPr>
          <w:rFonts w:ascii="Tahoma" w:hAnsi="Tahoma" w:cs="Tahoma"/>
          <w:bCs/>
          <w:sz w:val="22"/>
          <w:szCs w:val="22"/>
          <w:lang w:val="el-GR"/>
        </w:rPr>
      </w:pPr>
      <w:r w:rsidRPr="00533BCD">
        <w:rPr>
          <w:rFonts w:ascii="Tahoma" w:hAnsi="Tahoma" w:cs="Tahoma"/>
          <w:bCs/>
          <w:sz w:val="22"/>
          <w:szCs w:val="22"/>
          <w:lang w:val="el-GR"/>
        </w:rPr>
        <w:t>Εναλλακτικοί Δείκτες Μέτρησης Απόδοσης (“ΕΔΜΑ”)</w:t>
      </w:r>
    </w:p>
    <w:p w14:paraId="0C4591CC" w14:textId="77777777" w:rsidR="00533BCD" w:rsidRPr="00533BCD" w:rsidRDefault="00533BCD" w:rsidP="00533BCD">
      <w:pPr>
        <w:jc w:val="both"/>
        <w:rPr>
          <w:rFonts w:ascii="Tahoma" w:hAnsi="Tahoma" w:cs="Tahoma"/>
          <w:bCs/>
          <w:sz w:val="22"/>
          <w:szCs w:val="22"/>
          <w:lang w:val="el-GR"/>
        </w:rPr>
      </w:pPr>
    </w:p>
    <w:p w14:paraId="63F6ECAA" w14:textId="77777777" w:rsidR="00533BCD" w:rsidRPr="00533BCD" w:rsidRDefault="00533BCD" w:rsidP="00533BCD">
      <w:pPr>
        <w:numPr>
          <w:ilvl w:val="0"/>
          <w:numId w:val="13"/>
        </w:numPr>
        <w:jc w:val="both"/>
        <w:rPr>
          <w:rFonts w:ascii="Tahoma" w:hAnsi="Tahoma" w:cs="Tahoma"/>
          <w:bCs/>
          <w:sz w:val="22"/>
          <w:szCs w:val="22"/>
          <w:lang w:val="el-GR"/>
        </w:rPr>
      </w:pPr>
      <w:r w:rsidRPr="00533BCD">
        <w:rPr>
          <w:rFonts w:ascii="Tahoma" w:hAnsi="Tahoma" w:cs="Tahoma"/>
          <w:bCs/>
          <w:sz w:val="22"/>
          <w:szCs w:val="22"/>
          <w:lang w:val="el-GR"/>
        </w:rPr>
        <w:t>Κατάσταση Χρηματοοικονομικής Θέσης (Ενοποιημένη) της 3</w:t>
      </w:r>
      <w:r w:rsidR="00F762A9">
        <w:rPr>
          <w:rFonts w:ascii="Tahoma" w:hAnsi="Tahoma" w:cs="Tahoma"/>
          <w:bCs/>
          <w:sz w:val="22"/>
          <w:szCs w:val="22"/>
          <w:lang w:val="el-GR"/>
        </w:rPr>
        <w:t>1</w:t>
      </w:r>
      <w:r w:rsidR="00A217B4">
        <w:rPr>
          <w:rFonts w:ascii="Tahoma" w:hAnsi="Tahoma" w:cs="Tahoma"/>
          <w:bCs/>
          <w:sz w:val="22"/>
          <w:szCs w:val="22"/>
          <w:vertAlign w:val="superscript"/>
          <w:lang w:val="el-GR"/>
        </w:rPr>
        <w:t>ης</w:t>
      </w:r>
      <w:r w:rsidR="00824A6C">
        <w:rPr>
          <w:rFonts w:ascii="Tahoma" w:hAnsi="Tahoma" w:cs="Tahoma"/>
          <w:bCs/>
          <w:sz w:val="22"/>
          <w:szCs w:val="22"/>
          <w:vertAlign w:val="superscript"/>
          <w:lang w:val="el-GR"/>
        </w:rPr>
        <w:t xml:space="preserve"> </w:t>
      </w:r>
      <w:r w:rsidR="00F762A9">
        <w:rPr>
          <w:rFonts w:ascii="Tahoma" w:hAnsi="Tahoma" w:cs="Tahoma"/>
          <w:bCs/>
          <w:sz w:val="22"/>
          <w:szCs w:val="22"/>
          <w:lang w:val="el-GR"/>
        </w:rPr>
        <w:t>Δεκεμβρίου</w:t>
      </w:r>
      <w:r w:rsidR="00D2337A">
        <w:rPr>
          <w:rFonts w:ascii="Tahoma" w:hAnsi="Tahoma" w:cs="Tahoma"/>
          <w:bCs/>
          <w:sz w:val="22"/>
          <w:szCs w:val="22"/>
          <w:lang w:val="el-GR"/>
        </w:rPr>
        <w:t xml:space="preserve"> </w:t>
      </w:r>
      <w:r w:rsidR="00FD589A">
        <w:rPr>
          <w:rFonts w:ascii="Tahoma" w:hAnsi="Tahoma" w:cs="Tahoma"/>
          <w:bCs/>
          <w:sz w:val="22"/>
          <w:szCs w:val="22"/>
          <w:lang w:val="el-GR"/>
        </w:rPr>
        <w:t>2020</w:t>
      </w:r>
      <w:r>
        <w:rPr>
          <w:rFonts w:ascii="Tahoma" w:hAnsi="Tahoma" w:cs="Tahoma"/>
          <w:bCs/>
          <w:sz w:val="22"/>
          <w:szCs w:val="22"/>
          <w:lang w:val="el-GR"/>
        </w:rPr>
        <w:t xml:space="preserve"> </w:t>
      </w:r>
      <w:r w:rsidR="00A217B4">
        <w:rPr>
          <w:rFonts w:ascii="Tahoma" w:hAnsi="Tahoma" w:cs="Tahoma"/>
          <w:bCs/>
          <w:sz w:val="22"/>
          <w:szCs w:val="22"/>
          <w:lang w:val="el-GR"/>
        </w:rPr>
        <w:t>και της 31</w:t>
      </w:r>
      <w:r w:rsidR="00A217B4" w:rsidRPr="00A217B4">
        <w:rPr>
          <w:rFonts w:ascii="Tahoma" w:hAnsi="Tahoma" w:cs="Tahoma"/>
          <w:bCs/>
          <w:sz w:val="22"/>
          <w:szCs w:val="22"/>
          <w:vertAlign w:val="superscript"/>
          <w:lang w:val="el-GR"/>
        </w:rPr>
        <w:t>ης</w:t>
      </w:r>
      <w:r w:rsidR="00A217B4">
        <w:rPr>
          <w:rFonts w:ascii="Tahoma" w:hAnsi="Tahoma" w:cs="Tahoma"/>
          <w:bCs/>
          <w:sz w:val="22"/>
          <w:szCs w:val="22"/>
          <w:lang w:val="el-GR"/>
        </w:rPr>
        <w:t xml:space="preserve"> </w:t>
      </w:r>
      <w:r w:rsidRPr="00533BCD">
        <w:rPr>
          <w:rFonts w:ascii="Tahoma" w:hAnsi="Tahoma" w:cs="Tahoma"/>
          <w:bCs/>
          <w:sz w:val="22"/>
          <w:szCs w:val="22"/>
          <w:lang w:val="el-GR"/>
        </w:rPr>
        <w:t xml:space="preserve"> Δεκεμβρίου 201</w:t>
      </w:r>
      <w:r w:rsidR="00FD589A">
        <w:rPr>
          <w:rFonts w:ascii="Tahoma" w:hAnsi="Tahoma" w:cs="Tahoma"/>
          <w:bCs/>
          <w:sz w:val="22"/>
          <w:szCs w:val="22"/>
          <w:lang w:val="el-GR"/>
        </w:rPr>
        <w:t>9</w:t>
      </w:r>
      <w:r w:rsidRPr="00533BCD">
        <w:rPr>
          <w:rFonts w:ascii="Tahoma" w:hAnsi="Tahoma" w:cs="Tahoma"/>
          <w:bCs/>
          <w:sz w:val="22"/>
          <w:szCs w:val="22"/>
          <w:lang w:val="el-GR"/>
        </w:rPr>
        <w:t xml:space="preserve">  </w:t>
      </w:r>
    </w:p>
    <w:p w14:paraId="12E22062" w14:textId="77777777" w:rsidR="00533BCD" w:rsidRPr="00533BCD" w:rsidRDefault="00533BCD" w:rsidP="00533BCD">
      <w:pPr>
        <w:jc w:val="both"/>
        <w:rPr>
          <w:rFonts w:ascii="Tahoma" w:hAnsi="Tahoma" w:cs="Tahoma"/>
          <w:bCs/>
          <w:sz w:val="22"/>
          <w:szCs w:val="22"/>
          <w:lang w:val="el-GR"/>
        </w:rPr>
      </w:pPr>
    </w:p>
    <w:p w14:paraId="0801154A" w14:textId="77777777" w:rsidR="00533BCD" w:rsidRPr="00533BCD" w:rsidRDefault="00533BCD" w:rsidP="00533BCD">
      <w:pPr>
        <w:numPr>
          <w:ilvl w:val="0"/>
          <w:numId w:val="13"/>
        </w:numPr>
        <w:jc w:val="both"/>
        <w:rPr>
          <w:rFonts w:ascii="Tahoma" w:hAnsi="Tahoma" w:cs="Tahoma"/>
          <w:bCs/>
          <w:sz w:val="22"/>
          <w:szCs w:val="22"/>
          <w:lang w:val="el-GR"/>
        </w:rPr>
      </w:pPr>
      <w:r w:rsidRPr="00533BCD">
        <w:rPr>
          <w:rFonts w:ascii="Tahoma" w:hAnsi="Tahoma" w:cs="Tahoma"/>
          <w:bCs/>
          <w:sz w:val="22"/>
          <w:szCs w:val="22"/>
          <w:lang w:val="el-GR"/>
        </w:rPr>
        <w:t>Ενοποιημένη Κατάσταση Αποτε</w:t>
      </w:r>
      <w:r>
        <w:rPr>
          <w:rFonts w:ascii="Tahoma" w:hAnsi="Tahoma" w:cs="Tahoma"/>
          <w:bCs/>
          <w:sz w:val="22"/>
          <w:szCs w:val="22"/>
          <w:lang w:val="el-GR"/>
        </w:rPr>
        <w:t>λ</w:t>
      </w:r>
      <w:r w:rsidR="00A217B4">
        <w:rPr>
          <w:rFonts w:ascii="Tahoma" w:hAnsi="Tahoma" w:cs="Tahoma"/>
          <w:bCs/>
          <w:sz w:val="22"/>
          <w:szCs w:val="22"/>
          <w:lang w:val="el-GR"/>
        </w:rPr>
        <w:t>εσμάτων για το τρίμηνο</w:t>
      </w:r>
      <w:r w:rsidR="00F762A9">
        <w:rPr>
          <w:rFonts w:ascii="Tahoma" w:hAnsi="Tahoma" w:cs="Tahoma"/>
          <w:bCs/>
          <w:sz w:val="22"/>
          <w:szCs w:val="22"/>
          <w:lang w:val="el-GR"/>
        </w:rPr>
        <w:t xml:space="preserve"> και το δωδεκάμηνο</w:t>
      </w:r>
      <w:r w:rsidR="00A217B4">
        <w:rPr>
          <w:rFonts w:ascii="Tahoma" w:hAnsi="Tahoma" w:cs="Tahoma"/>
          <w:bCs/>
          <w:sz w:val="22"/>
          <w:szCs w:val="22"/>
          <w:lang w:val="el-GR"/>
        </w:rPr>
        <w:t xml:space="preserve"> </w:t>
      </w:r>
      <w:r w:rsidRPr="00533BCD">
        <w:rPr>
          <w:rFonts w:ascii="Tahoma" w:hAnsi="Tahoma" w:cs="Tahoma"/>
          <w:bCs/>
          <w:sz w:val="22"/>
          <w:szCs w:val="22"/>
          <w:lang w:val="el-GR"/>
        </w:rPr>
        <w:t>που έληξε στις 3</w:t>
      </w:r>
      <w:r w:rsidR="00F762A9">
        <w:rPr>
          <w:rFonts w:ascii="Tahoma" w:hAnsi="Tahoma" w:cs="Tahoma"/>
          <w:bCs/>
          <w:sz w:val="22"/>
          <w:szCs w:val="22"/>
          <w:lang w:val="el-GR"/>
        </w:rPr>
        <w:t>1</w:t>
      </w:r>
      <w:r w:rsidR="004E1BC2">
        <w:rPr>
          <w:rFonts w:ascii="Tahoma" w:hAnsi="Tahoma" w:cs="Tahoma"/>
          <w:bCs/>
          <w:sz w:val="22"/>
          <w:szCs w:val="22"/>
          <w:lang w:val="el-GR"/>
        </w:rPr>
        <w:t xml:space="preserve"> </w:t>
      </w:r>
      <w:r w:rsidR="00F762A9">
        <w:rPr>
          <w:rFonts w:ascii="Tahoma" w:hAnsi="Tahoma" w:cs="Tahoma"/>
          <w:bCs/>
          <w:sz w:val="22"/>
          <w:szCs w:val="22"/>
          <w:lang w:val="el-GR"/>
        </w:rPr>
        <w:t>Δεκεμβρίου</w:t>
      </w:r>
      <w:r w:rsidR="00FD589A">
        <w:rPr>
          <w:rFonts w:ascii="Tahoma" w:hAnsi="Tahoma" w:cs="Tahoma"/>
          <w:bCs/>
          <w:sz w:val="22"/>
          <w:szCs w:val="22"/>
          <w:lang w:val="el-GR"/>
        </w:rPr>
        <w:t xml:space="preserve"> 2020</w:t>
      </w:r>
      <w:r w:rsidRPr="00533BCD">
        <w:rPr>
          <w:rFonts w:ascii="Tahoma" w:hAnsi="Tahoma" w:cs="Tahoma"/>
          <w:bCs/>
          <w:sz w:val="22"/>
          <w:szCs w:val="22"/>
          <w:lang w:val="el-GR"/>
        </w:rPr>
        <w:t xml:space="preserve"> και συγκριτική με το 201</w:t>
      </w:r>
      <w:r w:rsidR="00FD589A">
        <w:rPr>
          <w:rFonts w:ascii="Tahoma" w:hAnsi="Tahoma" w:cs="Tahoma"/>
          <w:bCs/>
          <w:sz w:val="22"/>
          <w:szCs w:val="22"/>
          <w:lang w:val="el-GR"/>
        </w:rPr>
        <w:t>9</w:t>
      </w:r>
    </w:p>
    <w:p w14:paraId="2C9A6883" w14:textId="77777777" w:rsidR="00533BCD" w:rsidRPr="00533BCD" w:rsidRDefault="00533BCD" w:rsidP="00533BCD">
      <w:pPr>
        <w:jc w:val="both"/>
        <w:rPr>
          <w:rFonts w:ascii="Tahoma" w:hAnsi="Tahoma" w:cs="Tahoma"/>
          <w:bCs/>
          <w:sz w:val="22"/>
          <w:szCs w:val="22"/>
          <w:lang w:val="el-GR"/>
        </w:rPr>
      </w:pPr>
    </w:p>
    <w:p w14:paraId="3AA83F02" w14:textId="77777777" w:rsidR="00533BCD" w:rsidRPr="00533BCD" w:rsidRDefault="00533BCD" w:rsidP="00533BCD">
      <w:pPr>
        <w:numPr>
          <w:ilvl w:val="0"/>
          <w:numId w:val="13"/>
        </w:numPr>
        <w:jc w:val="both"/>
        <w:rPr>
          <w:rFonts w:ascii="Tahoma" w:hAnsi="Tahoma" w:cs="Tahoma"/>
          <w:bCs/>
          <w:sz w:val="22"/>
          <w:szCs w:val="22"/>
          <w:lang w:val="el-GR"/>
        </w:rPr>
      </w:pPr>
      <w:r w:rsidRPr="00533BCD">
        <w:rPr>
          <w:rFonts w:ascii="Tahoma" w:hAnsi="Tahoma" w:cs="Tahoma"/>
          <w:bCs/>
          <w:sz w:val="22"/>
          <w:szCs w:val="22"/>
          <w:lang w:val="el-GR"/>
        </w:rPr>
        <w:t>Ενοποιημένη Κατάσταση Εσόδ</w:t>
      </w:r>
      <w:r w:rsidR="00A217B4">
        <w:rPr>
          <w:rFonts w:ascii="Tahoma" w:hAnsi="Tahoma" w:cs="Tahoma"/>
          <w:bCs/>
          <w:sz w:val="22"/>
          <w:szCs w:val="22"/>
          <w:lang w:val="el-GR"/>
        </w:rPr>
        <w:t xml:space="preserve">ων για το </w:t>
      </w:r>
      <w:r w:rsidR="00F762A9">
        <w:rPr>
          <w:rFonts w:ascii="Tahoma" w:hAnsi="Tahoma" w:cs="Tahoma"/>
          <w:bCs/>
          <w:sz w:val="22"/>
          <w:szCs w:val="22"/>
          <w:lang w:val="el-GR"/>
        </w:rPr>
        <w:t xml:space="preserve">τρίμηνο και το δωδεκάμηνο </w:t>
      </w:r>
      <w:r w:rsidRPr="00533BCD">
        <w:rPr>
          <w:rFonts w:ascii="Tahoma" w:hAnsi="Tahoma" w:cs="Tahoma"/>
          <w:bCs/>
          <w:sz w:val="22"/>
          <w:szCs w:val="22"/>
          <w:lang w:val="el-GR"/>
        </w:rPr>
        <w:t>που έληξε στις 3</w:t>
      </w:r>
      <w:r w:rsidR="00F762A9">
        <w:rPr>
          <w:rFonts w:ascii="Tahoma" w:hAnsi="Tahoma" w:cs="Tahoma"/>
          <w:bCs/>
          <w:sz w:val="22"/>
          <w:szCs w:val="22"/>
          <w:lang w:val="el-GR"/>
        </w:rPr>
        <w:t>1</w:t>
      </w:r>
      <w:r w:rsidR="006E772A">
        <w:rPr>
          <w:rFonts w:ascii="Tahoma" w:hAnsi="Tahoma" w:cs="Tahoma"/>
          <w:bCs/>
          <w:sz w:val="22"/>
          <w:szCs w:val="22"/>
          <w:lang w:val="el-GR"/>
        </w:rPr>
        <w:t xml:space="preserve"> </w:t>
      </w:r>
      <w:r w:rsidR="00F762A9">
        <w:rPr>
          <w:rFonts w:ascii="Tahoma" w:hAnsi="Tahoma" w:cs="Tahoma"/>
          <w:bCs/>
          <w:sz w:val="22"/>
          <w:szCs w:val="22"/>
          <w:lang w:val="el-GR"/>
        </w:rPr>
        <w:t xml:space="preserve">Δεκεμβρίου </w:t>
      </w:r>
      <w:r w:rsidR="00FD589A">
        <w:rPr>
          <w:rFonts w:ascii="Tahoma" w:hAnsi="Tahoma" w:cs="Tahoma"/>
          <w:bCs/>
          <w:sz w:val="22"/>
          <w:szCs w:val="22"/>
          <w:lang w:val="el-GR"/>
        </w:rPr>
        <w:t>2020</w:t>
      </w:r>
      <w:r w:rsidRPr="00533BCD">
        <w:rPr>
          <w:rFonts w:ascii="Tahoma" w:hAnsi="Tahoma" w:cs="Tahoma"/>
          <w:bCs/>
          <w:sz w:val="22"/>
          <w:szCs w:val="22"/>
          <w:lang w:val="el-GR"/>
        </w:rPr>
        <w:t xml:space="preserve"> και συγκριτική με το 201</w:t>
      </w:r>
      <w:r w:rsidR="00FD589A">
        <w:rPr>
          <w:rFonts w:ascii="Tahoma" w:hAnsi="Tahoma" w:cs="Tahoma"/>
          <w:bCs/>
          <w:sz w:val="22"/>
          <w:szCs w:val="22"/>
          <w:lang w:val="el-GR"/>
        </w:rPr>
        <w:t>9</w:t>
      </w:r>
      <w:r>
        <w:rPr>
          <w:rFonts w:ascii="Tahoma" w:hAnsi="Tahoma" w:cs="Tahoma"/>
          <w:bCs/>
          <w:sz w:val="22"/>
          <w:szCs w:val="22"/>
          <w:lang w:val="el-GR"/>
        </w:rPr>
        <w:t xml:space="preserve"> </w:t>
      </w:r>
    </w:p>
    <w:p w14:paraId="63860C43" w14:textId="77777777" w:rsidR="00533BCD" w:rsidRPr="00533BCD" w:rsidRDefault="00533BCD" w:rsidP="00533BCD">
      <w:pPr>
        <w:jc w:val="both"/>
        <w:rPr>
          <w:rFonts w:ascii="Tahoma" w:hAnsi="Tahoma" w:cs="Tahoma"/>
          <w:bCs/>
          <w:sz w:val="22"/>
          <w:szCs w:val="22"/>
          <w:lang w:val="el-GR"/>
        </w:rPr>
      </w:pPr>
    </w:p>
    <w:p w14:paraId="28914CB2" w14:textId="77777777" w:rsidR="00533BCD" w:rsidRDefault="00533BCD" w:rsidP="00533BCD">
      <w:pPr>
        <w:numPr>
          <w:ilvl w:val="0"/>
          <w:numId w:val="13"/>
        </w:numPr>
        <w:jc w:val="both"/>
        <w:rPr>
          <w:rFonts w:ascii="Tahoma" w:hAnsi="Tahoma" w:cs="Tahoma"/>
          <w:bCs/>
          <w:sz w:val="22"/>
          <w:szCs w:val="22"/>
          <w:lang w:val="el-GR"/>
        </w:rPr>
      </w:pPr>
      <w:r w:rsidRPr="00533BCD">
        <w:rPr>
          <w:rFonts w:ascii="Tahoma" w:hAnsi="Tahoma" w:cs="Tahoma"/>
          <w:bCs/>
          <w:sz w:val="22"/>
          <w:szCs w:val="22"/>
          <w:lang w:val="el-GR"/>
        </w:rPr>
        <w:t xml:space="preserve">Ενοποιημένη Κατάσταση Ταμειακών Ροών για </w:t>
      </w:r>
      <w:r w:rsidR="00F762A9">
        <w:rPr>
          <w:rFonts w:ascii="Tahoma" w:hAnsi="Tahoma" w:cs="Tahoma"/>
          <w:bCs/>
          <w:sz w:val="22"/>
          <w:szCs w:val="22"/>
          <w:lang w:val="el-GR"/>
        </w:rPr>
        <w:t>το</w:t>
      </w:r>
      <w:r w:rsidR="004E1BC2">
        <w:rPr>
          <w:rFonts w:ascii="Tahoma" w:hAnsi="Tahoma" w:cs="Tahoma"/>
          <w:bCs/>
          <w:sz w:val="22"/>
          <w:szCs w:val="22"/>
          <w:lang w:val="el-GR"/>
        </w:rPr>
        <w:t xml:space="preserve"> </w:t>
      </w:r>
      <w:r w:rsidRPr="00533BCD">
        <w:rPr>
          <w:rFonts w:ascii="Tahoma" w:hAnsi="Tahoma" w:cs="Tahoma"/>
          <w:bCs/>
          <w:sz w:val="22"/>
          <w:szCs w:val="22"/>
          <w:lang w:val="el-GR"/>
        </w:rPr>
        <w:t>τρίμηνο</w:t>
      </w:r>
      <w:r w:rsidR="00F762A9">
        <w:rPr>
          <w:rFonts w:ascii="Tahoma" w:hAnsi="Tahoma" w:cs="Tahoma"/>
          <w:bCs/>
          <w:sz w:val="22"/>
          <w:szCs w:val="22"/>
          <w:lang w:val="el-GR"/>
        </w:rPr>
        <w:t xml:space="preserve"> και το δωδεκάμηνο </w:t>
      </w:r>
      <w:r w:rsidRPr="00533BCD">
        <w:rPr>
          <w:rFonts w:ascii="Tahoma" w:hAnsi="Tahoma" w:cs="Tahoma"/>
          <w:bCs/>
          <w:sz w:val="22"/>
          <w:szCs w:val="22"/>
          <w:lang w:val="el-GR"/>
        </w:rPr>
        <w:t>που έληξε στις 3</w:t>
      </w:r>
      <w:r w:rsidR="00F762A9">
        <w:rPr>
          <w:rFonts w:ascii="Tahoma" w:hAnsi="Tahoma" w:cs="Tahoma"/>
          <w:bCs/>
          <w:sz w:val="22"/>
          <w:szCs w:val="22"/>
          <w:lang w:val="el-GR"/>
        </w:rPr>
        <w:t>1 Δεκεμβρίου</w:t>
      </w:r>
      <w:r w:rsidR="006E772A">
        <w:rPr>
          <w:rFonts w:ascii="Tahoma" w:hAnsi="Tahoma" w:cs="Tahoma"/>
          <w:bCs/>
          <w:sz w:val="22"/>
          <w:szCs w:val="22"/>
          <w:lang w:val="el-GR"/>
        </w:rPr>
        <w:t xml:space="preserve"> </w:t>
      </w:r>
      <w:r w:rsidR="00FD589A">
        <w:rPr>
          <w:rFonts w:ascii="Tahoma" w:hAnsi="Tahoma" w:cs="Tahoma"/>
          <w:bCs/>
          <w:sz w:val="22"/>
          <w:szCs w:val="22"/>
          <w:lang w:val="el-GR"/>
        </w:rPr>
        <w:t>2020</w:t>
      </w:r>
      <w:r w:rsidRPr="00533BCD">
        <w:rPr>
          <w:rFonts w:ascii="Tahoma" w:hAnsi="Tahoma" w:cs="Tahoma"/>
          <w:bCs/>
          <w:sz w:val="22"/>
          <w:szCs w:val="22"/>
          <w:lang w:val="el-GR"/>
        </w:rPr>
        <w:t xml:space="preserve"> και συγκριτική </w:t>
      </w:r>
      <w:r w:rsidR="00FD589A">
        <w:rPr>
          <w:rFonts w:ascii="Tahoma" w:hAnsi="Tahoma" w:cs="Tahoma"/>
          <w:bCs/>
          <w:sz w:val="22"/>
          <w:szCs w:val="22"/>
          <w:lang w:val="el-GR"/>
        </w:rPr>
        <w:t>με το 2019</w:t>
      </w:r>
    </w:p>
    <w:p w14:paraId="693800C8" w14:textId="77777777" w:rsidR="006E772A" w:rsidRDefault="006E772A" w:rsidP="006E772A">
      <w:pPr>
        <w:pStyle w:val="ListParagraph"/>
        <w:rPr>
          <w:rFonts w:ascii="Tahoma" w:hAnsi="Tahoma" w:cs="Tahoma"/>
          <w:bCs/>
          <w:sz w:val="22"/>
          <w:szCs w:val="22"/>
          <w:lang w:val="el-GR"/>
        </w:rPr>
      </w:pPr>
    </w:p>
    <w:p w14:paraId="2482FABC" w14:textId="77777777" w:rsidR="00883099" w:rsidRDefault="00883099" w:rsidP="00FF28B9">
      <w:pPr>
        <w:jc w:val="both"/>
        <w:rPr>
          <w:rFonts w:ascii="Tahoma" w:hAnsi="Tahoma" w:cs="Tahoma"/>
          <w:bCs/>
          <w:sz w:val="22"/>
          <w:szCs w:val="22"/>
          <w:lang w:val="el-GR"/>
        </w:rPr>
      </w:pPr>
    </w:p>
    <w:p w14:paraId="4FD9BE5C" w14:textId="77777777" w:rsidR="00496253" w:rsidRDefault="00496253" w:rsidP="00FF28B9">
      <w:pPr>
        <w:jc w:val="both"/>
        <w:rPr>
          <w:rFonts w:ascii="Tahoma" w:hAnsi="Tahoma" w:cs="Tahoma"/>
          <w:bCs/>
          <w:sz w:val="22"/>
          <w:szCs w:val="22"/>
          <w:lang w:val="el-GR"/>
        </w:rPr>
      </w:pPr>
    </w:p>
    <w:p w14:paraId="6F68B4DF" w14:textId="77777777" w:rsidR="00BB6CD2" w:rsidRDefault="00BB6CD2" w:rsidP="00FF28B9">
      <w:pPr>
        <w:jc w:val="both"/>
        <w:rPr>
          <w:rFonts w:ascii="Tahoma" w:hAnsi="Tahoma" w:cs="Tahoma"/>
          <w:bCs/>
          <w:sz w:val="22"/>
          <w:szCs w:val="22"/>
          <w:lang w:val="el-GR"/>
        </w:rPr>
      </w:pPr>
    </w:p>
    <w:p w14:paraId="1EEFCCF8" w14:textId="77777777" w:rsidR="00A25978" w:rsidRDefault="00A25978">
      <w:pPr>
        <w:rPr>
          <w:rFonts w:ascii="Tahoma" w:hAnsi="Tahoma" w:cs="Tahoma"/>
          <w:bCs/>
          <w:sz w:val="22"/>
          <w:szCs w:val="22"/>
          <w:lang w:val="el-GR"/>
        </w:rPr>
      </w:pPr>
      <w:r>
        <w:rPr>
          <w:rFonts w:ascii="Tahoma" w:hAnsi="Tahoma" w:cs="Tahoma"/>
          <w:bCs/>
          <w:sz w:val="22"/>
          <w:szCs w:val="22"/>
          <w:lang w:val="el-GR"/>
        </w:rPr>
        <w:br w:type="page"/>
      </w:r>
    </w:p>
    <w:p w14:paraId="7097069B" w14:textId="47079684" w:rsidR="00BB6CD2" w:rsidRDefault="001E3EE4" w:rsidP="00FF28B9">
      <w:pPr>
        <w:jc w:val="both"/>
        <w:rPr>
          <w:rFonts w:ascii="Tahoma" w:hAnsi="Tahoma" w:cs="Tahoma"/>
          <w:bCs/>
          <w:sz w:val="22"/>
          <w:szCs w:val="22"/>
          <w:lang w:val="el-GR"/>
        </w:rPr>
      </w:pPr>
      <w:r>
        <w:rPr>
          <w:rFonts w:ascii="Tahoma" w:hAnsi="Tahoma" w:cs="Tahoma"/>
          <w:bCs/>
          <w:noProof/>
          <w:sz w:val="22"/>
          <w:szCs w:val="22"/>
          <w:lang w:val="el-GR" w:eastAsia="el-GR"/>
        </w:rPr>
        <w:lastRenderedPageBreak/>
        <mc:AlternateContent>
          <mc:Choice Requires="wps">
            <w:drawing>
              <wp:anchor distT="0" distB="0" distL="114300" distR="114300" simplePos="0" relativeHeight="251659776" behindDoc="0" locked="0" layoutInCell="1" allowOverlap="1" wp14:anchorId="035F9A3C" wp14:editId="6E021815">
                <wp:simplePos x="0" y="0"/>
                <wp:positionH relativeFrom="column">
                  <wp:posOffset>-65405</wp:posOffset>
                </wp:positionH>
                <wp:positionV relativeFrom="paragraph">
                  <wp:posOffset>116840</wp:posOffset>
                </wp:positionV>
                <wp:extent cx="6772910" cy="255270"/>
                <wp:effectExtent l="0" t="0" r="8890" b="0"/>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910" cy="255270"/>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40C3C" id="Rectangle 31" o:spid="_x0000_s1026" style="position:absolute;margin-left:-5.15pt;margin-top:9.2pt;width:533.3pt;height:20.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" fillcolor="#558ed5" stroked="f"/>
            </w:pict>
          </mc:Fallback>
        </mc:AlternateContent>
      </w:r>
      <w:r>
        <w:rPr>
          <w:rFonts w:ascii="Tahoma" w:hAnsi="Tahoma" w:cs="Tahoma"/>
          <w:bCs/>
          <w:noProof/>
          <w:sz w:val="22"/>
          <w:szCs w:val="22"/>
          <w:lang w:val="el-GR" w:eastAsia="el-GR"/>
        </w:rPr>
        <mc:AlternateContent>
          <mc:Choice Requires="wps">
            <w:drawing>
              <wp:anchor distT="0" distB="0" distL="114300" distR="114300" simplePos="0" relativeHeight="251660800" behindDoc="0" locked="0" layoutInCell="1" allowOverlap="1" wp14:anchorId="3F1BBE54" wp14:editId="4FAE376A">
                <wp:simplePos x="0" y="0"/>
                <wp:positionH relativeFrom="column">
                  <wp:posOffset>1039495</wp:posOffset>
                </wp:positionH>
                <wp:positionV relativeFrom="paragraph">
                  <wp:posOffset>117119</wp:posOffset>
                </wp:positionV>
                <wp:extent cx="4521200" cy="244475"/>
                <wp:effectExtent l="0" t="0" r="0" b="3175"/>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380B0" w14:textId="77777777" w:rsidR="004E1871" w:rsidRPr="00D05ACA" w:rsidRDefault="004E1871" w:rsidP="009615CD">
                            <w:pPr>
                              <w:numPr>
                                <w:ilvl w:val="0"/>
                                <w:numId w:val="18"/>
                              </w:numPr>
                              <w:rPr>
                                <w:rFonts w:ascii="Tahoma" w:hAnsi="Tahoma" w:cs="Tahoma"/>
                                <w:b/>
                                <w:color w:val="FFFFFF"/>
                                <w:sz w:val="22"/>
                                <w:szCs w:val="22"/>
                                <w:lang w:val="x-none"/>
                              </w:rPr>
                            </w:pPr>
                            <w:r w:rsidRPr="00B804FE">
                              <w:rPr>
                                <w:rFonts w:ascii="Tahoma" w:hAnsi="Tahoma" w:cs="Tahoma"/>
                                <w:b/>
                                <w:color w:val="FFFFFF"/>
                                <w:sz w:val="22"/>
                                <w:szCs w:val="22"/>
                                <w:lang w:val="el-GR"/>
                              </w:rPr>
                              <w:t>ΕΝΑΛΛΑΚΤΙΚΟΙ ΔΕΙΚΤΕΣ ΜΕΤΡΗΣΗΣ ΑΠΟΔΟΣΗΣ (“ΕΔΜΑ”)</w:t>
                            </w:r>
                          </w:p>
                          <w:p w14:paraId="3D6CD08E" w14:textId="77777777" w:rsidR="004E1871" w:rsidRPr="00A76045" w:rsidRDefault="004E1871" w:rsidP="00E237A8">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BBE54" id="Text Box 32" o:spid="_x0000_s1041" type="#_x0000_t202" style="position:absolute;left:0;text-align:left;margin-left:81.85pt;margin-top:9.2pt;width:356pt;height:1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v8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" filled="f" stroked="f">
                <v:textbox>
                  <w:txbxContent>
                    <w:p w14:paraId="4C0380B0" w14:textId="77777777" w:rsidR="004E1871" w:rsidRPr="00D05ACA" w:rsidRDefault="004E1871" w:rsidP="009615CD">
                      <w:pPr>
                        <w:numPr>
                          <w:ilvl w:val="0"/>
                          <w:numId w:val="18"/>
                        </w:numPr>
                        <w:rPr>
                          <w:rFonts w:ascii="Tahoma" w:hAnsi="Tahoma" w:cs="Tahoma"/>
                          <w:b/>
                          <w:color w:val="FFFFFF"/>
                          <w:sz w:val="22"/>
                          <w:szCs w:val="22"/>
                          <w:lang w:val="x-none"/>
                        </w:rPr>
                      </w:pPr>
                      <w:r w:rsidRPr="00B804FE">
                        <w:rPr>
                          <w:rFonts w:ascii="Tahoma" w:hAnsi="Tahoma" w:cs="Tahoma"/>
                          <w:b/>
                          <w:color w:val="FFFFFF"/>
                          <w:sz w:val="22"/>
                          <w:szCs w:val="22"/>
                          <w:lang w:val="el-GR"/>
                        </w:rPr>
                        <w:t>ΕΝΑΛΛΑΚΤΙΚΟΙ ΔΕΙΚΤΕΣ ΜΕΤΡΗΣΗΣ ΑΠΟΔΟΣΗΣ (“ΕΔΜΑ”)</w:t>
                      </w:r>
                    </w:p>
                    <w:p w14:paraId="3D6CD08E" w14:textId="77777777" w:rsidR="004E1871" w:rsidRPr="00A76045" w:rsidRDefault="004E1871" w:rsidP="00E237A8">
                      <w:pPr>
                        <w:rPr>
                          <w:rFonts w:ascii="Tahoma" w:hAnsi="Tahoma" w:cs="Tahoma"/>
                          <w:b/>
                          <w:color w:val="FFFFFF"/>
                          <w:sz w:val="22"/>
                          <w:szCs w:val="22"/>
                          <w:lang w:val="el-GR"/>
                        </w:rPr>
                      </w:pPr>
                    </w:p>
                  </w:txbxContent>
                </v:textbox>
              </v:shape>
            </w:pict>
          </mc:Fallback>
        </mc:AlternateContent>
      </w:r>
    </w:p>
    <w:p w14:paraId="6CE55135" w14:textId="1C2D79CF" w:rsidR="0022571A" w:rsidRPr="0093311C" w:rsidRDefault="0022571A" w:rsidP="00FF28B9">
      <w:pPr>
        <w:jc w:val="both"/>
        <w:rPr>
          <w:rFonts w:ascii="Tahoma" w:hAnsi="Tahoma" w:cs="Tahoma"/>
          <w:bCs/>
          <w:sz w:val="22"/>
          <w:szCs w:val="22"/>
          <w:lang w:val="el-GR"/>
        </w:rPr>
      </w:pPr>
    </w:p>
    <w:p w14:paraId="3469437C" w14:textId="77777777" w:rsidR="0022571A" w:rsidRPr="0093311C" w:rsidRDefault="0022571A" w:rsidP="00FF28B9">
      <w:pPr>
        <w:jc w:val="both"/>
        <w:rPr>
          <w:rFonts w:ascii="Tahoma" w:hAnsi="Tahoma" w:cs="Tahoma"/>
          <w:bCs/>
          <w:sz w:val="22"/>
          <w:szCs w:val="22"/>
          <w:lang w:val="el-GR"/>
        </w:rPr>
      </w:pPr>
    </w:p>
    <w:p w14:paraId="454EAECF" w14:textId="77777777" w:rsidR="000828D7" w:rsidRPr="000828D7" w:rsidRDefault="000828D7" w:rsidP="000828D7">
      <w:pPr>
        <w:jc w:val="both"/>
        <w:rPr>
          <w:rFonts w:ascii="Tahoma" w:hAnsi="Tahoma" w:cs="Tahoma"/>
          <w:bCs/>
          <w:sz w:val="22"/>
          <w:szCs w:val="22"/>
          <w:lang w:val="el-GR"/>
        </w:rPr>
      </w:pPr>
      <w:r w:rsidRPr="000828D7">
        <w:rPr>
          <w:rFonts w:ascii="Tahoma" w:hAnsi="Tahoma" w:cs="Tahoma"/>
          <w:bCs/>
          <w:sz w:val="22"/>
          <w:szCs w:val="22"/>
          <w:lang w:val="el-GR"/>
        </w:rPr>
        <w:t>Ο Όμιλος χρησιμοποιεί Εναλλακτικούς Δείκτες Μέτρησης Απόδοσης («ΕΔΜΑ”) στα πλαίσια λήψης αποφάσεων σχετικά με τον χρηματοοικονομικό, λειτουργικό και στρατηγικό  σχεδιασμό του καθώς και για την αξιολόγηση και την δημοσίευση των επιδόσεών του. Αυτοί οι ΕΔΜΑ εξυπηρετούν στην καλύτερη κατανόηση των χρηματοοικονομικών και λειτουργικών αποτελεσμάτων του Ομίλου, της χρηματοοικονομικής του θέσης καθώς και της κατάστασης ταμειακών ροών.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w:t>
      </w:r>
    </w:p>
    <w:p w14:paraId="76950EF7" w14:textId="77777777" w:rsidR="0022571A" w:rsidRDefault="00A336DB" w:rsidP="00FF28B9">
      <w:pPr>
        <w:jc w:val="both"/>
        <w:rPr>
          <w:rFonts w:ascii="Tahoma" w:hAnsi="Tahoma" w:cs="Tahoma"/>
          <w:bCs/>
          <w:sz w:val="22"/>
          <w:szCs w:val="22"/>
          <w:lang w:val="el-GR"/>
        </w:rPr>
      </w:pPr>
      <w:r>
        <w:rPr>
          <w:rFonts w:ascii="Tahoma" w:hAnsi="Tahoma" w:cs="Tahoma"/>
          <w:bCs/>
          <w:noProof/>
          <w:sz w:val="22"/>
          <w:szCs w:val="22"/>
          <w:lang w:val="el-GR" w:eastAsia="el-GR"/>
        </w:rPr>
        <mc:AlternateContent>
          <mc:Choice Requires="wpg">
            <w:drawing>
              <wp:anchor distT="0" distB="0" distL="114300" distR="114300" simplePos="0" relativeHeight="251654656" behindDoc="0" locked="0" layoutInCell="1" allowOverlap="1" wp14:anchorId="4C42779E" wp14:editId="2CF3C097">
                <wp:simplePos x="0" y="0"/>
                <wp:positionH relativeFrom="column">
                  <wp:posOffset>-64135</wp:posOffset>
                </wp:positionH>
                <wp:positionV relativeFrom="paragraph">
                  <wp:posOffset>153035</wp:posOffset>
                </wp:positionV>
                <wp:extent cx="6772910" cy="255270"/>
                <wp:effectExtent l="2540" t="0" r="0" b="0"/>
                <wp:wrapNone/>
                <wp:docPr id="1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910" cy="255270"/>
                          <a:chOff x="619" y="5129"/>
                          <a:chExt cx="10666" cy="402"/>
                        </a:xfrm>
                      </wpg:grpSpPr>
                      <wps:wsp>
                        <wps:cNvPr id="19" name="Rectangle 35"/>
                        <wps:cNvSpPr>
                          <a:spLocks noChangeArrowheads="1"/>
                        </wps:cNvSpPr>
                        <wps:spPr bwMode="auto">
                          <a:xfrm>
                            <a:off x="619" y="5129"/>
                            <a:ext cx="10666" cy="402"/>
                          </a:xfrm>
                          <a:prstGeom prst="rect">
                            <a:avLst/>
                          </a:prstGeom>
                          <a:solidFill>
                            <a:srgbClr val="B5D2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Text Box 36"/>
                        <wps:cNvSpPr txBox="1">
                          <a:spLocks noChangeArrowheads="1"/>
                        </wps:cNvSpPr>
                        <wps:spPr bwMode="auto">
                          <a:xfrm>
                            <a:off x="1239" y="5146"/>
                            <a:ext cx="9661" cy="385"/>
                          </a:xfrm>
                          <a:prstGeom prst="rect">
                            <a:avLst/>
                          </a:prstGeom>
                          <a:solidFill>
                            <a:srgbClr val="B5D2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113E2" w14:textId="77777777" w:rsidR="004E1871" w:rsidRPr="00023324" w:rsidRDefault="004E1871" w:rsidP="00B804FE">
                              <w:pPr>
                                <w:rPr>
                                  <w:rFonts w:ascii="Tahoma" w:hAnsi="Tahoma" w:cs="Tahoma"/>
                                  <w:b/>
                                  <w:bCs/>
                                  <w:sz w:val="22"/>
                                  <w:szCs w:val="22"/>
                                  <w:lang w:val="el-GR"/>
                                </w:rPr>
                              </w:pPr>
                              <w:r w:rsidRPr="00023324">
                                <w:rPr>
                                  <w:rFonts w:ascii="Tahoma" w:hAnsi="Tahoma" w:cs="Tahoma"/>
                                  <w:b/>
                                  <w:bCs/>
                                  <w:sz w:val="22"/>
                                  <w:szCs w:val="22"/>
                                  <w:lang w:val="el-GR"/>
                                </w:rPr>
                                <w:t>Ορισμοί και συμφωνία των Εναλλακτικών Δεικτών Μέτρησης Απόδοσης (“ΕΔΜΑ”)</w:t>
                              </w:r>
                            </w:p>
                            <w:p w14:paraId="58149220" w14:textId="77777777" w:rsidR="004E1871" w:rsidRPr="00023324" w:rsidRDefault="004E1871" w:rsidP="00B804FE">
                              <w:pPr>
                                <w:rPr>
                                  <w:rFonts w:ascii="Tahoma" w:hAnsi="Tahoma" w:cs="Tahoma"/>
                                  <w:b/>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2779E" id="Group 37" o:spid="_x0000_s1042" style="position:absolute;left:0;text-align:left;margin-left:-5.05pt;margin-top:12.05pt;width:533.3pt;height:20.1pt;z-index:251654656" coordorigin="619,5129"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">
                <v:rect id="Rectangle 35" o:spid="_x0000_s1043" style="position:absolute;left:619;top:5129;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07sMA&#10;AADbAAAADwAAAGRycy9kb3ducmV2LnhtbERPTWvCQBC9C/6HZYTezKYFQ42uohZLqSeN0B7H7Jik&#10;yc6G7FbT/vquUPA2j/c582VvGnGhzlWWFTxGMQji3OqKCwXHbDt+BuE8ssbGMin4IQfLxXAwx1Tb&#10;K+/pcvCFCCHsUlRQet+mUrq8JIMusi1x4M62M+gD7AqpO7yGcNPIpzhOpMGKQ0OJLW1KyuvDt1Hw&#10;+3k+7erkZZ19xFn9Olm9J/kXKvUw6lczEJ56fxf/u990mD+F2y/h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507sMAAADbAAAADwAAAAAAAAAAAAAAAACYAgAAZHJzL2Rv&#10;d25yZXYueG1sUEsFBgAAAAAEAAQA9QAAAIgDAAAAAA==&#10;" fillcolor="#b5d2fd" stroked="f"/>
                <v:shape id="Text Box 36" o:spid="_x0000_s1044" type="#_x0000_t202" style="position:absolute;left:1239;top:5146;width:966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vzocAA&#10;AADbAAAADwAAAGRycy9kb3ducmV2LnhtbERPy2oCMRTdF/yHcAvd1UxnUWRqFPFBlYJS2w+4TK7J&#10;MJObMUl1/PtmIbg8nPd0PrhOXCjExrOCt3EBgrj2umGj4Pdn8zoBEROyxs4zKbhRhPls9DTFSvsr&#10;f9PlmIzIIRwrVGBT6ispY23JYRz7njhzJx8cpgyDkTrgNYe7TpZF8S4dNpwbLPa0tFS3xz+n4Ou8&#10;K41ee3v4bFfaFPttG/ZeqZfnYfEBItGQHuK7e6sVlHl9/pJ/gJ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vzocAAAADbAAAADwAAAAAAAAAAAAAAAACYAgAAZHJzL2Rvd25y&#10;ZXYueG1sUEsFBgAAAAAEAAQA9QAAAIUDAAAAAA==&#10;" fillcolor="#b5d2fd" stroked="f">
                  <v:textbox>
                    <w:txbxContent>
                      <w:p w14:paraId="477113E2" w14:textId="77777777" w:rsidR="004E1871" w:rsidRPr="00023324" w:rsidRDefault="004E1871" w:rsidP="00B804FE">
                        <w:pPr>
                          <w:rPr>
                            <w:rFonts w:ascii="Tahoma" w:hAnsi="Tahoma" w:cs="Tahoma"/>
                            <w:b/>
                            <w:bCs/>
                            <w:sz w:val="22"/>
                            <w:szCs w:val="22"/>
                            <w:lang w:val="el-GR"/>
                          </w:rPr>
                        </w:pPr>
                        <w:r w:rsidRPr="00023324">
                          <w:rPr>
                            <w:rFonts w:ascii="Tahoma" w:hAnsi="Tahoma" w:cs="Tahoma"/>
                            <w:b/>
                            <w:bCs/>
                            <w:sz w:val="22"/>
                            <w:szCs w:val="22"/>
                            <w:lang w:val="el-GR"/>
                          </w:rPr>
                          <w:t>Ορισμοί και συμφωνία των Εναλλακτικών Δεικτών Μέτρησης Απόδοσης (“ΕΔΜΑ”)</w:t>
                        </w:r>
                      </w:p>
                      <w:p w14:paraId="58149220" w14:textId="77777777" w:rsidR="004E1871" w:rsidRPr="00023324" w:rsidRDefault="004E1871" w:rsidP="00B804FE">
                        <w:pPr>
                          <w:rPr>
                            <w:rFonts w:ascii="Tahoma" w:hAnsi="Tahoma" w:cs="Tahoma"/>
                            <w:b/>
                            <w:sz w:val="22"/>
                            <w:szCs w:val="22"/>
                            <w:lang w:val="el-GR"/>
                          </w:rPr>
                        </w:pPr>
                      </w:p>
                    </w:txbxContent>
                  </v:textbox>
                </v:shape>
              </v:group>
            </w:pict>
          </mc:Fallback>
        </mc:AlternateContent>
      </w:r>
    </w:p>
    <w:p w14:paraId="4F6C1CC8" w14:textId="77777777" w:rsidR="00892D1A" w:rsidRDefault="00892D1A" w:rsidP="00FF28B9">
      <w:pPr>
        <w:jc w:val="both"/>
        <w:rPr>
          <w:rFonts w:ascii="Tahoma" w:hAnsi="Tahoma" w:cs="Tahoma"/>
          <w:bCs/>
          <w:sz w:val="22"/>
          <w:szCs w:val="22"/>
          <w:lang w:val="el-GR"/>
        </w:rPr>
      </w:pPr>
    </w:p>
    <w:p w14:paraId="0198F2A9" w14:textId="77777777" w:rsidR="00892D1A" w:rsidRDefault="00892D1A" w:rsidP="00FF28B9">
      <w:pPr>
        <w:jc w:val="both"/>
        <w:rPr>
          <w:rFonts w:ascii="Tahoma" w:hAnsi="Tahoma" w:cs="Tahoma"/>
          <w:bCs/>
          <w:sz w:val="22"/>
          <w:szCs w:val="22"/>
          <w:lang w:val="el-GR"/>
        </w:rPr>
      </w:pPr>
    </w:p>
    <w:p w14:paraId="63A1F43D" w14:textId="77777777" w:rsidR="00023324" w:rsidRPr="008572CA" w:rsidRDefault="00023324" w:rsidP="00023324">
      <w:pPr>
        <w:jc w:val="both"/>
        <w:rPr>
          <w:rFonts w:ascii="Tahoma" w:hAnsi="Tahoma" w:cs="Tahoma"/>
          <w:b/>
          <w:bCs/>
          <w:color w:val="0051A2"/>
          <w:sz w:val="22"/>
          <w:szCs w:val="22"/>
          <w:lang w:val="el-GR"/>
        </w:rPr>
      </w:pPr>
      <w:r w:rsidRPr="008572CA">
        <w:rPr>
          <w:rFonts w:ascii="Tahoma" w:hAnsi="Tahoma" w:cs="Tahoma"/>
          <w:b/>
          <w:bCs/>
          <w:color w:val="0051A2"/>
          <w:sz w:val="22"/>
          <w:szCs w:val="22"/>
          <w:lang w:val="el-GR"/>
        </w:rPr>
        <w:t>Εναλλακτικοί Δείκτες Μέτρησης Απόδοσης (“ΕΔΜΑ”)</w:t>
      </w:r>
    </w:p>
    <w:p w14:paraId="5723C6DD" w14:textId="77777777" w:rsidR="000828D7" w:rsidRPr="00C468FB" w:rsidRDefault="000828D7" w:rsidP="000828D7">
      <w:pPr>
        <w:tabs>
          <w:tab w:val="left" w:pos="0"/>
        </w:tabs>
        <w:jc w:val="both"/>
        <w:rPr>
          <w:rFonts w:ascii="Tahoma" w:hAnsi="Tahoma" w:cs="Tahoma"/>
          <w:sz w:val="22"/>
          <w:szCs w:val="22"/>
          <w:lang w:val="el-GR" w:eastAsia="el-GR"/>
        </w:rPr>
      </w:pPr>
      <w:r w:rsidRPr="00C468FB">
        <w:rPr>
          <w:rFonts w:ascii="Tahoma" w:hAnsi="Tahoma" w:cs="Tahoma"/>
          <w:sz w:val="22"/>
          <w:szCs w:val="22"/>
          <w:lang w:val="el-GR" w:eastAsia="el-GR"/>
        </w:rPr>
        <w:t>Κατά την περιγραφή των επιδόσεων του Ομίλου χρησιμοποιούνται Εναλλακτικοί Δείκτες Μέτρησης Απόδοσης («ΕΔΜΑ»)</w:t>
      </w:r>
      <w:r>
        <w:rPr>
          <w:rFonts w:ascii="Tahoma" w:hAnsi="Tahoma" w:cs="Tahoma"/>
          <w:sz w:val="22"/>
          <w:szCs w:val="22"/>
          <w:lang w:val="el-GR" w:eastAsia="el-GR"/>
        </w:rPr>
        <w:t xml:space="preserve"> </w:t>
      </w:r>
      <w:r w:rsidRPr="00C468FB">
        <w:rPr>
          <w:rFonts w:ascii="Tahoma" w:hAnsi="Tahoma" w:cs="Tahoma"/>
          <w:sz w:val="22"/>
          <w:szCs w:val="22"/>
          <w:lang w:val="el-GR" w:eastAsia="el-GR"/>
        </w:rPr>
        <w:t xml:space="preserve">όπως: EBITDA και περιθώριο EBITDA %, Καθαρός Δανεισμός, Επενδύσεις σε πάγια περιουσιακά στοιχεία και </w:t>
      </w:r>
      <w:r>
        <w:rPr>
          <w:rFonts w:ascii="Tahoma" w:hAnsi="Tahoma" w:cs="Tahoma"/>
          <w:sz w:val="22"/>
          <w:szCs w:val="22"/>
          <w:lang w:val="el-GR" w:eastAsia="el-GR"/>
        </w:rPr>
        <w:t>Ελεύθερες Ταμειακές Ροές</w:t>
      </w:r>
      <w:r w:rsidRPr="00C468FB">
        <w:rPr>
          <w:rFonts w:ascii="Tahoma" w:hAnsi="Tahoma" w:cs="Tahoma"/>
          <w:sz w:val="22"/>
          <w:szCs w:val="22"/>
          <w:lang w:val="el-GR" w:eastAsia="el-GR"/>
        </w:rPr>
        <w:t xml:space="preserve">. Οι Ορισμοί και οι υπολογισμοί των παραπάνω παρουσιάζονται σε αυτή την ενότητα παρακάτω. </w:t>
      </w:r>
    </w:p>
    <w:p w14:paraId="1290F783" w14:textId="77777777" w:rsidR="00285458" w:rsidRPr="00285458" w:rsidRDefault="000828D7" w:rsidP="00285458">
      <w:pPr>
        <w:tabs>
          <w:tab w:val="left" w:pos="0"/>
        </w:tabs>
        <w:jc w:val="both"/>
        <w:rPr>
          <w:rFonts w:ascii="Tahoma" w:hAnsi="Tahoma" w:cs="Tahoma"/>
          <w:sz w:val="22"/>
          <w:szCs w:val="22"/>
          <w:lang w:val="el-GR" w:eastAsia="el-GR"/>
        </w:rPr>
      </w:pPr>
      <w:r w:rsidRPr="00C468FB">
        <w:rPr>
          <w:rFonts w:ascii="Tahoma" w:hAnsi="Tahoma" w:cs="Tahoma"/>
          <w:sz w:val="22"/>
          <w:szCs w:val="22"/>
          <w:lang w:val="el-GR" w:eastAsia="el-GR"/>
        </w:rPr>
        <w:t xml:space="preserve">Επιπλέον χρησιμοποιούνται “Προσαρμοσμένοι” δείκτες όπως: Προσαρμοσμένο EBITDA και προσαρμοσμένο περιθώριο EBITDA %, Προσαρμοσμένος Καθαρός Δανεισμός, προσαρμοσμένες Επενδύσεις σε πάγια περιουσιακά στοιχεία και προσαρμοσμένες </w:t>
      </w:r>
      <w:r>
        <w:rPr>
          <w:rFonts w:ascii="Tahoma" w:hAnsi="Tahoma" w:cs="Tahoma"/>
          <w:sz w:val="22"/>
          <w:szCs w:val="22"/>
          <w:lang w:val="el-GR" w:eastAsia="el-GR"/>
        </w:rPr>
        <w:t>Ελεύθερες Ταμειακές Ροές</w:t>
      </w:r>
      <w:r w:rsidRPr="00C468FB">
        <w:rPr>
          <w:rFonts w:ascii="Tahoma" w:hAnsi="Tahoma" w:cs="Tahoma"/>
          <w:sz w:val="22"/>
          <w:szCs w:val="22"/>
          <w:lang w:val="el-GR" w:eastAsia="el-GR"/>
        </w:rPr>
        <w:t xml:space="preserve">. </w:t>
      </w:r>
      <w:r w:rsidRPr="0048215F">
        <w:rPr>
          <w:rFonts w:ascii="Tahoma" w:hAnsi="Tahoma" w:cs="Tahoma"/>
          <w:sz w:val="22"/>
          <w:szCs w:val="22"/>
          <w:lang w:val="el-GR" w:eastAsia="el-GR"/>
        </w:rPr>
        <w:t>Οι προσαρμοσμένοι αυτοί δείκτες υπολογίζονται αφαιρώντας από τους οικονομικούς δείκτες, οι οποίοι έχο</w:t>
      </w:r>
      <w:r>
        <w:rPr>
          <w:rFonts w:ascii="Tahoma" w:hAnsi="Tahoma" w:cs="Tahoma"/>
          <w:sz w:val="22"/>
          <w:szCs w:val="22"/>
          <w:lang w:val="el-GR" w:eastAsia="el-GR"/>
        </w:rPr>
        <w:t xml:space="preserve">υν υπολογιστεί από </w:t>
      </w:r>
      <w:r w:rsidRPr="006806BF">
        <w:rPr>
          <w:rFonts w:ascii="Tahoma" w:hAnsi="Tahoma" w:cs="Tahoma"/>
          <w:sz w:val="22"/>
          <w:szCs w:val="22"/>
          <w:lang w:val="el-GR" w:eastAsia="el-GR"/>
        </w:rPr>
        <w:t xml:space="preserve">κονδύλια </w:t>
      </w:r>
      <w:r w:rsidR="00285458" w:rsidRPr="00285458">
        <w:rPr>
          <w:rFonts w:ascii="Tahoma" w:hAnsi="Tahoma" w:cs="Tahoma"/>
          <w:sz w:val="22"/>
          <w:szCs w:val="22"/>
          <w:lang w:val="el-GR" w:eastAsia="el-GR"/>
        </w:rPr>
        <w:t>των ετήσιων χρηματοοικονομικών καταστάσεων,</w:t>
      </w:r>
      <w:r w:rsidRPr="00285458">
        <w:rPr>
          <w:rFonts w:ascii="Tahoma" w:hAnsi="Tahoma" w:cs="Tahoma"/>
          <w:sz w:val="22"/>
          <w:szCs w:val="22"/>
          <w:lang w:val="el-GR" w:eastAsia="el-GR"/>
        </w:rPr>
        <w:t xml:space="preserve"> την επίδραση από τα κόστη ή τις καταβολές που σχετίζονται με προγράμματα εθελο</w:t>
      </w:r>
      <w:r w:rsidR="00092FBC" w:rsidRPr="00285458">
        <w:rPr>
          <w:rFonts w:ascii="Tahoma" w:hAnsi="Tahoma" w:cs="Tahoma"/>
          <w:sz w:val="22"/>
          <w:szCs w:val="22"/>
          <w:lang w:val="el-GR" w:eastAsia="el-GR"/>
        </w:rPr>
        <w:t>ύσιας αποχώρησης, τα κόστη ή τις</w:t>
      </w:r>
      <w:r w:rsidRPr="00285458">
        <w:rPr>
          <w:rFonts w:ascii="Tahoma" w:hAnsi="Tahoma" w:cs="Tahoma"/>
          <w:sz w:val="22"/>
          <w:szCs w:val="22"/>
          <w:lang w:val="el-GR" w:eastAsia="el-GR"/>
        </w:rPr>
        <w:t xml:space="preserve"> καταβολές που σχετίζονται με προγράμματα αναδιοργάνωσης και έξοδα μη επαναλαμβανόμενων νομικών υποθέσεων καθώς και αυτά που σχετίζονται με την αγορά φάσματος.</w:t>
      </w:r>
    </w:p>
    <w:p w14:paraId="5E740D4B" w14:textId="77777777" w:rsidR="001E2E6C" w:rsidRPr="004171DD" w:rsidRDefault="001E2E6C" w:rsidP="00023324">
      <w:pPr>
        <w:autoSpaceDE w:val="0"/>
        <w:autoSpaceDN w:val="0"/>
        <w:adjustRightInd w:val="0"/>
        <w:rPr>
          <w:rFonts w:ascii="Tahoma" w:hAnsi="Tahoma" w:cs="Tahoma"/>
          <w:b/>
          <w:bCs/>
          <w:color w:val="0051A2"/>
          <w:sz w:val="22"/>
          <w:szCs w:val="22"/>
          <w:lang w:val="el-GR"/>
        </w:rPr>
      </w:pPr>
    </w:p>
    <w:p w14:paraId="252ED2A2" w14:textId="77777777" w:rsidR="00023324" w:rsidRPr="008572CA" w:rsidRDefault="00023324" w:rsidP="00023324">
      <w:pPr>
        <w:autoSpaceDE w:val="0"/>
        <w:autoSpaceDN w:val="0"/>
        <w:adjustRightInd w:val="0"/>
        <w:rPr>
          <w:rFonts w:ascii="Tahoma" w:hAnsi="Tahoma" w:cs="Tahoma"/>
          <w:b/>
          <w:color w:val="0051A2"/>
          <w:sz w:val="22"/>
          <w:szCs w:val="22"/>
          <w:lang w:val="el-GR"/>
        </w:rPr>
      </w:pPr>
      <w:r w:rsidRPr="008572CA">
        <w:rPr>
          <w:rFonts w:ascii="Tahoma" w:hAnsi="Tahoma" w:cs="Tahoma"/>
          <w:b/>
          <w:bCs/>
          <w:color w:val="0051A2"/>
          <w:sz w:val="22"/>
          <w:szCs w:val="22"/>
          <w:lang w:val="el-GR"/>
        </w:rPr>
        <w:t>Κόστη ή καταβολές σχετιζόμενα με προγράμματα εθελούσιας αποχώρησης</w:t>
      </w:r>
    </w:p>
    <w:p w14:paraId="10536945" w14:textId="77777777" w:rsidR="00023324" w:rsidRDefault="000828D7" w:rsidP="00A25978">
      <w:pPr>
        <w:autoSpaceDE w:val="0"/>
        <w:autoSpaceDN w:val="0"/>
        <w:adjustRightInd w:val="0"/>
        <w:jc w:val="both"/>
        <w:rPr>
          <w:rFonts w:ascii="Tahoma" w:hAnsi="Tahoma" w:cs="Tahoma"/>
          <w:szCs w:val="24"/>
          <w:lang w:val="el-GR" w:eastAsia="el-GR"/>
        </w:rPr>
      </w:pPr>
      <w:r w:rsidRPr="000828D7">
        <w:rPr>
          <w:rFonts w:ascii="Tahoma" w:hAnsi="Tahoma" w:cs="Tahoma"/>
          <w:sz w:val="22"/>
          <w:szCs w:val="22"/>
          <w:lang w:val="el-GR" w:eastAsia="el-GR"/>
        </w:rPr>
        <w:t>Τα κόστη σχετιζόμενα με προγράμματα εθελούσιας αποχώρησης εμπεριέχουν το κόστος των κινήτρων που δίνονται στους εργαζόμενους για να συμμετέχουν στο πρόγραμμα καθώς και τις εισφορές στο ταμείο κοινωνικής ασφάλισης για την αποχώρηση / συνταξιοδότηση των εργαζομένων πριν από το προβλεπόμενο έτος ηλικίας για πλήρη σύνταξη. Τα κόστη αυτά συμπεριλαμβάνονται στην κατάσταση αποτελεσμάτων καθώς και στην κατάσταση ταμειακών ροών στις γραμμές «Κόστη σχετιζόμενα με προγράμματα εθελούσιας αποχώρησης» και «καταβολές προγραμμάτων εθελούσιας αποχώρησης». Εξαιρούνται όμως από τον υπολογισμό των «προσαρμοσμένων» δεικτών προκειμένου να αποτυπωθούν καλύτερα οι χρηματοοικονομικές και λειτουργικές επιδόσεις που σχετίζονται με την καθ’ αυτή δραστηριότητα του Ομίλου</w:t>
      </w:r>
      <w:r w:rsidRPr="000828D7">
        <w:rPr>
          <w:rFonts w:ascii="Tahoma" w:hAnsi="Tahoma" w:cs="Tahoma"/>
          <w:szCs w:val="24"/>
          <w:lang w:val="el-GR" w:eastAsia="el-GR"/>
        </w:rPr>
        <w:t>.</w:t>
      </w:r>
    </w:p>
    <w:p w14:paraId="6AFA3C6D" w14:textId="77777777" w:rsidR="000828D7" w:rsidRPr="00A95B4E" w:rsidRDefault="000828D7" w:rsidP="00023324">
      <w:pPr>
        <w:autoSpaceDE w:val="0"/>
        <w:autoSpaceDN w:val="0"/>
        <w:adjustRightInd w:val="0"/>
        <w:rPr>
          <w:rFonts w:ascii="Tahoma" w:hAnsi="Tahoma" w:cs="Tahoma"/>
          <w:szCs w:val="24"/>
          <w:highlight w:val="red"/>
          <w:lang w:val="el-GR" w:eastAsia="el-GR"/>
        </w:rPr>
      </w:pPr>
    </w:p>
    <w:p w14:paraId="1CED22ED" w14:textId="77777777" w:rsidR="00023324" w:rsidRPr="008572CA" w:rsidRDefault="00023324" w:rsidP="00023324">
      <w:pPr>
        <w:autoSpaceDE w:val="0"/>
        <w:autoSpaceDN w:val="0"/>
        <w:adjustRightInd w:val="0"/>
        <w:rPr>
          <w:rFonts w:ascii="Tahoma" w:hAnsi="Tahoma" w:cs="Tahoma"/>
          <w:b/>
          <w:bCs/>
          <w:color w:val="0051A2"/>
          <w:sz w:val="22"/>
          <w:szCs w:val="22"/>
          <w:lang w:val="el-GR"/>
        </w:rPr>
      </w:pPr>
      <w:r w:rsidRPr="008572CA">
        <w:rPr>
          <w:rFonts w:ascii="Tahoma" w:hAnsi="Tahoma" w:cs="Tahoma"/>
          <w:b/>
          <w:bCs/>
          <w:color w:val="0051A2"/>
          <w:sz w:val="22"/>
          <w:szCs w:val="22"/>
          <w:lang w:val="el-GR"/>
        </w:rPr>
        <w:t>Έξοδα ή καταβολές σχετιζόμενα με λοιπά προγράμματα αναδιοργάνωσης και μη επαναλαμβανόμενες νομικές υποθέσεις</w:t>
      </w:r>
    </w:p>
    <w:p w14:paraId="5061A55B" w14:textId="77777777" w:rsidR="00023324" w:rsidRPr="0048215F" w:rsidRDefault="00023324" w:rsidP="00023324">
      <w:pPr>
        <w:autoSpaceDE w:val="0"/>
        <w:autoSpaceDN w:val="0"/>
        <w:adjustRightInd w:val="0"/>
        <w:jc w:val="both"/>
        <w:rPr>
          <w:rFonts w:ascii="Tahoma" w:hAnsi="Tahoma" w:cs="Tahoma"/>
          <w:sz w:val="22"/>
          <w:szCs w:val="22"/>
          <w:lang w:val="el-GR" w:eastAsia="el-GR"/>
        </w:rPr>
      </w:pPr>
      <w:r w:rsidRPr="0048215F">
        <w:rPr>
          <w:rFonts w:ascii="Tahoma" w:hAnsi="Tahoma" w:cs="Tahoma"/>
          <w:sz w:val="22"/>
          <w:szCs w:val="22"/>
          <w:lang w:val="el-GR" w:eastAsia="el-GR"/>
        </w:rPr>
        <w:t>Τα έξοδα αναδιοργάνωσης περιλαμβάνουν κόστη που δεν σχετίζονται με την κύρια δραστηριότητα του Ομίλου</w:t>
      </w:r>
      <w:r w:rsidR="0060278F">
        <w:rPr>
          <w:rFonts w:ascii="Tahoma" w:hAnsi="Tahoma" w:cs="Tahoma"/>
          <w:sz w:val="22"/>
          <w:szCs w:val="22"/>
          <w:lang w:val="el-GR" w:eastAsia="el-GR"/>
        </w:rPr>
        <w:t>,</w:t>
      </w:r>
      <w:r w:rsidRPr="0048215F">
        <w:rPr>
          <w:rFonts w:ascii="Tahoma" w:hAnsi="Tahoma" w:cs="Tahoma"/>
          <w:sz w:val="22"/>
          <w:szCs w:val="22"/>
          <w:lang w:val="el-GR" w:eastAsia="el-GR"/>
        </w:rPr>
        <w:t xml:space="preserve"> τα οποία προκύπτουν από σημαντικές αλλαγές στον τρόπο λειτουργίας της επιχείρησης καθώς και έξοδα σχετιζόμενα με μη επαναλαμβανόμενες νομικές υποθέσεις. Τα κόστη αυτά συμπεριλαμβάνονται στην κατάσταση αποτελεσμάτων του Ομίλου</w:t>
      </w:r>
      <w:r w:rsidR="0060278F">
        <w:rPr>
          <w:rFonts w:ascii="Tahoma" w:hAnsi="Tahoma" w:cs="Tahoma"/>
          <w:sz w:val="22"/>
          <w:szCs w:val="22"/>
          <w:lang w:val="el-GR" w:eastAsia="el-GR"/>
        </w:rPr>
        <w:t>,</w:t>
      </w:r>
      <w:r w:rsidRPr="0048215F">
        <w:rPr>
          <w:rFonts w:ascii="Tahoma" w:hAnsi="Tahoma" w:cs="Tahoma"/>
          <w:sz w:val="22"/>
          <w:szCs w:val="22"/>
          <w:lang w:val="el-GR" w:eastAsia="el-GR"/>
        </w:rPr>
        <w:t xml:space="preserve"> ενώ οι καταβολές των ποσών αυτών συμπεριλαμβάνονται στην κατάσταση ταμειακών ροών. Εξαιρούνται όμως από τον υπολογισμό των «προσαρμοσμένων» δεικτών προκειμένου να αποτυπωθούν καλύτερα οι χρηματοοικονομικές και λειτουργικές επιδόσεις που σχετίζονται με την καθαυτή δραστηριότητα του Ομίλου.</w:t>
      </w:r>
    </w:p>
    <w:p w14:paraId="4D1163EF" w14:textId="77777777" w:rsidR="007879A5" w:rsidRPr="008572CA" w:rsidRDefault="007879A5" w:rsidP="00023324">
      <w:pPr>
        <w:autoSpaceDE w:val="0"/>
        <w:autoSpaceDN w:val="0"/>
        <w:adjustRightInd w:val="0"/>
        <w:rPr>
          <w:rFonts w:ascii="Tahoma" w:hAnsi="Tahoma" w:cs="Tahoma"/>
          <w:b/>
          <w:bCs/>
          <w:color w:val="0051A2"/>
          <w:sz w:val="22"/>
          <w:szCs w:val="22"/>
          <w:lang w:val="el-GR"/>
        </w:rPr>
      </w:pPr>
    </w:p>
    <w:p w14:paraId="2F33936E" w14:textId="77777777" w:rsidR="00023324" w:rsidRPr="008572CA" w:rsidRDefault="00023324" w:rsidP="00023324">
      <w:pPr>
        <w:autoSpaceDE w:val="0"/>
        <w:autoSpaceDN w:val="0"/>
        <w:adjustRightInd w:val="0"/>
        <w:rPr>
          <w:rFonts w:ascii="Tahoma" w:hAnsi="Tahoma" w:cs="Tahoma"/>
          <w:b/>
          <w:bCs/>
          <w:color w:val="0051A2"/>
          <w:sz w:val="22"/>
          <w:szCs w:val="22"/>
          <w:lang w:val="el-GR"/>
        </w:rPr>
      </w:pPr>
      <w:r w:rsidRPr="008572CA">
        <w:rPr>
          <w:rFonts w:ascii="Tahoma" w:hAnsi="Tahoma" w:cs="Tahoma"/>
          <w:b/>
          <w:bCs/>
          <w:color w:val="0051A2"/>
          <w:sz w:val="22"/>
          <w:szCs w:val="22"/>
          <w:lang w:val="el-GR"/>
        </w:rPr>
        <w:t>Καταβολές για αγορά φάσματος</w:t>
      </w:r>
    </w:p>
    <w:p w14:paraId="68ABA100" w14:textId="77777777" w:rsidR="00023324" w:rsidRPr="0048215F" w:rsidRDefault="00023324" w:rsidP="00023324">
      <w:pPr>
        <w:autoSpaceDE w:val="0"/>
        <w:autoSpaceDN w:val="0"/>
        <w:adjustRightInd w:val="0"/>
        <w:jc w:val="both"/>
        <w:rPr>
          <w:rFonts w:ascii="Tahoma" w:hAnsi="Tahoma" w:cs="Tahoma"/>
          <w:sz w:val="22"/>
          <w:szCs w:val="22"/>
          <w:lang w:val="el-GR" w:eastAsia="el-GR"/>
        </w:rPr>
      </w:pPr>
      <w:r w:rsidRPr="0048215F">
        <w:rPr>
          <w:rFonts w:ascii="Tahoma" w:hAnsi="Tahoma" w:cs="Tahoma"/>
          <w:sz w:val="22"/>
          <w:szCs w:val="22"/>
          <w:lang w:val="el-GR" w:eastAsia="el-GR"/>
        </w:rPr>
        <w:t>Οι καταβολές για αγορά φάσματος περιλαμβάνουν τα ποσά που πληρώθηκαν για την απόκτηση αδειών μέσω διαγωνισμών που διεξάγει η Ρυθμιστική Αρχή για τη μετάδοση σημάτων μέσω συγκεκριμένων ζωνών του ηλεκτρομαγνητικού φάσματος. Καθώς οι πληρωμές αυτές είναι σημαντικές και μη περιοδικές</w:t>
      </w:r>
      <w:r w:rsidR="0060278F">
        <w:rPr>
          <w:rFonts w:ascii="Tahoma" w:hAnsi="Tahoma" w:cs="Tahoma"/>
          <w:sz w:val="22"/>
          <w:szCs w:val="22"/>
          <w:lang w:val="el-GR" w:eastAsia="el-GR"/>
        </w:rPr>
        <w:t>,</w:t>
      </w:r>
      <w:r w:rsidRPr="0048215F">
        <w:rPr>
          <w:rFonts w:ascii="Tahoma" w:hAnsi="Tahoma" w:cs="Tahoma"/>
          <w:sz w:val="22"/>
          <w:szCs w:val="22"/>
          <w:lang w:val="el-GR" w:eastAsia="el-GR"/>
        </w:rPr>
        <w:t xml:space="preserve"> αποτελεί κοινή πρακτική στην αγορά τηλεπικοινωνιών να μην συμπεριλαμβάνονται στον υπολογισμό των προσαρμοσμένων ταμειακών ροών και των προσαρμοσμένων επενδύσεων (σε πάγια περιουσιακά στοιχεία) προκειμένου τα αποτελέσματα των εταιρειών του κλάδου να είναι συγκρίσιμα.</w:t>
      </w:r>
    </w:p>
    <w:p w14:paraId="1B4C6621" w14:textId="77777777" w:rsidR="00A25978" w:rsidRDefault="00A25978" w:rsidP="00023324">
      <w:pPr>
        <w:jc w:val="both"/>
        <w:rPr>
          <w:rFonts w:ascii="Tahoma" w:hAnsi="Tahoma" w:cs="Tahoma"/>
          <w:b/>
          <w:bCs/>
          <w:color w:val="0051A2"/>
          <w:sz w:val="22"/>
          <w:szCs w:val="22"/>
          <w:lang w:val="el-GR"/>
        </w:rPr>
      </w:pPr>
    </w:p>
    <w:p w14:paraId="5CF6AD65" w14:textId="77777777" w:rsidR="001C6949" w:rsidRDefault="00023324" w:rsidP="00023324">
      <w:pPr>
        <w:jc w:val="both"/>
        <w:rPr>
          <w:rFonts w:ascii="Tahoma" w:hAnsi="Tahoma" w:cs="Tahoma"/>
          <w:b/>
          <w:bCs/>
          <w:color w:val="0051A2"/>
          <w:sz w:val="22"/>
          <w:szCs w:val="22"/>
          <w:lang w:val="el-GR"/>
        </w:rPr>
      </w:pPr>
      <w:r w:rsidRPr="008572CA">
        <w:rPr>
          <w:rFonts w:ascii="Tahoma" w:hAnsi="Tahoma" w:cs="Tahoma"/>
          <w:b/>
          <w:bCs/>
          <w:color w:val="0051A2"/>
          <w:sz w:val="22"/>
          <w:szCs w:val="22"/>
          <w:lang w:val="el-GR"/>
        </w:rPr>
        <w:lastRenderedPageBreak/>
        <w:t>Καθαρός Δανεισμός</w:t>
      </w:r>
      <w:r w:rsidR="0048215F" w:rsidRPr="0048215F">
        <w:rPr>
          <w:rFonts w:ascii="Tahoma" w:hAnsi="Tahoma" w:cs="Tahoma"/>
          <w:b/>
          <w:bCs/>
          <w:color w:val="0051A2"/>
          <w:sz w:val="22"/>
          <w:szCs w:val="22"/>
          <w:lang w:val="el-GR"/>
        </w:rPr>
        <w:t xml:space="preserve"> </w:t>
      </w:r>
    </w:p>
    <w:p w14:paraId="7E66D860" w14:textId="77777777" w:rsidR="00023324" w:rsidRPr="001C6949" w:rsidRDefault="00023324" w:rsidP="00023324">
      <w:pPr>
        <w:jc w:val="both"/>
        <w:rPr>
          <w:rFonts w:ascii="Tahoma" w:hAnsi="Tahoma" w:cs="Tahoma"/>
          <w:b/>
          <w:bCs/>
          <w:color w:val="0051A2"/>
          <w:sz w:val="22"/>
          <w:szCs w:val="22"/>
          <w:lang w:val="el-GR"/>
        </w:rPr>
      </w:pPr>
      <w:r w:rsidRPr="0048215F">
        <w:rPr>
          <w:rFonts w:ascii="Tahoma" w:hAnsi="Tahoma" w:cs="Tahoma"/>
          <w:sz w:val="22"/>
          <w:szCs w:val="22"/>
          <w:lang w:val="el-GR" w:eastAsia="el-GR"/>
        </w:rPr>
        <w:t xml:space="preserve">Ο καθαρός δανεισμός  είναι ένας ΕΔΜΑ που χρησιμοποιεί η διοίκηση για να αξιολογήσει την κεφαλαιακή διάρθρωση του Ομίλου και την δυνατότητα </w:t>
      </w:r>
      <w:proofErr w:type="spellStart"/>
      <w:r w:rsidRPr="0048215F">
        <w:rPr>
          <w:rFonts w:ascii="Tahoma" w:hAnsi="Tahoma" w:cs="Tahoma"/>
          <w:sz w:val="22"/>
          <w:szCs w:val="22"/>
          <w:lang w:val="el-GR" w:eastAsia="el-GR"/>
        </w:rPr>
        <w:t>μόχλευσης</w:t>
      </w:r>
      <w:proofErr w:type="spellEnd"/>
      <w:r w:rsidRPr="0048215F">
        <w:rPr>
          <w:rFonts w:ascii="Tahoma" w:hAnsi="Tahoma" w:cs="Tahoma"/>
          <w:sz w:val="22"/>
          <w:szCs w:val="22"/>
          <w:lang w:val="el-GR" w:eastAsia="el-GR"/>
        </w:rPr>
        <w:t>. Ο καθαρός δανεισμός υπολογίζεται προσθέτοντας στα μακροπρόθεσμα δάνεια το βραχυπρόθεσμο μέρος μακροπρόθεσμων δανείων και τα βραχυπρόθεσμα δάνεια</w:t>
      </w:r>
      <w:r w:rsidR="005621D5" w:rsidRPr="005621D5">
        <w:rPr>
          <w:rFonts w:ascii="Tahoma" w:hAnsi="Tahoma" w:cs="Tahoma"/>
          <w:sz w:val="22"/>
          <w:szCs w:val="22"/>
          <w:lang w:val="el-GR" w:eastAsia="el-GR"/>
        </w:rPr>
        <w:t>,</w:t>
      </w:r>
      <w:r w:rsidRPr="0048215F">
        <w:rPr>
          <w:rFonts w:ascii="Tahoma" w:hAnsi="Tahoma" w:cs="Tahoma"/>
          <w:sz w:val="22"/>
          <w:szCs w:val="22"/>
          <w:lang w:val="el-GR" w:eastAsia="el-GR"/>
        </w:rPr>
        <w:t xml:space="preserve"> και αφαιρώντας</w:t>
      </w:r>
      <w:r w:rsidR="000855C4">
        <w:rPr>
          <w:rFonts w:ascii="Tahoma" w:hAnsi="Tahoma" w:cs="Tahoma"/>
          <w:sz w:val="22"/>
          <w:szCs w:val="22"/>
          <w:lang w:val="el-GR" w:eastAsia="el-GR"/>
        </w:rPr>
        <w:t xml:space="preserve"> </w:t>
      </w:r>
      <w:r w:rsidRPr="0048215F">
        <w:rPr>
          <w:rFonts w:ascii="Tahoma" w:hAnsi="Tahoma" w:cs="Tahoma"/>
          <w:sz w:val="22"/>
          <w:szCs w:val="22"/>
          <w:lang w:val="el-GR" w:eastAsia="el-GR"/>
        </w:rPr>
        <w:t xml:space="preserve"> από το σύνολο τα ταμειακά διαθέσιμα και ισοδύναμα (βλ. παρακάτω πίνακα).</w:t>
      </w:r>
      <w:r w:rsidR="007151D3" w:rsidRPr="007151D3">
        <w:rPr>
          <w:lang w:val="el-GR"/>
        </w:rPr>
        <w:t xml:space="preserve"> </w:t>
      </w:r>
      <w:r w:rsidR="007151D3" w:rsidRPr="007151D3">
        <w:rPr>
          <w:rFonts w:ascii="Tahoma" w:hAnsi="Tahoma" w:cs="Tahoma"/>
          <w:sz w:val="22"/>
          <w:szCs w:val="22"/>
          <w:lang w:val="el-GR" w:eastAsia="el-GR"/>
        </w:rPr>
        <w:t>Μετά την εφαρμογή του ΔΠΧΑ 16 οι χρηματοοικονομικές υποχρεώσεις που σχετίζονται με μισθώσεις περιλαμβάνονται στον υπολογισμό τ</w:t>
      </w:r>
      <w:r w:rsidR="00243F7D">
        <w:rPr>
          <w:rFonts w:ascii="Tahoma" w:hAnsi="Tahoma" w:cs="Tahoma"/>
          <w:sz w:val="22"/>
          <w:szCs w:val="22"/>
          <w:lang w:val="el-GR" w:eastAsia="el-GR"/>
        </w:rPr>
        <w:t>ου Καθαρού Δανεισμού από το 2020</w:t>
      </w:r>
      <w:r w:rsidR="007151D3" w:rsidRPr="007151D3">
        <w:rPr>
          <w:rFonts w:ascii="Tahoma" w:hAnsi="Tahoma" w:cs="Tahoma"/>
          <w:sz w:val="22"/>
          <w:szCs w:val="22"/>
          <w:lang w:val="el-GR" w:eastAsia="el-GR"/>
        </w:rPr>
        <w:t xml:space="preserve"> και μετά.</w:t>
      </w:r>
    </w:p>
    <w:p w14:paraId="4A87CF2A" w14:textId="77777777" w:rsidR="00160FD1" w:rsidRPr="00A371F3" w:rsidRDefault="00160FD1" w:rsidP="00023324">
      <w:pPr>
        <w:jc w:val="both"/>
        <w:rPr>
          <w:rFonts w:ascii="Tahoma" w:hAnsi="Tahoma" w:cs="Tahoma"/>
          <w:lang w:val="el-GR" w:eastAsia="el-GR"/>
        </w:rPr>
      </w:pPr>
    </w:p>
    <w:p w14:paraId="57235480" w14:textId="77777777" w:rsidR="00023324" w:rsidRPr="008572CA" w:rsidRDefault="0048215F" w:rsidP="00023324">
      <w:pPr>
        <w:jc w:val="both"/>
        <w:rPr>
          <w:rFonts w:ascii="Tahoma" w:hAnsi="Tahoma" w:cs="Tahoma"/>
          <w:b/>
          <w:color w:val="0051A2"/>
          <w:sz w:val="22"/>
          <w:szCs w:val="22"/>
          <w:lang w:val="el-GR"/>
        </w:rPr>
      </w:pPr>
      <w:r>
        <w:rPr>
          <w:rFonts w:ascii="Tahoma" w:hAnsi="Tahoma" w:cs="Tahoma"/>
          <w:b/>
          <w:bCs/>
          <w:color w:val="0051A2"/>
          <w:sz w:val="22"/>
          <w:szCs w:val="22"/>
          <w:lang w:val="el-GR"/>
        </w:rPr>
        <w:t>Π</w:t>
      </w:r>
      <w:r w:rsidRPr="0048215F">
        <w:rPr>
          <w:rFonts w:ascii="Tahoma" w:hAnsi="Tahoma" w:cs="Tahoma"/>
          <w:b/>
          <w:bCs/>
          <w:color w:val="0051A2"/>
          <w:sz w:val="22"/>
          <w:szCs w:val="22"/>
          <w:lang w:val="el-GR"/>
        </w:rPr>
        <w:t xml:space="preserve">ροσαρμοσμένος </w:t>
      </w:r>
      <w:r w:rsidR="007151D3">
        <w:rPr>
          <w:rFonts w:ascii="Tahoma" w:hAnsi="Tahoma" w:cs="Tahoma"/>
          <w:b/>
          <w:bCs/>
          <w:color w:val="0051A2"/>
          <w:sz w:val="22"/>
          <w:szCs w:val="22"/>
          <w:lang w:val="el-GR"/>
        </w:rPr>
        <w:t xml:space="preserve">Καθαρός Δανεισμός </w:t>
      </w:r>
      <w:r w:rsidR="00023324" w:rsidRPr="008572CA">
        <w:rPr>
          <w:rFonts w:ascii="Tahoma" w:hAnsi="Tahoma" w:cs="Tahoma"/>
          <w:b/>
          <w:bCs/>
          <w:color w:val="0051A2"/>
          <w:sz w:val="22"/>
          <w:szCs w:val="22"/>
          <w:lang w:val="el-GR"/>
        </w:rPr>
        <w:t xml:space="preserve"> </w:t>
      </w:r>
    </w:p>
    <w:p w14:paraId="016D8EF7" w14:textId="77777777" w:rsidR="00023324" w:rsidRPr="0048215F" w:rsidRDefault="00023324" w:rsidP="00023324">
      <w:pPr>
        <w:jc w:val="both"/>
        <w:rPr>
          <w:rFonts w:ascii="Tahoma" w:hAnsi="Tahoma" w:cs="Tahoma"/>
          <w:sz w:val="22"/>
          <w:szCs w:val="22"/>
          <w:lang w:val="el-GR" w:eastAsia="el-GR"/>
        </w:rPr>
      </w:pPr>
      <w:r w:rsidRPr="0048215F">
        <w:rPr>
          <w:rFonts w:ascii="Tahoma" w:hAnsi="Tahoma" w:cs="Tahoma"/>
          <w:sz w:val="22"/>
          <w:szCs w:val="22"/>
          <w:lang w:val="el-GR" w:eastAsia="el-GR"/>
        </w:rPr>
        <w:t>Ο προσαρμοσμένος καθαρός δανεισμός ορίζεται ως ο Καθαρός Δανεισμός που συμπεριλαμβάνει και τα λοιπά χρηματοοικονομικά περιουσιακά στοιχεία καθότι αποτελούν σχετικά άμεσα ρευστοποιήσιμα στοιχεία. Οι υπολογισμοί παρουσιάζονται στον παρακάτω πίνακα.</w:t>
      </w:r>
    </w:p>
    <w:p w14:paraId="631252C0" w14:textId="77777777" w:rsidR="00892D1A" w:rsidRDefault="00892D1A" w:rsidP="00FF28B9">
      <w:pPr>
        <w:jc w:val="both"/>
        <w:rPr>
          <w:rFonts w:ascii="Tahoma" w:hAnsi="Tahoma" w:cs="Tahoma"/>
          <w:bCs/>
          <w:sz w:val="22"/>
          <w:szCs w:val="22"/>
          <w:lang w:val="el-GR"/>
        </w:rPr>
      </w:pPr>
    </w:p>
    <w:tbl>
      <w:tblPr>
        <w:tblW w:w="10632" w:type="dxa"/>
        <w:tblLook w:val="04A0" w:firstRow="1" w:lastRow="0" w:firstColumn="1" w:lastColumn="0" w:noHBand="0" w:noVBand="1"/>
      </w:tblPr>
      <w:tblGrid>
        <w:gridCol w:w="5103"/>
        <w:gridCol w:w="1484"/>
        <w:gridCol w:w="2150"/>
        <w:gridCol w:w="1895"/>
      </w:tblGrid>
      <w:tr w:rsidR="005C4513" w:rsidRPr="005C4513" w14:paraId="5B31A12B" w14:textId="77777777" w:rsidTr="00301A2C">
        <w:trPr>
          <w:trHeight w:val="360"/>
        </w:trPr>
        <w:tc>
          <w:tcPr>
            <w:tcW w:w="5103" w:type="dxa"/>
            <w:tcBorders>
              <w:top w:val="single" w:sz="8" w:space="0" w:color="999999"/>
              <w:left w:val="nil"/>
              <w:bottom w:val="single" w:sz="8" w:space="0" w:color="999999"/>
              <w:right w:val="single" w:sz="12" w:space="0" w:color="FFFFFF"/>
            </w:tcBorders>
            <w:shd w:val="clear" w:color="000000" w:fill="B5D2FD"/>
            <w:vAlign w:val="center"/>
            <w:hideMark/>
          </w:tcPr>
          <w:p w14:paraId="50FD725B" w14:textId="77777777" w:rsidR="00702752" w:rsidRPr="005C4513" w:rsidRDefault="000176D1" w:rsidP="00702752">
            <w:pPr>
              <w:ind w:left="142"/>
              <w:rPr>
                <w:rFonts w:ascii="Tahoma" w:hAnsi="Tahoma" w:cs="Tahoma"/>
                <w:b/>
                <w:bCs/>
                <w:sz w:val="18"/>
                <w:szCs w:val="18"/>
                <w:lang w:val="en-US"/>
              </w:rPr>
            </w:pPr>
            <w:proofErr w:type="spellStart"/>
            <w:r w:rsidRPr="005C4513">
              <w:rPr>
                <w:rFonts w:ascii="Tahoma" w:hAnsi="Tahoma" w:cs="Tahoma"/>
                <w:b/>
                <w:bCs/>
                <w:sz w:val="18"/>
                <w:szCs w:val="18"/>
                <w:lang w:val="en-US"/>
              </w:rPr>
              <w:t>Όμιλος</w:t>
            </w:r>
            <w:proofErr w:type="spellEnd"/>
            <w:r w:rsidRPr="005C4513">
              <w:rPr>
                <w:rFonts w:ascii="Tahoma" w:hAnsi="Tahoma" w:cs="Tahoma"/>
                <w:b/>
                <w:bCs/>
                <w:sz w:val="18"/>
                <w:szCs w:val="18"/>
                <w:lang w:val="en-US"/>
              </w:rPr>
              <w:t xml:space="preserve"> - </w:t>
            </w:r>
            <w:r w:rsidR="00702752" w:rsidRPr="005C4513">
              <w:rPr>
                <w:rFonts w:ascii="Tahoma" w:hAnsi="Tahoma" w:cs="Tahoma"/>
                <w:b/>
                <w:sz w:val="18"/>
                <w:szCs w:val="18"/>
                <w:lang w:val="en-US"/>
              </w:rPr>
              <w:t>(</w:t>
            </w:r>
            <w:proofErr w:type="spellStart"/>
            <w:r w:rsidR="00702752" w:rsidRPr="005C4513">
              <w:rPr>
                <w:rFonts w:ascii="Tahoma" w:hAnsi="Tahoma" w:cs="Tahoma"/>
                <w:b/>
                <w:sz w:val="18"/>
                <w:szCs w:val="18"/>
                <w:lang w:val="en-US"/>
              </w:rPr>
              <w:t>Ευρώ</w:t>
            </w:r>
            <w:proofErr w:type="spellEnd"/>
            <w:r w:rsidR="00702752" w:rsidRPr="005C4513">
              <w:rPr>
                <w:rFonts w:ascii="Tahoma" w:hAnsi="Tahoma" w:cs="Tahoma"/>
                <w:b/>
                <w:sz w:val="18"/>
                <w:szCs w:val="18"/>
                <w:lang w:val="en-US"/>
              </w:rPr>
              <w:t xml:space="preserve"> </w:t>
            </w:r>
            <w:proofErr w:type="spellStart"/>
            <w:r w:rsidR="00702752" w:rsidRPr="005C4513">
              <w:rPr>
                <w:rFonts w:ascii="Tahoma" w:hAnsi="Tahoma" w:cs="Tahoma"/>
                <w:b/>
                <w:sz w:val="18"/>
                <w:szCs w:val="18"/>
                <w:lang w:val="en-US"/>
              </w:rPr>
              <w:t>εκ</w:t>
            </w:r>
            <w:proofErr w:type="spellEnd"/>
            <w:r w:rsidR="00702752" w:rsidRPr="005C4513">
              <w:rPr>
                <w:rFonts w:ascii="Tahoma" w:hAnsi="Tahoma" w:cs="Tahoma"/>
                <w:b/>
                <w:sz w:val="18"/>
                <w:szCs w:val="18"/>
                <w:lang w:val="en-US"/>
              </w:rPr>
              <w:t>ατ.)</w:t>
            </w:r>
          </w:p>
        </w:tc>
        <w:tc>
          <w:tcPr>
            <w:tcW w:w="1484" w:type="dxa"/>
            <w:tcBorders>
              <w:top w:val="single" w:sz="8" w:space="0" w:color="999999"/>
              <w:left w:val="nil"/>
              <w:bottom w:val="single" w:sz="8" w:space="0" w:color="999999"/>
              <w:right w:val="single" w:sz="12" w:space="0" w:color="FFFFFF"/>
            </w:tcBorders>
            <w:shd w:val="clear" w:color="000000" w:fill="B5D2FD"/>
            <w:vAlign w:val="center"/>
            <w:hideMark/>
          </w:tcPr>
          <w:p w14:paraId="2618F3DD" w14:textId="77777777" w:rsidR="00702752" w:rsidRPr="005C4513" w:rsidRDefault="00BA02DC" w:rsidP="00B3383E">
            <w:pPr>
              <w:jc w:val="right"/>
              <w:rPr>
                <w:rFonts w:ascii="Tahoma" w:hAnsi="Tahoma" w:cs="Tahoma"/>
                <w:b/>
                <w:bCs/>
                <w:sz w:val="18"/>
                <w:szCs w:val="18"/>
                <w:lang w:val="en-US"/>
              </w:rPr>
            </w:pPr>
            <w:r w:rsidRPr="005C4513">
              <w:rPr>
                <w:rFonts w:ascii="Tahoma" w:hAnsi="Tahoma" w:cs="Tahoma"/>
                <w:b/>
                <w:bCs/>
                <w:sz w:val="18"/>
                <w:szCs w:val="18"/>
                <w:lang w:val="en-US"/>
              </w:rPr>
              <w:t>3</w:t>
            </w:r>
            <w:r w:rsidR="000148BC" w:rsidRPr="005C4513">
              <w:rPr>
                <w:rFonts w:ascii="Tahoma" w:hAnsi="Tahoma" w:cs="Tahoma"/>
                <w:b/>
                <w:bCs/>
                <w:sz w:val="18"/>
                <w:szCs w:val="18"/>
                <w:lang w:val="el-GR"/>
              </w:rPr>
              <w:t>1</w:t>
            </w:r>
            <w:r w:rsidR="00624790" w:rsidRPr="005C4513">
              <w:rPr>
                <w:rFonts w:ascii="Tahoma" w:hAnsi="Tahoma" w:cs="Tahoma"/>
                <w:b/>
                <w:bCs/>
                <w:sz w:val="18"/>
                <w:szCs w:val="18"/>
                <w:lang w:val="en-US"/>
              </w:rPr>
              <w:t>/</w:t>
            </w:r>
            <w:r w:rsidR="000148BC" w:rsidRPr="005C4513">
              <w:rPr>
                <w:rFonts w:ascii="Tahoma" w:hAnsi="Tahoma" w:cs="Tahoma"/>
                <w:b/>
                <w:bCs/>
                <w:sz w:val="18"/>
                <w:szCs w:val="18"/>
                <w:lang w:val="el-GR"/>
              </w:rPr>
              <w:t>12</w:t>
            </w:r>
            <w:r w:rsidR="00A95B4E" w:rsidRPr="005C4513">
              <w:rPr>
                <w:rFonts w:ascii="Tahoma" w:hAnsi="Tahoma" w:cs="Tahoma"/>
                <w:b/>
                <w:bCs/>
                <w:sz w:val="18"/>
                <w:szCs w:val="18"/>
                <w:lang w:val="en-US"/>
              </w:rPr>
              <w:t>/20</w:t>
            </w:r>
            <w:r w:rsidR="00243F7D" w:rsidRPr="005C4513">
              <w:rPr>
                <w:rFonts w:ascii="Tahoma" w:hAnsi="Tahoma" w:cs="Tahoma"/>
                <w:b/>
                <w:bCs/>
                <w:sz w:val="18"/>
                <w:szCs w:val="18"/>
                <w:lang w:val="en-US"/>
              </w:rPr>
              <w:t>20</w:t>
            </w:r>
          </w:p>
        </w:tc>
        <w:tc>
          <w:tcPr>
            <w:tcW w:w="2150" w:type="dxa"/>
            <w:tcBorders>
              <w:top w:val="single" w:sz="8" w:space="0" w:color="999999"/>
              <w:left w:val="nil"/>
              <w:bottom w:val="single" w:sz="8" w:space="0" w:color="999999"/>
              <w:right w:val="single" w:sz="12" w:space="0" w:color="FFFFFF"/>
            </w:tcBorders>
            <w:shd w:val="clear" w:color="000000" w:fill="B5D2FD"/>
            <w:vAlign w:val="center"/>
            <w:hideMark/>
          </w:tcPr>
          <w:p w14:paraId="265020DB" w14:textId="77777777" w:rsidR="00702752" w:rsidRPr="005C4513" w:rsidRDefault="00B3383E" w:rsidP="00A75DA2">
            <w:pPr>
              <w:jc w:val="right"/>
              <w:rPr>
                <w:rFonts w:ascii="Tahoma" w:hAnsi="Tahoma" w:cs="Tahoma"/>
                <w:b/>
                <w:bCs/>
                <w:sz w:val="18"/>
                <w:szCs w:val="18"/>
                <w:lang w:val="en-US"/>
              </w:rPr>
            </w:pPr>
            <w:r w:rsidRPr="005C4513">
              <w:rPr>
                <w:rFonts w:ascii="Tahoma" w:hAnsi="Tahoma" w:cs="Tahoma"/>
                <w:b/>
                <w:bCs/>
                <w:sz w:val="18"/>
                <w:szCs w:val="18"/>
                <w:lang w:val="en-US"/>
              </w:rPr>
              <w:t>3</w:t>
            </w:r>
            <w:r w:rsidR="000148BC" w:rsidRPr="005C4513">
              <w:rPr>
                <w:rFonts w:ascii="Tahoma" w:hAnsi="Tahoma" w:cs="Tahoma"/>
                <w:b/>
                <w:bCs/>
                <w:sz w:val="18"/>
                <w:szCs w:val="18"/>
                <w:lang w:val="el-GR"/>
              </w:rPr>
              <w:t>1</w:t>
            </w:r>
            <w:r w:rsidR="00624790" w:rsidRPr="005C4513">
              <w:rPr>
                <w:rFonts w:ascii="Tahoma" w:hAnsi="Tahoma" w:cs="Tahoma"/>
                <w:b/>
                <w:bCs/>
                <w:sz w:val="18"/>
                <w:szCs w:val="18"/>
                <w:lang w:val="en-US"/>
              </w:rPr>
              <w:t>/</w:t>
            </w:r>
            <w:r w:rsidR="000148BC" w:rsidRPr="005C4513">
              <w:rPr>
                <w:rFonts w:ascii="Tahoma" w:hAnsi="Tahoma" w:cs="Tahoma"/>
                <w:b/>
                <w:bCs/>
                <w:sz w:val="18"/>
                <w:szCs w:val="18"/>
                <w:lang w:val="el-GR"/>
              </w:rPr>
              <w:t>12</w:t>
            </w:r>
            <w:r w:rsidR="00A95B4E" w:rsidRPr="005C4513">
              <w:rPr>
                <w:rFonts w:ascii="Tahoma" w:hAnsi="Tahoma" w:cs="Tahoma"/>
                <w:b/>
                <w:bCs/>
                <w:sz w:val="18"/>
                <w:szCs w:val="18"/>
                <w:lang w:val="en-US"/>
              </w:rPr>
              <w:t>/201</w:t>
            </w:r>
            <w:r w:rsidR="00243F7D" w:rsidRPr="005C4513">
              <w:rPr>
                <w:rFonts w:ascii="Tahoma" w:hAnsi="Tahoma" w:cs="Tahoma"/>
                <w:b/>
                <w:bCs/>
                <w:sz w:val="18"/>
                <w:szCs w:val="18"/>
                <w:lang w:val="el-GR"/>
              </w:rPr>
              <w:t>9</w:t>
            </w:r>
          </w:p>
        </w:tc>
        <w:tc>
          <w:tcPr>
            <w:tcW w:w="1895" w:type="dxa"/>
            <w:tcBorders>
              <w:top w:val="single" w:sz="8" w:space="0" w:color="999999"/>
              <w:left w:val="nil"/>
              <w:bottom w:val="single" w:sz="8" w:space="0" w:color="999999"/>
              <w:right w:val="nil"/>
            </w:tcBorders>
            <w:shd w:val="clear" w:color="000000" w:fill="B5D2FD"/>
            <w:vAlign w:val="center"/>
            <w:hideMark/>
          </w:tcPr>
          <w:p w14:paraId="6B09348B" w14:textId="77777777" w:rsidR="00702752" w:rsidRPr="005C4513" w:rsidRDefault="00702752" w:rsidP="00702752">
            <w:pPr>
              <w:jc w:val="right"/>
              <w:rPr>
                <w:rFonts w:ascii="Tahoma" w:hAnsi="Tahoma" w:cs="Tahoma"/>
                <w:b/>
                <w:bCs/>
                <w:sz w:val="18"/>
                <w:szCs w:val="18"/>
                <w:lang w:val="en-US"/>
              </w:rPr>
            </w:pPr>
            <w:r w:rsidRPr="005C4513">
              <w:rPr>
                <w:rFonts w:ascii="Tahoma" w:hAnsi="Tahoma" w:cs="Tahoma"/>
                <w:b/>
                <w:bCs/>
                <w:sz w:val="18"/>
                <w:szCs w:val="18"/>
                <w:lang w:val="en-US"/>
              </w:rPr>
              <w:t>+/- %</w:t>
            </w:r>
          </w:p>
        </w:tc>
      </w:tr>
      <w:tr w:rsidR="005C4513" w:rsidRPr="005C4513" w14:paraId="03E42D9F" w14:textId="77777777" w:rsidTr="00301A2C">
        <w:trPr>
          <w:trHeight w:val="188"/>
        </w:trPr>
        <w:tc>
          <w:tcPr>
            <w:tcW w:w="5103" w:type="dxa"/>
            <w:tcBorders>
              <w:top w:val="nil"/>
              <w:left w:val="nil"/>
              <w:bottom w:val="single" w:sz="8" w:space="0" w:color="999999"/>
              <w:right w:val="nil"/>
            </w:tcBorders>
            <w:shd w:val="clear" w:color="auto" w:fill="auto"/>
            <w:vAlign w:val="center"/>
            <w:hideMark/>
          </w:tcPr>
          <w:p w14:paraId="1A00E563" w14:textId="77777777" w:rsidR="005C4513" w:rsidRPr="005C4513" w:rsidRDefault="005C4513" w:rsidP="00541248">
            <w:pPr>
              <w:rPr>
                <w:rFonts w:ascii="Tahoma" w:hAnsi="Tahoma" w:cs="Tahoma"/>
                <w:sz w:val="18"/>
                <w:szCs w:val="18"/>
                <w:lang w:val="el-GR"/>
              </w:rPr>
            </w:pPr>
            <w:r w:rsidRPr="005C4513">
              <w:rPr>
                <w:rFonts w:ascii="Tahoma" w:hAnsi="Tahoma" w:cs="Tahoma"/>
                <w:sz w:val="18"/>
                <w:szCs w:val="18"/>
                <w:lang w:val="el-GR"/>
              </w:rPr>
              <w:t>Μακροπρόθεσμα δάνεια</w:t>
            </w:r>
          </w:p>
        </w:tc>
        <w:tc>
          <w:tcPr>
            <w:tcW w:w="1484" w:type="dxa"/>
            <w:tcBorders>
              <w:top w:val="nil"/>
              <w:left w:val="nil"/>
              <w:bottom w:val="single" w:sz="8" w:space="0" w:color="999999"/>
              <w:right w:val="single" w:sz="12" w:space="0" w:color="FFFFFF"/>
            </w:tcBorders>
            <w:vAlign w:val="center"/>
            <w:hideMark/>
          </w:tcPr>
          <w:p w14:paraId="2F6CB69F" w14:textId="77777777" w:rsidR="005C4513" w:rsidRPr="005C4513" w:rsidRDefault="005C4513" w:rsidP="00541248">
            <w:pPr>
              <w:spacing w:before="100" w:beforeAutospacing="1" w:after="100" w:afterAutospacing="1"/>
              <w:jc w:val="right"/>
              <w:rPr>
                <w:rFonts w:ascii="Tahoma" w:hAnsi="Tahoma" w:cs="Tahoma"/>
                <w:sz w:val="18"/>
                <w:szCs w:val="18"/>
                <w:highlight w:val="red"/>
              </w:rPr>
            </w:pPr>
            <w:r w:rsidRPr="005C4513">
              <w:rPr>
                <w:rFonts w:ascii="Tahoma" w:hAnsi="Tahoma" w:cs="Tahoma"/>
              </w:rPr>
              <w:t>974</w:t>
            </w:r>
            <w:r w:rsidR="004927AE">
              <w:rPr>
                <w:rFonts w:ascii="Tahoma" w:hAnsi="Tahoma" w:cs="Tahoma"/>
              </w:rPr>
              <w:t>,</w:t>
            </w:r>
            <w:r w:rsidRPr="005C4513">
              <w:rPr>
                <w:rFonts w:ascii="Tahoma" w:hAnsi="Tahoma" w:cs="Tahoma"/>
              </w:rPr>
              <w:t>8</w:t>
            </w:r>
          </w:p>
        </w:tc>
        <w:tc>
          <w:tcPr>
            <w:tcW w:w="2150" w:type="dxa"/>
            <w:tcBorders>
              <w:top w:val="nil"/>
              <w:left w:val="nil"/>
              <w:bottom w:val="single" w:sz="8" w:space="0" w:color="999999"/>
              <w:right w:val="single" w:sz="12" w:space="0" w:color="FFFFFF"/>
            </w:tcBorders>
            <w:vAlign w:val="center"/>
            <w:hideMark/>
          </w:tcPr>
          <w:p w14:paraId="78A6B951" w14:textId="77777777" w:rsidR="005C4513" w:rsidRPr="005C4513" w:rsidRDefault="005C4513" w:rsidP="00541248">
            <w:pPr>
              <w:spacing w:before="100" w:beforeAutospacing="1" w:after="100" w:afterAutospacing="1"/>
              <w:jc w:val="right"/>
              <w:rPr>
                <w:rFonts w:ascii="Tahoma" w:hAnsi="Tahoma" w:cs="Tahoma"/>
                <w:sz w:val="18"/>
                <w:szCs w:val="18"/>
                <w:highlight w:val="red"/>
              </w:rPr>
            </w:pPr>
            <w:r w:rsidRPr="005C4513">
              <w:rPr>
                <w:rFonts w:ascii="Tahoma" w:hAnsi="Tahoma" w:cs="Tahoma"/>
              </w:rPr>
              <w:t>996</w:t>
            </w:r>
            <w:r w:rsidR="004927AE">
              <w:rPr>
                <w:rFonts w:ascii="Tahoma" w:hAnsi="Tahoma" w:cs="Tahoma"/>
              </w:rPr>
              <w:t>,</w:t>
            </w:r>
            <w:r w:rsidRPr="005C4513">
              <w:rPr>
                <w:rFonts w:ascii="Tahoma" w:hAnsi="Tahoma" w:cs="Tahoma"/>
              </w:rPr>
              <w:t>4</w:t>
            </w:r>
          </w:p>
        </w:tc>
        <w:tc>
          <w:tcPr>
            <w:tcW w:w="1895" w:type="dxa"/>
            <w:tcBorders>
              <w:top w:val="nil"/>
              <w:left w:val="nil"/>
              <w:bottom w:val="single" w:sz="8" w:space="0" w:color="999999"/>
              <w:right w:val="single" w:sz="12" w:space="0" w:color="FFFFFF"/>
            </w:tcBorders>
            <w:vAlign w:val="center"/>
            <w:hideMark/>
          </w:tcPr>
          <w:p w14:paraId="2F20442D" w14:textId="77777777" w:rsidR="005C4513" w:rsidRPr="005C4513" w:rsidRDefault="005C4513" w:rsidP="00541248">
            <w:pPr>
              <w:spacing w:before="100" w:beforeAutospacing="1" w:after="100" w:afterAutospacing="1"/>
              <w:jc w:val="right"/>
              <w:rPr>
                <w:rFonts w:ascii="Tahoma" w:hAnsi="Tahoma" w:cs="Tahoma"/>
                <w:sz w:val="18"/>
                <w:szCs w:val="18"/>
                <w:highlight w:val="red"/>
              </w:rPr>
            </w:pPr>
            <w:r w:rsidRPr="005C4513">
              <w:rPr>
                <w:rFonts w:ascii="Tahoma" w:hAnsi="Tahoma" w:cs="Tahoma"/>
              </w:rPr>
              <w:t>-2</w:t>
            </w:r>
            <w:r w:rsidR="004927AE">
              <w:rPr>
                <w:rFonts w:ascii="Tahoma" w:hAnsi="Tahoma" w:cs="Tahoma"/>
              </w:rPr>
              <w:t>,</w:t>
            </w:r>
            <w:r w:rsidRPr="005C4513">
              <w:rPr>
                <w:rFonts w:ascii="Tahoma" w:hAnsi="Tahoma" w:cs="Tahoma"/>
              </w:rPr>
              <w:t>2%</w:t>
            </w:r>
          </w:p>
        </w:tc>
      </w:tr>
      <w:tr w:rsidR="005C4513" w:rsidRPr="005C4513" w14:paraId="354F1B9E" w14:textId="77777777" w:rsidTr="00301A2C">
        <w:trPr>
          <w:trHeight w:val="233"/>
        </w:trPr>
        <w:tc>
          <w:tcPr>
            <w:tcW w:w="5103" w:type="dxa"/>
            <w:tcBorders>
              <w:top w:val="nil"/>
              <w:left w:val="nil"/>
              <w:bottom w:val="single" w:sz="8" w:space="0" w:color="999999"/>
              <w:right w:val="nil"/>
            </w:tcBorders>
            <w:shd w:val="clear" w:color="auto" w:fill="auto"/>
            <w:vAlign w:val="center"/>
            <w:hideMark/>
          </w:tcPr>
          <w:p w14:paraId="63B6D3DF" w14:textId="77777777" w:rsidR="005C4513" w:rsidRPr="005C4513" w:rsidRDefault="005C4513" w:rsidP="00541248">
            <w:pPr>
              <w:rPr>
                <w:rFonts w:ascii="Tahoma" w:hAnsi="Tahoma" w:cs="Tahoma"/>
                <w:sz w:val="18"/>
                <w:szCs w:val="18"/>
                <w:lang w:val="el-GR"/>
              </w:rPr>
            </w:pPr>
            <w:r w:rsidRPr="005C4513">
              <w:rPr>
                <w:rFonts w:ascii="Tahoma" w:hAnsi="Tahoma" w:cs="Tahoma"/>
                <w:sz w:val="18"/>
                <w:szCs w:val="18"/>
                <w:lang w:val="el-GR"/>
              </w:rPr>
              <w:t>Βραχυπρόθεσμο μέρος μακροπρόθεσμων δανείων</w:t>
            </w:r>
          </w:p>
        </w:tc>
        <w:tc>
          <w:tcPr>
            <w:tcW w:w="1484" w:type="dxa"/>
            <w:tcBorders>
              <w:top w:val="nil"/>
              <w:left w:val="nil"/>
              <w:bottom w:val="single" w:sz="8" w:space="0" w:color="999999"/>
              <w:right w:val="single" w:sz="12" w:space="0" w:color="FFFFFF"/>
            </w:tcBorders>
            <w:vAlign w:val="center"/>
            <w:hideMark/>
          </w:tcPr>
          <w:p w14:paraId="77EB0B2B" w14:textId="77777777" w:rsidR="005C4513" w:rsidRPr="005C4513" w:rsidRDefault="005C4513" w:rsidP="00541248">
            <w:pPr>
              <w:spacing w:before="100" w:beforeAutospacing="1" w:after="100" w:afterAutospacing="1"/>
              <w:jc w:val="right"/>
              <w:rPr>
                <w:rFonts w:ascii="Tahoma" w:hAnsi="Tahoma" w:cs="Tahoma"/>
                <w:sz w:val="18"/>
                <w:szCs w:val="18"/>
                <w:highlight w:val="red"/>
              </w:rPr>
            </w:pPr>
            <w:r w:rsidRPr="005C4513">
              <w:rPr>
                <w:rFonts w:ascii="Tahoma" w:hAnsi="Tahoma" w:cs="Tahoma"/>
              </w:rPr>
              <w:t>23</w:t>
            </w:r>
            <w:r w:rsidR="004927AE">
              <w:rPr>
                <w:rFonts w:ascii="Tahoma" w:hAnsi="Tahoma" w:cs="Tahoma"/>
              </w:rPr>
              <w:t>,</w:t>
            </w:r>
            <w:r w:rsidRPr="005C4513">
              <w:rPr>
                <w:rFonts w:ascii="Tahoma" w:hAnsi="Tahoma" w:cs="Tahoma"/>
              </w:rPr>
              <w:t>1</w:t>
            </w:r>
          </w:p>
        </w:tc>
        <w:tc>
          <w:tcPr>
            <w:tcW w:w="2150" w:type="dxa"/>
            <w:tcBorders>
              <w:top w:val="nil"/>
              <w:left w:val="nil"/>
              <w:bottom w:val="single" w:sz="8" w:space="0" w:color="999999"/>
              <w:right w:val="single" w:sz="12" w:space="0" w:color="FFFFFF"/>
            </w:tcBorders>
            <w:vAlign w:val="center"/>
            <w:hideMark/>
          </w:tcPr>
          <w:p w14:paraId="0F1865D0" w14:textId="77777777" w:rsidR="005C4513" w:rsidRPr="005C4513" w:rsidRDefault="005C4513" w:rsidP="00541248">
            <w:pPr>
              <w:spacing w:before="100" w:beforeAutospacing="1" w:after="100" w:afterAutospacing="1"/>
              <w:jc w:val="right"/>
              <w:rPr>
                <w:rFonts w:ascii="Tahoma" w:hAnsi="Tahoma" w:cs="Tahoma"/>
                <w:sz w:val="18"/>
                <w:szCs w:val="18"/>
                <w:highlight w:val="red"/>
              </w:rPr>
            </w:pPr>
            <w:r w:rsidRPr="005C4513">
              <w:rPr>
                <w:rFonts w:ascii="Tahoma" w:hAnsi="Tahoma" w:cs="Tahoma"/>
              </w:rPr>
              <w:t>707</w:t>
            </w:r>
            <w:r w:rsidR="004927AE">
              <w:rPr>
                <w:rFonts w:ascii="Tahoma" w:hAnsi="Tahoma" w:cs="Tahoma"/>
              </w:rPr>
              <w:t>,</w:t>
            </w:r>
            <w:r w:rsidRPr="005C4513">
              <w:rPr>
                <w:rFonts w:ascii="Tahoma" w:hAnsi="Tahoma" w:cs="Tahoma"/>
              </w:rPr>
              <w:t>5</w:t>
            </w:r>
          </w:p>
        </w:tc>
        <w:tc>
          <w:tcPr>
            <w:tcW w:w="1895" w:type="dxa"/>
            <w:tcBorders>
              <w:top w:val="nil"/>
              <w:left w:val="nil"/>
              <w:bottom w:val="single" w:sz="8" w:space="0" w:color="999999"/>
              <w:right w:val="single" w:sz="12" w:space="0" w:color="FFFFFF"/>
            </w:tcBorders>
            <w:vAlign w:val="center"/>
            <w:hideMark/>
          </w:tcPr>
          <w:p w14:paraId="36069356" w14:textId="77777777" w:rsidR="005C4513" w:rsidRPr="005C4513" w:rsidRDefault="005C4513" w:rsidP="00541248">
            <w:pPr>
              <w:spacing w:before="100" w:beforeAutospacing="1" w:after="100" w:afterAutospacing="1"/>
              <w:jc w:val="right"/>
              <w:rPr>
                <w:rFonts w:ascii="Tahoma" w:hAnsi="Tahoma" w:cs="Tahoma"/>
                <w:sz w:val="18"/>
                <w:szCs w:val="18"/>
                <w:highlight w:val="red"/>
              </w:rPr>
            </w:pPr>
            <w:r w:rsidRPr="005C4513">
              <w:rPr>
                <w:rFonts w:ascii="Tahoma" w:hAnsi="Tahoma" w:cs="Tahoma"/>
              </w:rPr>
              <w:t>-96</w:t>
            </w:r>
            <w:r w:rsidR="004927AE">
              <w:rPr>
                <w:rFonts w:ascii="Tahoma" w:hAnsi="Tahoma" w:cs="Tahoma"/>
              </w:rPr>
              <w:t>,</w:t>
            </w:r>
            <w:r w:rsidRPr="005C4513">
              <w:rPr>
                <w:rFonts w:ascii="Tahoma" w:hAnsi="Tahoma" w:cs="Tahoma"/>
              </w:rPr>
              <w:t>7%</w:t>
            </w:r>
          </w:p>
        </w:tc>
      </w:tr>
      <w:tr w:rsidR="005C4513" w:rsidRPr="005C4513" w14:paraId="3C42402B" w14:textId="77777777" w:rsidTr="00301A2C">
        <w:trPr>
          <w:trHeight w:val="254"/>
        </w:trPr>
        <w:tc>
          <w:tcPr>
            <w:tcW w:w="5103" w:type="dxa"/>
            <w:tcBorders>
              <w:top w:val="nil"/>
              <w:left w:val="nil"/>
              <w:bottom w:val="single" w:sz="8" w:space="0" w:color="999999"/>
              <w:right w:val="nil"/>
            </w:tcBorders>
            <w:shd w:val="clear" w:color="auto" w:fill="auto"/>
            <w:vAlign w:val="center"/>
            <w:hideMark/>
          </w:tcPr>
          <w:p w14:paraId="36E339EA" w14:textId="77777777" w:rsidR="005C4513" w:rsidRPr="005C4513" w:rsidRDefault="005C4513" w:rsidP="00541248">
            <w:pPr>
              <w:rPr>
                <w:rFonts w:ascii="Tahoma" w:hAnsi="Tahoma" w:cs="Tahoma"/>
                <w:sz w:val="18"/>
                <w:szCs w:val="18"/>
                <w:lang w:val="el-GR"/>
              </w:rPr>
            </w:pPr>
            <w:r w:rsidRPr="005C4513">
              <w:rPr>
                <w:rFonts w:ascii="Tahoma" w:hAnsi="Tahoma" w:cs="Tahoma"/>
                <w:sz w:val="18"/>
                <w:szCs w:val="18"/>
                <w:lang w:val="el-GR"/>
              </w:rPr>
              <w:t>Βραχυπρόθεσμα δάνεια</w:t>
            </w:r>
          </w:p>
        </w:tc>
        <w:tc>
          <w:tcPr>
            <w:tcW w:w="1484" w:type="dxa"/>
            <w:tcBorders>
              <w:top w:val="nil"/>
              <w:left w:val="nil"/>
              <w:bottom w:val="single" w:sz="8" w:space="0" w:color="999999"/>
              <w:right w:val="single" w:sz="12" w:space="0" w:color="FFFFFF"/>
            </w:tcBorders>
            <w:vAlign w:val="center"/>
            <w:hideMark/>
          </w:tcPr>
          <w:p w14:paraId="4631A4B8" w14:textId="77777777" w:rsidR="005C4513" w:rsidRPr="005C4513" w:rsidRDefault="005C4513" w:rsidP="00541248">
            <w:pPr>
              <w:spacing w:before="100" w:beforeAutospacing="1" w:after="100" w:afterAutospacing="1"/>
              <w:jc w:val="right"/>
              <w:rPr>
                <w:rFonts w:ascii="Tahoma" w:hAnsi="Tahoma" w:cs="Tahoma"/>
                <w:sz w:val="18"/>
                <w:szCs w:val="18"/>
                <w:highlight w:val="red"/>
                <w:lang w:val="el-GR"/>
              </w:rPr>
            </w:pPr>
            <w:r w:rsidRPr="005C4513">
              <w:rPr>
                <w:rFonts w:ascii="Tahoma" w:hAnsi="Tahoma" w:cs="Tahoma"/>
              </w:rPr>
              <w:t>205</w:t>
            </w:r>
            <w:r w:rsidR="004927AE">
              <w:rPr>
                <w:rFonts w:ascii="Tahoma" w:hAnsi="Tahoma" w:cs="Tahoma"/>
              </w:rPr>
              <w:t>,</w:t>
            </w:r>
            <w:r w:rsidRPr="005C4513">
              <w:rPr>
                <w:rFonts w:ascii="Tahoma" w:hAnsi="Tahoma" w:cs="Tahoma"/>
              </w:rPr>
              <w:t>9</w:t>
            </w:r>
          </w:p>
        </w:tc>
        <w:tc>
          <w:tcPr>
            <w:tcW w:w="2150" w:type="dxa"/>
            <w:tcBorders>
              <w:top w:val="nil"/>
              <w:left w:val="nil"/>
              <w:bottom w:val="single" w:sz="8" w:space="0" w:color="999999"/>
              <w:right w:val="single" w:sz="12" w:space="0" w:color="FFFFFF"/>
            </w:tcBorders>
            <w:vAlign w:val="center"/>
            <w:hideMark/>
          </w:tcPr>
          <w:p w14:paraId="7988F118" w14:textId="77777777" w:rsidR="005C4513" w:rsidRPr="005C4513" w:rsidRDefault="005C4513" w:rsidP="00541248">
            <w:pPr>
              <w:spacing w:before="100" w:beforeAutospacing="1" w:after="100" w:afterAutospacing="1"/>
              <w:jc w:val="right"/>
              <w:rPr>
                <w:rFonts w:ascii="Tahoma" w:hAnsi="Tahoma" w:cs="Tahoma"/>
                <w:sz w:val="18"/>
                <w:szCs w:val="18"/>
                <w:highlight w:val="red"/>
                <w:lang w:val="el-GR"/>
              </w:rPr>
            </w:pPr>
            <w:r w:rsidRPr="005C4513">
              <w:rPr>
                <w:rFonts w:ascii="Tahoma" w:hAnsi="Tahoma" w:cs="Tahoma"/>
              </w:rPr>
              <w:t>8</w:t>
            </w:r>
            <w:r w:rsidR="004927AE">
              <w:rPr>
                <w:rFonts w:ascii="Tahoma" w:hAnsi="Tahoma" w:cs="Tahoma"/>
              </w:rPr>
              <w:t>,</w:t>
            </w:r>
            <w:r w:rsidRPr="005C4513">
              <w:rPr>
                <w:rFonts w:ascii="Tahoma" w:hAnsi="Tahoma" w:cs="Tahoma"/>
              </w:rPr>
              <w:t>9</w:t>
            </w:r>
          </w:p>
        </w:tc>
        <w:tc>
          <w:tcPr>
            <w:tcW w:w="1895" w:type="dxa"/>
            <w:tcBorders>
              <w:top w:val="nil"/>
              <w:left w:val="nil"/>
              <w:bottom w:val="single" w:sz="8" w:space="0" w:color="999999"/>
              <w:right w:val="single" w:sz="12" w:space="0" w:color="FFFFFF"/>
            </w:tcBorders>
            <w:vAlign w:val="center"/>
            <w:hideMark/>
          </w:tcPr>
          <w:p w14:paraId="15962626" w14:textId="77777777" w:rsidR="005C4513" w:rsidRPr="005C4513" w:rsidRDefault="005C4513" w:rsidP="00541248">
            <w:pPr>
              <w:spacing w:before="100" w:beforeAutospacing="1" w:after="100" w:afterAutospacing="1"/>
              <w:jc w:val="right"/>
              <w:rPr>
                <w:rFonts w:ascii="Tahoma" w:hAnsi="Tahoma" w:cs="Tahoma"/>
                <w:sz w:val="18"/>
                <w:szCs w:val="18"/>
                <w:highlight w:val="red"/>
              </w:rPr>
            </w:pPr>
            <w:r w:rsidRPr="005C4513">
              <w:rPr>
                <w:rFonts w:ascii="Tahoma" w:hAnsi="Tahoma" w:cs="Tahoma"/>
              </w:rPr>
              <w:t>-</w:t>
            </w:r>
          </w:p>
        </w:tc>
      </w:tr>
      <w:tr w:rsidR="005C4513" w:rsidRPr="005C4513" w14:paraId="0BF34292" w14:textId="77777777" w:rsidTr="00301A2C">
        <w:trPr>
          <w:trHeight w:val="300"/>
        </w:trPr>
        <w:tc>
          <w:tcPr>
            <w:tcW w:w="5103" w:type="dxa"/>
            <w:tcBorders>
              <w:top w:val="nil"/>
              <w:left w:val="nil"/>
              <w:bottom w:val="single" w:sz="8" w:space="0" w:color="999999"/>
              <w:right w:val="nil"/>
            </w:tcBorders>
            <w:shd w:val="clear" w:color="auto" w:fill="auto"/>
            <w:vAlign w:val="center"/>
          </w:tcPr>
          <w:p w14:paraId="54A48C95" w14:textId="77777777" w:rsidR="005C4513" w:rsidRPr="005C4513" w:rsidRDefault="005C4513" w:rsidP="00541248">
            <w:pPr>
              <w:rPr>
                <w:rFonts w:ascii="Tahoma" w:hAnsi="Tahoma" w:cs="Tahoma"/>
                <w:sz w:val="18"/>
                <w:szCs w:val="18"/>
                <w:lang w:val="el-GR"/>
              </w:rPr>
            </w:pPr>
            <w:r w:rsidRPr="005C4513">
              <w:rPr>
                <w:rFonts w:ascii="Tahoma" w:hAnsi="Tahoma" w:cs="Tahoma"/>
                <w:sz w:val="18"/>
                <w:szCs w:val="18"/>
                <w:lang w:val="el-GR"/>
              </w:rPr>
              <w:t>Υποχρεώσεις από μισθώσεις (μακροπρόθεσμο μέρος)</w:t>
            </w:r>
          </w:p>
        </w:tc>
        <w:tc>
          <w:tcPr>
            <w:tcW w:w="1484" w:type="dxa"/>
            <w:tcBorders>
              <w:top w:val="nil"/>
              <w:left w:val="nil"/>
              <w:bottom w:val="single" w:sz="8" w:space="0" w:color="999999"/>
              <w:right w:val="single" w:sz="12" w:space="0" w:color="FFFFFF"/>
            </w:tcBorders>
            <w:vAlign w:val="center"/>
          </w:tcPr>
          <w:p w14:paraId="47B21D99" w14:textId="77777777" w:rsidR="005C4513" w:rsidRPr="005C4513" w:rsidRDefault="005C4513" w:rsidP="00541248">
            <w:pPr>
              <w:spacing w:before="100" w:beforeAutospacing="1" w:after="100" w:afterAutospacing="1"/>
              <w:jc w:val="right"/>
              <w:rPr>
                <w:rFonts w:ascii="Tahoma" w:hAnsi="Tahoma" w:cs="Tahoma"/>
                <w:sz w:val="18"/>
                <w:szCs w:val="18"/>
                <w:lang w:val="en-US"/>
              </w:rPr>
            </w:pPr>
            <w:r w:rsidRPr="005C4513">
              <w:rPr>
                <w:rFonts w:ascii="Tahoma" w:hAnsi="Tahoma" w:cs="Tahoma"/>
              </w:rPr>
              <w:t>290</w:t>
            </w:r>
            <w:r w:rsidR="004927AE">
              <w:rPr>
                <w:rFonts w:ascii="Tahoma" w:hAnsi="Tahoma" w:cs="Tahoma"/>
              </w:rPr>
              <w:t>,</w:t>
            </w:r>
            <w:r w:rsidRPr="005C4513">
              <w:rPr>
                <w:rFonts w:ascii="Tahoma" w:hAnsi="Tahoma" w:cs="Tahoma"/>
              </w:rPr>
              <w:t>6</w:t>
            </w:r>
          </w:p>
        </w:tc>
        <w:tc>
          <w:tcPr>
            <w:tcW w:w="2150" w:type="dxa"/>
            <w:tcBorders>
              <w:top w:val="nil"/>
              <w:left w:val="nil"/>
              <w:bottom w:val="single" w:sz="8" w:space="0" w:color="999999"/>
              <w:right w:val="single" w:sz="12" w:space="0" w:color="FFFFFF"/>
            </w:tcBorders>
            <w:vAlign w:val="center"/>
          </w:tcPr>
          <w:p w14:paraId="17265EE3" w14:textId="77777777" w:rsidR="005C4513" w:rsidRPr="005C4513" w:rsidRDefault="005C4513" w:rsidP="00541248">
            <w:pPr>
              <w:spacing w:before="100" w:beforeAutospacing="1" w:after="100" w:afterAutospacing="1"/>
              <w:jc w:val="right"/>
              <w:rPr>
                <w:rFonts w:ascii="Tahoma" w:hAnsi="Tahoma" w:cs="Tahoma"/>
                <w:sz w:val="18"/>
                <w:szCs w:val="18"/>
                <w:lang w:val="en-US"/>
              </w:rPr>
            </w:pPr>
            <w:r w:rsidRPr="005C4513">
              <w:rPr>
                <w:rFonts w:ascii="Tahoma" w:hAnsi="Tahoma" w:cs="Tahoma"/>
              </w:rPr>
              <w:t>334</w:t>
            </w:r>
            <w:r w:rsidR="004927AE">
              <w:rPr>
                <w:rFonts w:ascii="Tahoma" w:hAnsi="Tahoma" w:cs="Tahoma"/>
              </w:rPr>
              <w:t>,</w:t>
            </w:r>
            <w:r w:rsidRPr="005C4513">
              <w:rPr>
                <w:rFonts w:ascii="Tahoma" w:hAnsi="Tahoma" w:cs="Tahoma"/>
              </w:rPr>
              <w:t>5</w:t>
            </w:r>
          </w:p>
        </w:tc>
        <w:tc>
          <w:tcPr>
            <w:tcW w:w="1895" w:type="dxa"/>
            <w:tcBorders>
              <w:top w:val="nil"/>
              <w:left w:val="nil"/>
              <w:bottom w:val="single" w:sz="8" w:space="0" w:color="999999"/>
              <w:right w:val="single" w:sz="12" w:space="0" w:color="FFFFFF"/>
            </w:tcBorders>
            <w:vAlign w:val="center"/>
          </w:tcPr>
          <w:p w14:paraId="3612D7F2" w14:textId="7A360590" w:rsidR="005C4513" w:rsidRPr="005C4513" w:rsidRDefault="005C4513" w:rsidP="00541248">
            <w:pPr>
              <w:spacing w:before="100" w:beforeAutospacing="1" w:after="100" w:afterAutospacing="1"/>
              <w:jc w:val="right"/>
              <w:rPr>
                <w:rFonts w:ascii="Tahoma" w:hAnsi="Tahoma" w:cs="Tahoma"/>
                <w:sz w:val="18"/>
                <w:szCs w:val="18"/>
                <w:lang w:val="en-US"/>
              </w:rPr>
            </w:pPr>
            <w:r w:rsidRPr="005C4513">
              <w:rPr>
                <w:rFonts w:ascii="Tahoma" w:hAnsi="Tahoma" w:cs="Tahoma"/>
              </w:rPr>
              <w:t>-</w:t>
            </w:r>
            <w:r w:rsidR="008F0977">
              <w:rPr>
                <w:rFonts w:ascii="Tahoma" w:hAnsi="Tahoma" w:cs="Tahoma"/>
                <w:lang w:val="el-GR"/>
              </w:rPr>
              <w:t>13,1</w:t>
            </w:r>
            <w:r w:rsidRPr="005C4513">
              <w:rPr>
                <w:rFonts w:ascii="Tahoma" w:hAnsi="Tahoma" w:cs="Tahoma"/>
              </w:rPr>
              <w:t>%</w:t>
            </w:r>
          </w:p>
        </w:tc>
      </w:tr>
      <w:tr w:rsidR="005C4513" w:rsidRPr="005C4513" w14:paraId="2BB7786D" w14:textId="77777777" w:rsidTr="00301A2C">
        <w:trPr>
          <w:trHeight w:val="300"/>
        </w:trPr>
        <w:tc>
          <w:tcPr>
            <w:tcW w:w="5103" w:type="dxa"/>
            <w:tcBorders>
              <w:top w:val="nil"/>
              <w:left w:val="nil"/>
              <w:bottom w:val="single" w:sz="8" w:space="0" w:color="999999"/>
              <w:right w:val="nil"/>
            </w:tcBorders>
            <w:shd w:val="clear" w:color="auto" w:fill="auto"/>
            <w:vAlign w:val="center"/>
          </w:tcPr>
          <w:p w14:paraId="0E4DA4D9" w14:textId="77777777" w:rsidR="005C4513" w:rsidRPr="005C4513" w:rsidRDefault="005C4513" w:rsidP="00541248">
            <w:pPr>
              <w:rPr>
                <w:rFonts w:ascii="Tahoma" w:hAnsi="Tahoma" w:cs="Tahoma"/>
                <w:sz w:val="18"/>
                <w:szCs w:val="18"/>
                <w:lang w:val="el-GR"/>
              </w:rPr>
            </w:pPr>
            <w:r w:rsidRPr="005C4513">
              <w:rPr>
                <w:rFonts w:ascii="Tahoma" w:hAnsi="Tahoma" w:cs="Tahoma"/>
                <w:sz w:val="18"/>
                <w:szCs w:val="18"/>
                <w:lang w:val="el-GR"/>
              </w:rPr>
              <w:t>Υποχρεώσεις από μισθώσεις (βραχυπρόθεσμο μέρος)</w:t>
            </w:r>
          </w:p>
        </w:tc>
        <w:tc>
          <w:tcPr>
            <w:tcW w:w="1484" w:type="dxa"/>
            <w:tcBorders>
              <w:top w:val="nil"/>
              <w:left w:val="nil"/>
              <w:bottom w:val="single" w:sz="8" w:space="0" w:color="999999"/>
              <w:right w:val="single" w:sz="12" w:space="0" w:color="FFFFFF"/>
            </w:tcBorders>
            <w:vAlign w:val="center"/>
          </w:tcPr>
          <w:p w14:paraId="53B9C916" w14:textId="77777777" w:rsidR="005C4513" w:rsidRPr="005C4513" w:rsidRDefault="005C4513" w:rsidP="00541248">
            <w:pPr>
              <w:spacing w:before="100" w:beforeAutospacing="1" w:after="100" w:afterAutospacing="1"/>
              <w:jc w:val="right"/>
              <w:rPr>
                <w:rFonts w:ascii="Tahoma" w:hAnsi="Tahoma" w:cs="Tahoma"/>
                <w:sz w:val="18"/>
                <w:szCs w:val="18"/>
                <w:lang w:val="en-US"/>
              </w:rPr>
            </w:pPr>
            <w:r w:rsidRPr="005C4513">
              <w:rPr>
                <w:rFonts w:ascii="Tahoma" w:hAnsi="Tahoma" w:cs="Tahoma"/>
              </w:rPr>
              <w:t>61</w:t>
            </w:r>
            <w:r w:rsidR="004927AE">
              <w:rPr>
                <w:rFonts w:ascii="Tahoma" w:hAnsi="Tahoma" w:cs="Tahoma"/>
              </w:rPr>
              <w:t>,</w:t>
            </w:r>
            <w:r w:rsidRPr="005C4513">
              <w:rPr>
                <w:rFonts w:ascii="Tahoma" w:hAnsi="Tahoma" w:cs="Tahoma"/>
              </w:rPr>
              <w:t>2</w:t>
            </w:r>
          </w:p>
        </w:tc>
        <w:tc>
          <w:tcPr>
            <w:tcW w:w="2150" w:type="dxa"/>
            <w:tcBorders>
              <w:top w:val="nil"/>
              <w:left w:val="nil"/>
              <w:bottom w:val="single" w:sz="8" w:space="0" w:color="999999"/>
              <w:right w:val="single" w:sz="12" w:space="0" w:color="FFFFFF"/>
            </w:tcBorders>
            <w:vAlign w:val="center"/>
          </w:tcPr>
          <w:p w14:paraId="196429EF" w14:textId="77777777" w:rsidR="005C4513" w:rsidRPr="005C4513" w:rsidRDefault="005C4513" w:rsidP="00541248">
            <w:pPr>
              <w:spacing w:before="100" w:beforeAutospacing="1" w:after="100" w:afterAutospacing="1"/>
              <w:jc w:val="right"/>
              <w:rPr>
                <w:rFonts w:ascii="Tahoma" w:hAnsi="Tahoma" w:cs="Tahoma"/>
                <w:sz w:val="18"/>
                <w:szCs w:val="18"/>
                <w:lang w:val="en-US"/>
              </w:rPr>
            </w:pPr>
            <w:r w:rsidRPr="005C4513">
              <w:rPr>
                <w:rFonts w:ascii="Tahoma" w:hAnsi="Tahoma" w:cs="Tahoma"/>
              </w:rPr>
              <w:t>62</w:t>
            </w:r>
            <w:r w:rsidR="004927AE">
              <w:rPr>
                <w:rFonts w:ascii="Tahoma" w:hAnsi="Tahoma" w:cs="Tahoma"/>
              </w:rPr>
              <w:t>,</w:t>
            </w:r>
            <w:r w:rsidRPr="005C4513">
              <w:rPr>
                <w:rFonts w:ascii="Tahoma" w:hAnsi="Tahoma" w:cs="Tahoma"/>
              </w:rPr>
              <w:t>9</w:t>
            </w:r>
          </w:p>
        </w:tc>
        <w:tc>
          <w:tcPr>
            <w:tcW w:w="1895" w:type="dxa"/>
            <w:tcBorders>
              <w:top w:val="nil"/>
              <w:left w:val="nil"/>
              <w:bottom w:val="single" w:sz="8" w:space="0" w:color="999999"/>
              <w:right w:val="single" w:sz="12" w:space="0" w:color="FFFFFF"/>
            </w:tcBorders>
            <w:vAlign w:val="center"/>
          </w:tcPr>
          <w:p w14:paraId="32A9809B" w14:textId="77777777" w:rsidR="005C4513" w:rsidRPr="005C4513" w:rsidRDefault="005C4513" w:rsidP="00541248">
            <w:pPr>
              <w:spacing w:before="100" w:beforeAutospacing="1" w:after="100" w:afterAutospacing="1"/>
              <w:jc w:val="right"/>
              <w:rPr>
                <w:rFonts w:ascii="Tahoma" w:hAnsi="Tahoma" w:cs="Tahoma"/>
                <w:sz w:val="18"/>
                <w:szCs w:val="18"/>
                <w:lang w:val="en-US"/>
              </w:rPr>
            </w:pPr>
            <w:r w:rsidRPr="005C4513">
              <w:rPr>
                <w:rFonts w:ascii="Tahoma" w:hAnsi="Tahoma" w:cs="Tahoma"/>
              </w:rPr>
              <w:t>-2</w:t>
            </w:r>
            <w:r w:rsidR="004927AE">
              <w:rPr>
                <w:rFonts w:ascii="Tahoma" w:hAnsi="Tahoma" w:cs="Tahoma"/>
              </w:rPr>
              <w:t>,</w:t>
            </w:r>
            <w:r w:rsidRPr="005C4513">
              <w:rPr>
                <w:rFonts w:ascii="Tahoma" w:hAnsi="Tahoma" w:cs="Tahoma"/>
              </w:rPr>
              <w:t>7%</w:t>
            </w:r>
          </w:p>
        </w:tc>
      </w:tr>
      <w:tr w:rsidR="005C4513" w:rsidRPr="005C4513" w14:paraId="5B2350CD" w14:textId="77777777" w:rsidTr="00301A2C">
        <w:trPr>
          <w:trHeight w:val="300"/>
        </w:trPr>
        <w:tc>
          <w:tcPr>
            <w:tcW w:w="5103" w:type="dxa"/>
            <w:tcBorders>
              <w:top w:val="nil"/>
              <w:left w:val="nil"/>
              <w:bottom w:val="single" w:sz="8" w:space="0" w:color="999999"/>
              <w:right w:val="nil"/>
            </w:tcBorders>
            <w:shd w:val="clear" w:color="auto" w:fill="auto"/>
            <w:vAlign w:val="center"/>
            <w:hideMark/>
          </w:tcPr>
          <w:p w14:paraId="3893B754" w14:textId="77777777" w:rsidR="005C4513" w:rsidRPr="005C4513" w:rsidRDefault="005C4513" w:rsidP="00541248">
            <w:pPr>
              <w:rPr>
                <w:rFonts w:ascii="Tahoma" w:hAnsi="Tahoma" w:cs="Tahoma"/>
                <w:sz w:val="18"/>
                <w:szCs w:val="18"/>
                <w:lang w:val="el-GR"/>
              </w:rPr>
            </w:pPr>
            <w:r w:rsidRPr="005C4513">
              <w:rPr>
                <w:rFonts w:ascii="Tahoma" w:hAnsi="Tahoma" w:cs="Tahoma"/>
                <w:sz w:val="18"/>
                <w:szCs w:val="18"/>
                <w:lang w:val="el-GR"/>
              </w:rPr>
              <w:t>Ταμειακά διαθέσιμα και ταμειακά ισοδύναμα</w:t>
            </w:r>
          </w:p>
        </w:tc>
        <w:tc>
          <w:tcPr>
            <w:tcW w:w="1484" w:type="dxa"/>
            <w:tcBorders>
              <w:top w:val="nil"/>
              <w:left w:val="nil"/>
              <w:bottom w:val="single" w:sz="8" w:space="0" w:color="999999"/>
              <w:right w:val="single" w:sz="12" w:space="0" w:color="FFFFFF"/>
            </w:tcBorders>
            <w:vAlign w:val="center"/>
            <w:hideMark/>
          </w:tcPr>
          <w:p w14:paraId="15ECE12B" w14:textId="77777777" w:rsidR="005C4513" w:rsidRPr="005C4513" w:rsidRDefault="005C4513" w:rsidP="00541248">
            <w:pPr>
              <w:spacing w:before="100" w:beforeAutospacing="1" w:after="100" w:afterAutospacing="1"/>
              <w:jc w:val="right"/>
              <w:rPr>
                <w:rFonts w:ascii="Tahoma" w:hAnsi="Tahoma" w:cs="Tahoma"/>
                <w:sz w:val="18"/>
                <w:szCs w:val="18"/>
                <w:highlight w:val="red"/>
              </w:rPr>
            </w:pPr>
            <w:r w:rsidRPr="005C4513">
              <w:rPr>
                <w:rFonts w:ascii="Tahoma" w:hAnsi="Tahoma" w:cs="Tahoma"/>
              </w:rPr>
              <w:t>(516</w:t>
            </w:r>
            <w:r w:rsidR="004927AE">
              <w:rPr>
                <w:rFonts w:ascii="Tahoma" w:hAnsi="Tahoma" w:cs="Tahoma"/>
              </w:rPr>
              <w:t>,</w:t>
            </w:r>
            <w:r w:rsidRPr="005C4513">
              <w:rPr>
                <w:rFonts w:ascii="Tahoma" w:hAnsi="Tahoma" w:cs="Tahoma"/>
              </w:rPr>
              <w:t>2)</w:t>
            </w:r>
          </w:p>
        </w:tc>
        <w:tc>
          <w:tcPr>
            <w:tcW w:w="2150" w:type="dxa"/>
            <w:tcBorders>
              <w:top w:val="nil"/>
              <w:left w:val="nil"/>
              <w:bottom w:val="single" w:sz="8" w:space="0" w:color="999999"/>
              <w:right w:val="single" w:sz="12" w:space="0" w:color="FFFFFF"/>
            </w:tcBorders>
            <w:vAlign w:val="center"/>
            <w:hideMark/>
          </w:tcPr>
          <w:p w14:paraId="3B86E552" w14:textId="77777777" w:rsidR="005C4513" w:rsidRPr="005C4513" w:rsidRDefault="004927AE" w:rsidP="00541248">
            <w:pPr>
              <w:spacing w:before="100" w:beforeAutospacing="1" w:after="100" w:afterAutospacing="1"/>
              <w:jc w:val="right"/>
              <w:rPr>
                <w:rFonts w:ascii="Tahoma" w:hAnsi="Tahoma" w:cs="Tahoma"/>
                <w:sz w:val="18"/>
                <w:szCs w:val="18"/>
                <w:highlight w:val="red"/>
              </w:rPr>
            </w:pPr>
            <w:r>
              <w:rPr>
                <w:rFonts w:ascii="Tahoma" w:hAnsi="Tahoma" w:cs="Tahoma"/>
              </w:rPr>
              <w:t>(1.</w:t>
            </w:r>
            <w:r w:rsidR="005C4513" w:rsidRPr="005C4513">
              <w:rPr>
                <w:rFonts w:ascii="Tahoma" w:hAnsi="Tahoma" w:cs="Tahoma"/>
              </w:rPr>
              <w:t>058</w:t>
            </w:r>
            <w:r>
              <w:rPr>
                <w:rFonts w:ascii="Tahoma" w:hAnsi="Tahoma" w:cs="Tahoma"/>
              </w:rPr>
              <w:t>,</w:t>
            </w:r>
            <w:r w:rsidR="005C4513" w:rsidRPr="005C4513">
              <w:rPr>
                <w:rFonts w:ascii="Tahoma" w:hAnsi="Tahoma" w:cs="Tahoma"/>
              </w:rPr>
              <w:t>3)</w:t>
            </w:r>
          </w:p>
        </w:tc>
        <w:tc>
          <w:tcPr>
            <w:tcW w:w="1895" w:type="dxa"/>
            <w:tcBorders>
              <w:top w:val="nil"/>
              <w:left w:val="nil"/>
              <w:bottom w:val="single" w:sz="8" w:space="0" w:color="999999"/>
              <w:right w:val="single" w:sz="12" w:space="0" w:color="FFFFFF"/>
            </w:tcBorders>
            <w:vAlign w:val="center"/>
            <w:hideMark/>
          </w:tcPr>
          <w:p w14:paraId="41184531" w14:textId="77777777" w:rsidR="005C4513" w:rsidRPr="005C4513" w:rsidRDefault="005C4513" w:rsidP="00541248">
            <w:pPr>
              <w:spacing w:before="100" w:beforeAutospacing="1" w:after="100" w:afterAutospacing="1"/>
              <w:jc w:val="right"/>
              <w:rPr>
                <w:rFonts w:ascii="Tahoma" w:hAnsi="Tahoma" w:cs="Tahoma"/>
                <w:sz w:val="18"/>
                <w:szCs w:val="18"/>
                <w:highlight w:val="red"/>
              </w:rPr>
            </w:pPr>
            <w:r w:rsidRPr="005C4513">
              <w:rPr>
                <w:rFonts w:ascii="Tahoma" w:hAnsi="Tahoma" w:cs="Tahoma"/>
              </w:rPr>
              <w:t>-51</w:t>
            </w:r>
            <w:r w:rsidR="004927AE">
              <w:rPr>
                <w:rFonts w:ascii="Tahoma" w:hAnsi="Tahoma" w:cs="Tahoma"/>
              </w:rPr>
              <w:t>,</w:t>
            </w:r>
            <w:r w:rsidRPr="005C4513">
              <w:rPr>
                <w:rFonts w:ascii="Tahoma" w:hAnsi="Tahoma" w:cs="Tahoma"/>
              </w:rPr>
              <w:t>2%</w:t>
            </w:r>
          </w:p>
        </w:tc>
      </w:tr>
      <w:tr w:rsidR="005C4513" w:rsidRPr="005C4513" w14:paraId="61754FEE" w14:textId="77777777" w:rsidTr="00301A2C">
        <w:trPr>
          <w:trHeight w:val="265"/>
        </w:trPr>
        <w:tc>
          <w:tcPr>
            <w:tcW w:w="5103" w:type="dxa"/>
            <w:tcBorders>
              <w:top w:val="nil"/>
              <w:left w:val="nil"/>
              <w:bottom w:val="single" w:sz="8" w:space="0" w:color="999999"/>
              <w:right w:val="single" w:sz="12" w:space="0" w:color="FFFFFF"/>
            </w:tcBorders>
            <w:shd w:val="clear" w:color="000000" w:fill="DDDDDD"/>
            <w:vAlign w:val="center"/>
            <w:hideMark/>
          </w:tcPr>
          <w:p w14:paraId="74DFA6CE" w14:textId="77777777" w:rsidR="005C4513" w:rsidRPr="005C4513" w:rsidRDefault="005C4513" w:rsidP="00541248">
            <w:pPr>
              <w:rPr>
                <w:rFonts w:ascii="Tahoma" w:hAnsi="Tahoma" w:cs="Tahoma"/>
                <w:b/>
                <w:sz w:val="18"/>
                <w:szCs w:val="18"/>
                <w:lang w:val="el-GR"/>
              </w:rPr>
            </w:pPr>
            <w:r w:rsidRPr="005C4513">
              <w:rPr>
                <w:rFonts w:ascii="Tahoma" w:hAnsi="Tahoma" w:cs="Tahoma"/>
                <w:b/>
                <w:sz w:val="18"/>
                <w:szCs w:val="18"/>
                <w:lang w:val="el-GR"/>
              </w:rPr>
              <w:t xml:space="preserve">Καθαρός Δανεισμός </w:t>
            </w:r>
          </w:p>
        </w:tc>
        <w:tc>
          <w:tcPr>
            <w:tcW w:w="1484" w:type="dxa"/>
            <w:tcBorders>
              <w:top w:val="nil"/>
              <w:left w:val="nil"/>
              <w:bottom w:val="single" w:sz="8" w:space="0" w:color="969696"/>
              <w:right w:val="single" w:sz="12" w:space="0" w:color="FFFFFF"/>
            </w:tcBorders>
            <w:shd w:val="clear" w:color="auto" w:fill="DDDDDD"/>
            <w:vAlign w:val="center"/>
            <w:hideMark/>
          </w:tcPr>
          <w:p w14:paraId="430F20FA" w14:textId="77777777" w:rsidR="005C4513" w:rsidRPr="005C4513" w:rsidRDefault="004927AE" w:rsidP="00541248">
            <w:pPr>
              <w:spacing w:before="100" w:beforeAutospacing="1" w:after="100" w:afterAutospacing="1"/>
              <w:jc w:val="right"/>
              <w:rPr>
                <w:rFonts w:ascii="Tahoma" w:hAnsi="Tahoma" w:cs="Tahoma"/>
                <w:b/>
                <w:bCs/>
                <w:sz w:val="18"/>
                <w:szCs w:val="18"/>
                <w:highlight w:val="red"/>
              </w:rPr>
            </w:pPr>
            <w:r>
              <w:rPr>
                <w:rFonts w:ascii="Tahoma" w:hAnsi="Tahoma" w:cs="Tahoma"/>
                <w:b/>
                <w:bCs/>
              </w:rPr>
              <w:t>1.</w:t>
            </w:r>
            <w:r w:rsidR="005C4513" w:rsidRPr="005C4513">
              <w:rPr>
                <w:rFonts w:ascii="Tahoma" w:hAnsi="Tahoma" w:cs="Tahoma"/>
                <w:b/>
                <w:bCs/>
              </w:rPr>
              <w:t>039</w:t>
            </w:r>
            <w:r>
              <w:rPr>
                <w:rFonts w:ascii="Tahoma" w:hAnsi="Tahoma" w:cs="Tahoma"/>
                <w:b/>
                <w:bCs/>
              </w:rPr>
              <w:t>,</w:t>
            </w:r>
            <w:r w:rsidR="005C4513" w:rsidRPr="005C4513">
              <w:rPr>
                <w:rFonts w:ascii="Tahoma" w:hAnsi="Tahoma" w:cs="Tahoma"/>
                <w:b/>
                <w:bCs/>
              </w:rPr>
              <w:t>4</w:t>
            </w:r>
          </w:p>
        </w:tc>
        <w:tc>
          <w:tcPr>
            <w:tcW w:w="2150" w:type="dxa"/>
            <w:tcBorders>
              <w:top w:val="nil"/>
              <w:left w:val="nil"/>
              <w:bottom w:val="single" w:sz="8" w:space="0" w:color="969696"/>
              <w:right w:val="single" w:sz="12" w:space="0" w:color="FFFFFF"/>
            </w:tcBorders>
            <w:shd w:val="clear" w:color="auto" w:fill="DDDDDD"/>
            <w:vAlign w:val="center"/>
            <w:hideMark/>
          </w:tcPr>
          <w:p w14:paraId="3670DF47" w14:textId="77777777" w:rsidR="005C4513" w:rsidRPr="005C4513" w:rsidRDefault="004927AE" w:rsidP="00541248">
            <w:pPr>
              <w:spacing w:before="100" w:beforeAutospacing="1" w:after="100" w:afterAutospacing="1"/>
              <w:jc w:val="right"/>
              <w:rPr>
                <w:rFonts w:ascii="Tahoma" w:hAnsi="Tahoma" w:cs="Tahoma"/>
                <w:b/>
                <w:bCs/>
                <w:sz w:val="18"/>
                <w:szCs w:val="18"/>
                <w:highlight w:val="red"/>
              </w:rPr>
            </w:pPr>
            <w:r>
              <w:rPr>
                <w:rFonts w:ascii="Tahoma" w:hAnsi="Tahoma" w:cs="Tahoma"/>
                <w:b/>
                <w:bCs/>
              </w:rPr>
              <w:t>1.</w:t>
            </w:r>
            <w:r w:rsidR="005C4513" w:rsidRPr="005C4513">
              <w:rPr>
                <w:rFonts w:ascii="Tahoma" w:hAnsi="Tahoma" w:cs="Tahoma"/>
                <w:b/>
                <w:bCs/>
              </w:rPr>
              <w:t>051</w:t>
            </w:r>
            <w:r>
              <w:rPr>
                <w:rFonts w:ascii="Tahoma" w:hAnsi="Tahoma" w:cs="Tahoma"/>
                <w:b/>
                <w:bCs/>
              </w:rPr>
              <w:t>,</w:t>
            </w:r>
            <w:r w:rsidR="005C4513" w:rsidRPr="005C4513">
              <w:rPr>
                <w:rFonts w:ascii="Tahoma" w:hAnsi="Tahoma" w:cs="Tahoma"/>
                <w:b/>
                <w:bCs/>
              </w:rPr>
              <w:t>9</w:t>
            </w:r>
          </w:p>
        </w:tc>
        <w:tc>
          <w:tcPr>
            <w:tcW w:w="1895" w:type="dxa"/>
            <w:tcBorders>
              <w:top w:val="nil"/>
              <w:left w:val="nil"/>
              <w:bottom w:val="single" w:sz="8" w:space="0" w:color="969696"/>
              <w:right w:val="single" w:sz="12" w:space="0" w:color="FFFFFF"/>
            </w:tcBorders>
            <w:shd w:val="clear" w:color="auto" w:fill="DDDDDD"/>
            <w:vAlign w:val="center"/>
            <w:hideMark/>
          </w:tcPr>
          <w:p w14:paraId="23327312" w14:textId="77777777" w:rsidR="005C4513" w:rsidRPr="005C4513" w:rsidRDefault="005C4513" w:rsidP="00541248">
            <w:pPr>
              <w:spacing w:before="100" w:beforeAutospacing="1" w:after="100" w:afterAutospacing="1"/>
              <w:jc w:val="right"/>
              <w:rPr>
                <w:rFonts w:ascii="Tahoma" w:hAnsi="Tahoma" w:cs="Tahoma"/>
                <w:b/>
                <w:bCs/>
                <w:sz w:val="18"/>
                <w:szCs w:val="18"/>
                <w:highlight w:val="red"/>
              </w:rPr>
            </w:pPr>
            <w:r w:rsidRPr="005C4513">
              <w:rPr>
                <w:rFonts w:ascii="Tahoma" w:hAnsi="Tahoma" w:cs="Tahoma"/>
                <w:b/>
              </w:rPr>
              <w:t>-1</w:t>
            </w:r>
            <w:r w:rsidR="004927AE">
              <w:rPr>
                <w:rFonts w:ascii="Tahoma" w:hAnsi="Tahoma" w:cs="Tahoma"/>
                <w:b/>
              </w:rPr>
              <w:t>,</w:t>
            </w:r>
            <w:r w:rsidRPr="005C4513">
              <w:rPr>
                <w:rFonts w:ascii="Tahoma" w:hAnsi="Tahoma" w:cs="Tahoma"/>
                <w:b/>
              </w:rPr>
              <w:t>2%</w:t>
            </w:r>
          </w:p>
        </w:tc>
      </w:tr>
      <w:tr w:rsidR="005C4513" w:rsidRPr="005C4513" w14:paraId="7909C5FF" w14:textId="77777777" w:rsidTr="00301A2C">
        <w:trPr>
          <w:trHeight w:val="300"/>
        </w:trPr>
        <w:tc>
          <w:tcPr>
            <w:tcW w:w="5103" w:type="dxa"/>
            <w:tcBorders>
              <w:top w:val="nil"/>
              <w:left w:val="nil"/>
              <w:bottom w:val="single" w:sz="8" w:space="0" w:color="999999"/>
              <w:right w:val="nil"/>
            </w:tcBorders>
            <w:shd w:val="clear" w:color="auto" w:fill="auto"/>
            <w:vAlign w:val="center"/>
            <w:hideMark/>
          </w:tcPr>
          <w:p w14:paraId="6C8847DB" w14:textId="77777777" w:rsidR="005C4513" w:rsidRPr="005C4513" w:rsidRDefault="005C4513" w:rsidP="00541248">
            <w:pPr>
              <w:rPr>
                <w:rFonts w:ascii="Tahoma" w:hAnsi="Tahoma" w:cs="Tahoma"/>
                <w:sz w:val="18"/>
                <w:szCs w:val="18"/>
                <w:lang w:val="el-GR"/>
              </w:rPr>
            </w:pPr>
            <w:r w:rsidRPr="005C4513">
              <w:rPr>
                <w:rFonts w:ascii="Tahoma" w:hAnsi="Tahoma" w:cs="Tahoma"/>
                <w:sz w:val="18"/>
                <w:szCs w:val="18"/>
                <w:lang w:val="el-GR"/>
              </w:rPr>
              <w:t>Λοιπά χρηματοοικονομικά περιουσιακά στοιχεία</w:t>
            </w:r>
          </w:p>
        </w:tc>
        <w:tc>
          <w:tcPr>
            <w:tcW w:w="1484" w:type="dxa"/>
            <w:tcBorders>
              <w:top w:val="nil"/>
              <w:left w:val="nil"/>
              <w:bottom w:val="single" w:sz="8" w:space="0" w:color="999999"/>
              <w:right w:val="single" w:sz="12" w:space="0" w:color="FFFFFF"/>
            </w:tcBorders>
            <w:vAlign w:val="center"/>
            <w:hideMark/>
          </w:tcPr>
          <w:p w14:paraId="43399A10" w14:textId="77777777" w:rsidR="005C4513" w:rsidRPr="005C4513" w:rsidRDefault="005C4513" w:rsidP="00541248">
            <w:pPr>
              <w:spacing w:before="100" w:beforeAutospacing="1" w:after="100" w:afterAutospacing="1"/>
              <w:jc w:val="right"/>
              <w:rPr>
                <w:rFonts w:ascii="Tahoma" w:hAnsi="Tahoma" w:cs="Tahoma"/>
                <w:sz w:val="18"/>
                <w:szCs w:val="18"/>
                <w:highlight w:val="red"/>
              </w:rPr>
            </w:pPr>
            <w:r w:rsidRPr="005C4513">
              <w:rPr>
                <w:rFonts w:ascii="Tahoma" w:hAnsi="Tahoma" w:cs="Tahoma"/>
              </w:rPr>
              <w:t>(5</w:t>
            </w:r>
            <w:r w:rsidR="004927AE">
              <w:rPr>
                <w:rFonts w:ascii="Tahoma" w:hAnsi="Tahoma" w:cs="Tahoma"/>
              </w:rPr>
              <w:t>,</w:t>
            </w:r>
            <w:r w:rsidRPr="005C4513">
              <w:rPr>
                <w:rFonts w:ascii="Tahoma" w:hAnsi="Tahoma" w:cs="Tahoma"/>
              </w:rPr>
              <w:t>4)</w:t>
            </w:r>
          </w:p>
        </w:tc>
        <w:tc>
          <w:tcPr>
            <w:tcW w:w="2150" w:type="dxa"/>
            <w:tcBorders>
              <w:top w:val="nil"/>
              <w:left w:val="nil"/>
              <w:bottom w:val="single" w:sz="8" w:space="0" w:color="999999"/>
              <w:right w:val="single" w:sz="12" w:space="0" w:color="FFFFFF"/>
            </w:tcBorders>
            <w:vAlign w:val="center"/>
            <w:hideMark/>
          </w:tcPr>
          <w:p w14:paraId="13D83B3F" w14:textId="77777777" w:rsidR="005C4513" w:rsidRPr="005C4513" w:rsidRDefault="005C4513" w:rsidP="00541248">
            <w:pPr>
              <w:spacing w:before="100" w:beforeAutospacing="1" w:after="100" w:afterAutospacing="1"/>
              <w:jc w:val="right"/>
              <w:rPr>
                <w:rFonts w:ascii="Tahoma" w:hAnsi="Tahoma" w:cs="Tahoma"/>
                <w:sz w:val="18"/>
                <w:szCs w:val="18"/>
                <w:highlight w:val="red"/>
              </w:rPr>
            </w:pPr>
            <w:r w:rsidRPr="005C4513">
              <w:rPr>
                <w:rFonts w:ascii="Tahoma" w:hAnsi="Tahoma" w:cs="Tahoma"/>
              </w:rPr>
              <w:t>(5</w:t>
            </w:r>
            <w:r w:rsidR="004927AE">
              <w:rPr>
                <w:rFonts w:ascii="Tahoma" w:hAnsi="Tahoma" w:cs="Tahoma"/>
              </w:rPr>
              <w:t>,</w:t>
            </w:r>
            <w:r w:rsidRPr="005C4513">
              <w:rPr>
                <w:rFonts w:ascii="Tahoma" w:hAnsi="Tahoma" w:cs="Tahoma"/>
              </w:rPr>
              <w:t>7)</w:t>
            </w:r>
          </w:p>
        </w:tc>
        <w:tc>
          <w:tcPr>
            <w:tcW w:w="1895" w:type="dxa"/>
            <w:tcBorders>
              <w:top w:val="nil"/>
              <w:left w:val="nil"/>
              <w:bottom w:val="single" w:sz="8" w:space="0" w:color="999999"/>
              <w:right w:val="single" w:sz="12" w:space="0" w:color="FFFFFF"/>
            </w:tcBorders>
            <w:vAlign w:val="center"/>
            <w:hideMark/>
          </w:tcPr>
          <w:p w14:paraId="696594C9" w14:textId="77777777" w:rsidR="005C4513" w:rsidRPr="005C4513" w:rsidRDefault="005C4513" w:rsidP="00541248">
            <w:pPr>
              <w:spacing w:before="100" w:beforeAutospacing="1" w:after="100" w:afterAutospacing="1"/>
              <w:jc w:val="right"/>
              <w:rPr>
                <w:rFonts w:ascii="Tahoma" w:hAnsi="Tahoma" w:cs="Tahoma"/>
                <w:sz w:val="18"/>
                <w:szCs w:val="18"/>
                <w:highlight w:val="red"/>
              </w:rPr>
            </w:pPr>
            <w:r w:rsidRPr="005C4513">
              <w:rPr>
                <w:rFonts w:ascii="Tahoma" w:hAnsi="Tahoma" w:cs="Tahoma"/>
              </w:rPr>
              <w:t>-5</w:t>
            </w:r>
            <w:r w:rsidR="004927AE">
              <w:rPr>
                <w:rFonts w:ascii="Tahoma" w:hAnsi="Tahoma" w:cs="Tahoma"/>
              </w:rPr>
              <w:t>,</w:t>
            </w:r>
            <w:r w:rsidRPr="005C4513">
              <w:rPr>
                <w:rFonts w:ascii="Tahoma" w:hAnsi="Tahoma" w:cs="Tahoma"/>
              </w:rPr>
              <w:t>3%</w:t>
            </w:r>
          </w:p>
        </w:tc>
      </w:tr>
      <w:tr w:rsidR="005C4513" w:rsidRPr="005C4513" w14:paraId="4C553F43" w14:textId="77777777" w:rsidTr="00301A2C">
        <w:trPr>
          <w:trHeight w:val="300"/>
        </w:trPr>
        <w:tc>
          <w:tcPr>
            <w:tcW w:w="5103" w:type="dxa"/>
            <w:tcBorders>
              <w:top w:val="nil"/>
              <w:left w:val="nil"/>
              <w:bottom w:val="single" w:sz="8" w:space="0" w:color="999999"/>
              <w:right w:val="nil"/>
            </w:tcBorders>
            <w:shd w:val="clear" w:color="auto" w:fill="D9D9D9" w:themeFill="background1" w:themeFillShade="D9"/>
            <w:vAlign w:val="center"/>
          </w:tcPr>
          <w:p w14:paraId="06FDC5D2" w14:textId="77777777" w:rsidR="005C4513" w:rsidRPr="005C4513" w:rsidRDefault="005C4513" w:rsidP="00541248">
            <w:pPr>
              <w:rPr>
                <w:rFonts w:ascii="Tahoma" w:hAnsi="Tahoma" w:cs="Tahoma"/>
                <w:sz w:val="18"/>
                <w:szCs w:val="18"/>
                <w:lang w:val="el-GR"/>
              </w:rPr>
            </w:pPr>
            <w:r w:rsidRPr="005C4513">
              <w:rPr>
                <w:rFonts w:ascii="Tahoma" w:hAnsi="Tahoma" w:cs="Tahoma"/>
                <w:b/>
                <w:sz w:val="18"/>
                <w:szCs w:val="18"/>
                <w:lang w:val="el-GR"/>
              </w:rPr>
              <w:t>Προσαρμοσμένος Καθαρός Δανεισμός</w:t>
            </w:r>
          </w:p>
        </w:tc>
        <w:tc>
          <w:tcPr>
            <w:tcW w:w="1484" w:type="dxa"/>
            <w:tcBorders>
              <w:top w:val="nil"/>
              <w:left w:val="nil"/>
              <w:bottom w:val="single" w:sz="8" w:space="0" w:color="969696"/>
              <w:right w:val="single" w:sz="12" w:space="0" w:color="FFFFFF"/>
            </w:tcBorders>
            <w:shd w:val="clear" w:color="auto" w:fill="DDDDDD"/>
            <w:vAlign w:val="center"/>
          </w:tcPr>
          <w:p w14:paraId="509AB845" w14:textId="77777777" w:rsidR="005C4513" w:rsidRPr="005C4513" w:rsidRDefault="004927AE" w:rsidP="00541248">
            <w:pPr>
              <w:spacing w:before="100" w:beforeAutospacing="1" w:after="100" w:afterAutospacing="1"/>
              <w:jc w:val="right"/>
              <w:rPr>
                <w:rFonts w:ascii="Tahoma" w:hAnsi="Tahoma" w:cs="Tahoma"/>
                <w:sz w:val="18"/>
                <w:szCs w:val="18"/>
              </w:rPr>
            </w:pPr>
            <w:r>
              <w:rPr>
                <w:rFonts w:ascii="Tahoma" w:hAnsi="Tahoma" w:cs="Tahoma"/>
                <w:b/>
                <w:bCs/>
              </w:rPr>
              <w:t>1.</w:t>
            </w:r>
            <w:r w:rsidR="005C4513" w:rsidRPr="005C4513">
              <w:rPr>
                <w:rFonts w:ascii="Tahoma" w:hAnsi="Tahoma" w:cs="Tahoma"/>
                <w:b/>
                <w:bCs/>
              </w:rPr>
              <w:t>034</w:t>
            </w:r>
            <w:r>
              <w:rPr>
                <w:rFonts w:ascii="Tahoma" w:hAnsi="Tahoma" w:cs="Tahoma"/>
                <w:b/>
                <w:bCs/>
              </w:rPr>
              <w:t>,</w:t>
            </w:r>
            <w:r w:rsidR="005C4513" w:rsidRPr="005C4513">
              <w:rPr>
                <w:rFonts w:ascii="Tahoma" w:hAnsi="Tahoma" w:cs="Tahoma"/>
                <w:b/>
                <w:bCs/>
              </w:rPr>
              <w:t>0</w:t>
            </w:r>
          </w:p>
        </w:tc>
        <w:tc>
          <w:tcPr>
            <w:tcW w:w="2150" w:type="dxa"/>
            <w:tcBorders>
              <w:top w:val="nil"/>
              <w:left w:val="nil"/>
              <w:bottom w:val="single" w:sz="8" w:space="0" w:color="969696"/>
              <w:right w:val="single" w:sz="12" w:space="0" w:color="FFFFFF"/>
            </w:tcBorders>
            <w:shd w:val="clear" w:color="auto" w:fill="DDDDDD"/>
            <w:vAlign w:val="center"/>
          </w:tcPr>
          <w:p w14:paraId="5A9C04A2" w14:textId="77777777" w:rsidR="005C4513" w:rsidRPr="005C4513" w:rsidRDefault="004927AE" w:rsidP="00541248">
            <w:pPr>
              <w:spacing w:before="100" w:beforeAutospacing="1" w:after="100" w:afterAutospacing="1"/>
              <w:jc w:val="right"/>
              <w:rPr>
                <w:rFonts w:ascii="Tahoma" w:hAnsi="Tahoma" w:cs="Tahoma"/>
                <w:sz w:val="18"/>
                <w:szCs w:val="18"/>
              </w:rPr>
            </w:pPr>
            <w:r>
              <w:rPr>
                <w:rFonts w:ascii="Tahoma" w:hAnsi="Tahoma" w:cs="Tahoma"/>
                <w:b/>
                <w:bCs/>
              </w:rPr>
              <w:t>1.</w:t>
            </w:r>
            <w:r w:rsidR="005C4513" w:rsidRPr="005C4513">
              <w:rPr>
                <w:rFonts w:ascii="Tahoma" w:hAnsi="Tahoma" w:cs="Tahoma"/>
                <w:b/>
                <w:bCs/>
              </w:rPr>
              <w:t>046</w:t>
            </w:r>
            <w:r>
              <w:rPr>
                <w:rFonts w:ascii="Tahoma" w:hAnsi="Tahoma" w:cs="Tahoma"/>
                <w:b/>
                <w:bCs/>
              </w:rPr>
              <w:t>,</w:t>
            </w:r>
            <w:r w:rsidR="005C4513" w:rsidRPr="005C4513">
              <w:rPr>
                <w:rFonts w:ascii="Tahoma" w:hAnsi="Tahoma" w:cs="Tahoma"/>
                <w:b/>
                <w:bCs/>
              </w:rPr>
              <w:t>2</w:t>
            </w:r>
          </w:p>
        </w:tc>
        <w:tc>
          <w:tcPr>
            <w:tcW w:w="1895" w:type="dxa"/>
            <w:tcBorders>
              <w:top w:val="nil"/>
              <w:left w:val="nil"/>
              <w:bottom w:val="single" w:sz="8" w:space="0" w:color="969696"/>
              <w:right w:val="single" w:sz="12" w:space="0" w:color="FFFFFF"/>
            </w:tcBorders>
            <w:shd w:val="clear" w:color="auto" w:fill="DDDDDD"/>
            <w:vAlign w:val="center"/>
          </w:tcPr>
          <w:p w14:paraId="2E6AA553" w14:textId="77777777" w:rsidR="005C4513" w:rsidRPr="005C4513" w:rsidRDefault="005C4513" w:rsidP="00541248">
            <w:pPr>
              <w:spacing w:before="100" w:beforeAutospacing="1" w:after="100" w:afterAutospacing="1"/>
              <w:jc w:val="right"/>
              <w:rPr>
                <w:rFonts w:ascii="Tahoma" w:hAnsi="Tahoma" w:cs="Tahoma"/>
                <w:sz w:val="18"/>
                <w:szCs w:val="18"/>
              </w:rPr>
            </w:pPr>
            <w:r w:rsidRPr="005C4513">
              <w:rPr>
                <w:rFonts w:ascii="Tahoma" w:hAnsi="Tahoma" w:cs="Tahoma"/>
                <w:b/>
                <w:bCs/>
              </w:rPr>
              <w:t>-1</w:t>
            </w:r>
            <w:r w:rsidR="004927AE">
              <w:rPr>
                <w:rFonts w:ascii="Tahoma" w:hAnsi="Tahoma" w:cs="Tahoma"/>
                <w:b/>
                <w:bCs/>
              </w:rPr>
              <w:t>,</w:t>
            </w:r>
            <w:r w:rsidRPr="005C4513">
              <w:rPr>
                <w:rFonts w:ascii="Tahoma" w:hAnsi="Tahoma" w:cs="Tahoma"/>
                <w:b/>
                <w:bCs/>
              </w:rPr>
              <w:t>2%</w:t>
            </w:r>
          </w:p>
        </w:tc>
      </w:tr>
    </w:tbl>
    <w:p w14:paraId="7D68CC92" w14:textId="77777777" w:rsidR="00892D1A" w:rsidRDefault="00892D1A" w:rsidP="00FF28B9">
      <w:pPr>
        <w:jc w:val="both"/>
        <w:rPr>
          <w:rFonts w:ascii="Tahoma" w:hAnsi="Tahoma" w:cs="Tahoma"/>
          <w:bCs/>
          <w:sz w:val="22"/>
          <w:szCs w:val="22"/>
          <w:lang w:val="el-GR"/>
        </w:rPr>
      </w:pPr>
    </w:p>
    <w:p w14:paraId="387CF812" w14:textId="77777777" w:rsidR="00057128" w:rsidRDefault="00057128" w:rsidP="00FF28B9">
      <w:pPr>
        <w:jc w:val="both"/>
        <w:rPr>
          <w:rFonts w:ascii="Tahoma" w:hAnsi="Tahoma" w:cs="Tahoma"/>
          <w:bCs/>
          <w:sz w:val="22"/>
          <w:szCs w:val="22"/>
          <w:lang w:val="el-GR"/>
        </w:rPr>
      </w:pPr>
      <w:r w:rsidRPr="008572CA">
        <w:rPr>
          <w:rFonts w:ascii="Tahoma" w:hAnsi="Tahoma" w:cs="Tahoma"/>
          <w:b/>
          <w:bCs/>
          <w:color w:val="0051A2"/>
          <w:sz w:val="22"/>
          <w:szCs w:val="22"/>
          <w:lang w:val="el-GR"/>
        </w:rPr>
        <w:t>Καθαρός Δανεισμός</w:t>
      </w:r>
      <w:r>
        <w:rPr>
          <w:rFonts w:ascii="Tahoma" w:hAnsi="Tahoma" w:cs="Tahoma"/>
          <w:b/>
          <w:bCs/>
          <w:color w:val="0051A2"/>
          <w:sz w:val="22"/>
          <w:szCs w:val="22"/>
          <w:lang w:val="el-GR"/>
        </w:rPr>
        <w:t xml:space="preserve"> &amp; </w:t>
      </w:r>
      <w:r w:rsidRPr="00057128">
        <w:rPr>
          <w:rFonts w:ascii="Tahoma" w:hAnsi="Tahoma" w:cs="Tahoma"/>
          <w:b/>
          <w:bCs/>
          <w:color w:val="0051A2"/>
          <w:sz w:val="22"/>
          <w:szCs w:val="22"/>
          <w:lang w:val="el-GR"/>
        </w:rPr>
        <w:t>Προσαρμοσμένος Καθαρός Δανεισμός</w:t>
      </w:r>
    </w:p>
    <w:p w14:paraId="2D45AE45" w14:textId="77777777" w:rsidR="0086190E" w:rsidRPr="0086190E" w:rsidRDefault="00037F29" w:rsidP="0086190E">
      <w:pPr>
        <w:jc w:val="both"/>
        <w:rPr>
          <w:rFonts w:ascii="Tahoma" w:hAnsi="Tahoma" w:cs="Tahoma"/>
          <w:sz w:val="22"/>
          <w:szCs w:val="22"/>
          <w:lang w:val="el-GR" w:eastAsia="el-GR"/>
        </w:rPr>
      </w:pPr>
      <w:r w:rsidRPr="0086190E">
        <w:rPr>
          <w:rFonts w:ascii="Tahoma" w:hAnsi="Tahoma" w:cs="Tahoma"/>
          <w:sz w:val="22"/>
          <w:szCs w:val="22"/>
          <w:lang w:val="el-GR" w:eastAsia="el-GR"/>
        </w:rPr>
        <w:t>Τον Καθαρό Δανεισμό και τον Προσαρμοσμένο Καθαρό Δανεισμό εξαιρουμένου του ΔΠΧΑ 16 τα χρησιμοποιεί η διοίκηση για να αξιολογήσει τη κεφαλαιακή διάρθρωση του Ομίλ</w:t>
      </w:r>
      <w:r w:rsidR="00F56420">
        <w:rPr>
          <w:rFonts w:ascii="Tahoma" w:hAnsi="Tahoma" w:cs="Tahoma"/>
          <w:sz w:val="22"/>
          <w:szCs w:val="22"/>
          <w:lang w:val="el-GR" w:eastAsia="el-GR"/>
        </w:rPr>
        <w:t xml:space="preserve">ου και την δυνατότητα </w:t>
      </w:r>
      <w:proofErr w:type="spellStart"/>
      <w:r w:rsidR="00F56420">
        <w:rPr>
          <w:rFonts w:ascii="Tahoma" w:hAnsi="Tahoma" w:cs="Tahoma"/>
          <w:sz w:val="22"/>
          <w:szCs w:val="22"/>
          <w:lang w:val="el-GR" w:eastAsia="el-GR"/>
        </w:rPr>
        <w:t>μόχλευσης</w:t>
      </w:r>
      <w:proofErr w:type="spellEnd"/>
      <w:r w:rsidR="00F56420">
        <w:rPr>
          <w:rFonts w:ascii="Tahoma" w:hAnsi="Tahoma" w:cs="Tahoma"/>
          <w:sz w:val="22"/>
          <w:szCs w:val="22"/>
          <w:lang w:val="el-GR" w:eastAsia="el-GR"/>
        </w:rPr>
        <w:t xml:space="preserve"> </w:t>
      </w:r>
      <w:r w:rsidRPr="0086190E">
        <w:rPr>
          <w:rFonts w:ascii="Tahoma" w:hAnsi="Tahoma" w:cs="Tahoma"/>
          <w:sz w:val="22"/>
          <w:szCs w:val="22"/>
          <w:lang w:val="el-GR" w:eastAsia="el-GR"/>
        </w:rPr>
        <w:t>εξαιρώντας τις χρηματοοικονομικές υποχρεώσεις που σχετίζονται με μισθώσεις</w:t>
      </w:r>
      <w:r w:rsidR="0086190E" w:rsidRPr="0086190E">
        <w:rPr>
          <w:rFonts w:ascii="Tahoma" w:hAnsi="Tahoma" w:cs="Tahoma"/>
          <w:sz w:val="22"/>
          <w:szCs w:val="22"/>
          <w:lang w:val="el-GR" w:eastAsia="el-GR"/>
        </w:rPr>
        <w:t>,</w:t>
      </w:r>
      <w:r w:rsidRPr="0086190E">
        <w:rPr>
          <w:rFonts w:ascii="Tahoma" w:hAnsi="Tahoma" w:cs="Tahoma"/>
          <w:sz w:val="22"/>
          <w:szCs w:val="22"/>
          <w:lang w:val="el-GR" w:eastAsia="el-GR"/>
        </w:rPr>
        <w:t xml:space="preserve"> για σκοπούς </w:t>
      </w:r>
      <w:proofErr w:type="spellStart"/>
      <w:r w:rsidRPr="0086190E">
        <w:rPr>
          <w:rFonts w:ascii="Tahoma" w:hAnsi="Tahoma" w:cs="Tahoma"/>
          <w:sz w:val="22"/>
          <w:szCs w:val="22"/>
          <w:lang w:val="el-GR" w:eastAsia="el-GR"/>
        </w:rPr>
        <w:t>συγκρισιμότητας</w:t>
      </w:r>
      <w:proofErr w:type="spellEnd"/>
      <w:r w:rsidRPr="0086190E">
        <w:rPr>
          <w:rFonts w:ascii="Tahoma" w:hAnsi="Tahoma" w:cs="Tahoma"/>
          <w:sz w:val="22"/>
          <w:szCs w:val="22"/>
          <w:lang w:val="el-GR" w:eastAsia="el-GR"/>
        </w:rPr>
        <w:t xml:space="preserve"> με τα προηγούμενα έτη</w:t>
      </w:r>
      <w:r w:rsidR="0086190E" w:rsidRPr="0086190E">
        <w:rPr>
          <w:rFonts w:ascii="Tahoma" w:hAnsi="Tahoma" w:cs="Tahoma"/>
          <w:sz w:val="22"/>
          <w:szCs w:val="22"/>
          <w:lang w:val="el-GR" w:eastAsia="el-GR"/>
        </w:rPr>
        <w:t>.</w:t>
      </w:r>
      <w:r w:rsidRPr="0086190E">
        <w:rPr>
          <w:rFonts w:ascii="Tahoma" w:hAnsi="Tahoma" w:cs="Tahoma"/>
          <w:sz w:val="22"/>
          <w:szCs w:val="22"/>
          <w:lang w:val="el-GR" w:eastAsia="el-GR"/>
        </w:rPr>
        <w:t xml:space="preserve"> Ορίζονται ως Καθαρός Δανεισμός και Προσαρμοσμένος Καθαρός Δανεισμός (όπως περιγράφονται παραπάνω) αφαιρώντας τις χρηματοοικονομικές υποχρεώσεις που σχετίζονται με μισθώσεις όπως περιγράφονται παρακάτω:</w:t>
      </w:r>
    </w:p>
    <w:p w14:paraId="653B5DD6" w14:textId="77777777" w:rsidR="00037F29" w:rsidRDefault="00037F29" w:rsidP="00FF28B9">
      <w:pPr>
        <w:jc w:val="both"/>
        <w:rPr>
          <w:rFonts w:ascii="Tahoma" w:hAnsi="Tahoma" w:cs="Tahoma"/>
          <w:bCs/>
          <w:sz w:val="22"/>
          <w:szCs w:val="22"/>
          <w:lang w:val="el-GR"/>
        </w:rPr>
      </w:pPr>
    </w:p>
    <w:tbl>
      <w:tblPr>
        <w:tblW w:w="10632" w:type="dxa"/>
        <w:tblInd w:w="-15" w:type="dxa"/>
        <w:tblLook w:val="04A0" w:firstRow="1" w:lastRow="0" w:firstColumn="1" w:lastColumn="0" w:noHBand="0" w:noVBand="1"/>
      </w:tblPr>
      <w:tblGrid>
        <w:gridCol w:w="6253"/>
        <w:gridCol w:w="1553"/>
        <w:gridCol w:w="1341"/>
        <w:gridCol w:w="1485"/>
      </w:tblGrid>
      <w:tr w:rsidR="008B7D20" w:rsidRPr="008B7D20" w14:paraId="5646FA1B" w14:textId="77777777" w:rsidTr="00541248">
        <w:trPr>
          <w:trHeight w:val="369"/>
        </w:trPr>
        <w:tc>
          <w:tcPr>
            <w:tcW w:w="6253" w:type="dxa"/>
            <w:tcBorders>
              <w:top w:val="single" w:sz="8" w:space="0" w:color="999999"/>
              <w:left w:val="single" w:sz="12" w:space="0" w:color="FFFFFF"/>
              <w:bottom w:val="single" w:sz="8" w:space="0" w:color="999999"/>
              <w:right w:val="single" w:sz="12" w:space="0" w:color="FFFFFF"/>
            </w:tcBorders>
            <w:shd w:val="clear" w:color="000000" w:fill="B5D2FD"/>
            <w:vAlign w:val="center"/>
            <w:hideMark/>
          </w:tcPr>
          <w:p w14:paraId="318BD39A" w14:textId="77777777" w:rsidR="006317A1" w:rsidRPr="008B7D20" w:rsidRDefault="000176D1" w:rsidP="0060586D">
            <w:pPr>
              <w:ind w:left="142"/>
              <w:rPr>
                <w:rFonts w:ascii="Tahoma" w:hAnsi="Tahoma" w:cs="Tahoma"/>
                <w:b/>
                <w:bCs/>
                <w:sz w:val="18"/>
                <w:szCs w:val="18"/>
                <w:lang w:val="en-US"/>
              </w:rPr>
            </w:pPr>
            <w:proofErr w:type="spellStart"/>
            <w:r w:rsidRPr="008B7D20">
              <w:rPr>
                <w:rFonts w:ascii="Tahoma" w:hAnsi="Tahoma" w:cs="Tahoma"/>
                <w:b/>
                <w:bCs/>
                <w:sz w:val="18"/>
                <w:szCs w:val="18"/>
                <w:lang w:val="en-US"/>
              </w:rPr>
              <w:t>Όμιλος</w:t>
            </w:r>
            <w:proofErr w:type="spellEnd"/>
            <w:r w:rsidRPr="008B7D20">
              <w:rPr>
                <w:rFonts w:ascii="Tahoma" w:hAnsi="Tahoma" w:cs="Tahoma"/>
                <w:b/>
                <w:bCs/>
                <w:sz w:val="18"/>
                <w:szCs w:val="18"/>
                <w:lang w:val="en-US"/>
              </w:rPr>
              <w:t xml:space="preserve"> - </w:t>
            </w:r>
            <w:r w:rsidR="006317A1" w:rsidRPr="008B7D20">
              <w:rPr>
                <w:rFonts w:ascii="Tahoma" w:hAnsi="Tahoma" w:cs="Tahoma"/>
                <w:b/>
                <w:sz w:val="18"/>
                <w:szCs w:val="18"/>
                <w:lang w:val="en-US"/>
              </w:rPr>
              <w:t>(</w:t>
            </w:r>
            <w:proofErr w:type="spellStart"/>
            <w:r w:rsidR="006317A1" w:rsidRPr="008B7D20">
              <w:rPr>
                <w:rFonts w:ascii="Tahoma" w:hAnsi="Tahoma" w:cs="Tahoma"/>
                <w:b/>
                <w:sz w:val="18"/>
                <w:szCs w:val="18"/>
                <w:lang w:val="en-US"/>
              </w:rPr>
              <w:t>Ευρώ</w:t>
            </w:r>
            <w:proofErr w:type="spellEnd"/>
            <w:r w:rsidR="006317A1" w:rsidRPr="008B7D20">
              <w:rPr>
                <w:rFonts w:ascii="Tahoma" w:hAnsi="Tahoma" w:cs="Tahoma"/>
                <w:b/>
                <w:sz w:val="18"/>
                <w:szCs w:val="18"/>
                <w:lang w:val="en-US"/>
              </w:rPr>
              <w:t xml:space="preserve"> </w:t>
            </w:r>
            <w:proofErr w:type="spellStart"/>
            <w:r w:rsidR="006317A1" w:rsidRPr="008B7D20">
              <w:rPr>
                <w:rFonts w:ascii="Tahoma" w:hAnsi="Tahoma" w:cs="Tahoma"/>
                <w:b/>
                <w:sz w:val="18"/>
                <w:szCs w:val="18"/>
                <w:lang w:val="en-US"/>
              </w:rPr>
              <w:t>εκ</w:t>
            </w:r>
            <w:proofErr w:type="spellEnd"/>
            <w:r w:rsidR="006317A1" w:rsidRPr="008B7D20">
              <w:rPr>
                <w:rFonts w:ascii="Tahoma" w:hAnsi="Tahoma" w:cs="Tahoma"/>
                <w:b/>
                <w:sz w:val="18"/>
                <w:szCs w:val="18"/>
                <w:lang w:val="en-US"/>
              </w:rPr>
              <w:t>ατ.)</w:t>
            </w:r>
          </w:p>
        </w:tc>
        <w:tc>
          <w:tcPr>
            <w:tcW w:w="1553" w:type="dxa"/>
            <w:tcBorders>
              <w:top w:val="single" w:sz="8" w:space="0" w:color="999999"/>
              <w:left w:val="nil"/>
              <w:bottom w:val="single" w:sz="8" w:space="0" w:color="999999"/>
              <w:right w:val="single" w:sz="12" w:space="0" w:color="FFFFFF"/>
            </w:tcBorders>
            <w:shd w:val="clear" w:color="000000" w:fill="B5D2FD"/>
            <w:vAlign w:val="center"/>
            <w:hideMark/>
          </w:tcPr>
          <w:p w14:paraId="5C419442" w14:textId="77777777" w:rsidR="006317A1" w:rsidRPr="008B7D20" w:rsidRDefault="000148BC" w:rsidP="0060586D">
            <w:pPr>
              <w:jc w:val="right"/>
              <w:rPr>
                <w:rFonts w:ascii="Tahoma" w:hAnsi="Tahoma" w:cs="Tahoma"/>
                <w:b/>
                <w:bCs/>
                <w:sz w:val="18"/>
                <w:szCs w:val="18"/>
                <w:lang w:val="en-US"/>
              </w:rPr>
            </w:pPr>
            <w:r w:rsidRPr="008B7D20">
              <w:rPr>
                <w:rFonts w:ascii="Tahoma" w:hAnsi="Tahoma" w:cs="Tahoma"/>
                <w:b/>
                <w:bCs/>
                <w:sz w:val="18"/>
                <w:szCs w:val="18"/>
                <w:lang w:val="en-US"/>
              </w:rPr>
              <w:t>3</w:t>
            </w:r>
            <w:r w:rsidRPr="008B7D20">
              <w:rPr>
                <w:rFonts w:ascii="Tahoma" w:hAnsi="Tahoma" w:cs="Tahoma"/>
                <w:b/>
                <w:bCs/>
                <w:sz w:val="18"/>
                <w:szCs w:val="18"/>
                <w:lang w:val="el-GR"/>
              </w:rPr>
              <w:t>1</w:t>
            </w:r>
            <w:r w:rsidR="006317A1" w:rsidRPr="008B7D20">
              <w:rPr>
                <w:rFonts w:ascii="Tahoma" w:hAnsi="Tahoma" w:cs="Tahoma"/>
                <w:b/>
                <w:bCs/>
                <w:sz w:val="18"/>
                <w:szCs w:val="18"/>
                <w:lang w:val="en-US"/>
              </w:rPr>
              <w:t>/</w:t>
            </w:r>
            <w:r w:rsidRPr="008B7D20">
              <w:rPr>
                <w:rFonts w:ascii="Tahoma" w:hAnsi="Tahoma" w:cs="Tahoma"/>
                <w:b/>
                <w:bCs/>
                <w:sz w:val="18"/>
                <w:szCs w:val="18"/>
                <w:lang w:val="el-GR"/>
              </w:rPr>
              <w:t>12</w:t>
            </w:r>
            <w:r w:rsidR="00243F7D" w:rsidRPr="008B7D20">
              <w:rPr>
                <w:rFonts w:ascii="Tahoma" w:hAnsi="Tahoma" w:cs="Tahoma"/>
                <w:b/>
                <w:bCs/>
                <w:sz w:val="18"/>
                <w:szCs w:val="18"/>
                <w:lang w:val="en-US"/>
              </w:rPr>
              <w:t>/2020</w:t>
            </w:r>
          </w:p>
        </w:tc>
        <w:tc>
          <w:tcPr>
            <w:tcW w:w="1341" w:type="dxa"/>
            <w:tcBorders>
              <w:top w:val="single" w:sz="8" w:space="0" w:color="999999"/>
              <w:left w:val="nil"/>
              <w:bottom w:val="single" w:sz="8" w:space="0" w:color="999999"/>
              <w:right w:val="single" w:sz="12" w:space="0" w:color="FFFFFF"/>
            </w:tcBorders>
            <w:shd w:val="clear" w:color="000000" w:fill="B5D2FD"/>
            <w:vAlign w:val="center"/>
          </w:tcPr>
          <w:p w14:paraId="5AE19598" w14:textId="77777777" w:rsidR="006317A1" w:rsidRPr="008B7D20" w:rsidRDefault="000148BC" w:rsidP="006317A1">
            <w:pPr>
              <w:jc w:val="right"/>
              <w:rPr>
                <w:rFonts w:ascii="Tahoma" w:hAnsi="Tahoma" w:cs="Tahoma"/>
                <w:b/>
                <w:bCs/>
                <w:sz w:val="18"/>
                <w:szCs w:val="18"/>
                <w:lang w:val="el-GR"/>
              </w:rPr>
            </w:pPr>
            <w:r w:rsidRPr="008B7D20">
              <w:rPr>
                <w:rFonts w:ascii="Tahoma" w:hAnsi="Tahoma" w:cs="Tahoma"/>
                <w:b/>
                <w:bCs/>
                <w:sz w:val="18"/>
                <w:szCs w:val="18"/>
                <w:lang w:val="el-GR"/>
              </w:rPr>
              <w:t>31</w:t>
            </w:r>
            <w:r w:rsidRPr="008B7D20">
              <w:rPr>
                <w:rFonts w:ascii="Tahoma" w:hAnsi="Tahoma" w:cs="Tahoma"/>
                <w:b/>
                <w:bCs/>
                <w:sz w:val="18"/>
                <w:szCs w:val="18"/>
                <w:lang w:val="en-US"/>
              </w:rPr>
              <w:t>/</w:t>
            </w:r>
            <w:r w:rsidRPr="008B7D20">
              <w:rPr>
                <w:rFonts w:ascii="Tahoma" w:hAnsi="Tahoma" w:cs="Tahoma"/>
                <w:b/>
                <w:bCs/>
                <w:sz w:val="18"/>
                <w:szCs w:val="18"/>
                <w:lang w:val="el-GR"/>
              </w:rPr>
              <w:t>12</w:t>
            </w:r>
            <w:r w:rsidR="006317A1" w:rsidRPr="008B7D20">
              <w:rPr>
                <w:rFonts w:ascii="Tahoma" w:hAnsi="Tahoma" w:cs="Tahoma"/>
                <w:b/>
                <w:bCs/>
                <w:sz w:val="18"/>
                <w:szCs w:val="18"/>
                <w:lang w:val="en-US"/>
              </w:rPr>
              <w:t>/201</w:t>
            </w:r>
            <w:r w:rsidR="00243F7D" w:rsidRPr="008B7D20">
              <w:rPr>
                <w:rFonts w:ascii="Tahoma" w:hAnsi="Tahoma" w:cs="Tahoma"/>
                <w:b/>
                <w:bCs/>
                <w:sz w:val="18"/>
                <w:szCs w:val="18"/>
                <w:lang w:val="en-US"/>
              </w:rPr>
              <w:t>9</w:t>
            </w:r>
          </w:p>
        </w:tc>
        <w:tc>
          <w:tcPr>
            <w:tcW w:w="1485" w:type="dxa"/>
            <w:tcBorders>
              <w:top w:val="single" w:sz="8" w:space="0" w:color="999999"/>
              <w:left w:val="nil"/>
              <w:bottom w:val="single" w:sz="8" w:space="0" w:color="999999"/>
              <w:right w:val="single" w:sz="12" w:space="0" w:color="FFFFFF"/>
            </w:tcBorders>
            <w:shd w:val="clear" w:color="000000" w:fill="B5D2FD"/>
            <w:vAlign w:val="center"/>
          </w:tcPr>
          <w:p w14:paraId="1B34DE75" w14:textId="77777777" w:rsidR="006317A1" w:rsidRPr="008B7D20" w:rsidRDefault="006317A1" w:rsidP="006317A1">
            <w:pPr>
              <w:jc w:val="right"/>
              <w:rPr>
                <w:rFonts w:ascii="Tahoma" w:hAnsi="Tahoma" w:cs="Tahoma"/>
                <w:b/>
                <w:bCs/>
                <w:sz w:val="18"/>
                <w:szCs w:val="18"/>
                <w:lang w:val="en-US"/>
              </w:rPr>
            </w:pPr>
            <w:r w:rsidRPr="008B7D20">
              <w:rPr>
                <w:rFonts w:ascii="Tahoma" w:hAnsi="Tahoma" w:cs="Tahoma"/>
                <w:b/>
                <w:bCs/>
                <w:sz w:val="18"/>
                <w:szCs w:val="18"/>
                <w:lang w:val="en-US"/>
              </w:rPr>
              <w:t>+/- %</w:t>
            </w:r>
          </w:p>
        </w:tc>
      </w:tr>
      <w:tr w:rsidR="008B7D20" w:rsidRPr="008B7D20" w14:paraId="1D701025" w14:textId="77777777" w:rsidTr="00541248">
        <w:trPr>
          <w:trHeight w:val="271"/>
        </w:trPr>
        <w:tc>
          <w:tcPr>
            <w:tcW w:w="6253" w:type="dxa"/>
            <w:tcBorders>
              <w:top w:val="nil"/>
              <w:left w:val="single" w:sz="12" w:space="0" w:color="FFFFFF"/>
              <w:bottom w:val="single" w:sz="8" w:space="0" w:color="999999"/>
              <w:right w:val="single" w:sz="12" w:space="0" w:color="FFFFFF"/>
            </w:tcBorders>
            <w:shd w:val="clear" w:color="000000" w:fill="DDDDDD"/>
            <w:vAlign w:val="center"/>
            <w:hideMark/>
          </w:tcPr>
          <w:p w14:paraId="7BF5C236" w14:textId="77777777" w:rsidR="008B7D20" w:rsidRPr="008B7D20" w:rsidRDefault="008B7D20" w:rsidP="008B7D20">
            <w:pPr>
              <w:rPr>
                <w:rFonts w:ascii="Tahoma" w:hAnsi="Tahoma" w:cs="Tahoma"/>
                <w:b/>
                <w:sz w:val="18"/>
                <w:szCs w:val="18"/>
                <w:lang w:val="el-GR"/>
              </w:rPr>
            </w:pPr>
            <w:r w:rsidRPr="008B7D20">
              <w:rPr>
                <w:rFonts w:ascii="Tahoma" w:hAnsi="Tahoma" w:cs="Tahoma"/>
                <w:b/>
                <w:sz w:val="18"/>
                <w:szCs w:val="18"/>
                <w:lang w:val="el-GR"/>
              </w:rPr>
              <w:t xml:space="preserve">Καθαρός Δανεισμός </w:t>
            </w:r>
          </w:p>
        </w:tc>
        <w:tc>
          <w:tcPr>
            <w:tcW w:w="1553" w:type="dxa"/>
            <w:tcBorders>
              <w:top w:val="nil"/>
              <w:left w:val="nil"/>
              <w:bottom w:val="single" w:sz="8" w:space="0" w:color="969696"/>
              <w:right w:val="single" w:sz="12" w:space="0" w:color="FFFFFF"/>
            </w:tcBorders>
            <w:shd w:val="clear" w:color="auto" w:fill="DDDDDD"/>
            <w:vAlign w:val="center"/>
            <w:hideMark/>
          </w:tcPr>
          <w:p w14:paraId="1E287ABE" w14:textId="77777777" w:rsidR="008B7D20" w:rsidRPr="008B7D20" w:rsidRDefault="00FC13B4" w:rsidP="008B7D20">
            <w:pPr>
              <w:spacing w:before="100" w:beforeAutospacing="1" w:after="100" w:afterAutospacing="1"/>
              <w:jc w:val="right"/>
              <w:rPr>
                <w:rFonts w:ascii="Tahoma" w:hAnsi="Tahoma" w:cs="Tahoma"/>
                <w:b/>
                <w:bCs/>
                <w:sz w:val="18"/>
                <w:szCs w:val="18"/>
                <w:highlight w:val="red"/>
              </w:rPr>
            </w:pPr>
            <w:r>
              <w:rPr>
                <w:rFonts w:ascii="Tahoma" w:hAnsi="Tahoma" w:cs="Tahoma"/>
                <w:b/>
                <w:bCs/>
              </w:rPr>
              <w:t>1.</w:t>
            </w:r>
            <w:r w:rsidR="008B7D20" w:rsidRPr="008B7D20">
              <w:rPr>
                <w:rFonts w:ascii="Tahoma" w:hAnsi="Tahoma" w:cs="Tahoma"/>
                <w:b/>
                <w:bCs/>
              </w:rPr>
              <w:t>039</w:t>
            </w:r>
            <w:r>
              <w:rPr>
                <w:rFonts w:ascii="Tahoma" w:hAnsi="Tahoma" w:cs="Tahoma"/>
                <w:b/>
                <w:bCs/>
              </w:rPr>
              <w:t>,</w:t>
            </w:r>
            <w:r w:rsidR="008B7D20" w:rsidRPr="008B7D20">
              <w:rPr>
                <w:rFonts w:ascii="Tahoma" w:hAnsi="Tahoma" w:cs="Tahoma"/>
                <w:b/>
                <w:bCs/>
              </w:rPr>
              <w:t>4</w:t>
            </w:r>
          </w:p>
        </w:tc>
        <w:tc>
          <w:tcPr>
            <w:tcW w:w="1341" w:type="dxa"/>
            <w:tcBorders>
              <w:top w:val="nil"/>
              <w:left w:val="nil"/>
              <w:bottom w:val="single" w:sz="8" w:space="0" w:color="969696"/>
              <w:right w:val="single" w:sz="12" w:space="0" w:color="FFFFFF"/>
            </w:tcBorders>
            <w:shd w:val="clear" w:color="auto" w:fill="DDDDDD"/>
            <w:vAlign w:val="center"/>
          </w:tcPr>
          <w:p w14:paraId="11F99EDF" w14:textId="77777777" w:rsidR="008B7D20" w:rsidRPr="008B7D20" w:rsidRDefault="00FC13B4" w:rsidP="008B7D20">
            <w:pPr>
              <w:spacing w:before="100" w:beforeAutospacing="1" w:after="100" w:afterAutospacing="1"/>
              <w:jc w:val="right"/>
              <w:rPr>
                <w:rFonts w:ascii="Tahoma" w:hAnsi="Tahoma" w:cs="Tahoma"/>
                <w:b/>
                <w:bCs/>
                <w:sz w:val="18"/>
                <w:szCs w:val="18"/>
              </w:rPr>
            </w:pPr>
            <w:r>
              <w:rPr>
                <w:rFonts w:ascii="Tahoma" w:hAnsi="Tahoma" w:cs="Tahoma"/>
                <w:b/>
                <w:bCs/>
              </w:rPr>
              <w:t>1.</w:t>
            </w:r>
            <w:r w:rsidR="008B7D20" w:rsidRPr="008B7D20">
              <w:rPr>
                <w:rFonts w:ascii="Tahoma" w:hAnsi="Tahoma" w:cs="Tahoma"/>
                <w:b/>
                <w:bCs/>
              </w:rPr>
              <w:t>051</w:t>
            </w:r>
            <w:r>
              <w:rPr>
                <w:rFonts w:ascii="Tahoma" w:hAnsi="Tahoma" w:cs="Tahoma"/>
                <w:b/>
                <w:bCs/>
              </w:rPr>
              <w:t>,</w:t>
            </w:r>
            <w:r w:rsidR="008B7D20" w:rsidRPr="008B7D20">
              <w:rPr>
                <w:rFonts w:ascii="Tahoma" w:hAnsi="Tahoma" w:cs="Tahoma"/>
                <w:b/>
                <w:bCs/>
              </w:rPr>
              <w:t>9</w:t>
            </w:r>
          </w:p>
        </w:tc>
        <w:tc>
          <w:tcPr>
            <w:tcW w:w="1485" w:type="dxa"/>
            <w:tcBorders>
              <w:top w:val="nil"/>
              <w:left w:val="nil"/>
              <w:bottom w:val="single" w:sz="8" w:space="0" w:color="969696"/>
              <w:right w:val="single" w:sz="12" w:space="0" w:color="FFFFFF"/>
            </w:tcBorders>
            <w:shd w:val="clear" w:color="auto" w:fill="DDDDDD"/>
            <w:vAlign w:val="center"/>
          </w:tcPr>
          <w:p w14:paraId="30508E4E" w14:textId="77777777" w:rsidR="008B7D20" w:rsidRPr="008B7D20" w:rsidRDefault="008B7D20" w:rsidP="008B7D20">
            <w:pPr>
              <w:spacing w:before="100" w:beforeAutospacing="1" w:after="100" w:afterAutospacing="1"/>
              <w:jc w:val="right"/>
              <w:rPr>
                <w:rFonts w:ascii="Tahoma" w:hAnsi="Tahoma" w:cs="Tahoma"/>
                <w:b/>
                <w:bCs/>
                <w:sz w:val="18"/>
                <w:szCs w:val="18"/>
              </w:rPr>
            </w:pPr>
            <w:r w:rsidRPr="008B7D20">
              <w:rPr>
                <w:rFonts w:ascii="Tahoma" w:hAnsi="Tahoma" w:cs="Tahoma"/>
                <w:b/>
              </w:rPr>
              <w:t>-1</w:t>
            </w:r>
            <w:r w:rsidR="00FC13B4">
              <w:rPr>
                <w:rFonts w:ascii="Tahoma" w:hAnsi="Tahoma" w:cs="Tahoma"/>
                <w:b/>
              </w:rPr>
              <w:t>,</w:t>
            </w:r>
            <w:r w:rsidRPr="008B7D20">
              <w:rPr>
                <w:rFonts w:ascii="Tahoma" w:hAnsi="Tahoma" w:cs="Tahoma"/>
                <w:b/>
              </w:rPr>
              <w:t>2%</w:t>
            </w:r>
          </w:p>
        </w:tc>
      </w:tr>
      <w:tr w:rsidR="008B7D20" w:rsidRPr="008B7D20" w14:paraId="2A2E2673" w14:textId="77777777" w:rsidTr="00541248">
        <w:trPr>
          <w:trHeight w:val="307"/>
        </w:trPr>
        <w:tc>
          <w:tcPr>
            <w:tcW w:w="6253" w:type="dxa"/>
            <w:tcBorders>
              <w:top w:val="single" w:sz="8" w:space="0" w:color="999999"/>
              <w:left w:val="single" w:sz="12" w:space="0" w:color="FFFFFF"/>
              <w:bottom w:val="single" w:sz="8" w:space="0" w:color="999999"/>
              <w:right w:val="nil"/>
            </w:tcBorders>
            <w:shd w:val="clear" w:color="auto" w:fill="auto"/>
            <w:vAlign w:val="bottom"/>
          </w:tcPr>
          <w:p w14:paraId="6F280BB1" w14:textId="77777777" w:rsidR="008B7D20" w:rsidRPr="008B7D20" w:rsidRDefault="008B7D20" w:rsidP="008B7D20">
            <w:pPr>
              <w:spacing w:before="100" w:beforeAutospacing="1" w:after="100" w:afterAutospacing="1"/>
              <w:rPr>
                <w:rFonts w:ascii="Tahoma" w:hAnsi="Tahoma" w:cs="Tahoma"/>
                <w:sz w:val="18"/>
                <w:szCs w:val="18"/>
                <w:lang w:val="el-GR"/>
              </w:rPr>
            </w:pPr>
            <w:r w:rsidRPr="008B7D20">
              <w:rPr>
                <w:rFonts w:ascii="Tahoma" w:hAnsi="Tahoma" w:cs="Tahoma"/>
                <w:sz w:val="18"/>
                <w:szCs w:val="18"/>
                <w:lang w:val="el-GR"/>
              </w:rPr>
              <w:t>Υποχρεώσεις από μισθώσεις (μακροπρόθεσμο μέρος)</w:t>
            </w:r>
          </w:p>
        </w:tc>
        <w:tc>
          <w:tcPr>
            <w:tcW w:w="1553" w:type="dxa"/>
            <w:tcBorders>
              <w:top w:val="nil"/>
              <w:left w:val="nil"/>
              <w:bottom w:val="single" w:sz="8" w:space="0" w:color="999999"/>
              <w:right w:val="single" w:sz="12" w:space="0" w:color="FFFFFF"/>
            </w:tcBorders>
            <w:vAlign w:val="center"/>
          </w:tcPr>
          <w:p w14:paraId="6E55849A" w14:textId="77777777" w:rsidR="008B7D20" w:rsidRPr="008B7D20" w:rsidRDefault="008B7D20" w:rsidP="008B7D20">
            <w:pPr>
              <w:spacing w:before="100" w:beforeAutospacing="1" w:after="100" w:afterAutospacing="1"/>
              <w:jc w:val="right"/>
              <w:rPr>
                <w:rFonts w:ascii="Tahoma" w:hAnsi="Tahoma" w:cs="Tahoma"/>
                <w:sz w:val="18"/>
                <w:szCs w:val="18"/>
              </w:rPr>
            </w:pPr>
            <w:r w:rsidRPr="008B7D20">
              <w:rPr>
                <w:rFonts w:ascii="Tahoma" w:hAnsi="Tahoma" w:cs="Tahoma"/>
              </w:rPr>
              <w:t>(290</w:t>
            </w:r>
            <w:r w:rsidR="00FC13B4">
              <w:rPr>
                <w:rFonts w:ascii="Tahoma" w:hAnsi="Tahoma" w:cs="Tahoma"/>
              </w:rPr>
              <w:t>,</w:t>
            </w:r>
            <w:r w:rsidRPr="008B7D20">
              <w:rPr>
                <w:rFonts w:ascii="Tahoma" w:hAnsi="Tahoma" w:cs="Tahoma"/>
              </w:rPr>
              <w:t>6)</w:t>
            </w:r>
          </w:p>
        </w:tc>
        <w:tc>
          <w:tcPr>
            <w:tcW w:w="1341" w:type="dxa"/>
            <w:tcBorders>
              <w:top w:val="nil"/>
              <w:left w:val="nil"/>
              <w:bottom w:val="single" w:sz="8" w:space="0" w:color="999999"/>
              <w:right w:val="single" w:sz="12" w:space="0" w:color="FFFFFF"/>
            </w:tcBorders>
          </w:tcPr>
          <w:p w14:paraId="61CCF929" w14:textId="77777777" w:rsidR="008B7D20" w:rsidRPr="008B7D20" w:rsidRDefault="008B7D20" w:rsidP="008B7D20">
            <w:pPr>
              <w:spacing w:before="100" w:beforeAutospacing="1" w:after="100" w:afterAutospacing="1"/>
              <w:jc w:val="right"/>
              <w:rPr>
                <w:rFonts w:ascii="Tahoma" w:hAnsi="Tahoma" w:cs="Tahoma"/>
                <w:sz w:val="18"/>
                <w:szCs w:val="18"/>
              </w:rPr>
            </w:pPr>
            <w:r w:rsidRPr="008B7D20">
              <w:rPr>
                <w:rFonts w:ascii="Tahoma" w:hAnsi="Tahoma" w:cs="Tahoma"/>
              </w:rPr>
              <w:t>(334</w:t>
            </w:r>
            <w:r w:rsidR="00FC13B4">
              <w:rPr>
                <w:rFonts w:ascii="Tahoma" w:hAnsi="Tahoma" w:cs="Tahoma"/>
              </w:rPr>
              <w:t>,</w:t>
            </w:r>
            <w:r w:rsidRPr="008B7D20">
              <w:rPr>
                <w:rFonts w:ascii="Tahoma" w:hAnsi="Tahoma" w:cs="Tahoma"/>
              </w:rPr>
              <w:t>5)</w:t>
            </w:r>
          </w:p>
        </w:tc>
        <w:tc>
          <w:tcPr>
            <w:tcW w:w="1485" w:type="dxa"/>
            <w:tcBorders>
              <w:top w:val="nil"/>
              <w:left w:val="nil"/>
              <w:bottom w:val="single" w:sz="8" w:space="0" w:color="999999"/>
              <w:right w:val="single" w:sz="12" w:space="0" w:color="FFFFFF"/>
            </w:tcBorders>
          </w:tcPr>
          <w:p w14:paraId="0F7F856B" w14:textId="77777777" w:rsidR="008B7D20" w:rsidRPr="008B7D20" w:rsidRDefault="008B7D20" w:rsidP="008B7D20">
            <w:pPr>
              <w:spacing w:before="100" w:beforeAutospacing="1" w:after="100" w:afterAutospacing="1"/>
              <w:jc w:val="right"/>
              <w:rPr>
                <w:rFonts w:ascii="Tahoma" w:hAnsi="Tahoma" w:cs="Tahoma"/>
                <w:sz w:val="18"/>
                <w:szCs w:val="18"/>
              </w:rPr>
            </w:pPr>
            <w:r w:rsidRPr="008B7D20">
              <w:rPr>
                <w:rFonts w:ascii="Tahoma" w:hAnsi="Tahoma" w:cs="Tahoma"/>
              </w:rPr>
              <w:t>-13</w:t>
            </w:r>
            <w:r w:rsidR="00FC13B4">
              <w:rPr>
                <w:rFonts w:ascii="Tahoma" w:hAnsi="Tahoma" w:cs="Tahoma"/>
              </w:rPr>
              <w:t>,</w:t>
            </w:r>
            <w:r w:rsidRPr="008B7D20">
              <w:rPr>
                <w:rFonts w:ascii="Tahoma" w:hAnsi="Tahoma" w:cs="Tahoma"/>
              </w:rPr>
              <w:t>1%</w:t>
            </w:r>
          </w:p>
        </w:tc>
      </w:tr>
      <w:tr w:rsidR="008B7D20" w:rsidRPr="008B7D20" w14:paraId="251E19EE" w14:textId="77777777" w:rsidTr="00541248">
        <w:trPr>
          <w:trHeight w:val="307"/>
        </w:trPr>
        <w:tc>
          <w:tcPr>
            <w:tcW w:w="6253" w:type="dxa"/>
            <w:tcBorders>
              <w:top w:val="single" w:sz="8" w:space="0" w:color="999999"/>
              <w:left w:val="single" w:sz="12" w:space="0" w:color="FFFFFF"/>
              <w:bottom w:val="single" w:sz="8" w:space="0" w:color="999999"/>
              <w:right w:val="nil"/>
            </w:tcBorders>
            <w:shd w:val="clear" w:color="auto" w:fill="auto"/>
            <w:vAlign w:val="bottom"/>
          </w:tcPr>
          <w:p w14:paraId="4785D5AE" w14:textId="77777777" w:rsidR="008B7D20" w:rsidRPr="008B7D20" w:rsidRDefault="008B7D20" w:rsidP="008B7D20">
            <w:pPr>
              <w:spacing w:before="100" w:beforeAutospacing="1" w:after="100" w:afterAutospacing="1"/>
              <w:rPr>
                <w:rFonts w:ascii="Tahoma" w:hAnsi="Tahoma" w:cs="Tahoma"/>
                <w:sz w:val="18"/>
                <w:szCs w:val="18"/>
                <w:lang w:val="el-GR"/>
              </w:rPr>
            </w:pPr>
            <w:r w:rsidRPr="008B7D20">
              <w:rPr>
                <w:rFonts w:ascii="Tahoma" w:hAnsi="Tahoma" w:cs="Tahoma"/>
                <w:sz w:val="18"/>
                <w:szCs w:val="18"/>
                <w:lang w:val="el-GR"/>
              </w:rPr>
              <w:t>Υποχρεώσεις από μισθώσεις (βραχυπρόθεσμο μέρος)</w:t>
            </w:r>
          </w:p>
        </w:tc>
        <w:tc>
          <w:tcPr>
            <w:tcW w:w="1553" w:type="dxa"/>
            <w:tcBorders>
              <w:top w:val="nil"/>
              <w:left w:val="nil"/>
              <w:bottom w:val="single" w:sz="8" w:space="0" w:color="999999"/>
              <w:right w:val="single" w:sz="12" w:space="0" w:color="FFFFFF"/>
            </w:tcBorders>
            <w:vAlign w:val="center"/>
          </w:tcPr>
          <w:p w14:paraId="74634E1F" w14:textId="77777777" w:rsidR="008B7D20" w:rsidRPr="008B7D20" w:rsidRDefault="008B7D20" w:rsidP="008B7D20">
            <w:pPr>
              <w:spacing w:before="100" w:beforeAutospacing="1" w:after="100" w:afterAutospacing="1"/>
              <w:jc w:val="right"/>
              <w:rPr>
                <w:rFonts w:ascii="Tahoma" w:hAnsi="Tahoma" w:cs="Tahoma"/>
                <w:sz w:val="18"/>
                <w:szCs w:val="18"/>
              </w:rPr>
            </w:pPr>
            <w:r w:rsidRPr="008B7D20">
              <w:rPr>
                <w:rFonts w:ascii="Tahoma" w:hAnsi="Tahoma" w:cs="Tahoma"/>
              </w:rPr>
              <w:t>(61</w:t>
            </w:r>
            <w:r w:rsidR="00FC13B4">
              <w:rPr>
                <w:rFonts w:ascii="Tahoma" w:hAnsi="Tahoma" w:cs="Tahoma"/>
              </w:rPr>
              <w:t>,</w:t>
            </w:r>
            <w:r w:rsidRPr="008B7D20">
              <w:rPr>
                <w:rFonts w:ascii="Tahoma" w:hAnsi="Tahoma" w:cs="Tahoma"/>
              </w:rPr>
              <w:t>2)</w:t>
            </w:r>
          </w:p>
        </w:tc>
        <w:tc>
          <w:tcPr>
            <w:tcW w:w="1341" w:type="dxa"/>
            <w:tcBorders>
              <w:top w:val="nil"/>
              <w:left w:val="nil"/>
              <w:bottom w:val="single" w:sz="8" w:space="0" w:color="999999"/>
              <w:right w:val="single" w:sz="12" w:space="0" w:color="FFFFFF"/>
            </w:tcBorders>
          </w:tcPr>
          <w:p w14:paraId="20B8FA44" w14:textId="77777777" w:rsidR="008B7D20" w:rsidRPr="008B7D20" w:rsidRDefault="008B7D20" w:rsidP="008B7D20">
            <w:pPr>
              <w:spacing w:before="100" w:beforeAutospacing="1" w:after="100" w:afterAutospacing="1"/>
              <w:jc w:val="right"/>
              <w:rPr>
                <w:rFonts w:ascii="Tahoma" w:hAnsi="Tahoma" w:cs="Tahoma"/>
                <w:sz w:val="18"/>
                <w:szCs w:val="18"/>
              </w:rPr>
            </w:pPr>
            <w:r w:rsidRPr="008B7D20">
              <w:rPr>
                <w:rFonts w:ascii="Tahoma" w:hAnsi="Tahoma" w:cs="Tahoma"/>
              </w:rPr>
              <w:t>(62</w:t>
            </w:r>
            <w:r w:rsidR="00FC13B4">
              <w:rPr>
                <w:rFonts w:ascii="Tahoma" w:hAnsi="Tahoma" w:cs="Tahoma"/>
              </w:rPr>
              <w:t>,</w:t>
            </w:r>
            <w:r w:rsidRPr="008B7D20">
              <w:rPr>
                <w:rFonts w:ascii="Tahoma" w:hAnsi="Tahoma" w:cs="Tahoma"/>
              </w:rPr>
              <w:t>9)</w:t>
            </w:r>
          </w:p>
        </w:tc>
        <w:tc>
          <w:tcPr>
            <w:tcW w:w="1485" w:type="dxa"/>
            <w:tcBorders>
              <w:top w:val="nil"/>
              <w:left w:val="nil"/>
              <w:bottom w:val="single" w:sz="8" w:space="0" w:color="999999"/>
              <w:right w:val="single" w:sz="12" w:space="0" w:color="FFFFFF"/>
            </w:tcBorders>
          </w:tcPr>
          <w:p w14:paraId="7365D80B" w14:textId="77777777" w:rsidR="008B7D20" w:rsidRPr="008B7D20" w:rsidRDefault="008B7D20" w:rsidP="008B7D20">
            <w:pPr>
              <w:spacing w:before="100" w:beforeAutospacing="1" w:after="100" w:afterAutospacing="1"/>
              <w:jc w:val="right"/>
              <w:rPr>
                <w:rFonts w:ascii="Tahoma" w:hAnsi="Tahoma" w:cs="Tahoma"/>
                <w:sz w:val="18"/>
                <w:szCs w:val="18"/>
              </w:rPr>
            </w:pPr>
            <w:r w:rsidRPr="008B7D20">
              <w:rPr>
                <w:rFonts w:ascii="Tahoma" w:hAnsi="Tahoma" w:cs="Tahoma"/>
              </w:rPr>
              <w:t>-2</w:t>
            </w:r>
            <w:r w:rsidR="00FC13B4">
              <w:rPr>
                <w:rFonts w:ascii="Tahoma" w:hAnsi="Tahoma" w:cs="Tahoma"/>
              </w:rPr>
              <w:t>,</w:t>
            </w:r>
            <w:r w:rsidRPr="008B7D20">
              <w:rPr>
                <w:rFonts w:ascii="Tahoma" w:hAnsi="Tahoma" w:cs="Tahoma"/>
              </w:rPr>
              <w:t>7%</w:t>
            </w:r>
          </w:p>
        </w:tc>
      </w:tr>
      <w:tr w:rsidR="008B7D20" w:rsidRPr="008B7D20" w14:paraId="4092274A" w14:textId="77777777" w:rsidTr="00541248">
        <w:trPr>
          <w:trHeight w:val="307"/>
        </w:trPr>
        <w:tc>
          <w:tcPr>
            <w:tcW w:w="6253" w:type="dxa"/>
            <w:tcBorders>
              <w:top w:val="single" w:sz="8" w:space="0" w:color="999999"/>
              <w:left w:val="single" w:sz="12" w:space="0" w:color="FFFFFF"/>
              <w:bottom w:val="single" w:sz="8" w:space="0" w:color="999999"/>
              <w:right w:val="nil"/>
            </w:tcBorders>
            <w:shd w:val="clear" w:color="auto" w:fill="D9D9D9" w:themeFill="background1" w:themeFillShade="D9"/>
            <w:vAlign w:val="center"/>
          </w:tcPr>
          <w:p w14:paraId="0ED583B9" w14:textId="77777777" w:rsidR="008B7D20" w:rsidRPr="008B7D20" w:rsidRDefault="008B7D20" w:rsidP="008B7D20">
            <w:pPr>
              <w:rPr>
                <w:rFonts w:ascii="Tahoma" w:hAnsi="Tahoma" w:cs="Tahoma"/>
                <w:sz w:val="18"/>
                <w:szCs w:val="18"/>
                <w:lang w:val="el-GR"/>
              </w:rPr>
            </w:pPr>
            <w:r w:rsidRPr="008B7D20">
              <w:rPr>
                <w:rFonts w:ascii="Tahoma" w:hAnsi="Tahoma" w:cs="Tahoma"/>
                <w:b/>
                <w:sz w:val="18"/>
                <w:szCs w:val="18"/>
                <w:lang w:val="el-GR"/>
              </w:rPr>
              <w:t xml:space="preserve"> Καθαρός Δανεισμός</w:t>
            </w:r>
            <w:r w:rsidR="008924A4">
              <w:rPr>
                <w:rFonts w:ascii="Tahoma" w:hAnsi="Tahoma" w:cs="Tahoma"/>
                <w:b/>
                <w:sz w:val="18"/>
                <w:szCs w:val="18"/>
                <w:lang w:val="el-GR"/>
              </w:rPr>
              <w:t xml:space="preserve"> </w:t>
            </w:r>
            <w:r w:rsidR="008924A4">
              <w:rPr>
                <w:rFonts w:ascii="Tahoma" w:hAnsi="Tahoma" w:cs="Tahoma"/>
                <w:b/>
                <w:color w:val="000000"/>
                <w:sz w:val="18"/>
                <w:szCs w:val="18"/>
                <w:lang w:val="el-GR"/>
              </w:rPr>
              <w:t>(</w:t>
            </w:r>
            <w:proofErr w:type="spellStart"/>
            <w:r w:rsidR="008924A4">
              <w:rPr>
                <w:rFonts w:ascii="Tahoma" w:hAnsi="Tahoma" w:cs="Tahoma"/>
                <w:b/>
                <w:color w:val="000000"/>
                <w:sz w:val="18"/>
                <w:szCs w:val="18"/>
                <w:lang w:val="el-GR"/>
              </w:rPr>
              <w:t>εξαιρ</w:t>
            </w:r>
            <w:proofErr w:type="spellEnd"/>
            <w:r w:rsidR="008924A4">
              <w:rPr>
                <w:rFonts w:ascii="Tahoma" w:hAnsi="Tahoma" w:cs="Tahoma"/>
                <w:b/>
                <w:color w:val="000000"/>
                <w:sz w:val="18"/>
                <w:szCs w:val="18"/>
                <w:lang w:val="el-GR"/>
              </w:rPr>
              <w:t>. μισθώσεων)</w:t>
            </w:r>
          </w:p>
        </w:tc>
        <w:tc>
          <w:tcPr>
            <w:tcW w:w="1553" w:type="dxa"/>
            <w:tcBorders>
              <w:top w:val="nil"/>
              <w:left w:val="nil"/>
              <w:bottom w:val="single" w:sz="8" w:space="0" w:color="969696"/>
              <w:right w:val="single" w:sz="12" w:space="0" w:color="FFFFFF"/>
            </w:tcBorders>
            <w:shd w:val="clear" w:color="auto" w:fill="DDDDDD"/>
            <w:vAlign w:val="center"/>
          </w:tcPr>
          <w:p w14:paraId="302B15E4" w14:textId="77777777" w:rsidR="008B7D20" w:rsidRPr="008B7D20" w:rsidRDefault="008B7D20" w:rsidP="008B7D20">
            <w:pPr>
              <w:spacing w:before="100" w:beforeAutospacing="1" w:after="100" w:afterAutospacing="1"/>
              <w:jc w:val="right"/>
              <w:rPr>
                <w:rFonts w:ascii="Tahoma" w:hAnsi="Tahoma" w:cs="Tahoma"/>
                <w:sz w:val="18"/>
                <w:szCs w:val="18"/>
                <w:lang w:val="el-GR"/>
              </w:rPr>
            </w:pPr>
            <w:r w:rsidRPr="008B7D20">
              <w:rPr>
                <w:rFonts w:ascii="Tahoma" w:hAnsi="Tahoma" w:cs="Tahoma"/>
                <w:b/>
                <w:bCs/>
              </w:rPr>
              <w:t>687</w:t>
            </w:r>
            <w:r w:rsidR="00FC13B4">
              <w:rPr>
                <w:rFonts w:ascii="Tahoma" w:hAnsi="Tahoma" w:cs="Tahoma"/>
                <w:b/>
                <w:bCs/>
              </w:rPr>
              <w:t>,</w:t>
            </w:r>
            <w:r w:rsidRPr="008B7D20">
              <w:rPr>
                <w:rFonts w:ascii="Tahoma" w:hAnsi="Tahoma" w:cs="Tahoma"/>
                <w:b/>
                <w:bCs/>
              </w:rPr>
              <w:t>6</w:t>
            </w:r>
          </w:p>
        </w:tc>
        <w:tc>
          <w:tcPr>
            <w:tcW w:w="1341" w:type="dxa"/>
            <w:tcBorders>
              <w:top w:val="nil"/>
              <w:left w:val="nil"/>
              <w:bottom w:val="single" w:sz="8" w:space="0" w:color="969696"/>
              <w:right w:val="single" w:sz="12" w:space="0" w:color="FFFFFF"/>
            </w:tcBorders>
            <w:shd w:val="clear" w:color="auto" w:fill="DDDDDD"/>
          </w:tcPr>
          <w:p w14:paraId="7FF3A2D1" w14:textId="77777777" w:rsidR="008B7D20" w:rsidRPr="008B7D20" w:rsidRDefault="008B7D20" w:rsidP="008B7D20">
            <w:pPr>
              <w:spacing w:before="100" w:beforeAutospacing="1" w:after="100" w:afterAutospacing="1"/>
              <w:jc w:val="right"/>
              <w:rPr>
                <w:rFonts w:ascii="Tahoma" w:hAnsi="Tahoma" w:cs="Tahoma"/>
                <w:b/>
                <w:bCs/>
                <w:sz w:val="18"/>
                <w:szCs w:val="18"/>
                <w:lang w:val="el-GR"/>
              </w:rPr>
            </w:pPr>
            <w:r w:rsidRPr="008B7D20">
              <w:rPr>
                <w:rFonts w:ascii="Tahoma" w:hAnsi="Tahoma" w:cs="Tahoma"/>
                <w:b/>
                <w:bCs/>
              </w:rPr>
              <w:t>654</w:t>
            </w:r>
            <w:r w:rsidR="00FC13B4">
              <w:rPr>
                <w:rFonts w:ascii="Tahoma" w:hAnsi="Tahoma" w:cs="Tahoma"/>
                <w:b/>
                <w:bCs/>
              </w:rPr>
              <w:t>,</w:t>
            </w:r>
            <w:r w:rsidRPr="008B7D20">
              <w:rPr>
                <w:rFonts w:ascii="Tahoma" w:hAnsi="Tahoma" w:cs="Tahoma"/>
                <w:b/>
                <w:bCs/>
              </w:rPr>
              <w:t>5</w:t>
            </w:r>
          </w:p>
        </w:tc>
        <w:tc>
          <w:tcPr>
            <w:tcW w:w="1485" w:type="dxa"/>
            <w:tcBorders>
              <w:top w:val="nil"/>
              <w:left w:val="nil"/>
              <w:bottom w:val="single" w:sz="8" w:space="0" w:color="969696"/>
              <w:right w:val="single" w:sz="12" w:space="0" w:color="FFFFFF"/>
            </w:tcBorders>
            <w:shd w:val="clear" w:color="auto" w:fill="DDDDDD"/>
          </w:tcPr>
          <w:p w14:paraId="40BA27B5" w14:textId="77777777" w:rsidR="008B7D20" w:rsidRPr="008B7D20" w:rsidRDefault="008B7D20" w:rsidP="008B7D20">
            <w:pPr>
              <w:spacing w:before="100" w:beforeAutospacing="1" w:after="100" w:afterAutospacing="1"/>
              <w:jc w:val="right"/>
              <w:rPr>
                <w:rFonts w:ascii="Tahoma" w:hAnsi="Tahoma" w:cs="Tahoma"/>
                <w:b/>
                <w:bCs/>
                <w:sz w:val="18"/>
                <w:szCs w:val="18"/>
                <w:lang w:val="el-GR"/>
              </w:rPr>
            </w:pPr>
            <w:r w:rsidRPr="008B7D20">
              <w:rPr>
                <w:rFonts w:ascii="Tahoma" w:hAnsi="Tahoma" w:cs="Tahoma"/>
                <w:b/>
                <w:bCs/>
              </w:rPr>
              <w:t>+5</w:t>
            </w:r>
            <w:r w:rsidR="00FC13B4">
              <w:rPr>
                <w:rFonts w:ascii="Tahoma" w:hAnsi="Tahoma" w:cs="Tahoma"/>
                <w:b/>
                <w:bCs/>
              </w:rPr>
              <w:t>,</w:t>
            </w:r>
            <w:r w:rsidRPr="008B7D20">
              <w:rPr>
                <w:rFonts w:ascii="Tahoma" w:hAnsi="Tahoma" w:cs="Tahoma"/>
                <w:b/>
                <w:bCs/>
              </w:rPr>
              <w:t>1%</w:t>
            </w:r>
          </w:p>
        </w:tc>
      </w:tr>
      <w:tr w:rsidR="008B7D20" w:rsidRPr="008B7D20" w14:paraId="1D38DE5C" w14:textId="77777777" w:rsidTr="00541248">
        <w:trPr>
          <w:trHeight w:val="307"/>
        </w:trPr>
        <w:tc>
          <w:tcPr>
            <w:tcW w:w="6253" w:type="dxa"/>
            <w:tcBorders>
              <w:top w:val="single" w:sz="8" w:space="0" w:color="999999"/>
              <w:left w:val="single" w:sz="12" w:space="0" w:color="FFFFFF"/>
              <w:bottom w:val="single" w:sz="8" w:space="0" w:color="999999"/>
              <w:right w:val="nil"/>
            </w:tcBorders>
            <w:shd w:val="clear" w:color="auto" w:fill="auto"/>
            <w:vAlign w:val="center"/>
            <w:hideMark/>
          </w:tcPr>
          <w:p w14:paraId="41FA283C" w14:textId="77777777" w:rsidR="008B7D20" w:rsidRPr="008B7D20" w:rsidRDefault="008B7D20" w:rsidP="008B7D20">
            <w:pPr>
              <w:rPr>
                <w:rFonts w:ascii="Tahoma" w:hAnsi="Tahoma" w:cs="Tahoma"/>
                <w:sz w:val="18"/>
                <w:szCs w:val="18"/>
                <w:lang w:val="el-GR"/>
              </w:rPr>
            </w:pPr>
            <w:r w:rsidRPr="008B7D20">
              <w:rPr>
                <w:rFonts w:ascii="Tahoma" w:hAnsi="Tahoma" w:cs="Tahoma"/>
                <w:sz w:val="18"/>
                <w:szCs w:val="18"/>
                <w:lang w:val="el-GR"/>
              </w:rPr>
              <w:t>Λοιπά χρηματοοικονομικά περιουσιακά στοιχεία</w:t>
            </w:r>
          </w:p>
        </w:tc>
        <w:tc>
          <w:tcPr>
            <w:tcW w:w="1553" w:type="dxa"/>
            <w:tcBorders>
              <w:top w:val="nil"/>
              <w:left w:val="nil"/>
              <w:bottom w:val="single" w:sz="8" w:space="0" w:color="999999"/>
              <w:right w:val="single" w:sz="12" w:space="0" w:color="FFFFFF"/>
            </w:tcBorders>
            <w:vAlign w:val="center"/>
            <w:hideMark/>
          </w:tcPr>
          <w:p w14:paraId="34E66448" w14:textId="77777777" w:rsidR="008B7D20" w:rsidRPr="008B7D20" w:rsidRDefault="008B7D20" w:rsidP="008B7D20">
            <w:pPr>
              <w:spacing w:before="100" w:beforeAutospacing="1" w:after="100" w:afterAutospacing="1"/>
              <w:jc w:val="right"/>
              <w:rPr>
                <w:rFonts w:ascii="Tahoma" w:hAnsi="Tahoma" w:cs="Tahoma"/>
                <w:sz w:val="18"/>
                <w:szCs w:val="18"/>
                <w:highlight w:val="red"/>
                <w:lang w:val="el-GR"/>
              </w:rPr>
            </w:pPr>
            <w:r w:rsidRPr="008B7D20">
              <w:rPr>
                <w:rFonts w:ascii="Tahoma" w:hAnsi="Tahoma" w:cs="Tahoma"/>
              </w:rPr>
              <w:t>(5</w:t>
            </w:r>
            <w:r w:rsidR="00FC13B4">
              <w:rPr>
                <w:rFonts w:ascii="Tahoma" w:hAnsi="Tahoma" w:cs="Tahoma"/>
              </w:rPr>
              <w:t>,</w:t>
            </w:r>
            <w:r w:rsidRPr="008B7D20">
              <w:rPr>
                <w:rFonts w:ascii="Tahoma" w:hAnsi="Tahoma" w:cs="Tahoma"/>
              </w:rPr>
              <w:t>4)</w:t>
            </w:r>
          </w:p>
        </w:tc>
        <w:tc>
          <w:tcPr>
            <w:tcW w:w="1341" w:type="dxa"/>
            <w:tcBorders>
              <w:top w:val="nil"/>
              <w:left w:val="nil"/>
              <w:bottom w:val="single" w:sz="8" w:space="0" w:color="999999"/>
              <w:right w:val="single" w:sz="12" w:space="0" w:color="FFFFFF"/>
            </w:tcBorders>
            <w:vAlign w:val="center"/>
          </w:tcPr>
          <w:p w14:paraId="05A1F9DF" w14:textId="77777777" w:rsidR="008B7D20" w:rsidRPr="008B7D20" w:rsidRDefault="008B7D20" w:rsidP="008B7D20">
            <w:pPr>
              <w:spacing w:before="100" w:beforeAutospacing="1" w:after="100" w:afterAutospacing="1"/>
              <w:jc w:val="right"/>
              <w:rPr>
                <w:rFonts w:ascii="Tahoma" w:hAnsi="Tahoma" w:cs="Tahoma"/>
                <w:sz w:val="18"/>
                <w:szCs w:val="18"/>
                <w:lang w:val="el-GR"/>
              </w:rPr>
            </w:pPr>
            <w:r w:rsidRPr="008B7D20">
              <w:rPr>
                <w:rFonts w:ascii="Tahoma" w:hAnsi="Tahoma" w:cs="Tahoma"/>
              </w:rPr>
              <w:t>(5</w:t>
            </w:r>
            <w:r w:rsidR="00FC13B4">
              <w:rPr>
                <w:rFonts w:ascii="Tahoma" w:hAnsi="Tahoma" w:cs="Tahoma"/>
              </w:rPr>
              <w:t>,</w:t>
            </w:r>
            <w:r w:rsidRPr="008B7D20">
              <w:rPr>
                <w:rFonts w:ascii="Tahoma" w:hAnsi="Tahoma" w:cs="Tahoma"/>
              </w:rPr>
              <w:t>7)</w:t>
            </w:r>
          </w:p>
        </w:tc>
        <w:tc>
          <w:tcPr>
            <w:tcW w:w="1485" w:type="dxa"/>
            <w:tcBorders>
              <w:top w:val="nil"/>
              <w:left w:val="nil"/>
              <w:bottom w:val="single" w:sz="8" w:space="0" w:color="999999"/>
              <w:right w:val="single" w:sz="12" w:space="0" w:color="FFFFFF"/>
            </w:tcBorders>
            <w:vAlign w:val="center"/>
          </w:tcPr>
          <w:p w14:paraId="31FBA014" w14:textId="77777777" w:rsidR="008B7D20" w:rsidRPr="008B7D20" w:rsidRDefault="008B7D20" w:rsidP="008B7D20">
            <w:pPr>
              <w:spacing w:before="100" w:beforeAutospacing="1" w:after="100" w:afterAutospacing="1"/>
              <w:jc w:val="right"/>
              <w:rPr>
                <w:rFonts w:ascii="Tahoma" w:hAnsi="Tahoma" w:cs="Tahoma"/>
                <w:sz w:val="18"/>
                <w:szCs w:val="18"/>
                <w:lang w:val="el-GR"/>
              </w:rPr>
            </w:pPr>
            <w:r w:rsidRPr="008B7D20">
              <w:rPr>
                <w:rFonts w:ascii="Tahoma" w:hAnsi="Tahoma" w:cs="Tahoma"/>
              </w:rPr>
              <w:t>-5</w:t>
            </w:r>
            <w:r w:rsidR="00FC13B4">
              <w:rPr>
                <w:rFonts w:ascii="Tahoma" w:hAnsi="Tahoma" w:cs="Tahoma"/>
              </w:rPr>
              <w:t>,</w:t>
            </w:r>
            <w:r w:rsidRPr="008B7D20">
              <w:rPr>
                <w:rFonts w:ascii="Tahoma" w:hAnsi="Tahoma" w:cs="Tahoma"/>
              </w:rPr>
              <w:t>3%</w:t>
            </w:r>
          </w:p>
        </w:tc>
      </w:tr>
      <w:tr w:rsidR="008B7D20" w:rsidRPr="008B7D20" w14:paraId="76CBF945" w14:textId="77777777" w:rsidTr="00541248">
        <w:trPr>
          <w:trHeight w:val="307"/>
        </w:trPr>
        <w:tc>
          <w:tcPr>
            <w:tcW w:w="6253" w:type="dxa"/>
            <w:tcBorders>
              <w:top w:val="single" w:sz="8" w:space="0" w:color="999999"/>
              <w:left w:val="single" w:sz="12" w:space="0" w:color="FFFFFF"/>
              <w:bottom w:val="single" w:sz="8" w:space="0" w:color="999999"/>
              <w:right w:val="nil"/>
            </w:tcBorders>
            <w:shd w:val="clear" w:color="auto" w:fill="D9D9D9" w:themeFill="background1" w:themeFillShade="D9"/>
            <w:vAlign w:val="center"/>
          </w:tcPr>
          <w:p w14:paraId="29B720A7" w14:textId="77777777" w:rsidR="008B7D20" w:rsidRPr="008B7D20" w:rsidRDefault="008B7D20" w:rsidP="008B7D20">
            <w:pPr>
              <w:rPr>
                <w:rFonts w:ascii="Tahoma" w:hAnsi="Tahoma" w:cs="Tahoma"/>
                <w:sz w:val="18"/>
                <w:szCs w:val="18"/>
                <w:lang w:val="el-GR"/>
              </w:rPr>
            </w:pPr>
            <w:r w:rsidRPr="008B7D20">
              <w:rPr>
                <w:rFonts w:ascii="Tahoma" w:hAnsi="Tahoma" w:cs="Tahoma"/>
                <w:b/>
                <w:sz w:val="18"/>
                <w:szCs w:val="18"/>
                <w:lang w:val="el-GR"/>
              </w:rPr>
              <w:t xml:space="preserve">Προσαρμοσμένος Καθαρός Δανεισμός </w:t>
            </w:r>
            <w:r w:rsidR="008924A4">
              <w:rPr>
                <w:rFonts w:ascii="Tahoma" w:hAnsi="Tahoma" w:cs="Tahoma"/>
                <w:b/>
                <w:color w:val="000000"/>
                <w:sz w:val="18"/>
                <w:szCs w:val="18"/>
                <w:lang w:val="el-GR"/>
              </w:rPr>
              <w:t>(</w:t>
            </w:r>
            <w:proofErr w:type="spellStart"/>
            <w:r w:rsidR="008924A4">
              <w:rPr>
                <w:rFonts w:ascii="Tahoma" w:hAnsi="Tahoma" w:cs="Tahoma"/>
                <w:b/>
                <w:color w:val="000000"/>
                <w:sz w:val="18"/>
                <w:szCs w:val="18"/>
                <w:lang w:val="el-GR"/>
              </w:rPr>
              <w:t>εξαιρ</w:t>
            </w:r>
            <w:proofErr w:type="spellEnd"/>
            <w:r w:rsidR="008924A4">
              <w:rPr>
                <w:rFonts w:ascii="Tahoma" w:hAnsi="Tahoma" w:cs="Tahoma"/>
                <w:b/>
                <w:color w:val="000000"/>
                <w:sz w:val="18"/>
                <w:szCs w:val="18"/>
                <w:lang w:val="el-GR"/>
              </w:rPr>
              <w:t>. μισθώσεων)</w:t>
            </w:r>
          </w:p>
        </w:tc>
        <w:tc>
          <w:tcPr>
            <w:tcW w:w="1553" w:type="dxa"/>
            <w:tcBorders>
              <w:top w:val="nil"/>
              <w:left w:val="nil"/>
              <w:bottom w:val="single" w:sz="8" w:space="0" w:color="969696"/>
              <w:right w:val="single" w:sz="12" w:space="0" w:color="FFFFFF"/>
            </w:tcBorders>
            <w:shd w:val="clear" w:color="auto" w:fill="DDDDDD"/>
            <w:vAlign w:val="center"/>
          </w:tcPr>
          <w:p w14:paraId="716C671B" w14:textId="77777777" w:rsidR="008B7D20" w:rsidRPr="008B7D20" w:rsidRDefault="008B7D20" w:rsidP="008B7D20">
            <w:pPr>
              <w:spacing w:before="100" w:beforeAutospacing="1" w:after="100" w:afterAutospacing="1"/>
              <w:jc w:val="right"/>
              <w:rPr>
                <w:rFonts w:ascii="Tahoma" w:hAnsi="Tahoma" w:cs="Tahoma"/>
                <w:sz w:val="18"/>
                <w:szCs w:val="18"/>
                <w:lang w:val="el-GR"/>
              </w:rPr>
            </w:pPr>
            <w:r w:rsidRPr="008B7D20">
              <w:rPr>
                <w:rFonts w:ascii="Tahoma" w:hAnsi="Tahoma" w:cs="Tahoma"/>
                <w:b/>
                <w:bCs/>
              </w:rPr>
              <w:t>682</w:t>
            </w:r>
            <w:r w:rsidR="00FC13B4">
              <w:rPr>
                <w:rFonts w:ascii="Tahoma" w:hAnsi="Tahoma" w:cs="Tahoma"/>
                <w:b/>
                <w:bCs/>
              </w:rPr>
              <w:t>,</w:t>
            </w:r>
            <w:r w:rsidRPr="008B7D20">
              <w:rPr>
                <w:rFonts w:ascii="Tahoma" w:hAnsi="Tahoma" w:cs="Tahoma"/>
                <w:b/>
                <w:bCs/>
              </w:rPr>
              <w:t>2</w:t>
            </w:r>
          </w:p>
        </w:tc>
        <w:tc>
          <w:tcPr>
            <w:tcW w:w="1341" w:type="dxa"/>
            <w:tcBorders>
              <w:top w:val="nil"/>
              <w:left w:val="nil"/>
              <w:bottom w:val="single" w:sz="8" w:space="0" w:color="969696"/>
              <w:right w:val="single" w:sz="12" w:space="0" w:color="FFFFFF"/>
            </w:tcBorders>
            <w:shd w:val="clear" w:color="auto" w:fill="DDDDDD"/>
          </w:tcPr>
          <w:p w14:paraId="66BC58BD" w14:textId="77777777" w:rsidR="008B7D20" w:rsidRPr="008B7D20" w:rsidRDefault="008B7D20" w:rsidP="008B7D20">
            <w:pPr>
              <w:spacing w:before="100" w:beforeAutospacing="1" w:after="100" w:afterAutospacing="1"/>
              <w:jc w:val="right"/>
              <w:rPr>
                <w:rFonts w:ascii="Tahoma" w:hAnsi="Tahoma" w:cs="Tahoma"/>
                <w:b/>
                <w:bCs/>
                <w:sz w:val="18"/>
                <w:szCs w:val="18"/>
                <w:lang w:val="el-GR"/>
              </w:rPr>
            </w:pPr>
            <w:r w:rsidRPr="008B7D20">
              <w:rPr>
                <w:rFonts w:ascii="Tahoma" w:hAnsi="Tahoma" w:cs="Tahoma"/>
                <w:b/>
                <w:bCs/>
              </w:rPr>
              <w:t>648</w:t>
            </w:r>
            <w:r w:rsidR="00FC13B4">
              <w:rPr>
                <w:rFonts w:ascii="Tahoma" w:hAnsi="Tahoma" w:cs="Tahoma"/>
                <w:b/>
                <w:bCs/>
              </w:rPr>
              <w:t>,</w:t>
            </w:r>
            <w:r w:rsidRPr="008B7D20">
              <w:rPr>
                <w:rFonts w:ascii="Tahoma" w:hAnsi="Tahoma" w:cs="Tahoma"/>
                <w:b/>
                <w:bCs/>
              </w:rPr>
              <w:t>8</w:t>
            </w:r>
          </w:p>
        </w:tc>
        <w:tc>
          <w:tcPr>
            <w:tcW w:w="1485" w:type="dxa"/>
            <w:tcBorders>
              <w:top w:val="nil"/>
              <w:left w:val="nil"/>
              <w:bottom w:val="single" w:sz="8" w:space="0" w:color="969696"/>
              <w:right w:val="single" w:sz="12" w:space="0" w:color="FFFFFF"/>
            </w:tcBorders>
            <w:shd w:val="clear" w:color="auto" w:fill="DDDDDD"/>
          </w:tcPr>
          <w:p w14:paraId="62A53415" w14:textId="77777777" w:rsidR="008B7D20" w:rsidRPr="008B7D20" w:rsidRDefault="008B7D20" w:rsidP="008B7D20">
            <w:pPr>
              <w:spacing w:before="100" w:beforeAutospacing="1" w:after="100" w:afterAutospacing="1"/>
              <w:jc w:val="right"/>
              <w:rPr>
                <w:rFonts w:ascii="Tahoma" w:hAnsi="Tahoma" w:cs="Tahoma"/>
                <w:b/>
                <w:bCs/>
                <w:sz w:val="18"/>
                <w:szCs w:val="18"/>
                <w:lang w:val="el-GR"/>
              </w:rPr>
            </w:pPr>
            <w:r w:rsidRPr="008B7D20">
              <w:rPr>
                <w:rFonts w:ascii="Tahoma" w:hAnsi="Tahoma" w:cs="Tahoma"/>
                <w:b/>
                <w:bCs/>
              </w:rPr>
              <w:t>+5</w:t>
            </w:r>
            <w:r w:rsidR="00FC13B4">
              <w:rPr>
                <w:rFonts w:ascii="Tahoma" w:hAnsi="Tahoma" w:cs="Tahoma"/>
                <w:b/>
                <w:bCs/>
              </w:rPr>
              <w:t>,</w:t>
            </w:r>
            <w:r w:rsidRPr="008B7D20">
              <w:rPr>
                <w:rFonts w:ascii="Tahoma" w:hAnsi="Tahoma" w:cs="Tahoma"/>
                <w:b/>
                <w:bCs/>
              </w:rPr>
              <w:t>1%</w:t>
            </w:r>
          </w:p>
        </w:tc>
      </w:tr>
    </w:tbl>
    <w:p w14:paraId="0A26BEA3" w14:textId="77777777" w:rsidR="00057128" w:rsidRDefault="00057128" w:rsidP="00FF28B9">
      <w:pPr>
        <w:jc w:val="both"/>
        <w:rPr>
          <w:rFonts w:ascii="Tahoma" w:hAnsi="Tahoma" w:cs="Tahoma"/>
          <w:bCs/>
          <w:sz w:val="22"/>
          <w:szCs w:val="22"/>
          <w:lang w:val="el-GR"/>
        </w:rPr>
      </w:pPr>
    </w:p>
    <w:p w14:paraId="0B6C1C5B" w14:textId="77777777" w:rsidR="00702752" w:rsidRPr="00B4365C" w:rsidRDefault="00702752" w:rsidP="00702752">
      <w:pPr>
        <w:jc w:val="both"/>
        <w:rPr>
          <w:rFonts w:ascii="Tahoma" w:eastAsia="Calibri" w:hAnsi="Tahoma" w:cs="Tahoma"/>
          <w:b/>
          <w:color w:val="0051A2"/>
          <w:sz w:val="22"/>
          <w:szCs w:val="22"/>
          <w:lang w:val="el-GR"/>
        </w:rPr>
      </w:pPr>
      <w:r w:rsidRPr="00B4365C">
        <w:rPr>
          <w:rFonts w:ascii="Tahoma" w:hAnsi="Tahoma" w:cs="Tahoma"/>
          <w:b/>
          <w:bCs/>
          <w:color w:val="0051A2"/>
          <w:sz w:val="22"/>
          <w:szCs w:val="22"/>
          <w:lang w:val="en-US"/>
        </w:rPr>
        <w:t>EBITDA</w:t>
      </w:r>
      <w:r w:rsidRPr="00B4365C">
        <w:rPr>
          <w:rFonts w:ascii="Tahoma" w:hAnsi="Tahoma" w:cs="Tahoma"/>
          <w:b/>
          <w:bCs/>
          <w:color w:val="0051A2"/>
          <w:sz w:val="22"/>
          <w:szCs w:val="22"/>
          <w:lang w:val="el-GR"/>
        </w:rPr>
        <w:t xml:space="preserve"> (Ο δείκτης λειτουργικών κερδών πριν από χρηματοοικονομικές και επενδυτικές δραστηριότητες</w:t>
      </w:r>
      <w:r w:rsidR="00015D59">
        <w:rPr>
          <w:rFonts w:ascii="Tahoma" w:hAnsi="Tahoma" w:cs="Tahoma"/>
          <w:b/>
          <w:bCs/>
          <w:color w:val="0051A2"/>
          <w:sz w:val="22"/>
          <w:szCs w:val="22"/>
          <w:lang w:val="el-GR"/>
        </w:rPr>
        <w:t>,</w:t>
      </w:r>
      <w:r w:rsidRPr="00B4365C">
        <w:rPr>
          <w:rFonts w:ascii="Tahoma" w:hAnsi="Tahoma" w:cs="Tahoma"/>
          <w:b/>
          <w:bCs/>
          <w:color w:val="0051A2"/>
          <w:sz w:val="22"/>
          <w:szCs w:val="22"/>
          <w:lang w:val="el-GR"/>
        </w:rPr>
        <w:t xml:space="preserve"> αποσβέσεις και </w:t>
      </w:r>
      <w:proofErr w:type="spellStart"/>
      <w:r w:rsidRPr="00B4365C">
        <w:rPr>
          <w:rFonts w:ascii="Tahoma" w:hAnsi="Tahoma" w:cs="Tahoma"/>
          <w:b/>
          <w:bCs/>
          <w:color w:val="0051A2"/>
          <w:sz w:val="22"/>
          <w:szCs w:val="22"/>
          <w:lang w:val="el-GR"/>
        </w:rPr>
        <w:t>απομειώσεις</w:t>
      </w:r>
      <w:proofErr w:type="spellEnd"/>
      <w:r w:rsidRPr="00B4365C">
        <w:rPr>
          <w:rFonts w:ascii="Tahoma" w:hAnsi="Tahoma" w:cs="Tahoma"/>
          <w:b/>
          <w:bCs/>
          <w:color w:val="0051A2"/>
          <w:sz w:val="22"/>
          <w:szCs w:val="22"/>
          <w:lang w:val="el-GR"/>
        </w:rPr>
        <w:t>)</w:t>
      </w:r>
    </w:p>
    <w:p w14:paraId="4D8877D2" w14:textId="77777777" w:rsidR="00F92F0C" w:rsidRPr="001C6949" w:rsidRDefault="00702752" w:rsidP="00702752">
      <w:pPr>
        <w:jc w:val="both"/>
        <w:rPr>
          <w:rFonts w:ascii="Tahoma" w:hAnsi="Tahoma" w:cs="Tahoma"/>
          <w:sz w:val="22"/>
          <w:szCs w:val="22"/>
          <w:lang w:val="el-GR" w:eastAsia="el-GR"/>
        </w:rPr>
      </w:pPr>
      <w:r w:rsidRPr="001C4110">
        <w:rPr>
          <w:rFonts w:ascii="Tahoma" w:hAnsi="Tahoma" w:cs="Tahoma"/>
          <w:sz w:val="22"/>
          <w:szCs w:val="22"/>
          <w:lang w:val="el-GR" w:eastAsia="el-GR"/>
        </w:rPr>
        <w:t xml:space="preserve">Ο δείκτης </w:t>
      </w:r>
      <w:r w:rsidRPr="001C4110">
        <w:rPr>
          <w:rFonts w:ascii="Tahoma" w:hAnsi="Tahoma" w:cs="Tahoma"/>
          <w:sz w:val="22"/>
          <w:szCs w:val="22"/>
          <w:lang w:val="en-US" w:eastAsia="el-GR"/>
        </w:rPr>
        <w:t>EBITDA</w:t>
      </w:r>
      <w:r w:rsidRPr="001C4110">
        <w:rPr>
          <w:rFonts w:ascii="Tahoma" w:hAnsi="Tahoma" w:cs="Tahoma"/>
          <w:sz w:val="22"/>
          <w:szCs w:val="22"/>
          <w:lang w:val="el-GR" w:eastAsia="el-GR"/>
        </w:rPr>
        <w:t xml:space="preserve"> εξυπηρετεί στην καλύτερη ανάλυση των λειτουργικών αποτελεσμάτων του Ομίλου και </w:t>
      </w:r>
      <w:r w:rsidR="009B3261" w:rsidRPr="001C4110">
        <w:rPr>
          <w:rFonts w:ascii="Tahoma" w:hAnsi="Tahoma" w:cs="Tahoma"/>
          <w:sz w:val="22"/>
          <w:szCs w:val="22"/>
          <w:lang w:val="el-GR" w:eastAsia="el-GR"/>
        </w:rPr>
        <w:t>υπολογίζεται</w:t>
      </w:r>
      <w:r w:rsidRPr="001C4110">
        <w:rPr>
          <w:rFonts w:ascii="Tahoma" w:hAnsi="Tahoma" w:cs="Tahoma"/>
          <w:sz w:val="22"/>
          <w:szCs w:val="22"/>
          <w:lang w:val="el-GR" w:eastAsia="el-GR"/>
        </w:rPr>
        <w:t xml:space="preserve"> ως εξής: </w:t>
      </w:r>
      <w:r w:rsidR="00F00318">
        <w:rPr>
          <w:rFonts w:ascii="Tahoma" w:hAnsi="Tahoma" w:cs="Tahoma"/>
          <w:sz w:val="22"/>
          <w:szCs w:val="22"/>
          <w:lang w:val="el-GR" w:eastAsia="el-GR"/>
        </w:rPr>
        <w:t>Σύνολο κύκλου</w:t>
      </w:r>
      <w:r w:rsidRPr="001C4110">
        <w:rPr>
          <w:rFonts w:ascii="Tahoma" w:hAnsi="Tahoma" w:cs="Tahoma"/>
          <w:sz w:val="22"/>
          <w:szCs w:val="22"/>
          <w:lang w:val="el-GR" w:eastAsia="el-GR"/>
        </w:rPr>
        <w:t xml:space="preserve"> εργασιών συν τα λοιπά λειτουργικά έσοδα μείον το σύνολο των λειτουργικών εξόδων πριν από αποσβέσεις και </w:t>
      </w:r>
      <w:proofErr w:type="spellStart"/>
      <w:r w:rsidR="009B3261" w:rsidRPr="001C4110">
        <w:rPr>
          <w:rFonts w:ascii="Tahoma" w:hAnsi="Tahoma" w:cs="Tahoma"/>
          <w:sz w:val="22"/>
          <w:szCs w:val="22"/>
          <w:lang w:val="el-GR" w:eastAsia="el-GR"/>
        </w:rPr>
        <w:t>απομειώσεις</w:t>
      </w:r>
      <w:proofErr w:type="spellEnd"/>
      <w:r w:rsidR="009B3261" w:rsidRPr="001C4110">
        <w:rPr>
          <w:rFonts w:ascii="Tahoma" w:hAnsi="Tahoma" w:cs="Tahoma"/>
          <w:sz w:val="22"/>
          <w:szCs w:val="22"/>
          <w:lang w:val="el-GR" w:eastAsia="el-GR"/>
        </w:rPr>
        <w:t xml:space="preserve"> </w:t>
      </w:r>
      <w:r w:rsidR="009B3261" w:rsidRPr="001C4110">
        <w:rPr>
          <w:rFonts w:ascii="Tahoma" w:hAnsi="Tahoma" w:cs="Tahoma"/>
          <w:sz w:val="22"/>
          <w:szCs w:val="22"/>
          <w:lang w:val="el-GR"/>
        </w:rPr>
        <w:t>όπως παρουσιάζεται στον παρακάτω πίνακα</w:t>
      </w:r>
      <w:r w:rsidRPr="001C4110">
        <w:rPr>
          <w:rFonts w:ascii="Tahoma" w:hAnsi="Tahoma" w:cs="Tahoma"/>
          <w:sz w:val="22"/>
          <w:szCs w:val="22"/>
          <w:lang w:val="el-GR" w:eastAsia="el-GR"/>
        </w:rPr>
        <w:t xml:space="preserve">. Το περιθώριο </w:t>
      </w:r>
      <w:r w:rsidRPr="001C4110">
        <w:rPr>
          <w:rFonts w:ascii="Tahoma" w:hAnsi="Tahoma" w:cs="Tahoma"/>
          <w:sz w:val="22"/>
          <w:szCs w:val="22"/>
          <w:lang w:val="de-DE" w:eastAsia="el-GR"/>
        </w:rPr>
        <w:t>EBITDA</w:t>
      </w:r>
      <w:r w:rsidRPr="001C4110">
        <w:rPr>
          <w:rFonts w:ascii="Tahoma" w:hAnsi="Tahoma" w:cs="Tahoma"/>
          <w:sz w:val="22"/>
          <w:szCs w:val="22"/>
          <w:lang w:val="el-GR" w:eastAsia="el-GR"/>
        </w:rPr>
        <w:t xml:space="preserve"> (%) υπολογίζεται διαιρώντας το </w:t>
      </w:r>
      <w:r w:rsidRPr="001C4110">
        <w:rPr>
          <w:rFonts w:ascii="Tahoma" w:hAnsi="Tahoma" w:cs="Tahoma"/>
          <w:sz w:val="22"/>
          <w:szCs w:val="22"/>
          <w:lang w:val="de-DE" w:eastAsia="el-GR"/>
        </w:rPr>
        <w:t>EBITDA</w:t>
      </w:r>
      <w:r w:rsidRPr="001C4110">
        <w:rPr>
          <w:rFonts w:ascii="Tahoma" w:hAnsi="Tahoma" w:cs="Tahoma"/>
          <w:sz w:val="22"/>
          <w:szCs w:val="22"/>
          <w:lang w:val="el-GR" w:eastAsia="el-GR"/>
        </w:rPr>
        <w:t xml:space="preserve"> με το σύνολο του κύκλου εργασιών.</w:t>
      </w:r>
    </w:p>
    <w:p w14:paraId="076985F0" w14:textId="77777777" w:rsidR="004B757D" w:rsidRDefault="004B757D" w:rsidP="00702752">
      <w:pPr>
        <w:jc w:val="both"/>
        <w:rPr>
          <w:rFonts w:ascii="Tahoma" w:hAnsi="Tahoma" w:cs="Tahoma"/>
          <w:b/>
          <w:bCs/>
          <w:color w:val="0051A2"/>
          <w:sz w:val="22"/>
          <w:szCs w:val="22"/>
          <w:lang w:val="el-GR"/>
        </w:rPr>
      </w:pPr>
    </w:p>
    <w:p w14:paraId="76440913" w14:textId="77777777" w:rsidR="00702752" w:rsidRPr="00B4365C" w:rsidRDefault="00B22096" w:rsidP="00702752">
      <w:pPr>
        <w:jc w:val="both"/>
        <w:rPr>
          <w:rFonts w:ascii="Tahoma" w:hAnsi="Tahoma" w:cs="Tahoma"/>
          <w:b/>
          <w:bCs/>
          <w:color w:val="0051A2"/>
          <w:sz w:val="22"/>
          <w:szCs w:val="22"/>
          <w:lang w:val="el-GR"/>
        </w:rPr>
      </w:pPr>
      <w:r>
        <w:rPr>
          <w:rFonts w:ascii="Tahoma" w:hAnsi="Tahoma" w:cs="Tahoma"/>
          <w:b/>
          <w:bCs/>
          <w:color w:val="0051A2"/>
          <w:sz w:val="22"/>
          <w:szCs w:val="22"/>
          <w:lang w:val="el-GR"/>
        </w:rPr>
        <w:t>Π</w:t>
      </w:r>
      <w:r w:rsidR="00702752" w:rsidRPr="00B4365C">
        <w:rPr>
          <w:rFonts w:ascii="Tahoma" w:hAnsi="Tahoma" w:cs="Tahoma"/>
          <w:b/>
          <w:bCs/>
          <w:color w:val="0051A2"/>
          <w:sz w:val="22"/>
          <w:szCs w:val="22"/>
          <w:lang w:val="el-GR"/>
        </w:rPr>
        <w:t xml:space="preserve">ροσαρμοσμένο </w:t>
      </w:r>
      <w:r w:rsidR="00702752" w:rsidRPr="00B4365C">
        <w:rPr>
          <w:rFonts w:ascii="Tahoma" w:hAnsi="Tahoma" w:cs="Tahoma"/>
          <w:b/>
          <w:bCs/>
          <w:color w:val="0051A2"/>
          <w:sz w:val="22"/>
          <w:szCs w:val="22"/>
          <w:lang w:val="en-US"/>
        </w:rPr>
        <w:t>EBITDA</w:t>
      </w:r>
      <w:r w:rsidR="00702752" w:rsidRPr="00B4365C">
        <w:rPr>
          <w:rFonts w:ascii="Tahoma" w:hAnsi="Tahoma" w:cs="Tahoma"/>
          <w:b/>
          <w:bCs/>
          <w:color w:val="0051A2"/>
          <w:sz w:val="22"/>
          <w:szCs w:val="22"/>
          <w:lang w:val="el-GR"/>
        </w:rPr>
        <w:t xml:space="preserve"> (Ο δείκτης λειτουργικών κερδών πριν από χρηματοοικονομικές και επενδυτικές δραστηριότητες</w:t>
      </w:r>
      <w:r w:rsidR="00015D59">
        <w:rPr>
          <w:rFonts w:ascii="Tahoma" w:hAnsi="Tahoma" w:cs="Tahoma"/>
          <w:b/>
          <w:bCs/>
          <w:color w:val="0051A2"/>
          <w:sz w:val="22"/>
          <w:szCs w:val="22"/>
          <w:lang w:val="el-GR"/>
        </w:rPr>
        <w:t xml:space="preserve">, </w:t>
      </w:r>
      <w:r w:rsidR="00702752" w:rsidRPr="00B4365C">
        <w:rPr>
          <w:rFonts w:ascii="Tahoma" w:hAnsi="Tahoma" w:cs="Tahoma"/>
          <w:b/>
          <w:bCs/>
          <w:color w:val="0051A2"/>
          <w:sz w:val="22"/>
          <w:szCs w:val="22"/>
          <w:lang w:val="el-GR"/>
        </w:rPr>
        <w:t xml:space="preserve">αποσβέσεις και </w:t>
      </w:r>
      <w:proofErr w:type="spellStart"/>
      <w:r w:rsidR="00702752" w:rsidRPr="00B4365C">
        <w:rPr>
          <w:rFonts w:ascii="Tahoma" w:hAnsi="Tahoma" w:cs="Tahoma"/>
          <w:b/>
          <w:bCs/>
          <w:color w:val="0051A2"/>
          <w:sz w:val="22"/>
          <w:szCs w:val="22"/>
          <w:lang w:val="el-GR"/>
        </w:rPr>
        <w:t>απομειώσεις</w:t>
      </w:r>
      <w:proofErr w:type="spellEnd"/>
      <w:r w:rsidR="00015D59">
        <w:rPr>
          <w:rFonts w:ascii="Tahoma" w:hAnsi="Tahoma" w:cs="Tahoma"/>
          <w:b/>
          <w:bCs/>
          <w:color w:val="0051A2"/>
          <w:sz w:val="22"/>
          <w:szCs w:val="22"/>
          <w:lang w:val="el-GR"/>
        </w:rPr>
        <w:t>,</w:t>
      </w:r>
      <w:r w:rsidR="00702752" w:rsidRPr="00B4365C">
        <w:rPr>
          <w:rFonts w:ascii="Tahoma" w:hAnsi="Tahoma" w:cs="Tahoma"/>
          <w:b/>
          <w:bCs/>
          <w:color w:val="0051A2"/>
          <w:sz w:val="22"/>
          <w:szCs w:val="22"/>
          <w:lang w:val="el-GR"/>
        </w:rPr>
        <w:t xml:space="preserve"> κόστη σχετιζόμενα με προγράμματα εθελουσίας αποχώρησης</w:t>
      </w:r>
      <w:r w:rsidR="00015D59">
        <w:rPr>
          <w:rFonts w:ascii="Tahoma" w:hAnsi="Tahoma" w:cs="Tahoma"/>
          <w:b/>
          <w:bCs/>
          <w:color w:val="0051A2"/>
          <w:sz w:val="22"/>
          <w:szCs w:val="22"/>
          <w:lang w:val="el-GR"/>
        </w:rPr>
        <w:t>,</w:t>
      </w:r>
      <w:r w:rsidR="00702752" w:rsidRPr="00B4365C">
        <w:rPr>
          <w:rFonts w:ascii="Tahoma" w:hAnsi="Tahoma" w:cs="Tahoma"/>
          <w:b/>
          <w:bCs/>
          <w:color w:val="0051A2"/>
          <w:sz w:val="22"/>
          <w:szCs w:val="22"/>
          <w:lang w:val="el-GR"/>
        </w:rPr>
        <w:t xml:space="preserve"> έξοδα αναδιοργάνωσης και μη επαναλαμβανόμενες νομικές υποθέσεις)</w:t>
      </w:r>
    </w:p>
    <w:p w14:paraId="2B1D0348" w14:textId="77777777" w:rsidR="001C6949" w:rsidRDefault="00702752" w:rsidP="00702752">
      <w:pPr>
        <w:jc w:val="both"/>
        <w:rPr>
          <w:rFonts w:ascii="Tahoma" w:hAnsi="Tahoma" w:cs="Tahoma"/>
          <w:sz w:val="22"/>
          <w:szCs w:val="22"/>
          <w:lang w:val="el-GR" w:eastAsia="el-GR"/>
        </w:rPr>
      </w:pPr>
      <w:r w:rsidRPr="001C4110">
        <w:rPr>
          <w:rFonts w:ascii="Tahoma" w:hAnsi="Tahoma" w:cs="Tahoma"/>
          <w:sz w:val="22"/>
          <w:szCs w:val="22"/>
          <w:lang w:val="el-GR" w:eastAsia="el-GR"/>
        </w:rPr>
        <w:t xml:space="preserve">Το προσαρμοσμένο </w:t>
      </w:r>
      <w:r w:rsidRPr="001C4110">
        <w:rPr>
          <w:rFonts w:ascii="Tahoma" w:hAnsi="Tahoma" w:cs="Tahoma"/>
          <w:sz w:val="22"/>
          <w:szCs w:val="22"/>
          <w:lang w:val="en-US" w:eastAsia="el-GR"/>
        </w:rPr>
        <w:t>EBITDA</w:t>
      </w:r>
      <w:r w:rsidRPr="001C4110">
        <w:rPr>
          <w:rFonts w:ascii="Tahoma" w:hAnsi="Tahoma" w:cs="Tahoma"/>
          <w:sz w:val="22"/>
          <w:szCs w:val="22"/>
          <w:lang w:val="el-GR" w:eastAsia="el-GR"/>
        </w:rPr>
        <w:t xml:space="preserve"> εξυπηρετεί στην καλύτερη ανάλυση των λειτουργικών αποτελεσμάτων του Ομίλου</w:t>
      </w:r>
      <w:r w:rsidR="00015D59">
        <w:rPr>
          <w:rFonts w:ascii="Tahoma" w:hAnsi="Tahoma" w:cs="Tahoma"/>
          <w:sz w:val="22"/>
          <w:szCs w:val="22"/>
          <w:lang w:val="el-GR" w:eastAsia="el-GR"/>
        </w:rPr>
        <w:t xml:space="preserve">, </w:t>
      </w:r>
      <w:r w:rsidRPr="001C4110">
        <w:rPr>
          <w:rFonts w:ascii="Tahoma" w:hAnsi="Tahoma" w:cs="Tahoma"/>
          <w:sz w:val="22"/>
          <w:szCs w:val="22"/>
          <w:lang w:val="el-GR" w:eastAsia="el-GR"/>
        </w:rPr>
        <w:t>εξαιρουμένης της επίδρασης προγραμμάτων εθελουσίας αποχώρησης</w:t>
      </w:r>
      <w:r w:rsidR="00015D59">
        <w:rPr>
          <w:rFonts w:ascii="Tahoma" w:hAnsi="Tahoma" w:cs="Tahoma"/>
          <w:sz w:val="22"/>
          <w:szCs w:val="22"/>
          <w:lang w:val="el-GR" w:eastAsia="el-GR"/>
        </w:rPr>
        <w:t>,</w:t>
      </w:r>
      <w:r w:rsidRPr="001C4110">
        <w:rPr>
          <w:rFonts w:ascii="Tahoma" w:hAnsi="Tahoma" w:cs="Tahoma"/>
          <w:sz w:val="22"/>
          <w:szCs w:val="22"/>
          <w:lang w:val="el-GR" w:eastAsia="el-GR"/>
        </w:rPr>
        <w:t xml:space="preserve"> εξόδων αναδιοργάνωσης και </w:t>
      </w:r>
    </w:p>
    <w:p w14:paraId="1313B1DB" w14:textId="77777777" w:rsidR="00702752" w:rsidRDefault="00702752" w:rsidP="00702752">
      <w:pPr>
        <w:jc w:val="both"/>
        <w:rPr>
          <w:rFonts w:ascii="Tahoma" w:hAnsi="Tahoma" w:cs="Tahoma"/>
          <w:sz w:val="22"/>
          <w:szCs w:val="22"/>
          <w:lang w:val="el-GR" w:eastAsia="el-GR"/>
        </w:rPr>
      </w:pPr>
      <w:r w:rsidRPr="001C4110">
        <w:rPr>
          <w:rFonts w:ascii="Tahoma" w:hAnsi="Tahoma" w:cs="Tahoma"/>
          <w:sz w:val="22"/>
          <w:szCs w:val="22"/>
          <w:lang w:val="el-GR" w:eastAsia="el-GR"/>
        </w:rPr>
        <w:lastRenderedPageBreak/>
        <w:t xml:space="preserve">μη επαναλαμβανόμενων νομικών υποθέσεων. Ως «προσαρμοσμένο» </w:t>
      </w:r>
      <w:r w:rsidRPr="001C4110">
        <w:rPr>
          <w:rFonts w:ascii="Tahoma" w:hAnsi="Tahoma" w:cs="Tahoma"/>
          <w:sz w:val="22"/>
          <w:szCs w:val="22"/>
          <w:lang w:val="en-US" w:eastAsia="el-GR"/>
        </w:rPr>
        <w:t>EBITDA</w:t>
      </w:r>
      <w:r w:rsidRPr="001C4110">
        <w:rPr>
          <w:rFonts w:ascii="Tahoma" w:hAnsi="Tahoma" w:cs="Tahoma"/>
          <w:sz w:val="22"/>
          <w:szCs w:val="22"/>
          <w:lang w:val="el-GR" w:eastAsia="el-GR"/>
        </w:rPr>
        <w:t xml:space="preserve"> ορίζεται το </w:t>
      </w:r>
      <w:r w:rsidRPr="001C4110">
        <w:rPr>
          <w:rFonts w:ascii="Tahoma" w:hAnsi="Tahoma" w:cs="Tahoma"/>
          <w:sz w:val="22"/>
          <w:szCs w:val="22"/>
          <w:lang w:val="en-US" w:eastAsia="el-GR"/>
        </w:rPr>
        <w:t>EBITDA</w:t>
      </w:r>
      <w:r w:rsidRPr="001C4110">
        <w:rPr>
          <w:rFonts w:ascii="Tahoma" w:hAnsi="Tahoma" w:cs="Tahoma"/>
          <w:sz w:val="22"/>
          <w:szCs w:val="22"/>
          <w:lang w:val="el-GR" w:eastAsia="el-GR"/>
        </w:rPr>
        <w:t xml:space="preserve"> εξαιρουμένων των εξόδων για προγράμματα εθελούσιας αποχώρησης</w:t>
      </w:r>
      <w:r w:rsidR="00015D59">
        <w:rPr>
          <w:rFonts w:ascii="Tahoma" w:hAnsi="Tahoma" w:cs="Tahoma"/>
          <w:sz w:val="22"/>
          <w:szCs w:val="22"/>
          <w:lang w:val="el-GR" w:eastAsia="el-GR"/>
        </w:rPr>
        <w:t>,</w:t>
      </w:r>
      <w:r w:rsidRPr="001C4110">
        <w:rPr>
          <w:rFonts w:ascii="Tahoma" w:hAnsi="Tahoma" w:cs="Tahoma"/>
          <w:sz w:val="22"/>
          <w:szCs w:val="22"/>
          <w:lang w:val="el-GR" w:eastAsia="el-GR"/>
        </w:rPr>
        <w:t xml:space="preserve"> των εξόδων αναδιοργάνωσης και των μη επαναλαμβανόμενων νομικών υποθέσεων</w:t>
      </w:r>
      <w:r w:rsidR="00015D59">
        <w:rPr>
          <w:rFonts w:ascii="Tahoma" w:hAnsi="Tahoma" w:cs="Tahoma"/>
          <w:sz w:val="22"/>
          <w:szCs w:val="22"/>
          <w:lang w:val="el-GR" w:eastAsia="el-GR"/>
        </w:rPr>
        <w:t>,</w:t>
      </w:r>
      <w:r w:rsidRPr="001C4110">
        <w:rPr>
          <w:rFonts w:ascii="Tahoma" w:hAnsi="Tahoma" w:cs="Tahoma"/>
          <w:sz w:val="22"/>
          <w:szCs w:val="22"/>
          <w:lang w:val="el-GR" w:eastAsia="el-GR"/>
        </w:rPr>
        <w:t xml:space="preserve"> όπως αναλύεται στον παρακάτω πίνακα. Το προσαρμοσμένο περιθώριο </w:t>
      </w:r>
      <w:r w:rsidRPr="001C4110">
        <w:rPr>
          <w:rFonts w:ascii="Tahoma" w:hAnsi="Tahoma" w:cs="Tahoma"/>
          <w:sz w:val="22"/>
          <w:szCs w:val="22"/>
          <w:lang w:val="de-DE" w:eastAsia="el-GR"/>
        </w:rPr>
        <w:t>EBITDA</w:t>
      </w:r>
      <w:r w:rsidRPr="001C4110">
        <w:rPr>
          <w:rFonts w:ascii="Tahoma" w:hAnsi="Tahoma" w:cs="Tahoma"/>
          <w:sz w:val="22"/>
          <w:szCs w:val="22"/>
          <w:lang w:val="el-GR" w:eastAsia="el-GR"/>
        </w:rPr>
        <w:t xml:space="preserve"> (%) υπολογίζεται διαιρώντας το προσαρμοσμένο  </w:t>
      </w:r>
      <w:r w:rsidRPr="001C4110">
        <w:rPr>
          <w:rFonts w:ascii="Tahoma" w:hAnsi="Tahoma" w:cs="Tahoma"/>
          <w:sz w:val="22"/>
          <w:szCs w:val="22"/>
          <w:lang w:val="de-DE" w:eastAsia="el-GR"/>
        </w:rPr>
        <w:t>EBITDA</w:t>
      </w:r>
      <w:r w:rsidRPr="001C4110">
        <w:rPr>
          <w:rFonts w:ascii="Tahoma" w:hAnsi="Tahoma" w:cs="Tahoma"/>
          <w:sz w:val="22"/>
          <w:szCs w:val="22"/>
          <w:lang w:val="el-GR" w:eastAsia="el-GR"/>
        </w:rPr>
        <w:t xml:space="preserve"> με το σύνολο του κύκλο</w:t>
      </w:r>
      <w:r w:rsidR="00A90E6C">
        <w:rPr>
          <w:rFonts w:ascii="Tahoma" w:hAnsi="Tahoma" w:cs="Tahoma"/>
          <w:sz w:val="22"/>
          <w:szCs w:val="22"/>
          <w:lang w:val="el-GR" w:eastAsia="el-GR"/>
        </w:rPr>
        <w:t>υ</w:t>
      </w:r>
      <w:r w:rsidRPr="001C4110">
        <w:rPr>
          <w:rFonts w:ascii="Tahoma" w:hAnsi="Tahoma" w:cs="Tahoma"/>
          <w:sz w:val="22"/>
          <w:szCs w:val="22"/>
          <w:lang w:val="el-GR" w:eastAsia="el-GR"/>
        </w:rPr>
        <w:t xml:space="preserve"> εργασιών. </w:t>
      </w:r>
    </w:p>
    <w:p w14:paraId="759AEA15" w14:textId="77777777" w:rsidR="005E7444" w:rsidRDefault="005E7444" w:rsidP="00702752">
      <w:pPr>
        <w:jc w:val="both"/>
        <w:rPr>
          <w:rFonts w:ascii="Tahoma" w:hAnsi="Tahoma" w:cs="Tahoma"/>
          <w:sz w:val="22"/>
          <w:szCs w:val="22"/>
          <w:lang w:val="el-GR" w:eastAsia="el-GR"/>
        </w:rPr>
      </w:pPr>
    </w:p>
    <w:tbl>
      <w:tblPr>
        <w:tblpPr w:leftFromText="180" w:rightFromText="180" w:vertAnchor="text" w:horzAnchor="margin" w:tblpY="176"/>
        <w:tblW w:w="11091" w:type="dxa"/>
        <w:tblLayout w:type="fixed"/>
        <w:tblLook w:val="04A0" w:firstRow="1" w:lastRow="0" w:firstColumn="1" w:lastColumn="0" w:noHBand="0" w:noVBand="1"/>
      </w:tblPr>
      <w:tblGrid>
        <w:gridCol w:w="3686"/>
        <w:gridCol w:w="1134"/>
        <w:gridCol w:w="1134"/>
        <w:gridCol w:w="1134"/>
        <w:gridCol w:w="1451"/>
        <w:gridCol w:w="1418"/>
        <w:gridCol w:w="1134"/>
      </w:tblGrid>
      <w:tr w:rsidR="00C73819" w:rsidRPr="001C6949" w14:paraId="72997C4B" w14:textId="77777777" w:rsidTr="00C73819">
        <w:trPr>
          <w:trHeight w:val="367"/>
        </w:trPr>
        <w:tc>
          <w:tcPr>
            <w:tcW w:w="3686" w:type="dxa"/>
            <w:tcBorders>
              <w:top w:val="single" w:sz="8" w:space="0" w:color="969696"/>
              <w:left w:val="nil"/>
              <w:bottom w:val="single" w:sz="8" w:space="0" w:color="969696"/>
              <w:right w:val="single" w:sz="12" w:space="0" w:color="FFFFFF"/>
            </w:tcBorders>
            <w:shd w:val="clear" w:color="000000" w:fill="B5D2FD"/>
            <w:vAlign w:val="center"/>
            <w:hideMark/>
          </w:tcPr>
          <w:p w14:paraId="53132B6D" w14:textId="77777777" w:rsidR="00C73819" w:rsidRPr="00CF1DF4" w:rsidRDefault="00C73819" w:rsidP="00C73819">
            <w:pPr>
              <w:rPr>
                <w:rFonts w:ascii="Tahoma" w:hAnsi="Tahoma" w:cs="Tahoma"/>
                <w:b/>
                <w:bCs/>
                <w:sz w:val="18"/>
                <w:szCs w:val="18"/>
                <w:lang w:val="en-US"/>
              </w:rPr>
            </w:pPr>
            <w:r w:rsidRPr="00CF1DF4">
              <w:rPr>
                <w:rFonts w:ascii="Tahoma" w:hAnsi="Tahoma" w:cs="Tahoma"/>
                <w:b/>
                <w:bCs/>
                <w:sz w:val="18"/>
                <w:szCs w:val="18"/>
                <w:lang w:val="en-US"/>
              </w:rPr>
              <w:t>(</w:t>
            </w:r>
            <w:r w:rsidRPr="00CF1DF4">
              <w:rPr>
                <w:rFonts w:ascii="Tahoma" w:hAnsi="Tahoma" w:cs="Tahoma"/>
                <w:b/>
                <w:bCs/>
                <w:sz w:val="18"/>
                <w:szCs w:val="18"/>
                <w:lang w:val="el-GR"/>
              </w:rPr>
              <w:t>Ευρώ εκατ.</w:t>
            </w:r>
            <w:r w:rsidRPr="00CF1DF4">
              <w:rPr>
                <w:rFonts w:ascii="Tahoma" w:hAnsi="Tahoma" w:cs="Tahoma"/>
                <w:b/>
                <w:bCs/>
                <w:sz w:val="18"/>
                <w:szCs w:val="18"/>
                <w:lang w:val="en-US"/>
              </w:rPr>
              <w:t>)</w:t>
            </w:r>
          </w:p>
        </w:tc>
        <w:tc>
          <w:tcPr>
            <w:tcW w:w="1134" w:type="dxa"/>
            <w:tcBorders>
              <w:top w:val="single" w:sz="8" w:space="0" w:color="969696"/>
              <w:left w:val="nil"/>
              <w:bottom w:val="single" w:sz="8" w:space="0" w:color="969696"/>
              <w:right w:val="single" w:sz="8" w:space="0" w:color="FFFFFF" w:themeColor="background1"/>
            </w:tcBorders>
            <w:shd w:val="clear" w:color="000000" w:fill="B5D2FD"/>
            <w:vAlign w:val="center"/>
          </w:tcPr>
          <w:p w14:paraId="2175E1EC" w14:textId="77777777" w:rsidR="00C73819" w:rsidRPr="00CF1DF4" w:rsidRDefault="00C73819" w:rsidP="00C73819">
            <w:pPr>
              <w:jc w:val="right"/>
              <w:rPr>
                <w:rFonts w:ascii="Tahoma" w:hAnsi="Tahoma" w:cs="Tahoma"/>
                <w:b/>
                <w:bCs/>
                <w:sz w:val="18"/>
                <w:szCs w:val="18"/>
                <w:lang w:val="el-GR"/>
              </w:rPr>
            </w:pPr>
            <w:r w:rsidRPr="00CF1DF4">
              <w:rPr>
                <w:rFonts w:ascii="Tahoma" w:hAnsi="Tahoma" w:cs="Tahoma"/>
                <w:b/>
                <w:bCs/>
                <w:sz w:val="18"/>
                <w:szCs w:val="18"/>
                <w:lang w:val="el-GR"/>
              </w:rPr>
              <w:t>Δ</w:t>
            </w:r>
            <w:r w:rsidRPr="00CF1DF4">
              <w:rPr>
                <w:rFonts w:ascii="Tahoma" w:hAnsi="Tahoma" w:cs="Tahoma"/>
                <w:b/>
                <w:bCs/>
                <w:sz w:val="18"/>
                <w:szCs w:val="18"/>
                <w:lang w:val="en-US"/>
              </w:rPr>
              <w:t>’</w:t>
            </w:r>
            <w:proofErr w:type="spellStart"/>
            <w:r w:rsidRPr="00CF1DF4">
              <w:rPr>
                <w:rFonts w:ascii="Tahoma" w:hAnsi="Tahoma" w:cs="Tahoma"/>
                <w:b/>
                <w:bCs/>
                <w:sz w:val="18"/>
                <w:szCs w:val="18"/>
                <w:lang w:val="en-US"/>
              </w:rPr>
              <w:t>τρίμηνο</w:t>
            </w:r>
            <w:proofErr w:type="spellEnd"/>
          </w:p>
          <w:p w14:paraId="4268CEBC" w14:textId="77777777" w:rsidR="00C73819" w:rsidRPr="00CF1DF4" w:rsidRDefault="00C73819" w:rsidP="00C73819">
            <w:pPr>
              <w:jc w:val="right"/>
              <w:rPr>
                <w:rFonts w:ascii="Tahoma" w:hAnsi="Tahoma" w:cs="Tahoma"/>
                <w:b/>
                <w:bCs/>
                <w:sz w:val="18"/>
                <w:szCs w:val="18"/>
                <w:lang w:val="el-GR"/>
              </w:rPr>
            </w:pPr>
            <w:r w:rsidRPr="00CF1DF4">
              <w:rPr>
                <w:rFonts w:ascii="Tahoma" w:hAnsi="Tahoma" w:cs="Tahoma"/>
                <w:b/>
                <w:bCs/>
                <w:sz w:val="18"/>
                <w:szCs w:val="18"/>
                <w:lang w:val="en-US"/>
              </w:rPr>
              <w:t xml:space="preserve"> 2020</w:t>
            </w:r>
          </w:p>
        </w:tc>
        <w:tc>
          <w:tcPr>
            <w:tcW w:w="1134" w:type="dxa"/>
            <w:tcBorders>
              <w:top w:val="single" w:sz="8" w:space="0" w:color="969696"/>
              <w:left w:val="single" w:sz="8" w:space="0" w:color="FFFFFF" w:themeColor="background1"/>
              <w:bottom w:val="single" w:sz="8" w:space="0" w:color="969696"/>
              <w:right w:val="single" w:sz="12" w:space="0" w:color="FFFFFF" w:themeColor="background1"/>
            </w:tcBorders>
            <w:shd w:val="clear" w:color="000000" w:fill="B5D2FD"/>
            <w:vAlign w:val="center"/>
          </w:tcPr>
          <w:p w14:paraId="49CFDE62" w14:textId="77777777" w:rsidR="00C73819" w:rsidRPr="00CF1DF4" w:rsidRDefault="00C73819" w:rsidP="00C73819">
            <w:pPr>
              <w:jc w:val="right"/>
              <w:rPr>
                <w:rFonts w:ascii="Tahoma" w:hAnsi="Tahoma" w:cs="Tahoma"/>
                <w:b/>
                <w:bCs/>
                <w:sz w:val="18"/>
                <w:szCs w:val="18"/>
                <w:lang w:val="el-GR"/>
              </w:rPr>
            </w:pPr>
            <w:r w:rsidRPr="00CF1DF4">
              <w:rPr>
                <w:rFonts w:ascii="Tahoma" w:hAnsi="Tahoma" w:cs="Tahoma"/>
                <w:b/>
                <w:bCs/>
                <w:sz w:val="18"/>
                <w:szCs w:val="18"/>
                <w:lang w:val="el-GR"/>
              </w:rPr>
              <w:t>Δ</w:t>
            </w:r>
            <w:r w:rsidRPr="00CF1DF4">
              <w:rPr>
                <w:rFonts w:ascii="Tahoma" w:hAnsi="Tahoma" w:cs="Tahoma"/>
                <w:b/>
                <w:bCs/>
                <w:sz w:val="18"/>
                <w:szCs w:val="18"/>
                <w:lang w:val="en-US"/>
              </w:rPr>
              <w:t>’</w:t>
            </w:r>
            <w:proofErr w:type="spellStart"/>
            <w:r w:rsidRPr="00CF1DF4">
              <w:rPr>
                <w:rFonts w:ascii="Tahoma" w:hAnsi="Tahoma" w:cs="Tahoma"/>
                <w:b/>
                <w:bCs/>
                <w:sz w:val="18"/>
                <w:szCs w:val="18"/>
                <w:lang w:val="en-US"/>
              </w:rPr>
              <w:t>τρίμηνο</w:t>
            </w:r>
            <w:proofErr w:type="spellEnd"/>
          </w:p>
          <w:p w14:paraId="46933882" w14:textId="77777777" w:rsidR="00C73819" w:rsidRPr="00CF1DF4" w:rsidRDefault="00C73819" w:rsidP="00C73819">
            <w:pPr>
              <w:jc w:val="right"/>
              <w:rPr>
                <w:rFonts w:ascii="Tahoma" w:hAnsi="Tahoma" w:cs="Tahoma"/>
                <w:b/>
                <w:bCs/>
                <w:sz w:val="18"/>
                <w:szCs w:val="18"/>
                <w:lang w:val="el-GR"/>
              </w:rPr>
            </w:pPr>
            <w:r w:rsidRPr="00CF1DF4">
              <w:rPr>
                <w:rFonts w:ascii="Tahoma" w:hAnsi="Tahoma" w:cs="Tahoma"/>
                <w:b/>
                <w:bCs/>
                <w:sz w:val="18"/>
                <w:szCs w:val="18"/>
                <w:lang w:val="en-US"/>
              </w:rPr>
              <w:t xml:space="preserve"> 201</w:t>
            </w:r>
            <w:r w:rsidRPr="00CF1DF4">
              <w:rPr>
                <w:rFonts w:ascii="Tahoma" w:hAnsi="Tahoma" w:cs="Tahoma"/>
                <w:b/>
                <w:bCs/>
                <w:sz w:val="18"/>
                <w:szCs w:val="18"/>
                <w:lang w:val="el-GR"/>
              </w:rPr>
              <w:t>9</w:t>
            </w:r>
          </w:p>
        </w:tc>
        <w:tc>
          <w:tcPr>
            <w:tcW w:w="1134" w:type="dxa"/>
            <w:tcBorders>
              <w:top w:val="single" w:sz="8" w:space="0" w:color="969696"/>
              <w:left w:val="single" w:sz="12" w:space="0" w:color="FFFFFF" w:themeColor="background1"/>
              <w:bottom w:val="single" w:sz="8" w:space="0" w:color="969696"/>
              <w:right w:val="single" w:sz="12" w:space="0" w:color="FFFFFF" w:themeColor="background1"/>
            </w:tcBorders>
            <w:shd w:val="clear" w:color="000000" w:fill="B5D2FD"/>
            <w:vAlign w:val="center"/>
          </w:tcPr>
          <w:p w14:paraId="18EBA414" w14:textId="77777777" w:rsidR="00C73819" w:rsidRPr="00CF1DF4" w:rsidRDefault="00C73819" w:rsidP="00C73819">
            <w:pPr>
              <w:jc w:val="right"/>
              <w:rPr>
                <w:rFonts w:ascii="Tahoma" w:hAnsi="Tahoma" w:cs="Tahoma"/>
                <w:b/>
                <w:bCs/>
                <w:sz w:val="18"/>
                <w:szCs w:val="18"/>
                <w:lang w:val="el-GR"/>
              </w:rPr>
            </w:pPr>
            <w:r w:rsidRPr="00CF1DF4">
              <w:rPr>
                <w:rFonts w:ascii="Tahoma" w:hAnsi="Tahoma" w:cs="Tahoma"/>
                <w:b/>
                <w:bCs/>
                <w:sz w:val="18"/>
                <w:szCs w:val="18"/>
                <w:lang w:val="en-US"/>
              </w:rPr>
              <w:t>+/- %</w:t>
            </w:r>
          </w:p>
        </w:tc>
        <w:tc>
          <w:tcPr>
            <w:tcW w:w="1451" w:type="dxa"/>
            <w:tcBorders>
              <w:top w:val="single" w:sz="8" w:space="0" w:color="969696"/>
              <w:left w:val="single" w:sz="12" w:space="0" w:color="FFFFFF" w:themeColor="background1"/>
              <w:bottom w:val="single" w:sz="8" w:space="0" w:color="969696"/>
              <w:right w:val="single" w:sz="12" w:space="0" w:color="FFFFFF" w:themeColor="background1"/>
            </w:tcBorders>
            <w:shd w:val="clear" w:color="000000" w:fill="B5D2FD"/>
            <w:vAlign w:val="center"/>
          </w:tcPr>
          <w:p w14:paraId="2302465E" w14:textId="77777777" w:rsidR="00C73819" w:rsidRPr="00CF1DF4" w:rsidRDefault="000268C1" w:rsidP="00C73819">
            <w:pPr>
              <w:jc w:val="right"/>
              <w:rPr>
                <w:rFonts w:ascii="Tahoma" w:hAnsi="Tahoma" w:cs="Tahoma"/>
                <w:b/>
                <w:bCs/>
                <w:sz w:val="18"/>
                <w:szCs w:val="18"/>
                <w:lang w:val="en-US"/>
              </w:rPr>
            </w:pPr>
            <w:r>
              <w:rPr>
                <w:rFonts w:ascii="Tahoma" w:hAnsi="Tahoma" w:cs="Tahoma"/>
                <w:b/>
                <w:bCs/>
                <w:sz w:val="18"/>
                <w:szCs w:val="18"/>
                <w:lang w:val="el-GR"/>
              </w:rPr>
              <w:t>12Μ’20</w:t>
            </w:r>
          </w:p>
        </w:tc>
        <w:tc>
          <w:tcPr>
            <w:tcW w:w="1418" w:type="dxa"/>
            <w:tcBorders>
              <w:top w:val="single" w:sz="8" w:space="0" w:color="969696"/>
              <w:left w:val="single" w:sz="12" w:space="0" w:color="FFFFFF" w:themeColor="background1"/>
              <w:bottom w:val="single" w:sz="8" w:space="0" w:color="969696"/>
              <w:right w:val="single" w:sz="12" w:space="0" w:color="FFFFFF" w:themeColor="background1"/>
            </w:tcBorders>
            <w:shd w:val="clear" w:color="000000" w:fill="B5D2FD"/>
            <w:vAlign w:val="center"/>
          </w:tcPr>
          <w:p w14:paraId="29525958" w14:textId="77777777" w:rsidR="00C73819" w:rsidRPr="00CF1DF4" w:rsidRDefault="000268C1" w:rsidP="00C73819">
            <w:pPr>
              <w:jc w:val="right"/>
              <w:rPr>
                <w:rFonts w:ascii="Tahoma" w:hAnsi="Tahoma" w:cs="Tahoma"/>
                <w:b/>
                <w:bCs/>
                <w:sz w:val="18"/>
                <w:szCs w:val="18"/>
                <w:lang w:val="el-GR"/>
              </w:rPr>
            </w:pPr>
            <w:r>
              <w:rPr>
                <w:rFonts w:ascii="Tahoma" w:hAnsi="Tahoma" w:cs="Tahoma"/>
                <w:b/>
                <w:bCs/>
                <w:sz w:val="18"/>
                <w:szCs w:val="18"/>
                <w:lang w:val="el-GR"/>
              </w:rPr>
              <w:t>12Μ’19</w:t>
            </w:r>
          </w:p>
        </w:tc>
        <w:tc>
          <w:tcPr>
            <w:tcW w:w="1134" w:type="dxa"/>
            <w:tcBorders>
              <w:top w:val="single" w:sz="8" w:space="0" w:color="969696"/>
              <w:left w:val="single" w:sz="12" w:space="0" w:color="FFFFFF" w:themeColor="background1"/>
              <w:bottom w:val="single" w:sz="8" w:space="0" w:color="969696"/>
              <w:right w:val="single" w:sz="12" w:space="0" w:color="FFFFFF" w:themeColor="background1"/>
            </w:tcBorders>
            <w:shd w:val="clear" w:color="000000" w:fill="B5D2FD"/>
            <w:vAlign w:val="center"/>
          </w:tcPr>
          <w:p w14:paraId="573A4C99" w14:textId="77777777" w:rsidR="00C73819" w:rsidRPr="00CF1DF4" w:rsidRDefault="00C73819" w:rsidP="00C73819">
            <w:pPr>
              <w:jc w:val="right"/>
              <w:rPr>
                <w:rFonts w:ascii="Tahoma" w:hAnsi="Tahoma" w:cs="Tahoma"/>
                <w:b/>
                <w:bCs/>
                <w:sz w:val="18"/>
                <w:szCs w:val="18"/>
                <w:lang w:val="en-US"/>
              </w:rPr>
            </w:pPr>
            <w:r w:rsidRPr="00CF1DF4">
              <w:rPr>
                <w:rFonts w:ascii="Tahoma" w:hAnsi="Tahoma" w:cs="Tahoma"/>
                <w:b/>
                <w:bCs/>
                <w:sz w:val="18"/>
                <w:szCs w:val="18"/>
                <w:lang w:val="en-US"/>
              </w:rPr>
              <w:t>+/- %</w:t>
            </w:r>
          </w:p>
        </w:tc>
      </w:tr>
      <w:tr w:rsidR="00C73819" w:rsidRPr="001C6949" w14:paraId="1F94F089" w14:textId="77777777" w:rsidTr="00922B2A">
        <w:trPr>
          <w:trHeight w:val="274"/>
        </w:trPr>
        <w:tc>
          <w:tcPr>
            <w:tcW w:w="3686" w:type="dxa"/>
            <w:tcBorders>
              <w:top w:val="single" w:sz="8" w:space="0" w:color="969696"/>
              <w:left w:val="nil"/>
              <w:bottom w:val="single" w:sz="8" w:space="0" w:color="999999"/>
              <w:right w:val="nil"/>
            </w:tcBorders>
            <w:shd w:val="clear" w:color="auto" w:fill="auto"/>
            <w:vAlign w:val="center"/>
            <w:hideMark/>
          </w:tcPr>
          <w:p w14:paraId="05424CF9" w14:textId="77777777" w:rsidR="00C73819" w:rsidRPr="00CF1DF4" w:rsidRDefault="00C73819" w:rsidP="00922B2A">
            <w:pPr>
              <w:ind w:left="142"/>
              <w:rPr>
                <w:rFonts w:ascii="Tahoma" w:hAnsi="Tahoma" w:cs="Tahoma"/>
                <w:sz w:val="18"/>
                <w:szCs w:val="18"/>
                <w:lang w:val="en-US"/>
              </w:rPr>
            </w:pPr>
            <w:r w:rsidRPr="00CF1DF4">
              <w:rPr>
                <w:rFonts w:ascii="Tahoma" w:hAnsi="Tahoma" w:cs="Tahoma"/>
                <w:sz w:val="18"/>
                <w:szCs w:val="18"/>
                <w:lang w:val="el-GR"/>
              </w:rPr>
              <w:t>Σύνολο Κύκλου εργασιών</w:t>
            </w:r>
          </w:p>
        </w:tc>
        <w:tc>
          <w:tcPr>
            <w:tcW w:w="1134" w:type="dxa"/>
            <w:tcBorders>
              <w:top w:val="nil"/>
              <w:left w:val="nil"/>
              <w:bottom w:val="single" w:sz="8" w:space="0" w:color="999999"/>
              <w:right w:val="single" w:sz="12" w:space="0" w:color="FFFFFF"/>
            </w:tcBorders>
            <w:vAlign w:val="center"/>
          </w:tcPr>
          <w:p w14:paraId="5B8FAC85" w14:textId="77777777" w:rsidR="00C73819" w:rsidRPr="00CF1DF4" w:rsidRDefault="00C73819" w:rsidP="00922B2A">
            <w:pPr>
              <w:jc w:val="right"/>
              <w:rPr>
                <w:rFonts w:ascii="Tahoma" w:hAnsi="Tahoma" w:cs="Tahoma"/>
                <w:sz w:val="18"/>
                <w:szCs w:val="18"/>
              </w:rPr>
            </w:pPr>
            <w:r w:rsidRPr="00CF1DF4">
              <w:rPr>
                <w:rFonts w:ascii="Tahoma" w:hAnsi="Tahoma" w:cs="Tahoma"/>
                <w:sz w:val="18"/>
                <w:szCs w:val="18"/>
              </w:rPr>
              <w:t>849</w:t>
            </w:r>
            <w:r w:rsidR="00B62240">
              <w:rPr>
                <w:rFonts w:ascii="Tahoma" w:hAnsi="Tahoma" w:cs="Tahoma"/>
                <w:sz w:val="18"/>
                <w:szCs w:val="18"/>
              </w:rPr>
              <w:t>,</w:t>
            </w:r>
            <w:r w:rsidRPr="00CF1DF4">
              <w:rPr>
                <w:rFonts w:ascii="Tahoma" w:hAnsi="Tahoma" w:cs="Tahoma"/>
                <w:sz w:val="18"/>
                <w:szCs w:val="18"/>
              </w:rPr>
              <w:t>1</w:t>
            </w:r>
          </w:p>
        </w:tc>
        <w:tc>
          <w:tcPr>
            <w:tcW w:w="1134" w:type="dxa"/>
            <w:tcBorders>
              <w:top w:val="nil"/>
              <w:left w:val="nil"/>
              <w:bottom w:val="single" w:sz="8" w:space="0" w:color="999999"/>
              <w:right w:val="single" w:sz="12" w:space="0" w:color="FFFFFF"/>
            </w:tcBorders>
            <w:vAlign w:val="center"/>
          </w:tcPr>
          <w:p w14:paraId="31DA4FC5" w14:textId="77777777" w:rsidR="00C73819" w:rsidRPr="00CF1DF4" w:rsidRDefault="00C73819" w:rsidP="00922B2A">
            <w:pPr>
              <w:jc w:val="right"/>
              <w:rPr>
                <w:rFonts w:ascii="Tahoma" w:hAnsi="Tahoma" w:cs="Tahoma"/>
                <w:sz w:val="18"/>
                <w:szCs w:val="18"/>
              </w:rPr>
            </w:pPr>
            <w:r w:rsidRPr="00CF1DF4">
              <w:rPr>
                <w:rFonts w:ascii="Tahoma" w:hAnsi="Tahoma" w:cs="Tahoma"/>
                <w:sz w:val="18"/>
                <w:szCs w:val="18"/>
              </w:rPr>
              <w:t>868</w:t>
            </w:r>
            <w:r w:rsidR="00B62240">
              <w:rPr>
                <w:rFonts w:ascii="Tahoma" w:hAnsi="Tahoma" w:cs="Tahoma"/>
                <w:sz w:val="18"/>
                <w:szCs w:val="18"/>
              </w:rPr>
              <w:t>,</w:t>
            </w:r>
            <w:r w:rsidRPr="00CF1DF4">
              <w:rPr>
                <w:rFonts w:ascii="Tahoma" w:hAnsi="Tahoma" w:cs="Tahoma"/>
                <w:sz w:val="18"/>
                <w:szCs w:val="18"/>
              </w:rPr>
              <w:t>9</w:t>
            </w:r>
          </w:p>
        </w:tc>
        <w:tc>
          <w:tcPr>
            <w:tcW w:w="1134" w:type="dxa"/>
            <w:tcBorders>
              <w:top w:val="nil"/>
              <w:left w:val="nil"/>
              <w:bottom w:val="single" w:sz="8" w:space="0" w:color="999999"/>
              <w:right w:val="single" w:sz="12" w:space="0" w:color="FFFFFF"/>
            </w:tcBorders>
            <w:vAlign w:val="center"/>
          </w:tcPr>
          <w:p w14:paraId="1F331029" w14:textId="77777777" w:rsidR="00C73819" w:rsidRPr="00CF1DF4" w:rsidRDefault="00C73819" w:rsidP="00922B2A">
            <w:pPr>
              <w:jc w:val="right"/>
              <w:rPr>
                <w:rFonts w:ascii="Tahoma" w:hAnsi="Tahoma" w:cs="Tahoma"/>
                <w:sz w:val="18"/>
                <w:szCs w:val="18"/>
              </w:rPr>
            </w:pPr>
            <w:r w:rsidRPr="00CF1DF4">
              <w:rPr>
                <w:rFonts w:ascii="Tahoma" w:hAnsi="Tahoma" w:cs="Tahoma"/>
                <w:sz w:val="18"/>
                <w:szCs w:val="18"/>
              </w:rPr>
              <w:t>-2</w:t>
            </w:r>
            <w:r w:rsidR="00B62240">
              <w:rPr>
                <w:rFonts w:ascii="Tahoma" w:hAnsi="Tahoma" w:cs="Tahoma"/>
                <w:sz w:val="18"/>
                <w:szCs w:val="18"/>
              </w:rPr>
              <w:t>,</w:t>
            </w:r>
            <w:r w:rsidRPr="00CF1DF4">
              <w:rPr>
                <w:rFonts w:ascii="Tahoma" w:hAnsi="Tahoma" w:cs="Tahoma"/>
                <w:sz w:val="18"/>
                <w:szCs w:val="18"/>
              </w:rPr>
              <w:t>3%</w:t>
            </w:r>
          </w:p>
        </w:tc>
        <w:tc>
          <w:tcPr>
            <w:tcW w:w="1451" w:type="dxa"/>
            <w:tcBorders>
              <w:top w:val="nil"/>
              <w:left w:val="nil"/>
              <w:bottom w:val="single" w:sz="8" w:space="0" w:color="999999"/>
              <w:right w:val="single" w:sz="12" w:space="0" w:color="FFFFFF"/>
            </w:tcBorders>
            <w:vAlign w:val="center"/>
          </w:tcPr>
          <w:p w14:paraId="04FFB556" w14:textId="77777777" w:rsidR="00C73819" w:rsidRPr="00CF1DF4" w:rsidRDefault="00B62240" w:rsidP="00922B2A">
            <w:pPr>
              <w:jc w:val="right"/>
              <w:rPr>
                <w:rFonts w:ascii="Tahoma" w:hAnsi="Tahoma" w:cs="Tahoma"/>
                <w:sz w:val="18"/>
                <w:szCs w:val="18"/>
              </w:rPr>
            </w:pPr>
            <w:r>
              <w:rPr>
                <w:rFonts w:ascii="Tahoma" w:hAnsi="Tahoma" w:cs="Tahoma"/>
                <w:sz w:val="18"/>
                <w:szCs w:val="18"/>
              </w:rPr>
              <w:t>3.</w:t>
            </w:r>
            <w:r w:rsidR="00C73819" w:rsidRPr="00CF1DF4">
              <w:rPr>
                <w:rFonts w:ascii="Tahoma" w:hAnsi="Tahoma" w:cs="Tahoma"/>
                <w:sz w:val="18"/>
                <w:szCs w:val="18"/>
              </w:rPr>
              <w:t>258</w:t>
            </w:r>
            <w:r>
              <w:rPr>
                <w:rFonts w:ascii="Tahoma" w:hAnsi="Tahoma" w:cs="Tahoma"/>
                <w:sz w:val="18"/>
                <w:szCs w:val="18"/>
              </w:rPr>
              <w:t>,</w:t>
            </w:r>
            <w:r w:rsidR="00C73819" w:rsidRPr="00CF1DF4">
              <w:rPr>
                <w:rFonts w:ascii="Tahoma" w:hAnsi="Tahoma" w:cs="Tahoma"/>
                <w:sz w:val="18"/>
                <w:szCs w:val="18"/>
              </w:rPr>
              <w:t>9</w:t>
            </w:r>
          </w:p>
        </w:tc>
        <w:tc>
          <w:tcPr>
            <w:tcW w:w="1418" w:type="dxa"/>
            <w:tcBorders>
              <w:top w:val="nil"/>
              <w:left w:val="nil"/>
              <w:bottom w:val="single" w:sz="8" w:space="0" w:color="999999"/>
              <w:right w:val="single" w:sz="12" w:space="0" w:color="FFFFFF"/>
            </w:tcBorders>
            <w:vAlign w:val="center"/>
          </w:tcPr>
          <w:p w14:paraId="60DC5FCF" w14:textId="77777777" w:rsidR="00C73819" w:rsidRPr="00CF1DF4" w:rsidRDefault="00B62240" w:rsidP="00922B2A">
            <w:pPr>
              <w:jc w:val="right"/>
              <w:rPr>
                <w:rFonts w:ascii="Tahoma" w:hAnsi="Tahoma" w:cs="Tahoma"/>
                <w:sz w:val="18"/>
                <w:szCs w:val="18"/>
              </w:rPr>
            </w:pPr>
            <w:r>
              <w:rPr>
                <w:rFonts w:ascii="Tahoma" w:hAnsi="Tahoma" w:cs="Tahoma"/>
                <w:sz w:val="18"/>
                <w:szCs w:val="18"/>
              </w:rPr>
              <w:t>3.</w:t>
            </w:r>
            <w:r w:rsidR="00C73819" w:rsidRPr="00CF1DF4">
              <w:rPr>
                <w:rFonts w:ascii="Tahoma" w:hAnsi="Tahoma" w:cs="Tahoma"/>
                <w:sz w:val="18"/>
                <w:szCs w:val="18"/>
              </w:rPr>
              <w:t>303</w:t>
            </w:r>
            <w:r>
              <w:rPr>
                <w:rFonts w:ascii="Tahoma" w:hAnsi="Tahoma" w:cs="Tahoma"/>
                <w:sz w:val="18"/>
                <w:szCs w:val="18"/>
              </w:rPr>
              <w:t>,</w:t>
            </w:r>
            <w:r w:rsidR="00C73819" w:rsidRPr="00CF1DF4">
              <w:rPr>
                <w:rFonts w:ascii="Tahoma" w:hAnsi="Tahoma" w:cs="Tahoma"/>
                <w:sz w:val="18"/>
                <w:szCs w:val="18"/>
              </w:rPr>
              <w:t>0</w:t>
            </w:r>
          </w:p>
        </w:tc>
        <w:tc>
          <w:tcPr>
            <w:tcW w:w="1134" w:type="dxa"/>
            <w:tcBorders>
              <w:top w:val="nil"/>
              <w:left w:val="nil"/>
              <w:bottom w:val="single" w:sz="8" w:space="0" w:color="999999"/>
              <w:right w:val="single" w:sz="12" w:space="0" w:color="FFFFFF"/>
            </w:tcBorders>
            <w:vAlign w:val="center"/>
          </w:tcPr>
          <w:p w14:paraId="0154718D" w14:textId="77777777" w:rsidR="00C73819" w:rsidRPr="00CF1DF4" w:rsidRDefault="00C73819" w:rsidP="00922B2A">
            <w:pPr>
              <w:jc w:val="right"/>
              <w:rPr>
                <w:rFonts w:ascii="Tahoma" w:hAnsi="Tahoma" w:cs="Tahoma"/>
                <w:sz w:val="18"/>
                <w:szCs w:val="18"/>
              </w:rPr>
            </w:pPr>
            <w:r w:rsidRPr="00CF1DF4">
              <w:rPr>
                <w:rFonts w:ascii="Tahoma" w:hAnsi="Tahoma" w:cs="Tahoma"/>
                <w:sz w:val="18"/>
                <w:szCs w:val="18"/>
              </w:rPr>
              <w:t>-1</w:t>
            </w:r>
            <w:r w:rsidR="00B62240">
              <w:rPr>
                <w:rFonts w:ascii="Tahoma" w:hAnsi="Tahoma" w:cs="Tahoma"/>
                <w:sz w:val="18"/>
                <w:szCs w:val="18"/>
              </w:rPr>
              <w:t>,</w:t>
            </w:r>
            <w:r w:rsidRPr="00CF1DF4">
              <w:rPr>
                <w:rFonts w:ascii="Tahoma" w:hAnsi="Tahoma" w:cs="Tahoma"/>
                <w:sz w:val="18"/>
                <w:szCs w:val="18"/>
              </w:rPr>
              <w:t>3%</w:t>
            </w:r>
          </w:p>
        </w:tc>
      </w:tr>
      <w:tr w:rsidR="00C73819" w:rsidRPr="001C6949" w14:paraId="2ED145FF" w14:textId="77777777" w:rsidTr="00922B2A">
        <w:trPr>
          <w:trHeight w:val="274"/>
        </w:trPr>
        <w:tc>
          <w:tcPr>
            <w:tcW w:w="3686" w:type="dxa"/>
            <w:tcBorders>
              <w:top w:val="nil"/>
              <w:left w:val="nil"/>
              <w:bottom w:val="single" w:sz="8" w:space="0" w:color="999999"/>
              <w:right w:val="nil"/>
            </w:tcBorders>
            <w:shd w:val="clear" w:color="auto" w:fill="auto"/>
            <w:vAlign w:val="center"/>
            <w:hideMark/>
          </w:tcPr>
          <w:p w14:paraId="2FDC8818" w14:textId="77777777" w:rsidR="00C73819" w:rsidRPr="00CF1DF4" w:rsidRDefault="00C73819" w:rsidP="00922B2A">
            <w:pPr>
              <w:ind w:left="142"/>
              <w:rPr>
                <w:rFonts w:ascii="Tahoma" w:hAnsi="Tahoma" w:cs="Tahoma"/>
                <w:sz w:val="18"/>
                <w:szCs w:val="18"/>
                <w:lang w:val="el-GR"/>
              </w:rPr>
            </w:pPr>
            <w:r w:rsidRPr="00CF1DF4">
              <w:rPr>
                <w:rFonts w:ascii="Tahoma" w:hAnsi="Tahoma" w:cs="Tahoma"/>
                <w:sz w:val="18"/>
                <w:szCs w:val="18"/>
                <w:lang w:val="el-GR"/>
              </w:rPr>
              <w:t>Λοιπά λειτουργικά έσοδα</w:t>
            </w:r>
          </w:p>
        </w:tc>
        <w:tc>
          <w:tcPr>
            <w:tcW w:w="1134" w:type="dxa"/>
            <w:tcBorders>
              <w:top w:val="nil"/>
              <w:left w:val="nil"/>
              <w:bottom w:val="single" w:sz="8" w:space="0" w:color="999999"/>
              <w:right w:val="single" w:sz="12" w:space="0" w:color="FFFFFF"/>
            </w:tcBorders>
            <w:vAlign w:val="center"/>
          </w:tcPr>
          <w:p w14:paraId="3A5DDB45" w14:textId="77777777" w:rsidR="00C73819" w:rsidRPr="00CF1DF4" w:rsidRDefault="00C73819" w:rsidP="00922B2A">
            <w:pPr>
              <w:jc w:val="right"/>
              <w:rPr>
                <w:rFonts w:ascii="Tahoma" w:hAnsi="Tahoma" w:cs="Tahoma"/>
                <w:sz w:val="18"/>
                <w:szCs w:val="18"/>
              </w:rPr>
            </w:pPr>
            <w:r w:rsidRPr="00CF1DF4">
              <w:rPr>
                <w:rFonts w:ascii="Tahoma" w:hAnsi="Tahoma" w:cs="Tahoma"/>
                <w:sz w:val="18"/>
                <w:szCs w:val="18"/>
              </w:rPr>
              <w:t>1</w:t>
            </w:r>
            <w:r w:rsidR="00B62240">
              <w:rPr>
                <w:rFonts w:ascii="Tahoma" w:hAnsi="Tahoma" w:cs="Tahoma"/>
                <w:sz w:val="18"/>
                <w:szCs w:val="18"/>
              </w:rPr>
              <w:t>,</w:t>
            </w:r>
            <w:r w:rsidRPr="00CF1DF4">
              <w:rPr>
                <w:rFonts w:ascii="Tahoma" w:hAnsi="Tahoma" w:cs="Tahoma"/>
                <w:sz w:val="18"/>
                <w:szCs w:val="18"/>
              </w:rPr>
              <w:t>9</w:t>
            </w:r>
          </w:p>
        </w:tc>
        <w:tc>
          <w:tcPr>
            <w:tcW w:w="1134" w:type="dxa"/>
            <w:tcBorders>
              <w:top w:val="nil"/>
              <w:left w:val="nil"/>
              <w:bottom w:val="single" w:sz="8" w:space="0" w:color="999999"/>
              <w:right w:val="single" w:sz="12" w:space="0" w:color="FFFFFF"/>
            </w:tcBorders>
            <w:vAlign w:val="center"/>
          </w:tcPr>
          <w:p w14:paraId="3DB1C065" w14:textId="77777777" w:rsidR="00C73819" w:rsidRPr="00CF1DF4" w:rsidRDefault="00C73819" w:rsidP="00922B2A">
            <w:pPr>
              <w:jc w:val="right"/>
              <w:rPr>
                <w:rFonts w:ascii="Tahoma" w:hAnsi="Tahoma" w:cs="Tahoma"/>
                <w:sz w:val="18"/>
                <w:szCs w:val="18"/>
              </w:rPr>
            </w:pPr>
            <w:r w:rsidRPr="00CF1DF4">
              <w:rPr>
                <w:rFonts w:ascii="Tahoma" w:hAnsi="Tahoma" w:cs="Tahoma"/>
                <w:sz w:val="18"/>
                <w:szCs w:val="18"/>
              </w:rPr>
              <w:t>2</w:t>
            </w:r>
            <w:r w:rsidR="00B62240">
              <w:rPr>
                <w:rFonts w:ascii="Tahoma" w:hAnsi="Tahoma" w:cs="Tahoma"/>
                <w:sz w:val="18"/>
                <w:szCs w:val="18"/>
              </w:rPr>
              <w:t>,</w:t>
            </w:r>
            <w:r w:rsidRPr="00CF1DF4">
              <w:rPr>
                <w:rFonts w:ascii="Tahoma" w:hAnsi="Tahoma" w:cs="Tahoma"/>
                <w:sz w:val="18"/>
                <w:szCs w:val="18"/>
              </w:rPr>
              <w:t>8</w:t>
            </w:r>
          </w:p>
        </w:tc>
        <w:tc>
          <w:tcPr>
            <w:tcW w:w="1134" w:type="dxa"/>
            <w:tcBorders>
              <w:top w:val="nil"/>
              <w:left w:val="nil"/>
              <w:bottom w:val="single" w:sz="8" w:space="0" w:color="999999"/>
              <w:right w:val="single" w:sz="12" w:space="0" w:color="FFFFFF"/>
            </w:tcBorders>
            <w:vAlign w:val="center"/>
          </w:tcPr>
          <w:p w14:paraId="672EA813" w14:textId="77777777" w:rsidR="00C73819" w:rsidRPr="00CF1DF4" w:rsidRDefault="00C73819" w:rsidP="00922B2A">
            <w:pPr>
              <w:jc w:val="right"/>
              <w:rPr>
                <w:rFonts w:ascii="Tahoma" w:hAnsi="Tahoma" w:cs="Tahoma"/>
                <w:sz w:val="18"/>
                <w:szCs w:val="18"/>
              </w:rPr>
            </w:pPr>
            <w:r w:rsidRPr="00CF1DF4">
              <w:rPr>
                <w:rFonts w:ascii="Tahoma" w:hAnsi="Tahoma" w:cs="Tahoma"/>
                <w:sz w:val="18"/>
                <w:szCs w:val="18"/>
              </w:rPr>
              <w:t>-32</w:t>
            </w:r>
            <w:r w:rsidR="00B62240">
              <w:rPr>
                <w:rFonts w:ascii="Tahoma" w:hAnsi="Tahoma" w:cs="Tahoma"/>
                <w:sz w:val="18"/>
                <w:szCs w:val="18"/>
              </w:rPr>
              <w:t>,</w:t>
            </w:r>
            <w:r w:rsidRPr="00CF1DF4">
              <w:rPr>
                <w:rFonts w:ascii="Tahoma" w:hAnsi="Tahoma" w:cs="Tahoma"/>
                <w:sz w:val="18"/>
                <w:szCs w:val="18"/>
              </w:rPr>
              <w:t>1%</w:t>
            </w:r>
          </w:p>
        </w:tc>
        <w:tc>
          <w:tcPr>
            <w:tcW w:w="1451" w:type="dxa"/>
            <w:tcBorders>
              <w:top w:val="nil"/>
              <w:left w:val="nil"/>
              <w:bottom w:val="single" w:sz="8" w:space="0" w:color="999999"/>
              <w:right w:val="single" w:sz="12" w:space="0" w:color="FFFFFF"/>
            </w:tcBorders>
            <w:vAlign w:val="center"/>
          </w:tcPr>
          <w:p w14:paraId="03F2C263" w14:textId="77777777" w:rsidR="00C73819" w:rsidRPr="00CF1DF4" w:rsidRDefault="00C73819" w:rsidP="00922B2A">
            <w:pPr>
              <w:jc w:val="right"/>
              <w:rPr>
                <w:rFonts w:ascii="Tahoma" w:hAnsi="Tahoma" w:cs="Tahoma"/>
                <w:sz w:val="18"/>
                <w:szCs w:val="18"/>
              </w:rPr>
            </w:pPr>
            <w:r w:rsidRPr="00CF1DF4">
              <w:rPr>
                <w:rFonts w:ascii="Tahoma" w:hAnsi="Tahoma" w:cs="Tahoma"/>
                <w:sz w:val="18"/>
                <w:szCs w:val="18"/>
              </w:rPr>
              <w:t>10</w:t>
            </w:r>
            <w:r w:rsidR="00B62240">
              <w:rPr>
                <w:rFonts w:ascii="Tahoma" w:hAnsi="Tahoma" w:cs="Tahoma"/>
                <w:sz w:val="18"/>
                <w:szCs w:val="18"/>
              </w:rPr>
              <w:t>,</w:t>
            </w:r>
            <w:r w:rsidRPr="00CF1DF4">
              <w:rPr>
                <w:rFonts w:ascii="Tahoma" w:hAnsi="Tahoma" w:cs="Tahoma"/>
                <w:sz w:val="18"/>
                <w:szCs w:val="18"/>
              </w:rPr>
              <w:t>4</w:t>
            </w:r>
          </w:p>
        </w:tc>
        <w:tc>
          <w:tcPr>
            <w:tcW w:w="1418" w:type="dxa"/>
            <w:tcBorders>
              <w:top w:val="nil"/>
              <w:left w:val="nil"/>
              <w:bottom w:val="single" w:sz="8" w:space="0" w:color="999999"/>
              <w:right w:val="single" w:sz="12" w:space="0" w:color="FFFFFF"/>
            </w:tcBorders>
            <w:vAlign w:val="center"/>
          </w:tcPr>
          <w:p w14:paraId="13180F82" w14:textId="77777777" w:rsidR="00C73819" w:rsidRPr="00CF1DF4" w:rsidRDefault="00C73819" w:rsidP="00922B2A">
            <w:pPr>
              <w:jc w:val="right"/>
              <w:rPr>
                <w:rFonts w:ascii="Tahoma" w:hAnsi="Tahoma" w:cs="Tahoma"/>
                <w:sz w:val="18"/>
                <w:szCs w:val="18"/>
              </w:rPr>
            </w:pPr>
            <w:r w:rsidRPr="00CF1DF4">
              <w:rPr>
                <w:rFonts w:ascii="Tahoma" w:hAnsi="Tahoma" w:cs="Tahoma"/>
                <w:sz w:val="18"/>
                <w:szCs w:val="18"/>
              </w:rPr>
              <w:t>11</w:t>
            </w:r>
            <w:r w:rsidR="00B62240">
              <w:rPr>
                <w:rFonts w:ascii="Tahoma" w:hAnsi="Tahoma" w:cs="Tahoma"/>
                <w:sz w:val="18"/>
                <w:szCs w:val="18"/>
              </w:rPr>
              <w:t>,</w:t>
            </w:r>
            <w:r w:rsidRPr="00CF1DF4">
              <w:rPr>
                <w:rFonts w:ascii="Tahoma" w:hAnsi="Tahoma" w:cs="Tahoma"/>
                <w:sz w:val="18"/>
                <w:szCs w:val="18"/>
              </w:rPr>
              <w:t>6</w:t>
            </w:r>
          </w:p>
        </w:tc>
        <w:tc>
          <w:tcPr>
            <w:tcW w:w="1134" w:type="dxa"/>
            <w:tcBorders>
              <w:top w:val="nil"/>
              <w:left w:val="nil"/>
              <w:bottom w:val="single" w:sz="8" w:space="0" w:color="999999"/>
              <w:right w:val="single" w:sz="12" w:space="0" w:color="FFFFFF"/>
            </w:tcBorders>
            <w:vAlign w:val="center"/>
          </w:tcPr>
          <w:p w14:paraId="1D17A2E7" w14:textId="77777777" w:rsidR="00C73819" w:rsidRPr="00CF1DF4" w:rsidRDefault="00C73819" w:rsidP="00922B2A">
            <w:pPr>
              <w:jc w:val="right"/>
              <w:rPr>
                <w:rFonts w:ascii="Tahoma" w:hAnsi="Tahoma" w:cs="Tahoma"/>
                <w:sz w:val="18"/>
                <w:szCs w:val="18"/>
              </w:rPr>
            </w:pPr>
            <w:r w:rsidRPr="00CF1DF4">
              <w:rPr>
                <w:rFonts w:ascii="Tahoma" w:hAnsi="Tahoma" w:cs="Tahoma"/>
                <w:sz w:val="18"/>
                <w:szCs w:val="18"/>
              </w:rPr>
              <w:t>-10</w:t>
            </w:r>
            <w:r w:rsidR="00B62240">
              <w:rPr>
                <w:rFonts w:ascii="Tahoma" w:hAnsi="Tahoma" w:cs="Tahoma"/>
                <w:sz w:val="18"/>
                <w:szCs w:val="18"/>
              </w:rPr>
              <w:t>,</w:t>
            </w:r>
            <w:r w:rsidRPr="00CF1DF4">
              <w:rPr>
                <w:rFonts w:ascii="Tahoma" w:hAnsi="Tahoma" w:cs="Tahoma"/>
                <w:sz w:val="18"/>
                <w:szCs w:val="18"/>
              </w:rPr>
              <w:t>3%</w:t>
            </w:r>
          </w:p>
        </w:tc>
      </w:tr>
      <w:tr w:rsidR="00C73819" w:rsidRPr="001C6949" w14:paraId="7623F12C" w14:textId="77777777" w:rsidTr="00922B2A">
        <w:trPr>
          <w:trHeight w:val="315"/>
        </w:trPr>
        <w:tc>
          <w:tcPr>
            <w:tcW w:w="3686" w:type="dxa"/>
            <w:tcBorders>
              <w:top w:val="nil"/>
              <w:left w:val="nil"/>
              <w:bottom w:val="single" w:sz="8" w:space="0" w:color="999999"/>
              <w:right w:val="nil"/>
            </w:tcBorders>
            <w:shd w:val="clear" w:color="auto" w:fill="auto"/>
            <w:vAlign w:val="center"/>
            <w:hideMark/>
          </w:tcPr>
          <w:p w14:paraId="2D770574" w14:textId="77777777" w:rsidR="00C73819" w:rsidRPr="00CF1DF4" w:rsidRDefault="00C73819" w:rsidP="00922B2A">
            <w:pPr>
              <w:ind w:left="142"/>
              <w:rPr>
                <w:rFonts w:ascii="Tahoma" w:hAnsi="Tahoma" w:cs="Tahoma"/>
                <w:sz w:val="18"/>
                <w:szCs w:val="18"/>
                <w:lang w:val="el-GR"/>
              </w:rPr>
            </w:pPr>
            <w:r w:rsidRPr="00CF1DF4">
              <w:rPr>
                <w:rFonts w:ascii="Tahoma" w:hAnsi="Tahoma" w:cs="Tahoma"/>
                <w:bCs/>
                <w:sz w:val="18"/>
                <w:szCs w:val="18"/>
                <w:lang w:val="el-GR" w:eastAsia="el-GR"/>
              </w:rPr>
              <w:t xml:space="preserve">Σύνολο λειτουργικών εξόδων πριν από αποσβέσεις και </w:t>
            </w:r>
            <w:proofErr w:type="spellStart"/>
            <w:r w:rsidRPr="00CF1DF4">
              <w:rPr>
                <w:rFonts w:ascii="Tahoma" w:hAnsi="Tahoma" w:cs="Tahoma"/>
                <w:bCs/>
                <w:sz w:val="18"/>
                <w:szCs w:val="18"/>
                <w:lang w:val="el-GR" w:eastAsia="el-GR"/>
              </w:rPr>
              <w:t>απομειώσεις</w:t>
            </w:r>
            <w:proofErr w:type="spellEnd"/>
          </w:p>
        </w:tc>
        <w:tc>
          <w:tcPr>
            <w:tcW w:w="1134" w:type="dxa"/>
            <w:tcBorders>
              <w:top w:val="nil"/>
              <w:left w:val="nil"/>
              <w:bottom w:val="single" w:sz="8" w:space="0" w:color="999999"/>
              <w:right w:val="single" w:sz="12" w:space="0" w:color="FFFFFF"/>
            </w:tcBorders>
            <w:vAlign w:val="center"/>
          </w:tcPr>
          <w:p w14:paraId="4A19075C" w14:textId="77777777" w:rsidR="00C73819" w:rsidRPr="00CF1DF4" w:rsidRDefault="00C73819" w:rsidP="00922B2A">
            <w:pPr>
              <w:jc w:val="right"/>
              <w:rPr>
                <w:rFonts w:ascii="Tahoma" w:hAnsi="Tahoma" w:cs="Tahoma"/>
                <w:sz w:val="18"/>
                <w:szCs w:val="18"/>
                <w:lang w:val="el-GR"/>
              </w:rPr>
            </w:pPr>
            <w:r w:rsidRPr="00CF1DF4">
              <w:rPr>
                <w:rFonts w:ascii="Tahoma" w:hAnsi="Tahoma" w:cs="Tahoma"/>
                <w:sz w:val="18"/>
                <w:szCs w:val="18"/>
              </w:rPr>
              <w:t>(605</w:t>
            </w:r>
            <w:r w:rsidR="00B62240">
              <w:rPr>
                <w:rFonts w:ascii="Tahoma" w:hAnsi="Tahoma" w:cs="Tahoma"/>
                <w:sz w:val="18"/>
                <w:szCs w:val="18"/>
              </w:rPr>
              <w:t>,</w:t>
            </w:r>
            <w:r w:rsidRPr="00CF1DF4">
              <w:rPr>
                <w:rFonts w:ascii="Tahoma" w:hAnsi="Tahoma" w:cs="Tahoma"/>
                <w:sz w:val="18"/>
                <w:szCs w:val="18"/>
              </w:rPr>
              <w:t>9)</w:t>
            </w:r>
          </w:p>
        </w:tc>
        <w:tc>
          <w:tcPr>
            <w:tcW w:w="1134" w:type="dxa"/>
            <w:tcBorders>
              <w:top w:val="nil"/>
              <w:left w:val="nil"/>
              <w:bottom w:val="single" w:sz="8" w:space="0" w:color="999999"/>
              <w:right w:val="single" w:sz="12" w:space="0" w:color="FFFFFF"/>
            </w:tcBorders>
            <w:vAlign w:val="center"/>
          </w:tcPr>
          <w:p w14:paraId="3D3C348E" w14:textId="77777777" w:rsidR="00C73819" w:rsidRPr="00CF1DF4" w:rsidRDefault="00C73819" w:rsidP="00922B2A">
            <w:pPr>
              <w:jc w:val="right"/>
              <w:rPr>
                <w:rFonts w:ascii="Tahoma" w:hAnsi="Tahoma" w:cs="Tahoma"/>
                <w:sz w:val="18"/>
                <w:szCs w:val="18"/>
                <w:lang w:val="el-GR"/>
              </w:rPr>
            </w:pPr>
            <w:r w:rsidRPr="00CF1DF4">
              <w:rPr>
                <w:rFonts w:ascii="Tahoma" w:hAnsi="Tahoma" w:cs="Tahoma"/>
                <w:sz w:val="18"/>
                <w:szCs w:val="18"/>
              </w:rPr>
              <w:t>(542</w:t>
            </w:r>
            <w:r w:rsidR="00B62240">
              <w:rPr>
                <w:rFonts w:ascii="Tahoma" w:hAnsi="Tahoma" w:cs="Tahoma"/>
                <w:sz w:val="18"/>
                <w:szCs w:val="18"/>
              </w:rPr>
              <w:t>,</w:t>
            </w:r>
            <w:r w:rsidRPr="00CF1DF4">
              <w:rPr>
                <w:rFonts w:ascii="Tahoma" w:hAnsi="Tahoma" w:cs="Tahoma"/>
                <w:sz w:val="18"/>
                <w:szCs w:val="18"/>
              </w:rPr>
              <w:t>9)</w:t>
            </w:r>
          </w:p>
        </w:tc>
        <w:tc>
          <w:tcPr>
            <w:tcW w:w="1134" w:type="dxa"/>
            <w:tcBorders>
              <w:top w:val="nil"/>
              <w:left w:val="nil"/>
              <w:bottom w:val="single" w:sz="8" w:space="0" w:color="999999"/>
              <w:right w:val="single" w:sz="12" w:space="0" w:color="FFFFFF"/>
            </w:tcBorders>
            <w:vAlign w:val="center"/>
          </w:tcPr>
          <w:p w14:paraId="49B90726" w14:textId="77777777" w:rsidR="00C73819" w:rsidRPr="00CF1DF4" w:rsidRDefault="00C73819" w:rsidP="00922B2A">
            <w:pPr>
              <w:jc w:val="right"/>
              <w:rPr>
                <w:rFonts w:ascii="Tahoma" w:hAnsi="Tahoma" w:cs="Tahoma"/>
                <w:sz w:val="18"/>
                <w:szCs w:val="18"/>
              </w:rPr>
            </w:pPr>
            <w:r w:rsidRPr="00CF1DF4">
              <w:rPr>
                <w:rFonts w:ascii="Tahoma" w:hAnsi="Tahoma" w:cs="Tahoma"/>
                <w:sz w:val="18"/>
                <w:szCs w:val="18"/>
              </w:rPr>
              <w:t>+11</w:t>
            </w:r>
            <w:r w:rsidR="00B62240">
              <w:rPr>
                <w:rFonts w:ascii="Tahoma" w:hAnsi="Tahoma" w:cs="Tahoma"/>
                <w:sz w:val="18"/>
                <w:szCs w:val="18"/>
              </w:rPr>
              <w:t>,</w:t>
            </w:r>
            <w:r w:rsidRPr="00CF1DF4">
              <w:rPr>
                <w:rFonts w:ascii="Tahoma" w:hAnsi="Tahoma" w:cs="Tahoma"/>
                <w:sz w:val="18"/>
                <w:szCs w:val="18"/>
              </w:rPr>
              <w:t>6%</w:t>
            </w:r>
          </w:p>
        </w:tc>
        <w:tc>
          <w:tcPr>
            <w:tcW w:w="1451" w:type="dxa"/>
            <w:tcBorders>
              <w:top w:val="nil"/>
              <w:left w:val="nil"/>
              <w:bottom w:val="single" w:sz="8" w:space="0" w:color="999999"/>
              <w:right w:val="single" w:sz="12" w:space="0" w:color="FFFFFF"/>
            </w:tcBorders>
            <w:vAlign w:val="center"/>
          </w:tcPr>
          <w:p w14:paraId="5A54154B" w14:textId="77777777" w:rsidR="00C73819" w:rsidRPr="00CF1DF4" w:rsidRDefault="00B62240" w:rsidP="00922B2A">
            <w:pPr>
              <w:jc w:val="right"/>
              <w:rPr>
                <w:rFonts w:ascii="Tahoma" w:hAnsi="Tahoma" w:cs="Tahoma"/>
                <w:sz w:val="18"/>
                <w:szCs w:val="18"/>
              </w:rPr>
            </w:pPr>
            <w:r>
              <w:rPr>
                <w:rFonts w:ascii="Tahoma" w:hAnsi="Tahoma" w:cs="Tahoma"/>
                <w:sz w:val="18"/>
                <w:szCs w:val="18"/>
              </w:rPr>
              <w:t>(2.</w:t>
            </w:r>
            <w:r w:rsidR="00C73819" w:rsidRPr="00CF1DF4">
              <w:rPr>
                <w:rFonts w:ascii="Tahoma" w:hAnsi="Tahoma" w:cs="Tahoma"/>
                <w:sz w:val="18"/>
                <w:szCs w:val="18"/>
              </w:rPr>
              <w:t>104</w:t>
            </w:r>
            <w:r>
              <w:rPr>
                <w:rFonts w:ascii="Tahoma" w:hAnsi="Tahoma" w:cs="Tahoma"/>
                <w:sz w:val="18"/>
                <w:szCs w:val="18"/>
              </w:rPr>
              <w:t>,</w:t>
            </w:r>
            <w:r w:rsidR="00C73819" w:rsidRPr="00CF1DF4">
              <w:rPr>
                <w:rFonts w:ascii="Tahoma" w:hAnsi="Tahoma" w:cs="Tahoma"/>
                <w:sz w:val="18"/>
                <w:szCs w:val="18"/>
              </w:rPr>
              <w:t>7)</w:t>
            </w:r>
          </w:p>
        </w:tc>
        <w:tc>
          <w:tcPr>
            <w:tcW w:w="1418" w:type="dxa"/>
            <w:tcBorders>
              <w:top w:val="nil"/>
              <w:left w:val="nil"/>
              <w:bottom w:val="single" w:sz="8" w:space="0" w:color="999999"/>
              <w:right w:val="single" w:sz="12" w:space="0" w:color="FFFFFF"/>
            </w:tcBorders>
            <w:vAlign w:val="center"/>
          </w:tcPr>
          <w:p w14:paraId="66C1CBF0" w14:textId="77777777" w:rsidR="00C73819" w:rsidRPr="00CF1DF4" w:rsidRDefault="00B62240" w:rsidP="00922B2A">
            <w:pPr>
              <w:jc w:val="right"/>
              <w:rPr>
                <w:rFonts w:ascii="Tahoma" w:hAnsi="Tahoma" w:cs="Tahoma"/>
                <w:sz w:val="18"/>
                <w:szCs w:val="18"/>
              </w:rPr>
            </w:pPr>
            <w:r>
              <w:rPr>
                <w:rFonts w:ascii="Tahoma" w:hAnsi="Tahoma" w:cs="Tahoma"/>
                <w:sz w:val="18"/>
                <w:szCs w:val="18"/>
              </w:rPr>
              <w:t>(2.</w:t>
            </w:r>
            <w:r w:rsidR="00C73819" w:rsidRPr="00CF1DF4">
              <w:rPr>
                <w:rFonts w:ascii="Tahoma" w:hAnsi="Tahoma" w:cs="Tahoma"/>
                <w:sz w:val="18"/>
                <w:szCs w:val="18"/>
              </w:rPr>
              <w:t>053</w:t>
            </w:r>
            <w:r>
              <w:rPr>
                <w:rFonts w:ascii="Tahoma" w:hAnsi="Tahoma" w:cs="Tahoma"/>
                <w:sz w:val="18"/>
                <w:szCs w:val="18"/>
              </w:rPr>
              <w:t>,</w:t>
            </w:r>
            <w:r w:rsidR="00C73819" w:rsidRPr="00CF1DF4">
              <w:rPr>
                <w:rFonts w:ascii="Tahoma" w:hAnsi="Tahoma" w:cs="Tahoma"/>
                <w:sz w:val="18"/>
                <w:szCs w:val="18"/>
              </w:rPr>
              <w:t>4)</w:t>
            </w:r>
          </w:p>
        </w:tc>
        <w:tc>
          <w:tcPr>
            <w:tcW w:w="1134" w:type="dxa"/>
            <w:tcBorders>
              <w:top w:val="nil"/>
              <w:left w:val="nil"/>
              <w:bottom w:val="single" w:sz="8" w:space="0" w:color="999999"/>
              <w:right w:val="single" w:sz="12" w:space="0" w:color="FFFFFF"/>
            </w:tcBorders>
            <w:vAlign w:val="center"/>
          </w:tcPr>
          <w:p w14:paraId="33B9B365" w14:textId="77777777" w:rsidR="00C73819" w:rsidRPr="00CF1DF4" w:rsidRDefault="00C73819" w:rsidP="00922B2A">
            <w:pPr>
              <w:jc w:val="right"/>
              <w:rPr>
                <w:rFonts w:ascii="Tahoma" w:hAnsi="Tahoma" w:cs="Tahoma"/>
                <w:sz w:val="18"/>
                <w:szCs w:val="18"/>
              </w:rPr>
            </w:pPr>
            <w:r w:rsidRPr="00CF1DF4">
              <w:rPr>
                <w:rFonts w:ascii="Tahoma" w:hAnsi="Tahoma" w:cs="Tahoma"/>
                <w:sz w:val="18"/>
                <w:szCs w:val="18"/>
              </w:rPr>
              <w:t>+2</w:t>
            </w:r>
            <w:r w:rsidR="00B62240">
              <w:rPr>
                <w:rFonts w:ascii="Tahoma" w:hAnsi="Tahoma" w:cs="Tahoma"/>
                <w:sz w:val="18"/>
                <w:szCs w:val="18"/>
              </w:rPr>
              <w:t>,</w:t>
            </w:r>
            <w:r w:rsidRPr="00CF1DF4">
              <w:rPr>
                <w:rFonts w:ascii="Tahoma" w:hAnsi="Tahoma" w:cs="Tahoma"/>
                <w:sz w:val="18"/>
                <w:szCs w:val="18"/>
              </w:rPr>
              <w:t>5%</w:t>
            </w:r>
          </w:p>
        </w:tc>
      </w:tr>
      <w:tr w:rsidR="00FE4AD5" w:rsidRPr="001C6949" w14:paraId="7A2090A4" w14:textId="77777777" w:rsidTr="00922B2A">
        <w:trPr>
          <w:trHeight w:val="315"/>
        </w:trPr>
        <w:tc>
          <w:tcPr>
            <w:tcW w:w="3686" w:type="dxa"/>
            <w:tcBorders>
              <w:top w:val="nil"/>
              <w:left w:val="nil"/>
              <w:bottom w:val="single" w:sz="8" w:space="0" w:color="999999"/>
              <w:right w:val="nil"/>
            </w:tcBorders>
            <w:shd w:val="clear" w:color="auto" w:fill="D9D9D9" w:themeFill="background1" w:themeFillShade="D9"/>
            <w:vAlign w:val="center"/>
          </w:tcPr>
          <w:p w14:paraId="5BE809C3" w14:textId="77777777" w:rsidR="00FE4AD5" w:rsidRDefault="00FE4AD5" w:rsidP="00922B2A">
            <w:pPr>
              <w:ind w:left="142"/>
              <w:rPr>
                <w:rFonts w:ascii="Tahoma" w:hAnsi="Tahoma" w:cs="Tahoma"/>
                <w:bCs/>
                <w:sz w:val="18"/>
                <w:szCs w:val="18"/>
                <w:lang w:val="el-GR" w:eastAsia="el-GR"/>
              </w:rPr>
            </w:pPr>
            <w:r>
              <w:rPr>
                <w:rFonts w:ascii="Tahoma" w:hAnsi="Tahoma" w:cs="Tahoma"/>
                <w:b/>
                <w:bCs/>
                <w:sz w:val="18"/>
                <w:szCs w:val="18"/>
                <w:lang w:val="el-GR"/>
              </w:rPr>
              <w:t xml:space="preserve">  </w:t>
            </w:r>
            <w:r w:rsidRPr="00CF1DF4">
              <w:rPr>
                <w:rFonts w:ascii="Tahoma" w:hAnsi="Tahoma" w:cs="Tahoma"/>
                <w:b/>
                <w:bCs/>
                <w:sz w:val="18"/>
                <w:szCs w:val="18"/>
                <w:lang w:val="en-US"/>
              </w:rPr>
              <w:t>EBITDA</w:t>
            </w:r>
          </w:p>
        </w:tc>
        <w:tc>
          <w:tcPr>
            <w:tcW w:w="1134" w:type="dxa"/>
            <w:tcBorders>
              <w:top w:val="nil"/>
              <w:left w:val="nil"/>
              <w:bottom w:val="single" w:sz="8" w:space="0" w:color="999999"/>
              <w:right w:val="single" w:sz="12" w:space="0" w:color="FFFFFF"/>
            </w:tcBorders>
            <w:shd w:val="clear" w:color="auto" w:fill="D9D9D9" w:themeFill="background1" w:themeFillShade="D9"/>
            <w:vAlign w:val="center"/>
          </w:tcPr>
          <w:p w14:paraId="6FCB6384" w14:textId="77777777" w:rsidR="00FE4AD5" w:rsidRPr="00CF1DF4" w:rsidRDefault="00FE4AD5" w:rsidP="00922B2A">
            <w:pPr>
              <w:jc w:val="right"/>
              <w:rPr>
                <w:rFonts w:ascii="Tahoma" w:hAnsi="Tahoma" w:cs="Tahoma"/>
                <w:sz w:val="18"/>
                <w:szCs w:val="18"/>
              </w:rPr>
            </w:pPr>
            <w:r w:rsidRPr="00CF1DF4">
              <w:rPr>
                <w:rFonts w:ascii="Tahoma" w:hAnsi="Tahoma" w:cs="Tahoma"/>
                <w:b/>
                <w:bCs/>
                <w:sz w:val="18"/>
                <w:szCs w:val="18"/>
              </w:rPr>
              <w:t>245</w:t>
            </w:r>
            <w:r>
              <w:rPr>
                <w:rFonts w:ascii="Tahoma" w:hAnsi="Tahoma" w:cs="Tahoma"/>
                <w:b/>
                <w:bCs/>
                <w:sz w:val="18"/>
                <w:szCs w:val="18"/>
              </w:rPr>
              <w:t>,</w:t>
            </w:r>
            <w:r w:rsidRPr="00CF1DF4">
              <w:rPr>
                <w:rFonts w:ascii="Tahoma" w:hAnsi="Tahoma" w:cs="Tahoma"/>
                <w:b/>
                <w:bCs/>
                <w:sz w:val="18"/>
                <w:szCs w:val="18"/>
              </w:rPr>
              <w:t>1</w:t>
            </w:r>
          </w:p>
        </w:tc>
        <w:tc>
          <w:tcPr>
            <w:tcW w:w="1134" w:type="dxa"/>
            <w:tcBorders>
              <w:top w:val="nil"/>
              <w:left w:val="nil"/>
              <w:bottom w:val="single" w:sz="8" w:space="0" w:color="999999"/>
              <w:right w:val="single" w:sz="12" w:space="0" w:color="FFFFFF"/>
            </w:tcBorders>
            <w:shd w:val="clear" w:color="auto" w:fill="D9D9D9" w:themeFill="background1" w:themeFillShade="D9"/>
            <w:vAlign w:val="center"/>
          </w:tcPr>
          <w:p w14:paraId="68B5AB72" w14:textId="77777777" w:rsidR="00FE4AD5" w:rsidRPr="00CF1DF4" w:rsidRDefault="00FE4AD5" w:rsidP="00922B2A">
            <w:pPr>
              <w:jc w:val="right"/>
              <w:rPr>
                <w:rFonts w:ascii="Tahoma" w:hAnsi="Tahoma" w:cs="Tahoma"/>
                <w:sz w:val="18"/>
                <w:szCs w:val="18"/>
              </w:rPr>
            </w:pPr>
            <w:r w:rsidRPr="00CF1DF4">
              <w:rPr>
                <w:rFonts w:ascii="Tahoma" w:hAnsi="Tahoma" w:cs="Tahoma"/>
                <w:b/>
                <w:bCs/>
                <w:sz w:val="18"/>
                <w:szCs w:val="18"/>
              </w:rPr>
              <w:t>328</w:t>
            </w:r>
            <w:r>
              <w:rPr>
                <w:rFonts w:ascii="Tahoma" w:hAnsi="Tahoma" w:cs="Tahoma"/>
                <w:b/>
                <w:bCs/>
                <w:sz w:val="18"/>
                <w:szCs w:val="18"/>
              </w:rPr>
              <w:t>,</w:t>
            </w:r>
            <w:r w:rsidRPr="00CF1DF4">
              <w:rPr>
                <w:rFonts w:ascii="Tahoma" w:hAnsi="Tahoma" w:cs="Tahoma"/>
                <w:b/>
                <w:bCs/>
                <w:sz w:val="18"/>
                <w:szCs w:val="18"/>
              </w:rPr>
              <w:t>8</w:t>
            </w:r>
          </w:p>
        </w:tc>
        <w:tc>
          <w:tcPr>
            <w:tcW w:w="1134" w:type="dxa"/>
            <w:tcBorders>
              <w:top w:val="nil"/>
              <w:left w:val="nil"/>
              <w:bottom w:val="single" w:sz="8" w:space="0" w:color="999999"/>
              <w:right w:val="single" w:sz="12" w:space="0" w:color="FFFFFF"/>
            </w:tcBorders>
            <w:shd w:val="clear" w:color="auto" w:fill="D9D9D9" w:themeFill="background1" w:themeFillShade="D9"/>
            <w:vAlign w:val="center"/>
          </w:tcPr>
          <w:p w14:paraId="1C7F3538" w14:textId="77777777" w:rsidR="00FE4AD5" w:rsidRPr="00CF1DF4" w:rsidRDefault="00FE4AD5" w:rsidP="00922B2A">
            <w:pPr>
              <w:jc w:val="right"/>
              <w:rPr>
                <w:rFonts w:ascii="Tahoma" w:hAnsi="Tahoma" w:cs="Tahoma"/>
                <w:sz w:val="18"/>
                <w:szCs w:val="18"/>
              </w:rPr>
            </w:pPr>
            <w:r w:rsidRPr="00CF1DF4">
              <w:rPr>
                <w:rFonts w:ascii="Tahoma" w:hAnsi="Tahoma" w:cs="Tahoma"/>
                <w:b/>
                <w:bCs/>
                <w:sz w:val="18"/>
                <w:szCs w:val="18"/>
              </w:rPr>
              <w:t>-25</w:t>
            </w:r>
            <w:r>
              <w:rPr>
                <w:rFonts w:ascii="Tahoma" w:hAnsi="Tahoma" w:cs="Tahoma"/>
                <w:b/>
                <w:bCs/>
                <w:sz w:val="18"/>
                <w:szCs w:val="18"/>
              </w:rPr>
              <w:t>,</w:t>
            </w:r>
            <w:r w:rsidRPr="00CF1DF4">
              <w:rPr>
                <w:rFonts w:ascii="Tahoma" w:hAnsi="Tahoma" w:cs="Tahoma"/>
                <w:b/>
                <w:bCs/>
                <w:sz w:val="18"/>
                <w:szCs w:val="18"/>
              </w:rPr>
              <w:t>5%</w:t>
            </w:r>
          </w:p>
        </w:tc>
        <w:tc>
          <w:tcPr>
            <w:tcW w:w="1451" w:type="dxa"/>
            <w:tcBorders>
              <w:top w:val="nil"/>
              <w:left w:val="nil"/>
              <w:bottom w:val="single" w:sz="8" w:space="0" w:color="999999"/>
              <w:right w:val="single" w:sz="12" w:space="0" w:color="FFFFFF"/>
            </w:tcBorders>
            <w:shd w:val="clear" w:color="auto" w:fill="D9D9D9" w:themeFill="background1" w:themeFillShade="D9"/>
            <w:vAlign w:val="center"/>
          </w:tcPr>
          <w:p w14:paraId="57296209" w14:textId="77777777" w:rsidR="00FE4AD5" w:rsidRDefault="00FE4AD5" w:rsidP="00922B2A">
            <w:pPr>
              <w:jc w:val="right"/>
              <w:rPr>
                <w:rFonts w:ascii="Tahoma" w:hAnsi="Tahoma" w:cs="Tahoma"/>
                <w:sz w:val="18"/>
                <w:szCs w:val="18"/>
              </w:rPr>
            </w:pPr>
            <w:r>
              <w:rPr>
                <w:rFonts w:ascii="Tahoma" w:hAnsi="Tahoma" w:cs="Tahoma"/>
                <w:b/>
                <w:bCs/>
                <w:sz w:val="18"/>
                <w:szCs w:val="18"/>
              </w:rPr>
              <w:t>1.</w:t>
            </w:r>
            <w:r w:rsidRPr="00CF1DF4">
              <w:rPr>
                <w:rFonts w:ascii="Tahoma" w:hAnsi="Tahoma" w:cs="Tahoma"/>
                <w:b/>
                <w:bCs/>
                <w:sz w:val="18"/>
                <w:szCs w:val="18"/>
              </w:rPr>
              <w:t>164</w:t>
            </w:r>
            <w:r>
              <w:rPr>
                <w:rFonts w:ascii="Tahoma" w:hAnsi="Tahoma" w:cs="Tahoma"/>
                <w:b/>
                <w:bCs/>
                <w:sz w:val="18"/>
                <w:szCs w:val="18"/>
              </w:rPr>
              <w:t>,</w:t>
            </w:r>
            <w:r w:rsidRPr="00CF1DF4">
              <w:rPr>
                <w:rFonts w:ascii="Tahoma" w:hAnsi="Tahoma" w:cs="Tahoma"/>
                <w:b/>
                <w:bCs/>
                <w:sz w:val="18"/>
                <w:szCs w:val="18"/>
              </w:rPr>
              <w:t>6</w:t>
            </w:r>
          </w:p>
        </w:tc>
        <w:tc>
          <w:tcPr>
            <w:tcW w:w="1418" w:type="dxa"/>
            <w:tcBorders>
              <w:top w:val="nil"/>
              <w:left w:val="nil"/>
              <w:bottom w:val="single" w:sz="8" w:space="0" w:color="999999"/>
              <w:right w:val="single" w:sz="12" w:space="0" w:color="FFFFFF"/>
            </w:tcBorders>
            <w:shd w:val="clear" w:color="auto" w:fill="D9D9D9" w:themeFill="background1" w:themeFillShade="D9"/>
            <w:vAlign w:val="center"/>
          </w:tcPr>
          <w:p w14:paraId="69A2D20D" w14:textId="77777777" w:rsidR="00FE4AD5" w:rsidRDefault="00FE4AD5" w:rsidP="00922B2A">
            <w:pPr>
              <w:jc w:val="right"/>
              <w:rPr>
                <w:rFonts w:ascii="Tahoma" w:hAnsi="Tahoma" w:cs="Tahoma"/>
                <w:sz w:val="18"/>
                <w:szCs w:val="18"/>
              </w:rPr>
            </w:pPr>
            <w:r>
              <w:rPr>
                <w:rFonts w:ascii="Tahoma" w:hAnsi="Tahoma" w:cs="Tahoma"/>
                <w:b/>
                <w:bCs/>
                <w:sz w:val="18"/>
                <w:szCs w:val="18"/>
              </w:rPr>
              <w:t>1.</w:t>
            </w:r>
            <w:r w:rsidRPr="00CF1DF4">
              <w:rPr>
                <w:rFonts w:ascii="Tahoma" w:hAnsi="Tahoma" w:cs="Tahoma"/>
                <w:b/>
                <w:bCs/>
                <w:sz w:val="18"/>
                <w:szCs w:val="18"/>
              </w:rPr>
              <w:t>261</w:t>
            </w:r>
            <w:r>
              <w:rPr>
                <w:rFonts w:ascii="Tahoma" w:hAnsi="Tahoma" w:cs="Tahoma"/>
                <w:b/>
                <w:bCs/>
                <w:sz w:val="18"/>
                <w:szCs w:val="18"/>
              </w:rPr>
              <w:t>,</w:t>
            </w:r>
            <w:r w:rsidRPr="00CF1DF4">
              <w:rPr>
                <w:rFonts w:ascii="Tahoma" w:hAnsi="Tahoma" w:cs="Tahoma"/>
                <w:b/>
                <w:bCs/>
                <w:sz w:val="18"/>
                <w:szCs w:val="18"/>
              </w:rPr>
              <w:t>2</w:t>
            </w:r>
          </w:p>
        </w:tc>
        <w:tc>
          <w:tcPr>
            <w:tcW w:w="1134" w:type="dxa"/>
            <w:tcBorders>
              <w:top w:val="nil"/>
              <w:left w:val="nil"/>
              <w:bottom w:val="single" w:sz="8" w:space="0" w:color="999999"/>
              <w:right w:val="single" w:sz="12" w:space="0" w:color="FFFFFF"/>
            </w:tcBorders>
            <w:shd w:val="clear" w:color="auto" w:fill="D9D9D9" w:themeFill="background1" w:themeFillShade="D9"/>
            <w:vAlign w:val="center"/>
          </w:tcPr>
          <w:p w14:paraId="2661344F" w14:textId="77777777" w:rsidR="00FE4AD5" w:rsidRDefault="00FE4AD5" w:rsidP="00922B2A">
            <w:pPr>
              <w:jc w:val="right"/>
              <w:rPr>
                <w:rFonts w:ascii="Tahoma" w:hAnsi="Tahoma" w:cs="Tahoma"/>
                <w:sz w:val="18"/>
                <w:szCs w:val="18"/>
              </w:rPr>
            </w:pPr>
            <w:r w:rsidRPr="00CF1DF4">
              <w:rPr>
                <w:rFonts w:ascii="Tahoma" w:hAnsi="Tahoma" w:cs="Tahoma"/>
                <w:b/>
                <w:bCs/>
                <w:sz w:val="18"/>
                <w:szCs w:val="18"/>
              </w:rPr>
              <w:t>-7</w:t>
            </w:r>
            <w:r>
              <w:rPr>
                <w:rFonts w:ascii="Tahoma" w:hAnsi="Tahoma" w:cs="Tahoma"/>
                <w:b/>
                <w:bCs/>
                <w:sz w:val="18"/>
                <w:szCs w:val="18"/>
              </w:rPr>
              <w:t>,</w:t>
            </w:r>
            <w:r w:rsidRPr="00CF1DF4">
              <w:rPr>
                <w:rFonts w:ascii="Tahoma" w:hAnsi="Tahoma" w:cs="Tahoma"/>
                <w:b/>
                <w:bCs/>
                <w:sz w:val="18"/>
                <w:szCs w:val="18"/>
              </w:rPr>
              <w:t>7%</w:t>
            </w:r>
          </w:p>
        </w:tc>
      </w:tr>
      <w:tr w:rsidR="00FE4AD5" w:rsidRPr="001C6949" w14:paraId="1721720A" w14:textId="77777777" w:rsidTr="00922B2A">
        <w:trPr>
          <w:trHeight w:val="282"/>
        </w:trPr>
        <w:tc>
          <w:tcPr>
            <w:tcW w:w="3686" w:type="dxa"/>
            <w:tcBorders>
              <w:top w:val="nil"/>
              <w:left w:val="nil"/>
              <w:bottom w:val="single" w:sz="8" w:space="0" w:color="999999"/>
              <w:right w:val="nil"/>
            </w:tcBorders>
            <w:shd w:val="clear" w:color="auto" w:fill="D9D9D9" w:themeFill="background1" w:themeFillShade="D9"/>
            <w:vAlign w:val="center"/>
          </w:tcPr>
          <w:p w14:paraId="4E59CA87" w14:textId="77777777" w:rsidR="00FE4AD5" w:rsidRPr="00CF1DF4" w:rsidRDefault="00FE4AD5" w:rsidP="00922B2A">
            <w:pPr>
              <w:ind w:left="142"/>
              <w:rPr>
                <w:rFonts w:ascii="Tahoma" w:hAnsi="Tahoma" w:cs="Tahoma"/>
                <w:bCs/>
                <w:sz w:val="18"/>
                <w:szCs w:val="18"/>
                <w:lang w:val="el-GR" w:eastAsia="el-GR"/>
              </w:rPr>
            </w:pPr>
            <w:r>
              <w:rPr>
                <w:rFonts w:ascii="Tahoma" w:hAnsi="Tahoma" w:cs="Tahoma"/>
                <w:b/>
                <w:bCs/>
                <w:sz w:val="18"/>
                <w:szCs w:val="18"/>
                <w:lang w:val="el-GR"/>
              </w:rPr>
              <w:t xml:space="preserve">  </w:t>
            </w:r>
            <w:r w:rsidRPr="00CF1DF4">
              <w:rPr>
                <w:rFonts w:ascii="Tahoma" w:hAnsi="Tahoma" w:cs="Tahoma"/>
                <w:b/>
                <w:bCs/>
                <w:sz w:val="18"/>
                <w:szCs w:val="18"/>
                <w:lang w:val="en-US"/>
              </w:rPr>
              <w:t>πε</w:t>
            </w:r>
            <w:proofErr w:type="spellStart"/>
            <w:r w:rsidRPr="00CF1DF4">
              <w:rPr>
                <w:rFonts w:ascii="Tahoma" w:hAnsi="Tahoma" w:cs="Tahoma"/>
                <w:b/>
                <w:bCs/>
                <w:sz w:val="18"/>
                <w:szCs w:val="18"/>
                <w:lang w:val="el-GR"/>
              </w:rPr>
              <w:t>ριθώριο</w:t>
            </w:r>
            <w:proofErr w:type="spellEnd"/>
            <w:r>
              <w:rPr>
                <w:rFonts w:ascii="Tahoma" w:hAnsi="Tahoma" w:cs="Tahoma"/>
                <w:b/>
                <w:bCs/>
                <w:sz w:val="18"/>
                <w:szCs w:val="18"/>
                <w:lang w:val="en-US"/>
              </w:rPr>
              <w:t xml:space="preserve"> </w:t>
            </w:r>
            <w:r w:rsidRPr="00CF1DF4">
              <w:rPr>
                <w:rFonts w:ascii="Tahoma" w:hAnsi="Tahoma" w:cs="Tahoma"/>
                <w:b/>
                <w:bCs/>
                <w:sz w:val="18"/>
                <w:szCs w:val="18"/>
                <w:lang w:val="en-US"/>
              </w:rPr>
              <w:t>%</w:t>
            </w:r>
          </w:p>
        </w:tc>
        <w:tc>
          <w:tcPr>
            <w:tcW w:w="1134" w:type="dxa"/>
            <w:tcBorders>
              <w:top w:val="nil"/>
              <w:left w:val="nil"/>
              <w:bottom w:val="single" w:sz="8" w:space="0" w:color="999999"/>
              <w:right w:val="single" w:sz="12" w:space="0" w:color="FFFFFF"/>
            </w:tcBorders>
            <w:shd w:val="clear" w:color="auto" w:fill="D9D9D9" w:themeFill="background1" w:themeFillShade="D9"/>
            <w:vAlign w:val="center"/>
          </w:tcPr>
          <w:p w14:paraId="65BB8D0F" w14:textId="77777777" w:rsidR="00FE4AD5" w:rsidRPr="00CF1DF4" w:rsidRDefault="00FE4AD5" w:rsidP="00922B2A">
            <w:pPr>
              <w:jc w:val="right"/>
              <w:rPr>
                <w:rFonts w:ascii="Tahoma" w:hAnsi="Tahoma" w:cs="Tahoma"/>
                <w:sz w:val="18"/>
                <w:szCs w:val="18"/>
              </w:rPr>
            </w:pPr>
            <w:r w:rsidRPr="00CF1DF4">
              <w:rPr>
                <w:rFonts w:ascii="Tahoma" w:hAnsi="Tahoma" w:cs="Tahoma"/>
                <w:b/>
                <w:bCs/>
                <w:i/>
                <w:sz w:val="18"/>
                <w:szCs w:val="18"/>
              </w:rPr>
              <w:t>28</w:t>
            </w:r>
            <w:r>
              <w:rPr>
                <w:rFonts w:ascii="Tahoma" w:hAnsi="Tahoma" w:cs="Tahoma"/>
                <w:b/>
                <w:bCs/>
                <w:i/>
                <w:sz w:val="18"/>
                <w:szCs w:val="18"/>
              </w:rPr>
              <w:t>,</w:t>
            </w:r>
            <w:r w:rsidRPr="00CF1DF4">
              <w:rPr>
                <w:rFonts w:ascii="Tahoma" w:hAnsi="Tahoma" w:cs="Tahoma"/>
                <w:b/>
                <w:bCs/>
                <w:i/>
                <w:sz w:val="18"/>
                <w:szCs w:val="18"/>
              </w:rPr>
              <w:t>9%</w:t>
            </w:r>
          </w:p>
        </w:tc>
        <w:tc>
          <w:tcPr>
            <w:tcW w:w="1134" w:type="dxa"/>
            <w:tcBorders>
              <w:top w:val="nil"/>
              <w:left w:val="nil"/>
              <w:bottom w:val="single" w:sz="8" w:space="0" w:color="999999"/>
              <w:right w:val="single" w:sz="12" w:space="0" w:color="FFFFFF"/>
            </w:tcBorders>
            <w:shd w:val="clear" w:color="auto" w:fill="D9D9D9" w:themeFill="background1" w:themeFillShade="D9"/>
            <w:vAlign w:val="center"/>
          </w:tcPr>
          <w:p w14:paraId="671F677E" w14:textId="77777777" w:rsidR="00FE4AD5" w:rsidRPr="00CF1DF4" w:rsidRDefault="00FE4AD5" w:rsidP="00922B2A">
            <w:pPr>
              <w:jc w:val="right"/>
              <w:rPr>
                <w:rFonts w:ascii="Tahoma" w:hAnsi="Tahoma" w:cs="Tahoma"/>
                <w:sz w:val="18"/>
                <w:szCs w:val="18"/>
              </w:rPr>
            </w:pPr>
            <w:r w:rsidRPr="00CF1DF4">
              <w:rPr>
                <w:rFonts w:ascii="Tahoma" w:hAnsi="Tahoma" w:cs="Tahoma"/>
                <w:b/>
                <w:bCs/>
                <w:i/>
                <w:sz w:val="18"/>
                <w:szCs w:val="18"/>
              </w:rPr>
              <w:t>37</w:t>
            </w:r>
            <w:r>
              <w:rPr>
                <w:rFonts w:ascii="Tahoma" w:hAnsi="Tahoma" w:cs="Tahoma"/>
                <w:b/>
                <w:bCs/>
                <w:i/>
                <w:sz w:val="18"/>
                <w:szCs w:val="18"/>
              </w:rPr>
              <w:t>,</w:t>
            </w:r>
            <w:r w:rsidRPr="00CF1DF4">
              <w:rPr>
                <w:rFonts w:ascii="Tahoma" w:hAnsi="Tahoma" w:cs="Tahoma"/>
                <w:b/>
                <w:bCs/>
                <w:i/>
                <w:sz w:val="18"/>
                <w:szCs w:val="18"/>
              </w:rPr>
              <w:t>8%</w:t>
            </w:r>
          </w:p>
        </w:tc>
        <w:tc>
          <w:tcPr>
            <w:tcW w:w="1134" w:type="dxa"/>
            <w:tcBorders>
              <w:top w:val="nil"/>
              <w:left w:val="nil"/>
              <w:bottom w:val="single" w:sz="8" w:space="0" w:color="999999"/>
              <w:right w:val="single" w:sz="12" w:space="0" w:color="FFFFFF"/>
            </w:tcBorders>
            <w:shd w:val="clear" w:color="auto" w:fill="D9D9D9" w:themeFill="background1" w:themeFillShade="D9"/>
            <w:vAlign w:val="center"/>
          </w:tcPr>
          <w:p w14:paraId="3AD22DF5" w14:textId="77777777" w:rsidR="00FE4AD5" w:rsidRPr="00CF1DF4" w:rsidRDefault="00FE4AD5" w:rsidP="00922B2A">
            <w:pPr>
              <w:jc w:val="right"/>
              <w:rPr>
                <w:rFonts w:ascii="Tahoma" w:hAnsi="Tahoma" w:cs="Tahoma"/>
                <w:sz w:val="18"/>
                <w:szCs w:val="18"/>
              </w:rPr>
            </w:pPr>
            <w:r w:rsidRPr="00CF1DF4">
              <w:rPr>
                <w:rFonts w:ascii="Tahoma" w:hAnsi="Tahoma" w:cs="Tahoma"/>
                <w:b/>
                <w:bCs/>
                <w:i/>
                <w:sz w:val="18"/>
                <w:szCs w:val="18"/>
              </w:rPr>
              <w:t>-8</w:t>
            </w:r>
            <w:r>
              <w:rPr>
                <w:rFonts w:ascii="Tahoma" w:hAnsi="Tahoma" w:cs="Tahoma"/>
                <w:b/>
                <w:bCs/>
                <w:i/>
                <w:sz w:val="18"/>
                <w:szCs w:val="18"/>
              </w:rPr>
              <w:t>,</w:t>
            </w:r>
            <w:r w:rsidRPr="00CF1DF4">
              <w:rPr>
                <w:rFonts w:ascii="Tahoma" w:hAnsi="Tahoma" w:cs="Tahoma"/>
                <w:b/>
                <w:bCs/>
                <w:i/>
                <w:sz w:val="18"/>
                <w:szCs w:val="18"/>
              </w:rPr>
              <w:t>9</w:t>
            </w:r>
            <w:r>
              <w:rPr>
                <w:rFonts w:ascii="Tahoma" w:hAnsi="Tahoma" w:cs="Tahoma"/>
                <w:b/>
                <w:bCs/>
                <w:i/>
                <w:sz w:val="18"/>
                <w:szCs w:val="18"/>
              </w:rPr>
              <w:t>μο</w:t>
            </w:r>
            <w:r>
              <w:rPr>
                <w:rFonts w:ascii="Tahoma" w:hAnsi="Tahoma" w:cs="Tahoma"/>
                <w:b/>
                <w:bCs/>
                <w:i/>
                <w:sz w:val="18"/>
                <w:szCs w:val="18"/>
                <w:lang w:val="el-GR"/>
              </w:rPr>
              <w:t>ν</w:t>
            </w:r>
          </w:p>
        </w:tc>
        <w:tc>
          <w:tcPr>
            <w:tcW w:w="1451" w:type="dxa"/>
            <w:tcBorders>
              <w:top w:val="nil"/>
              <w:left w:val="nil"/>
              <w:bottom w:val="single" w:sz="8" w:space="0" w:color="999999"/>
              <w:right w:val="single" w:sz="12" w:space="0" w:color="FFFFFF"/>
            </w:tcBorders>
            <w:shd w:val="clear" w:color="auto" w:fill="D9D9D9" w:themeFill="background1" w:themeFillShade="D9"/>
            <w:vAlign w:val="center"/>
          </w:tcPr>
          <w:p w14:paraId="2C39DA09" w14:textId="77777777" w:rsidR="00FE4AD5" w:rsidRDefault="00FE4AD5" w:rsidP="00922B2A">
            <w:pPr>
              <w:jc w:val="right"/>
              <w:rPr>
                <w:rFonts w:ascii="Tahoma" w:hAnsi="Tahoma" w:cs="Tahoma"/>
                <w:sz w:val="18"/>
                <w:szCs w:val="18"/>
              </w:rPr>
            </w:pPr>
            <w:r w:rsidRPr="00CF1DF4">
              <w:rPr>
                <w:rFonts w:ascii="Tahoma" w:hAnsi="Tahoma" w:cs="Tahoma"/>
                <w:b/>
                <w:bCs/>
                <w:i/>
                <w:sz w:val="18"/>
                <w:szCs w:val="18"/>
              </w:rPr>
              <w:t>35</w:t>
            </w:r>
            <w:r>
              <w:rPr>
                <w:rFonts w:ascii="Tahoma" w:hAnsi="Tahoma" w:cs="Tahoma"/>
                <w:b/>
                <w:bCs/>
                <w:i/>
                <w:sz w:val="18"/>
                <w:szCs w:val="18"/>
              </w:rPr>
              <w:t>,</w:t>
            </w:r>
            <w:r w:rsidRPr="00CF1DF4">
              <w:rPr>
                <w:rFonts w:ascii="Tahoma" w:hAnsi="Tahoma" w:cs="Tahoma"/>
                <w:b/>
                <w:bCs/>
                <w:i/>
                <w:sz w:val="18"/>
                <w:szCs w:val="18"/>
              </w:rPr>
              <w:t>7%</w:t>
            </w:r>
          </w:p>
        </w:tc>
        <w:tc>
          <w:tcPr>
            <w:tcW w:w="1418" w:type="dxa"/>
            <w:tcBorders>
              <w:top w:val="nil"/>
              <w:left w:val="nil"/>
              <w:bottom w:val="single" w:sz="8" w:space="0" w:color="999999"/>
              <w:right w:val="single" w:sz="12" w:space="0" w:color="FFFFFF"/>
            </w:tcBorders>
            <w:shd w:val="clear" w:color="auto" w:fill="D9D9D9" w:themeFill="background1" w:themeFillShade="D9"/>
            <w:vAlign w:val="center"/>
          </w:tcPr>
          <w:p w14:paraId="426E506E" w14:textId="77777777" w:rsidR="00FE4AD5" w:rsidRDefault="00FE4AD5" w:rsidP="00922B2A">
            <w:pPr>
              <w:jc w:val="right"/>
              <w:rPr>
                <w:rFonts w:ascii="Tahoma" w:hAnsi="Tahoma" w:cs="Tahoma"/>
                <w:sz w:val="18"/>
                <w:szCs w:val="18"/>
              </w:rPr>
            </w:pPr>
            <w:r w:rsidRPr="00CF1DF4">
              <w:rPr>
                <w:rFonts w:ascii="Tahoma" w:hAnsi="Tahoma" w:cs="Tahoma"/>
                <w:b/>
                <w:bCs/>
                <w:i/>
                <w:sz w:val="18"/>
                <w:szCs w:val="18"/>
              </w:rPr>
              <w:t>38</w:t>
            </w:r>
            <w:r>
              <w:rPr>
                <w:rFonts w:ascii="Tahoma" w:hAnsi="Tahoma" w:cs="Tahoma"/>
                <w:b/>
                <w:bCs/>
                <w:i/>
                <w:sz w:val="18"/>
                <w:szCs w:val="18"/>
              </w:rPr>
              <w:t>,</w:t>
            </w:r>
            <w:r w:rsidRPr="00CF1DF4">
              <w:rPr>
                <w:rFonts w:ascii="Tahoma" w:hAnsi="Tahoma" w:cs="Tahoma"/>
                <w:b/>
                <w:bCs/>
                <w:i/>
                <w:sz w:val="18"/>
                <w:szCs w:val="18"/>
              </w:rPr>
              <w:t>2%</w:t>
            </w:r>
          </w:p>
        </w:tc>
        <w:tc>
          <w:tcPr>
            <w:tcW w:w="1134" w:type="dxa"/>
            <w:tcBorders>
              <w:top w:val="nil"/>
              <w:left w:val="nil"/>
              <w:bottom w:val="single" w:sz="8" w:space="0" w:color="999999"/>
              <w:right w:val="single" w:sz="12" w:space="0" w:color="FFFFFF"/>
            </w:tcBorders>
            <w:shd w:val="clear" w:color="auto" w:fill="D9D9D9" w:themeFill="background1" w:themeFillShade="D9"/>
            <w:vAlign w:val="center"/>
          </w:tcPr>
          <w:p w14:paraId="1D10588A" w14:textId="77777777" w:rsidR="00FE4AD5" w:rsidRPr="00CF1DF4" w:rsidRDefault="00FE4AD5" w:rsidP="00922B2A">
            <w:pPr>
              <w:jc w:val="right"/>
              <w:rPr>
                <w:rFonts w:ascii="Tahoma" w:hAnsi="Tahoma" w:cs="Tahoma"/>
                <w:sz w:val="18"/>
                <w:szCs w:val="18"/>
              </w:rPr>
            </w:pPr>
            <w:r w:rsidRPr="00CF1DF4">
              <w:rPr>
                <w:rFonts w:ascii="Tahoma" w:hAnsi="Tahoma" w:cs="Tahoma"/>
                <w:b/>
                <w:bCs/>
                <w:i/>
                <w:sz w:val="18"/>
                <w:szCs w:val="18"/>
              </w:rPr>
              <w:t>-2</w:t>
            </w:r>
            <w:r>
              <w:rPr>
                <w:rFonts w:ascii="Tahoma" w:hAnsi="Tahoma" w:cs="Tahoma"/>
                <w:b/>
                <w:bCs/>
                <w:i/>
                <w:sz w:val="18"/>
                <w:szCs w:val="18"/>
              </w:rPr>
              <w:t>,</w:t>
            </w:r>
            <w:r w:rsidRPr="00CF1DF4">
              <w:rPr>
                <w:rFonts w:ascii="Tahoma" w:hAnsi="Tahoma" w:cs="Tahoma"/>
                <w:b/>
                <w:bCs/>
                <w:i/>
                <w:sz w:val="18"/>
                <w:szCs w:val="18"/>
              </w:rPr>
              <w:t>5</w:t>
            </w:r>
            <w:r>
              <w:rPr>
                <w:rFonts w:ascii="Tahoma" w:hAnsi="Tahoma" w:cs="Tahoma"/>
                <w:b/>
                <w:bCs/>
                <w:i/>
                <w:sz w:val="18"/>
                <w:szCs w:val="18"/>
              </w:rPr>
              <w:t>μο</w:t>
            </w:r>
            <w:r>
              <w:rPr>
                <w:rFonts w:ascii="Tahoma" w:hAnsi="Tahoma" w:cs="Tahoma"/>
                <w:b/>
                <w:bCs/>
                <w:i/>
                <w:sz w:val="18"/>
                <w:szCs w:val="18"/>
                <w:lang w:val="el-GR"/>
              </w:rPr>
              <w:t>ν</w:t>
            </w:r>
          </w:p>
        </w:tc>
      </w:tr>
      <w:tr w:rsidR="00C73819" w:rsidRPr="001C6949" w14:paraId="5ABC4FAE" w14:textId="77777777" w:rsidTr="00922B2A">
        <w:trPr>
          <w:trHeight w:val="274"/>
        </w:trPr>
        <w:tc>
          <w:tcPr>
            <w:tcW w:w="3686" w:type="dxa"/>
            <w:tcBorders>
              <w:top w:val="nil"/>
              <w:left w:val="nil"/>
              <w:bottom w:val="single" w:sz="8" w:space="0" w:color="999999"/>
              <w:right w:val="nil"/>
            </w:tcBorders>
            <w:shd w:val="clear" w:color="auto" w:fill="auto"/>
            <w:vAlign w:val="center"/>
            <w:hideMark/>
          </w:tcPr>
          <w:p w14:paraId="79209D2E" w14:textId="77777777" w:rsidR="00C73819" w:rsidRPr="00CF1DF4" w:rsidRDefault="00C73819" w:rsidP="00922B2A">
            <w:pPr>
              <w:ind w:left="142"/>
              <w:rPr>
                <w:rFonts w:ascii="Tahoma" w:hAnsi="Tahoma" w:cs="Tahoma"/>
                <w:sz w:val="18"/>
                <w:szCs w:val="18"/>
                <w:lang w:val="el-GR"/>
              </w:rPr>
            </w:pPr>
            <w:r w:rsidRPr="00CF1DF4">
              <w:rPr>
                <w:rFonts w:ascii="Tahoma" w:hAnsi="Tahoma" w:cs="Tahoma"/>
                <w:sz w:val="18"/>
                <w:szCs w:val="24"/>
                <w:lang w:val="el-GR"/>
              </w:rPr>
              <w:t>Κόστη σχετιζόμενα με προγράμματα εθελούσιας αποχώρησης</w:t>
            </w:r>
          </w:p>
        </w:tc>
        <w:tc>
          <w:tcPr>
            <w:tcW w:w="1134" w:type="dxa"/>
            <w:tcBorders>
              <w:top w:val="nil"/>
              <w:left w:val="nil"/>
              <w:bottom w:val="single" w:sz="8" w:space="0" w:color="999999"/>
              <w:right w:val="single" w:sz="12" w:space="0" w:color="FFFFFF"/>
            </w:tcBorders>
            <w:vAlign w:val="center"/>
          </w:tcPr>
          <w:p w14:paraId="733AECB6" w14:textId="77777777" w:rsidR="00C73819" w:rsidRPr="003B1B1B" w:rsidRDefault="00C73819" w:rsidP="00922B2A">
            <w:pPr>
              <w:jc w:val="right"/>
              <w:rPr>
                <w:rFonts w:ascii="Tahoma" w:hAnsi="Tahoma" w:cs="Tahoma"/>
                <w:sz w:val="18"/>
                <w:szCs w:val="18"/>
              </w:rPr>
            </w:pPr>
            <w:r w:rsidRPr="00CF1DF4">
              <w:rPr>
                <w:rFonts w:ascii="Tahoma" w:hAnsi="Tahoma" w:cs="Tahoma"/>
                <w:sz w:val="18"/>
                <w:szCs w:val="18"/>
              </w:rPr>
              <w:t>65</w:t>
            </w:r>
            <w:r w:rsidR="00B62240">
              <w:rPr>
                <w:rFonts w:ascii="Tahoma" w:hAnsi="Tahoma" w:cs="Tahoma"/>
                <w:sz w:val="18"/>
                <w:szCs w:val="18"/>
              </w:rPr>
              <w:t>,</w:t>
            </w:r>
            <w:r w:rsidRPr="00CF1DF4">
              <w:rPr>
                <w:rFonts w:ascii="Tahoma" w:hAnsi="Tahoma" w:cs="Tahoma"/>
                <w:sz w:val="18"/>
                <w:szCs w:val="18"/>
              </w:rPr>
              <w:t>1</w:t>
            </w:r>
          </w:p>
        </w:tc>
        <w:tc>
          <w:tcPr>
            <w:tcW w:w="1134" w:type="dxa"/>
            <w:tcBorders>
              <w:top w:val="nil"/>
              <w:left w:val="nil"/>
              <w:bottom w:val="single" w:sz="8" w:space="0" w:color="999999"/>
              <w:right w:val="single" w:sz="12" w:space="0" w:color="FFFFFF"/>
            </w:tcBorders>
            <w:vAlign w:val="center"/>
          </w:tcPr>
          <w:p w14:paraId="3697FDD3" w14:textId="77777777" w:rsidR="00C73819" w:rsidRPr="00CF1DF4" w:rsidRDefault="00C73819" w:rsidP="00922B2A">
            <w:pPr>
              <w:jc w:val="right"/>
              <w:rPr>
                <w:rFonts w:ascii="Tahoma" w:hAnsi="Tahoma" w:cs="Tahoma"/>
                <w:sz w:val="18"/>
                <w:szCs w:val="18"/>
                <w:lang w:val="el-GR"/>
              </w:rPr>
            </w:pPr>
            <w:r w:rsidRPr="00CF1DF4">
              <w:rPr>
                <w:rFonts w:ascii="Tahoma" w:hAnsi="Tahoma" w:cs="Tahoma"/>
                <w:sz w:val="18"/>
                <w:szCs w:val="18"/>
              </w:rPr>
              <w:t>2</w:t>
            </w:r>
            <w:r w:rsidR="00B62240">
              <w:rPr>
                <w:rFonts w:ascii="Tahoma" w:hAnsi="Tahoma" w:cs="Tahoma"/>
                <w:sz w:val="18"/>
                <w:szCs w:val="18"/>
              </w:rPr>
              <w:t>,</w:t>
            </w:r>
            <w:r w:rsidRPr="00CF1DF4">
              <w:rPr>
                <w:rFonts w:ascii="Tahoma" w:hAnsi="Tahoma" w:cs="Tahoma"/>
                <w:sz w:val="18"/>
                <w:szCs w:val="18"/>
              </w:rPr>
              <w:t>3</w:t>
            </w:r>
          </w:p>
        </w:tc>
        <w:tc>
          <w:tcPr>
            <w:tcW w:w="1134" w:type="dxa"/>
            <w:tcBorders>
              <w:top w:val="nil"/>
              <w:left w:val="nil"/>
              <w:bottom w:val="single" w:sz="8" w:space="0" w:color="999999"/>
              <w:right w:val="single" w:sz="12" w:space="0" w:color="FFFFFF"/>
            </w:tcBorders>
            <w:vAlign w:val="center"/>
          </w:tcPr>
          <w:p w14:paraId="7FF15D4B" w14:textId="77777777" w:rsidR="00C73819" w:rsidRPr="00CF1DF4" w:rsidRDefault="00C73819" w:rsidP="00922B2A">
            <w:pPr>
              <w:jc w:val="right"/>
              <w:rPr>
                <w:rFonts w:ascii="Tahoma" w:hAnsi="Tahoma" w:cs="Tahoma"/>
                <w:sz w:val="18"/>
                <w:szCs w:val="18"/>
              </w:rPr>
            </w:pPr>
            <w:r w:rsidRPr="00CF1DF4">
              <w:rPr>
                <w:rFonts w:ascii="Tahoma" w:hAnsi="Tahoma" w:cs="Tahoma"/>
                <w:sz w:val="18"/>
                <w:szCs w:val="18"/>
              </w:rPr>
              <w:t>-</w:t>
            </w:r>
          </w:p>
        </w:tc>
        <w:tc>
          <w:tcPr>
            <w:tcW w:w="1451" w:type="dxa"/>
            <w:tcBorders>
              <w:top w:val="nil"/>
              <w:left w:val="nil"/>
              <w:bottom w:val="single" w:sz="8" w:space="0" w:color="999999"/>
              <w:right w:val="single" w:sz="12" w:space="0" w:color="FFFFFF"/>
            </w:tcBorders>
            <w:vAlign w:val="center"/>
          </w:tcPr>
          <w:p w14:paraId="6994F7AF" w14:textId="77777777" w:rsidR="00C73819" w:rsidRPr="00CF1DF4" w:rsidRDefault="00C73819" w:rsidP="00922B2A">
            <w:pPr>
              <w:jc w:val="right"/>
              <w:rPr>
                <w:rFonts w:ascii="Tahoma" w:hAnsi="Tahoma" w:cs="Tahoma"/>
                <w:sz w:val="18"/>
                <w:szCs w:val="18"/>
              </w:rPr>
            </w:pPr>
            <w:r w:rsidRPr="00CF1DF4">
              <w:rPr>
                <w:rFonts w:ascii="Tahoma" w:hAnsi="Tahoma" w:cs="Tahoma"/>
                <w:sz w:val="18"/>
                <w:szCs w:val="18"/>
              </w:rPr>
              <w:t>132</w:t>
            </w:r>
            <w:r w:rsidR="00B62240">
              <w:rPr>
                <w:rFonts w:ascii="Tahoma" w:hAnsi="Tahoma" w:cs="Tahoma"/>
                <w:sz w:val="18"/>
                <w:szCs w:val="18"/>
              </w:rPr>
              <w:t>,</w:t>
            </w:r>
            <w:r w:rsidRPr="00CF1DF4">
              <w:rPr>
                <w:rFonts w:ascii="Tahoma" w:hAnsi="Tahoma" w:cs="Tahoma"/>
                <w:sz w:val="18"/>
                <w:szCs w:val="18"/>
              </w:rPr>
              <w:t>6</w:t>
            </w:r>
          </w:p>
        </w:tc>
        <w:tc>
          <w:tcPr>
            <w:tcW w:w="1418" w:type="dxa"/>
            <w:tcBorders>
              <w:top w:val="nil"/>
              <w:left w:val="nil"/>
              <w:bottom w:val="single" w:sz="8" w:space="0" w:color="999999"/>
              <w:right w:val="single" w:sz="12" w:space="0" w:color="FFFFFF"/>
            </w:tcBorders>
            <w:vAlign w:val="center"/>
          </w:tcPr>
          <w:p w14:paraId="12EEF514" w14:textId="77777777" w:rsidR="00C73819" w:rsidRPr="00CF1DF4" w:rsidRDefault="00C73819" w:rsidP="00922B2A">
            <w:pPr>
              <w:jc w:val="right"/>
              <w:rPr>
                <w:rFonts w:ascii="Tahoma" w:hAnsi="Tahoma" w:cs="Tahoma"/>
                <w:sz w:val="18"/>
                <w:szCs w:val="18"/>
              </w:rPr>
            </w:pPr>
            <w:r w:rsidRPr="00CF1DF4">
              <w:rPr>
                <w:rFonts w:ascii="Tahoma" w:hAnsi="Tahoma" w:cs="Tahoma"/>
                <w:sz w:val="18"/>
                <w:szCs w:val="18"/>
              </w:rPr>
              <w:t>55</w:t>
            </w:r>
            <w:r w:rsidR="00B62240">
              <w:rPr>
                <w:rFonts w:ascii="Tahoma" w:hAnsi="Tahoma" w:cs="Tahoma"/>
                <w:sz w:val="18"/>
                <w:szCs w:val="18"/>
              </w:rPr>
              <w:t>,</w:t>
            </w:r>
            <w:r w:rsidRPr="00CF1DF4">
              <w:rPr>
                <w:rFonts w:ascii="Tahoma" w:hAnsi="Tahoma" w:cs="Tahoma"/>
                <w:sz w:val="18"/>
                <w:szCs w:val="18"/>
              </w:rPr>
              <w:t>3</w:t>
            </w:r>
          </w:p>
        </w:tc>
        <w:tc>
          <w:tcPr>
            <w:tcW w:w="1134" w:type="dxa"/>
            <w:tcBorders>
              <w:top w:val="nil"/>
              <w:left w:val="nil"/>
              <w:bottom w:val="single" w:sz="8" w:space="0" w:color="999999"/>
              <w:right w:val="single" w:sz="12" w:space="0" w:color="FFFFFF"/>
            </w:tcBorders>
            <w:vAlign w:val="center"/>
          </w:tcPr>
          <w:p w14:paraId="743CC772" w14:textId="77777777" w:rsidR="00C73819" w:rsidRPr="00CF1DF4" w:rsidRDefault="00C73819" w:rsidP="00922B2A">
            <w:pPr>
              <w:jc w:val="right"/>
              <w:rPr>
                <w:rFonts w:ascii="Tahoma" w:hAnsi="Tahoma" w:cs="Tahoma"/>
                <w:sz w:val="18"/>
                <w:szCs w:val="18"/>
              </w:rPr>
            </w:pPr>
            <w:r w:rsidRPr="00CF1DF4">
              <w:rPr>
                <w:rFonts w:ascii="Tahoma" w:hAnsi="Tahoma" w:cs="Tahoma"/>
                <w:sz w:val="18"/>
                <w:szCs w:val="18"/>
              </w:rPr>
              <w:t>+139</w:t>
            </w:r>
            <w:r w:rsidR="00B62240">
              <w:rPr>
                <w:rFonts w:ascii="Tahoma" w:hAnsi="Tahoma" w:cs="Tahoma"/>
                <w:sz w:val="18"/>
                <w:szCs w:val="18"/>
              </w:rPr>
              <w:t>,</w:t>
            </w:r>
            <w:r w:rsidRPr="00CF1DF4">
              <w:rPr>
                <w:rFonts w:ascii="Tahoma" w:hAnsi="Tahoma" w:cs="Tahoma"/>
                <w:sz w:val="18"/>
                <w:szCs w:val="18"/>
              </w:rPr>
              <w:t>8%</w:t>
            </w:r>
          </w:p>
        </w:tc>
      </w:tr>
      <w:tr w:rsidR="00C73819" w:rsidRPr="001C6949" w14:paraId="78A47DC5" w14:textId="77777777" w:rsidTr="00922B2A">
        <w:trPr>
          <w:trHeight w:val="274"/>
        </w:trPr>
        <w:tc>
          <w:tcPr>
            <w:tcW w:w="3686" w:type="dxa"/>
            <w:tcBorders>
              <w:top w:val="nil"/>
              <w:left w:val="nil"/>
              <w:bottom w:val="single" w:sz="8" w:space="0" w:color="999999"/>
              <w:right w:val="nil"/>
            </w:tcBorders>
            <w:shd w:val="clear" w:color="auto" w:fill="FFFFFF" w:themeFill="background1"/>
            <w:vAlign w:val="center"/>
          </w:tcPr>
          <w:p w14:paraId="0549BC60" w14:textId="77777777" w:rsidR="00C73819" w:rsidRPr="00CF1DF4" w:rsidRDefault="00C73819" w:rsidP="00922B2A">
            <w:pPr>
              <w:ind w:left="142"/>
              <w:rPr>
                <w:rFonts w:ascii="Tahoma" w:hAnsi="Tahoma" w:cs="Tahoma"/>
                <w:b/>
                <w:bCs/>
                <w:sz w:val="18"/>
                <w:szCs w:val="18"/>
                <w:lang w:val="el-GR"/>
              </w:rPr>
            </w:pPr>
            <w:r w:rsidRPr="00CF1DF4">
              <w:rPr>
                <w:rFonts w:ascii="Tahoma" w:hAnsi="Tahoma" w:cs="Tahoma"/>
                <w:sz w:val="18"/>
                <w:szCs w:val="18"/>
                <w:lang w:val="el-GR"/>
              </w:rPr>
              <w:t>Έξοδα αναδιοργάνωσης και μη επαναλαμβανόμενες νομικές υποθέσεις</w:t>
            </w:r>
          </w:p>
        </w:tc>
        <w:tc>
          <w:tcPr>
            <w:tcW w:w="1134" w:type="dxa"/>
            <w:tcBorders>
              <w:top w:val="nil"/>
              <w:left w:val="nil"/>
              <w:bottom w:val="single" w:sz="8" w:space="0" w:color="999999"/>
              <w:right w:val="single" w:sz="12" w:space="0" w:color="FFFFFF"/>
            </w:tcBorders>
            <w:vAlign w:val="center"/>
          </w:tcPr>
          <w:p w14:paraId="78CC7382" w14:textId="77777777" w:rsidR="00C73819" w:rsidRPr="003B1B1B" w:rsidRDefault="00C73819" w:rsidP="00922B2A">
            <w:pPr>
              <w:jc w:val="right"/>
              <w:rPr>
                <w:rFonts w:ascii="Tahoma" w:hAnsi="Tahoma" w:cs="Tahoma"/>
                <w:b/>
                <w:bCs/>
                <w:sz w:val="18"/>
                <w:szCs w:val="18"/>
                <w:lang w:val="el-GR"/>
              </w:rPr>
            </w:pPr>
            <w:r w:rsidRPr="003B1B1B">
              <w:rPr>
                <w:rFonts w:ascii="Tahoma" w:hAnsi="Tahoma" w:cs="Tahoma"/>
              </w:rPr>
              <w:t>7</w:t>
            </w:r>
            <w:r w:rsidR="00B62240" w:rsidRPr="003B1B1B">
              <w:rPr>
                <w:rFonts w:ascii="Tahoma" w:hAnsi="Tahoma" w:cs="Tahoma"/>
              </w:rPr>
              <w:t>,</w:t>
            </w:r>
            <w:r w:rsidRPr="003B1B1B">
              <w:rPr>
                <w:rFonts w:ascii="Tahoma" w:hAnsi="Tahoma" w:cs="Tahoma"/>
              </w:rPr>
              <w:t>2</w:t>
            </w:r>
          </w:p>
        </w:tc>
        <w:tc>
          <w:tcPr>
            <w:tcW w:w="1134" w:type="dxa"/>
            <w:tcBorders>
              <w:top w:val="nil"/>
              <w:left w:val="nil"/>
              <w:bottom w:val="single" w:sz="8" w:space="0" w:color="999999"/>
              <w:right w:val="single" w:sz="12" w:space="0" w:color="FFFFFF"/>
            </w:tcBorders>
            <w:vAlign w:val="center"/>
          </w:tcPr>
          <w:p w14:paraId="56782AC0" w14:textId="77777777" w:rsidR="00C73819" w:rsidRPr="003B1B1B" w:rsidRDefault="00C73819" w:rsidP="00922B2A">
            <w:pPr>
              <w:jc w:val="right"/>
              <w:rPr>
                <w:rFonts w:ascii="Tahoma" w:hAnsi="Tahoma" w:cs="Tahoma"/>
                <w:b/>
                <w:bCs/>
                <w:sz w:val="18"/>
                <w:szCs w:val="18"/>
                <w:lang w:val="el-GR"/>
              </w:rPr>
            </w:pPr>
            <w:r w:rsidRPr="003B1B1B">
              <w:rPr>
                <w:rFonts w:ascii="Tahoma" w:hAnsi="Tahoma" w:cs="Tahoma"/>
              </w:rPr>
              <w:t>6</w:t>
            </w:r>
            <w:r w:rsidR="00B62240" w:rsidRPr="003B1B1B">
              <w:rPr>
                <w:rFonts w:ascii="Tahoma" w:hAnsi="Tahoma" w:cs="Tahoma"/>
              </w:rPr>
              <w:t>,</w:t>
            </w:r>
            <w:r w:rsidRPr="003B1B1B">
              <w:rPr>
                <w:rFonts w:ascii="Tahoma" w:hAnsi="Tahoma" w:cs="Tahoma"/>
              </w:rPr>
              <w:t>8</w:t>
            </w:r>
          </w:p>
        </w:tc>
        <w:tc>
          <w:tcPr>
            <w:tcW w:w="1134" w:type="dxa"/>
            <w:tcBorders>
              <w:top w:val="nil"/>
              <w:left w:val="nil"/>
              <w:bottom w:val="single" w:sz="8" w:space="0" w:color="999999"/>
              <w:right w:val="single" w:sz="12" w:space="0" w:color="FFFFFF"/>
            </w:tcBorders>
            <w:vAlign w:val="center"/>
          </w:tcPr>
          <w:p w14:paraId="5B0CF093" w14:textId="77777777" w:rsidR="00C73819" w:rsidRPr="003B1B1B" w:rsidRDefault="00C73819" w:rsidP="00922B2A">
            <w:pPr>
              <w:jc w:val="right"/>
              <w:rPr>
                <w:rFonts w:ascii="Tahoma" w:hAnsi="Tahoma" w:cs="Tahoma"/>
                <w:b/>
                <w:bCs/>
                <w:sz w:val="18"/>
                <w:szCs w:val="18"/>
                <w:lang w:val="el-GR"/>
              </w:rPr>
            </w:pPr>
            <w:r w:rsidRPr="003B1B1B">
              <w:rPr>
                <w:rFonts w:ascii="Tahoma" w:hAnsi="Tahoma" w:cs="Tahoma"/>
              </w:rPr>
              <w:t>+5</w:t>
            </w:r>
            <w:r w:rsidR="00B62240" w:rsidRPr="003B1B1B">
              <w:rPr>
                <w:rFonts w:ascii="Tahoma" w:hAnsi="Tahoma" w:cs="Tahoma"/>
              </w:rPr>
              <w:t>,</w:t>
            </w:r>
            <w:r w:rsidRPr="003B1B1B">
              <w:rPr>
                <w:rFonts w:ascii="Tahoma" w:hAnsi="Tahoma" w:cs="Tahoma"/>
              </w:rPr>
              <w:t>9%</w:t>
            </w:r>
          </w:p>
        </w:tc>
        <w:tc>
          <w:tcPr>
            <w:tcW w:w="1451" w:type="dxa"/>
            <w:tcBorders>
              <w:top w:val="nil"/>
              <w:left w:val="nil"/>
              <w:bottom w:val="single" w:sz="8" w:space="0" w:color="999999"/>
              <w:right w:val="single" w:sz="12" w:space="0" w:color="FFFFFF"/>
            </w:tcBorders>
            <w:vAlign w:val="center"/>
          </w:tcPr>
          <w:p w14:paraId="1A7615AA" w14:textId="77777777" w:rsidR="00C73819" w:rsidRPr="003B1B1B" w:rsidRDefault="00C73819" w:rsidP="00922B2A">
            <w:pPr>
              <w:jc w:val="right"/>
              <w:rPr>
                <w:rFonts w:ascii="Tahoma" w:hAnsi="Tahoma" w:cs="Tahoma"/>
                <w:b/>
                <w:bCs/>
                <w:sz w:val="18"/>
                <w:szCs w:val="18"/>
                <w:lang w:val="el-GR"/>
              </w:rPr>
            </w:pPr>
            <w:r w:rsidRPr="003B1B1B">
              <w:rPr>
                <w:rFonts w:ascii="Tahoma" w:hAnsi="Tahoma" w:cs="Tahoma"/>
              </w:rPr>
              <w:t>13</w:t>
            </w:r>
            <w:r w:rsidR="00B62240" w:rsidRPr="003B1B1B">
              <w:rPr>
                <w:rFonts w:ascii="Tahoma" w:hAnsi="Tahoma" w:cs="Tahoma"/>
              </w:rPr>
              <w:t>,</w:t>
            </w:r>
            <w:r w:rsidRPr="003B1B1B">
              <w:rPr>
                <w:rFonts w:ascii="Tahoma" w:hAnsi="Tahoma" w:cs="Tahoma"/>
              </w:rPr>
              <w:t>5</w:t>
            </w:r>
          </w:p>
        </w:tc>
        <w:tc>
          <w:tcPr>
            <w:tcW w:w="1418" w:type="dxa"/>
            <w:tcBorders>
              <w:top w:val="nil"/>
              <w:left w:val="nil"/>
              <w:bottom w:val="single" w:sz="8" w:space="0" w:color="999999"/>
              <w:right w:val="single" w:sz="12" w:space="0" w:color="FFFFFF"/>
            </w:tcBorders>
            <w:vAlign w:val="center"/>
          </w:tcPr>
          <w:p w14:paraId="3F29E191" w14:textId="77777777" w:rsidR="00C73819" w:rsidRPr="003B1B1B" w:rsidRDefault="00C73819" w:rsidP="00922B2A">
            <w:pPr>
              <w:jc w:val="right"/>
              <w:rPr>
                <w:rFonts w:ascii="Tahoma" w:hAnsi="Tahoma" w:cs="Tahoma"/>
                <w:b/>
                <w:bCs/>
                <w:sz w:val="18"/>
                <w:szCs w:val="18"/>
                <w:lang w:val="el-GR"/>
              </w:rPr>
            </w:pPr>
            <w:r w:rsidRPr="003B1B1B">
              <w:rPr>
                <w:rFonts w:ascii="Tahoma" w:hAnsi="Tahoma" w:cs="Tahoma"/>
              </w:rPr>
              <w:t>6</w:t>
            </w:r>
            <w:r w:rsidR="00B62240" w:rsidRPr="003B1B1B">
              <w:rPr>
                <w:rFonts w:ascii="Tahoma" w:hAnsi="Tahoma" w:cs="Tahoma"/>
              </w:rPr>
              <w:t>,</w:t>
            </w:r>
            <w:r w:rsidRPr="003B1B1B">
              <w:rPr>
                <w:rFonts w:ascii="Tahoma" w:hAnsi="Tahoma" w:cs="Tahoma"/>
              </w:rPr>
              <w:t>8</w:t>
            </w:r>
          </w:p>
        </w:tc>
        <w:tc>
          <w:tcPr>
            <w:tcW w:w="1134" w:type="dxa"/>
            <w:tcBorders>
              <w:top w:val="nil"/>
              <w:left w:val="nil"/>
              <w:bottom w:val="single" w:sz="8" w:space="0" w:color="999999"/>
              <w:right w:val="single" w:sz="12" w:space="0" w:color="FFFFFF"/>
            </w:tcBorders>
            <w:vAlign w:val="center"/>
          </w:tcPr>
          <w:p w14:paraId="44BF441A" w14:textId="77777777" w:rsidR="00C73819" w:rsidRPr="003B1B1B" w:rsidRDefault="00C73819" w:rsidP="00922B2A">
            <w:pPr>
              <w:jc w:val="right"/>
              <w:rPr>
                <w:rFonts w:ascii="Tahoma" w:hAnsi="Tahoma" w:cs="Tahoma"/>
                <w:b/>
                <w:bCs/>
                <w:sz w:val="18"/>
                <w:szCs w:val="18"/>
                <w:lang w:val="el-GR"/>
              </w:rPr>
            </w:pPr>
            <w:r w:rsidRPr="003B1B1B">
              <w:rPr>
                <w:rFonts w:ascii="Tahoma" w:hAnsi="Tahoma" w:cs="Tahoma"/>
              </w:rPr>
              <w:t>+98</w:t>
            </w:r>
            <w:r w:rsidR="00B62240" w:rsidRPr="003B1B1B">
              <w:rPr>
                <w:rFonts w:ascii="Tahoma" w:hAnsi="Tahoma" w:cs="Tahoma"/>
              </w:rPr>
              <w:t>,</w:t>
            </w:r>
            <w:r w:rsidRPr="003B1B1B">
              <w:rPr>
                <w:rFonts w:ascii="Tahoma" w:hAnsi="Tahoma" w:cs="Tahoma"/>
              </w:rPr>
              <w:t>5%</w:t>
            </w:r>
          </w:p>
        </w:tc>
      </w:tr>
      <w:tr w:rsidR="00C73819" w:rsidRPr="001C6949" w14:paraId="4315097D" w14:textId="77777777" w:rsidTr="00922B2A">
        <w:trPr>
          <w:trHeight w:val="274"/>
        </w:trPr>
        <w:tc>
          <w:tcPr>
            <w:tcW w:w="3686" w:type="dxa"/>
            <w:tcBorders>
              <w:top w:val="nil"/>
              <w:left w:val="nil"/>
              <w:bottom w:val="single" w:sz="8" w:space="0" w:color="999999"/>
              <w:right w:val="nil"/>
            </w:tcBorders>
            <w:shd w:val="clear" w:color="auto" w:fill="D9D9D9" w:themeFill="background1" w:themeFillShade="D9"/>
            <w:vAlign w:val="center"/>
            <w:hideMark/>
          </w:tcPr>
          <w:p w14:paraId="5979F716" w14:textId="77777777" w:rsidR="00C73819" w:rsidRPr="00CF1DF4" w:rsidRDefault="00FE4AD5" w:rsidP="00922B2A">
            <w:pPr>
              <w:rPr>
                <w:rFonts w:ascii="Tahoma" w:hAnsi="Tahoma" w:cs="Tahoma"/>
                <w:sz w:val="18"/>
                <w:szCs w:val="18"/>
                <w:lang w:val="el-GR"/>
              </w:rPr>
            </w:pPr>
            <w:r>
              <w:rPr>
                <w:rFonts w:ascii="Tahoma" w:hAnsi="Tahoma" w:cs="Tahoma"/>
                <w:b/>
                <w:bCs/>
                <w:sz w:val="18"/>
                <w:szCs w:val="18"/>
                <w:lang w:val="el-GR"/>
              </w:rPr>
              <w:t xml:space="preserve">  </w:t>
            </w:r>
            <w:r w:rsidR="00C73819" w:rsidRPr="00CF1DF4">
              <w:rPr>
                <w:rFonts w:ascii="Tahoma" w:hAnsi="Tahoma" w:cs="Tahoma"/>
                <w:b/>
                <w:bCs/>
                <w:sz w:val="18"/>
                <w:szCs w:val="18"/>
                <w:lang w:val="el-GR"/>
              </w:rPr>
              <w:t xml:space="preserve">Προσαρμοσμένο </w:t>
            </w:r>
            <w:r w:rsidR="00C73819" w:rsidRPr="00CF1DF4">
              <w:rPr>
                <w:rFonts w:ascii="Tahoma" w:hAnsi="Tahoma" w:cs="Tahoma"/>
                <w:b/>
                <w:bCs/>
                <w:sz w:val="18"/>
                <w:szCs w:val="18"/>
                <w:lang w:val="en-US"/>
              </w:rPr>
              <w:t xml:space="preserve"> EBITDA</w:t>
            </w:r>
          </w:p>
        </w:tc>
        <w:tc>
          <w:tcPr>
            <w:tcW w:w="1134" w:type="dxa"/>
            <w:tcBorders>
              <w:top w:val="nil"/>
              <w:left w:val="nil"/>
              <w:bottom w:val="single" w:sz="8" w:space="0" w:color="969696"/>
              <w:right w:val="single" w:sz="12" w:space="0" w:color="FFFFFF"/>
            </w:tcBorders>
            <w:shd w:val="clear" w:color="auto" w:fill="DDDDDD"/>
            <w:vAlign w:val="center"/>
          </w:tcPr>
          <w:p w14:paraId="3708DF09" w14:textId="77777777" w:rsidR="00C73819" w:rsidRPr="00CF1DF4" w:rsidRDefault="00C73819" w:rsidP="00922B2A">
            <w:pPr>
              <w:jc w:val="right"/>
              <w:rPr>
                <w:rFonts w:ascii="Tahoma" w:hAnsi="Tahoma" w:cs="Tahoma"/>
                <w:sz w:val="18"/>
                <w:szCs w:val="18"/>
                <w:lang w:val="el-GR"/>
              </w:rPr>
            </w:pPr>
            <w:r w:rsidRPr="00CF1DF4">
              <w:rPr>
                <w:rFonts w:ascii="Tahoma" w:hAnsi="Tahoma" w:cs="Tahoma"/>
                <w:b/>
                <w:bCs/>
                <w:sz w:val="18"/>
                <w:szCs w:val="18"/>
              </w:rPr>
              <w:t>317</w:t>
            </w:r>
            <w:r w:rsidR="00B62240">
              <w:rPr>
                <w:rFonts w:ascii="Tahoma" w:hAnsi="Tahoma" w:cs="Tahoma"/>
                <w:b/>
                <w:bCs/>
                <w:sz w:val="18"/>
                <w:szCs w:val="18"/>
              </w:rPr>
              <w:t>,</w:t>
            </w:r>
            <w:r w:rsidRPr="00CF1DF4">
              <w:rPr>
                <w:rFonts w:ascii="Tahoma" w:hAnsi="Tahoma" w:cs="Tahoma"/>
                <w:b/>
                <w:bCs/>
                <w:sz w:val="18"/>
                <w:szCs w:val="18"/>
              </w:rPr>
              <w:t>4</w:t>
            </w:r>
          </w:p>
        </w:tc>
        <w:tc>
          <w:tcPr>
            <w:tcW w:w="1134" w:type="dxa"/>
            <w:tcBorders>
              <w:top w:val="nil"/>
              <w:left w:val="nil"/>
              <w:bottom w:val="single" w:sz="8" w:space="0" w:color="969696"/>
              <w:right w:val="single" w:sz="12" w:space="0" w:color="FFFFFF"/>
            </w:tcBorders>
            <w:shd w:val="clear" w:color="auto" w:fill="DDDDDD"/>
            <w:vAlign w:val="center"/>
          </w:tcPr>
          <w:p w14:paraId="6A612027" w14:textId="77777777" w:rsidR="00C73819" w:rsidRPr="00CF1DF4" w:rsidRDefault="00C73819" w:rsidP="00922B2A">
            <w:pPr>
              <w:jc w:val="right"/>
              <w:rPr>
                <w:rFonts w:ascii="Tahoma" w:hAnsi="Tahoma" w:cs="Tahoma"/>
                <w:sz w:val="18"/>
                <w:szCs w:val="18"/>
                <w:lang w:val="el-GR"/>
              </w:rPr>
            </w:pPr>
            <w:r w:rsidRPr="00CF1DF4">
              <w:rPr>
                <w:rFonts w:ascii="Tahoma" w:hAnsi="Tahoma" w:cs="Tahoma"/>
                <w:b/>
                <w:bCs/>
                <w:sz w:val="18"/>
                <w:szCs w:val="18"/>
              </w:rPr>
              <w:t>337</w:t>
            </w:r>
            <w:r w:rsidR="00B62240">
              <w:rPr>
                <w:rFonts w:ascii="Tahoma" w:hAnsi="Tahoma" w:cs="Tahoma"/>
                <w:b/>
                <w:bCs/>
                <w:sz w:val="18"/>
                <w:szCs w:val="18"/>
              </w:rPr>
              <w:t>,</w:t>
            </w:r>
            <w:r w:rsidRPr="00CF1DF4">
              <w:rPr>
                <w:rFonts w:ascii="Tahoma" w:hAnsi="Tahoma" w:cs="Tahoma"/>
                <w:b/>
                <w:bCs/>
                <w:sz w:val="18"/>
                <w:szCs w:val="18"/>
              </w:rPr>
              <w:t>9</w:t>
            </w:r>
          </w:p>
        </w:tc>
        <w:tc>
          <w:tcPr>
            <w:tcW w:w="1134" w:type="dxa"/>
            <w:tcBorders>
              <w:top w:val="nil"/>
              <w:left w:val="nil"/>
              <w:bottom w:val="single" w:sz="8" w:space="0" w:color="969696"/>
              <w:right w:val="single" w:sz="12" w:space="0" w:color="FFFFFF"/>
            </w:tcBorders>
            <w:shd w:val="clear" w:color="auto" w:fill="DDDDDD"/>
            <w:vAlign w:val="center"/>
          </w:tcPr>
          <w:p w14:paraId="2B1B67BD" w14:textId="77777777" w:rsidR="00C73819" w:rsidRPr="00CF1DF4" w:rsidRDefault="00C73819" w:rsidP="00922B2A">
            <w:pPr>
              <w:jc w:val="right"/>
              <w:rPr>
                <w:rFonts w:ascii="Tahoma" w:hAnsi="Tahoma" w:cs="Tahoma"/>
                <w:sz w:val="18"/>
                <w:szCs w:val="18"/>
                <w:lang w:val="el-GR"/>
              </w:rPr>
            </w:pPr>
            <w:r w:rsidRPr="00CF1DF4">
              <w:rPr>
                <w:rFonts w:ascii="Tahoma" w:hAnsi="Tahoma" w:cs="Tahoma"/>
                <w:b/>
                <w:bCs/>
                <w:sz w:val="18"/>
                <w:szCs w:val="18"/>
              </w:rPr>
              <w:t>-6</w:t>
            </w:r>
            <w:r w:rsidR="00B62240">
              <w:rPr>
                <w:rFonts w:ascii="Tahoma" w:hAnsi="Tahoma" w:cs="Tahoma"/>
                <w:b/>
                <w:bCs/>
                <w:sz w:val="18"/>
                <w:szCs w:val="18"/>
              </w:rPr>
              <w:t>,</w:t>
            </w:r>
            <w:r w:rsidRPr="00CF1DF4">
              <w:rPr>
                <w:rFonts w:ascii="Tahoma" w:hAnsi="Tahoma" w:cs="Tahoma"/>
                <w:b/>
                <w:bCs/>
                <w:sz w:val="18"/>
                <w:szCs w:val="18"/>
              </w:rPr>
              <w:t>1%</w:t>
            </w:r>
          </w:p>
        </w:tc>
        <w:tc>
          <w:tcPr>
            <w:tcW w:w="1451" w:type="dxa"/>
            <w:tcBorders>
              <w:top w:val="nil"/>
              <w:left w:val="nil"/>
              <w:bottom w:val="single" w:sz="8" w:space="0" w:color="969696"/>
              <w:right w:val="single" w:sz="12" w:space="0" w:color="FFFFFF"/>
            </w:tcBorders>
            <w:shd w:val="clear" w:color="auto" w:fill="DDDDDD"/>
            <w:vAlign w:val="center"/>
          </w:tcPr>
          <w:p w14:paraId="556782E5" w14:textId="77777777" w:rsidR="00C73819" w:rsidRPr="00CF1DF4" w:rsidRDefault="00B62240" w:rsidP="00922B2A">
            <w:pPr>
              <w:jc w:val="right"/>
              <w:rPr>
                <w:rFonts w:ascii="Tahoma" w:hAnsi="Tahoma" w:cs="Tahoma"/>
                <w:b/>
                <w:bCs/>
                <w:sz w:val="18"/>
                <w:szCs w:val="18"/>
              </w:rPr>
            </w:pPr>
            <w:r>
              <w:rPr>
                <w:rFonts w:ascii="Tahoma" w:hAnsi="Tahoma" w:cs="Tahoma"/>
                <w:b/>
                <w:bCs/>
                <w:sz w:val="18"/>
                <w:szCs w:val="18"/>
              </w:rPr>
              <w:t>1.</w:t>
            </w:r>
            <w:r w:rsidR="00C73819" w:rsidRPr="00CF1DF4">
              <w:rPr>
                <w:rFonts w:ascii="Tahoma" w:hAnsi="Tahoma" w:cs="Tahoma"/>
                <w:b/>
                <w:bCs/>
                <w:sz w:val="18"/>
                <w:szCs w:val="18"/>
              </w:rPr>
              <w:t>310</w:t>
            </w:r>
            <w:r>
              <w:rPr>
                <w:rFonts w:ascii="Tahoma" w:hAnsi="Tahoma" w:cs="Tahoma"/>
                <w:b/>
                <w:bCs/>
                <w:sz w:val="18"/>
                <w:szCs w:val="18"/>
              </w:rPr>
              <w:t>,</w:t>
            </w:r>
            <w:r w:rsidR="00C73819" w:rsidRPr="00CF1DF4">
              <w:rPr>
                <w:rFonts w:ascii="Tahoma" w:hAnsi="Tahoma" w:cs="Tahoma"/>
                <w:b/>
                <w:bCs/>
                <w:sz w:val="18"/>
                <w:szCs w:val="18"/>
              </w:rPr>
              <w:t>7</w:t>
            </w:r>
          </w:p>
        </w:tc>
        <w:tc>
          <w:tcPr>
            <w:tcW w:w="1418" w:type="dxa"/>
            <w:tcBorders>
              <w:top w:val="nil"/>
              <w:left w:val="nil"/>
              <w:bottom w:val="single" w:sz="8" w:space="0" w:color="969696"/>
              <w:right w:val="single" w:sz="12" w:space="0" w:color="FFFFFF"/>
            </w:tcBorders>
            <w:shd w:val="clear" w:color="auto" w:fill="DDDDDD"/>
            <w:vAlign w:val="center"/>
          </w:tcPr>
          <w:p w14:paraId="7F155EBC" w14:textId="77777777" w:rsidR="00C73819" w:rsidRPr="00CF1DF4" w:rsidRDefault="00B62240" w:rsidP="00922B2A">
            <w:pPr>
              <w:jc w:val="right"/>
              <w:rPr>
                <w:rFonts w:ascii="Tahoma" w:hAnsi="Tahoma" w:cs="Tahoma"/>
                <w:b/>
                <w:bCs/>
                <w:sz w:val="18"/>
                <w:szCs w:val="18"/>
              </w:rPr>
            </w:pPr>
            <w:r>
              <w:rPr>
                <w:rFonts w:ascii="Tahoma" w:hAnsi="Tahoma" w:cs="Tahoma"/>
                <w:b/>
                <w:bCs/>
                <w:sz w:val="18"/>
                <w:szCs w:val="18"/>
              </w:rPr>
              <w:t>1.</w:t>
            </w:r>
            <w:r w:rsidR="00C73819" w:rsidRPr="00CF1DF4">
              <w:rPr>
                <w:rFonts w:ascii="Tahoma" w:hAnsi="Tahoma" w:cs="Tahoma"/>
                <w:b/>
                <w:bCs/>
                <w:sz w:val="18"/>
                <w:szCs w:val="18"/>
              </w:rPr>
              <w:t>323</w:t>
            </w:r>
            <w:r>
              <w:rPr>
                <w:rFonts w:ascii="Tahoma" w:hAnsi="Tahoma" w:cs="Tahoma"/>
                <w:b/>
                <w:bCs/>
                <w:sz w:val="18"/>
                <w:szCs w:val="18"/>
              </w:rPr>
              <w:t>,</w:t>
            </w:r>
            <w:r w:rsidR="00C73819" w:rsidRPr="00CF1DF4">
              <w:rPr>
                <w:rFonts w:ascii="Tahoma" w:hAnsi="Tahoma" w:cs="Tahoma"/>
                <w:b/>
                <w:bCs/>
                <w:sz w:val="18"/>
                <w:szCs w:val="18"/>
              </w:rPr>
              <w:t>3</w:t>
            </w:r>
          </w:p>
        </w:tc>
        <w:tc>
          <w:tcPr>
            <w:tcW w:w="1134" w:type="dxa"/>
            <w:tcBorders>
              <w:top w:val="nil"/>
              <w:left w:val="nil"/>
              <w:bottom w:val="single" w:sz="8" w:space="0" w:color="969696"/>
              <w:right w:val="single" w:sz="12" w:space="0" w:color="FFFFFF"/>
            </w:tcBorders>
            <w:shd w:val="clear" w:color="auto" w:fill="DDDDDD"/>
            <w:vAlign w:val="center"/>
          </w:tcPr>
          <w:p w14:paraId="71E04070" w14:textId="77777777" w:rsidR="00C73819" w:rsidRPr="00CF1DF4" w:rsidRDefault="00C73819" w:rsidP="00922B2A">
            <w:pPr>
              <w:jc w:val="right"/>
              <w:rPr>
                <w:rFonts w:ascii="Tahoma" w:hAnsi="Tahoma" w:cs="Tahoma"/>
                <w:b/>
                <w:bCs/>
                <w:sz w:val="18"/>
                <w:szCs w:val="18"/>
              </w:rPr>
            </w:pPr>
            <w:r w:rsidRPr="00CF1DF4">
              <w:rPr>
                <w:rFonts w:ascii="Tahoma" w:hAnsi="Tahoma" w:cs="Tahoma"/>
                <w:b/>
                <w:bCs/>
                <w:sz w:val="18"/>
                <w:szCs w:val="18"/>
              </w:rPr>
              <w:t>-1</w:t>
            </w:r>
            <w:r w:rsidR="00B62240">
              <w:rPr>
                <w:rFonts w:ascii="Tahoma" w:hAnsi="Tahoma" w:cs="Tahoma"/>
                <w:b/>
                <w:bCs/>
                <w:sz w:val="18"/>
                <w:szCs w:val="18"/>
              </w:rPr>
              <w:t>,</w:t>
            </w:r>
            <w:r w:rsidRPr="00CF1DF4">
              <w:rPr>
                <w:rFonts w:ascii="Tahoma" w:hAnsi="Tahoma" w:cs="Tahoma"/>
                <w:b/>
                <w:bCs/>
                <w:sz w:val="18"/>
                <w:szCs w:val="18"/>
              </w:rPr>
              <w:t>0%</w:t>
            </w:r>
          </w:p>
        </w:tc>
      </w:tr>
      <w:tr w:rsidR="00C73819" w:rsidRPr="001C6949" w14:paraId="22730F6B" w14:textId="77777777" w:rsidTr="00922B2A">
        <w:trPr>
          <w:trHeight w:val="274"/>
        </w:trPr>
        <w:tc>
          <w:tcPr>
            <w:tcW w:w="3686" w:type="dxa"/>
            <w:tcBorders>
              <w:top w:val="nil"/>
              <w:left w:val="nil"/>
              <w:bottom w:val="single" w:sz="8" w:space="0" w:color="999999"/>
              <w:right w:val="single" w:sz="12" w:space="0" w:color="FFFFFF"/>
            </w:tcBorders>
            <w:shd w:val="clear" w:color="000000" w:fill="DDDDDD"/>
            <w:vAlign w:val="center"/>
            <w:hideMark/>
          </w:tcPr>
          <w:p w14:paraId="1919E38B" w14:textId="77777777" w:rsidR="00C73819" w:rsidRPr="00CF1DF4" w:rsidRDefault="00C73819" w:rsidP="00922B2A">
            <w:pPr>
              <w:rPr>
                <w:rFonts w:ascii="Tahoma" w:hAnsi="Tahoma" w:cs="Tahoma"/>
                <w:b/>
                <w:bCs/>
                <w:sz w:val="18"/>
                <w:szCs w:val="18"/>
                <w:lang w:val="en-US"/>
              </w:rPr>
            </w:pPr>
            <w:r>
              <w:rPr>
                <w:rFonts w:ascii="Tahoma" w:hAnsi="Tahoma" w:cs="Tahoma"/>
                <w:b/>
                <w:bCs/>
                <w:sz w:val="18"/>
                <w:szCs w:val="18"/>
                <w:lang w:val="el-GR"/>
              </w:rPr>
              <w:t xml:space="preserve">  </w:t>
            </w:r>
            <w:r w:rsidRPr="00CF1DF4">
              <w:rPr>
                <w:rFonts w:ascii="Tahoma" w:hAnsi="Tahoma" w:cs="Tahoma"/>
                <w:b/>
                <w:bCs/>
                <w:sz w:val="18"/>
                <w:szCs w:val="18"/>
                <w:lang w:val="en-US"/>
              </w:rPr>
              <w:t>πε</w:t>
            </w:r>
            <w:proofErr w:type="spellStart"/>
            <w:r w:rsidRPr="00CF1DF4">
              <w:rPr>
                <w:rFonts w:ascii="Tahoma" w:hAnsi="Tahoma" w:cs="Tahoma"/>
                <w:b/>
                <w:bCs/>
                <w:sz w:val="18"/>
                <w:szCs w:val="18"/>
                <w:lang w:val="el-GR"/>
              </w:rPr>
              <w:t>ριθώριο</w:t>
            </w:r>
            <w:proofErr w:type="spellEnd"/>
            <w:r>
              <w:rPr>
                <w:rFonts w:ascii="Tahoma" w:hAnsi="Tahoma" w:cs="Tahoma"/>
                <w:b/>
                <w:bCs/>
                <w:sz w:val="18"/>
                <w:szCs w:val="18"/>
                <w:lang w:val="en-US"/>
              </w:rPr>
              <w:t xml:space="preserve"> </w:t>
            </w:r>
            <w:r w:rsidRPr="00CF1DF4">
              <w:rPr>
                <w:rFonts w:ascii="Tahoma" w:hAnsi="Tahoma" w:cs="Tahoma"/>
                <w:b/>
                <w:bCs/>
                <w:sz w:val="18"/>
                <w:szCs w:val="18"/>
                <w:lang w:val="en-US"/>
              </w:rPr>
              <w:t>%</w:t>
            </w:r>
          </w:p>
        </w:tc>
        <w:tc>
          <w:tcPr>
            <w:tcW w:w="1134" w:type="dxa"/>
            <w:tcBorders>
              <w:top w:val="nil"/>
              <w:left w:val="nil"/>
              <w:bottom w:val="single" w:sz="8" w:space="0" w:color="969696"/>
              <w:right w:val="single" w:sz="12" w:space="0" w:color="FFFFFF"/>
            </w:tcBorders>
            <w:shd w:val="clear" w:color="auto" w:fill="DDDDDD"/>
            <w:vAlign w:val="center"/>
          </w:tcPr>
          <w:p w14:paraId="113B0AE3" w14:textId="77777777" w:rsidR="00C73819" w:rsidRPr="00CF1DF4" w:rsidRDefault="00C73819" w:rsidP="00922B2A">
            <w:pPr>
              <w:jc w:val="right"/>
              <w:rPr>
                <w:rFonts w:ascii="Tahoma" w:hAnsi="Tahoma" w:cs="Tahoma"/>
                <w:b/>
                <w:sz w:val="18"/>
                <w:szCs w:val="18"/>
              </w:rPr>
            </w:pPr>
            <w:r w:rsidRPr="00CF1DF4">
              <w:rPr>
                <w:rFonts w:ascii="Tahoma" w:hAnsi="Tahoma" w:cs="Tahoma"/>
                <w:b/>
                <w:bCs/>
                <w:i/>
                <w:sz w:val="18"/>
                <w:szCs w:val="18"/>
              </w:rPr>
              <w:t>37</w:t>
            </w:r>
            <w:r w:rsidR="00B62240">
              <w:rPr>
                <w:rFonts w:ascii="Tahoma" w:hAnsi="Tahoma" w:cs="Tahoma"/>
                <w:b/>
                <w:bCs/>
                <w:i/>
                <w:sz w:val="18"/>
                <w:szCs w:val="18"/>
              </w:rPr>
              <w:t>,</w:t>
            </w:r>
            <w:r w:rsidRPr="00CF1DF4">
              <w:rPr>
                <w:rFonts w:ascii="Tahoma" w:hAnsi="Tahoma" w:cs="Tahoma"/>
                <w:b/>
                <w:bCs/>
                <w:i/>
                <w:sz w:val="18"/>
                <w:szCs w:val="18"/>
              </w:rPr>
              <w:t>4%</w:t>
            </w:r>
          </w:p>
        </w:tc>
        <w:tc>
          <w:tcPr>
            <w:tcW w:w="1134" w:type="dxa"/>
            <w:tcBorders>
              <w:top w:val="nil"/>
              <w:left w:val="nil"/>
              <w:bottom w:val="single" w:sz="8" w:space="0" w:color="969696"/>
              <w:right w:val="single" w:sz="12" w:space="0" w:color="FFFFFF"/>
            </w:tcBorders>
            <w:shd w:val="clear" w:color="auto" w:fill="DDDDDD"/>
            <w:vAlign w:val="center"/>
          </w:tcPr>
          <w:p w14:paraId="211D7391" w14:textId="77777777" w:rsidR="00C73819" w:rsidRPr="00CF1DF4" w:rsidRDefault="00C73819" w:rsidP="00922B2A">
            <w:pPr>
              <w:jc w:val="right"/>
              <w:rPr>
                <w:rFonts w:ascii="Tahoma" w:hAnsi="Tahoma" w:cs="Tahoma"/>
                <w:b/>
                <w:sz w:val="18"/>
                <w:szCs w:val="18"/>
              </w:rPr>
            </w:pPr>
            <w:r w:rsidRPr="00CF1DF4">
              <w:rPr>
                <w:rFonts w:ascii="Tahoma" w:hAnsi="Tahoma" w:cs="Tahoma"/>
                <w:b/>
                <w:bCs/>
                <w:i/>
                <w:sz w:val="18"/>
                <w:szCs w:val="18"/>
              </w:rPr>
              <w:t>38</w:t>
            </w:r>
            <w:r w:rsidR="00B62240">
              <w:rPr>
                <w:rFonts w:ascii="Tahoma" w:hAnsi="Tahoma" w:cs="Tahoma"/>
                <w:b/>
                <w:bCs/>
                <w:i/>
                <w:sz w:val="18"/>
                <w:szCs w:val="18"/>
              </w:rPr>
              <w:t>,</w:t>
            </w:r>
            <w:r w:rsidRPr="00CF1DF4">
              <w:rPr>
                <w:rFonts w:ascii="Tahoma" w:hAnsi="Tahoma" w:cs="Tahoma"/>
                <w:b/>
                <w:bCs/>
                <w:i/>
                <w:sz w:val="18"/>
                <w:szCs w:val="18"/>
              </w:rPr>
              <w:t>9%</w:t>
            </w:r>
          </w:p>
        </w:tc>
        <w:tc>
          <w:tcPr>
            <w:tcW w:w="1134" w:type="dxa"/>
            <w:tcBorders>
              <w:top w:val="nil"/>
              <w:left w:val="nil"/>
              <w:bottom w:val="single" w:sz="8" w:space="0" w:color="969696"/>
              <w:right w:val="single" w:sz="12" w:space="0" w:color="FFFFFF"/>
            </w:tcBorders>
            <w:shd w:val="clear" w:color="auto" w:fill="DDDDDD"/>
            <w:vAlign w:val="center"/>
          </w:tcPr>
          <w:p w14:paraId="01E757FF" w14:textId="77777777" w:rsidR="00C73819" w:rsidRPr="00A25978" w:rsidRDefault="00C73819" w:rsidP="00922B2A">
            <w:pPr>
              <w:jc w:val="right"/>
              <w:rPr>
                <w:rFonts w:ascii="Tahoma" w:hAnsi="Tahoma" w:cs="Tahoma"/>
                <w:b/>
                <w:sz w:val="18"/>
                <w:szCs w:val="18"/>
                <w:lang w:val="el-GR"/>
              </w:rPr>
            </w:pPr>
            <w:r w:rsidRPr="00CF1DF4">
              <w:rPr>
                <w:rFonts w:ascii="Tahoma" w:hAnsi="Tahoma" w:cs="Tahoma"/>
                <w:b/>
                <w:bCs/>
                <w:i/>
                <w:sz w:val="18"/>
                <w:szCs w:val="18"/>
              </w:rPr>
              <w:t>-1</w:t>
            </w:r>
            <w:r w:rsidR="00B62240">
              <w:rPr>
                <w:rFonts w:ascii="Tahoma" w:hAnsi="Tahoma" w:cs="Tahoma"/>
                <w:b/>
                <w:bCs/>
                <w:i/>
                <w:sz w:val="18"/>
                <w:szCs w:val="18"/>
              </w:rPr>
              <w:t>,</w:t>
            </w:r>
            <w:r w:rsidRPr="00CF1DF4">
              <w:rPr>
                <w:rFonts w:ascii="Tahoma" w:hAnsi="Tahoma" w:cs="Tahoma"/>
                <w:b/>
                <w:bCs/>
                <w:i/>
                <w:sz w:val="18"/>
                <w:szCs w:val="18"/>
              </w:rPr>
              <w:t>5</w:t>
            </w:r>
            <w:r w:rsidR="00193E38">
              <w:rPr>
                <w:rFonts w:ascii="Tahoma" w:hAnsi="Tahoma" w:cs="Tahoma"/>
                <w:b/>
                <w:bCs/>
                <w:i/>
                <w:sz w:val="18"/>
                <w:szCs w:val="18"/>
              </w:rPr>
              <w:t>μ</w:t>
            </w:r>
            <w:r w:rsidR="00A25978">
              <w:rPr>
                <w:rFonts w:ascii="Tahoma" w:hAnsi="Tahoma" w:cs="Tahoma"/>
                <w:b/>
                <w:bCs/>
                <w:i/>
                <w:sz w:val="18"/>
                <w:szCs w:val="18"/>
                <w:lang w:val="el-GR"/>
              </w:rPr>
              <w:t>ον</w:t>
            </w:r>
          </w:p>
        </w:tc>
        <w:tc>
          <w:tcPr>
            <w:tcW w:w="1451" w:type="dxa"/>
            <w:tcBorders>
              <w:top w:val="nil"/>
              <w:left w:val="nil"/>
              <w:bottom w:val="single" w:sz="8" w:space="0" w:color="969696"/>
              <w:right w:val="single" w:sz="12" w:space="0" w:color="FFFFFF"/>
            </w:tcBorders>
            <w:shd w:val="clear" w:color="auto" w:fill="DDDDDD"/>
            <w:vAlign w:val="center"/>
          </w:tcPr>
          <w:p w14:paraId="23278EB5" w14:textId="77777777" w:rsidR="00C73819" w:rsidRPr="00CF1DF4" w:rsidRDefault="00C73819" w:rsidP="00922B2A">
            <w:pPr>
              <w:jc w:val="right"/>
              <w:rPr>
                <w:rFonts w:ascii="Tahoma" w:hAnsi="Tahoma" w:cs="Tahoma"/>
                <w:b/>
                <w:bCs/>
                <w:i/>
                <w:sz w:val="18"/>
                <w:szCs w:val="18"/>
              </w:rPr>
            </w:pPr>
            <w:r w:rsidRPr="00CF1DF4">
              <w:rPr>
                <w:rFonts w:ascii="Tahoma" w:hAnsi="Tahoma" w:cs="Tahoma"/>
                <w:b/>
                <w:bCs/>
                <w:i/>
                <w:sz w:val="18"/>
                <w:szCs w:val="18"/>
              </w:rPr>
              <w:t>40</w:t>
            </w:r>
            <w:r w:rsidR="00B62240">
              <w:rPr>
                <w:rFonts w:ascii="Tahoma" w:hAnsi="Tahoma" w:cs="Tahoma"/>
                <w:b/>
                <w:bCs/>
                <w:i/>
                <w:sz w:val="18"/>
                <w:szCs w:val="18"/>
              </w:rPr>
              <w:t>,</w:t>
            </w:r>
            <w:r w:rsidRPr="00CF1DF4">
              <w:rPr>
                <w:rFonts w:ascii="Tahoma" w:hAnsi="Tahoma" w:cs="Tahoma"/>
                <w:b/>
                <w:bCs/>
                <w:i/>
                <w:sz w:val="18"/>
                <w:szCs w:val="18"/>
              </w:rPr>
              <w:t>2%</w:t>
            </w:r>
          </w:p>
        </w:tc>
        <w:tc>
          <w:tcPr>
            <w:tcW w:w="1418" w:type="dxa"/>
            <w:tcBorders>
              <w:top w:val="nil"/>
              <w:left w:val="nil"/>
              <w:bottom w:val="single" w:sz="8" w:space="0" w:color="969696"/>
              <w:right w:val="single" w:sz="12" w:space="0" w:color="FFFFFF"/>
            </w:tcBorders>
            <w:shd w:val="clear" w:color="auto" w:fill="DDDDDD"/>
            <w:vAlign w:val="center"/>
          </w:tcPr>
          <w:p w14:paraId="3F9A6AA8" w14:textId="77777777" w:rsidR="00C73819" w:rsidRPr="00CF1DF4" w:rsidRDefault="00C73819" w:rsidP="00922B2A">
            <w:pPr>
              <w:jc w:val="right"/>
              <w:rPr>
                <w:rFonts w:ascii="Tahoma" w:hAnsi="Tahoma" w:cs="Tahoma"/>
                <w:b/>
                <w:bCs/>
                <w:i/>
                <w:sz w:val="18"/>
                <w:szCs w:val="18"/>
              </w:rPr>
            </w:pPr>
            <w:r w:rsidRPr="00CF1DF4">
              <w:rPr>
                <w:rFonts w:ascii="Tahoma" w:hAnsi="Tahoma" w:cs="Tahoma"/>
                <w:b/>
                <w:bCs/>
                <w:i/>
                <w:sz w:val="18"/>
                <w:szCs w:val="18"/>
              </w:rPr>
              <w:t>40</w:t>
            </w:r>
            <w:r w:rsidR="00B62240">
              <w:rPr>
                <w:rFonts w:ascii="Tahoma" w:hAnsi="Tahoma" w:cs="Tahoma"/>
                <w:b/>
                <w:bCs/>
                <w:i/>
                <w:sz w:val="18"/>
                <w:szCs w:val="18"/>
              </w:rPr>
              <w:t>,</w:t>
            </w:r>
            <w:r w:rsidRPr="00CF1DF4">
              <w:rPr>
                <w:rFonts w:ascii="Tahoma" w:hAnsi="Tahoma" w:cs="Tahoma"/>
                <w:b/>
                <w:bCs/>
                <w:i/>
                <w:sz w:val="18"/>
                <w:szCs w:val="18"/>
              </w:rPr>
              <w:t>1%</w:t>
            </w:r>
          </w:p>
        </w:tc>
        <w:tc>
          <w:tcPr>
            <w:tcW w:w="1134" w:type="dxa"/>
            <w:tcBorders>
              <w:top w:val="nil"/>
              <w:left w:val="nil"/>
              <w:bottom w:val="single" w:sz="8" w:space="0" w:color="969696"/>
              <w:right w:val="single" w:sz="12" w:space="0" w:color="FFFFFF"/>
            </w:tcBorders>
            <w:shd w:val="clear" w:color="auto" w:fill="DDDDDD"/>
            <w:vAlign w:val="center"/>
          </w:tcPr>
          <w:p w14:paraId="21FA82A7" w14:textId="77777777" w:rsidR="00C73819" w:rsidRPr="00A25978" w:rsidRDefault="00C73819" w:rsidP="00922B2A">
            <w:pPr>
              <w:jc w:val="right"/>
              <w:rPr>
                <w:rFonts w:ascii="Tahoma" w:hAnsi="Tahoma" w:cs="Tahoma"/>
                <w:b/>
                <w:bCs/>
                <w:i/>
                <w:sz w:val="18"/>
                <w:szCs w:val="18"/>
                <w:lang w:val="el-GR"/>
              </w:rPr>
            </w:pPr>
            <w:r w:rsidRPr="00CF1DF4">
              <w:rPr>
                <w:rFonts w:ascii="Tahoma" w:hAnsi="Tahoma" w:cs="Tahoma"/>
                <w:b/>
                <w:bCs/>
                <w:i/>
                <w:sz w:val="18"/>
                <w:szCs w:val="18"/>
              </w:rPr>
              <w:t>+0</w:t>
            </w:r>
            <w:r w:rsidR="00B62240">
              <w:rPr>
                <w:rFonts w:ascii="Tahoma" w:hAnsi="Tahoma" w:cs="Tahoma"/>
                <w:b/>
                <w:bCs/>
                <w:i/>
                <w:sz w:val="18"/>
                <w:szCs w:val="18"/>
              </w:rPr>
              <w:t>,</w:t>
            </w:r>
            <w:r w:rsidRPr="00CF1DF4">
              <w:rPr>
                <w:rFonts w:ascii="Tahoma" w:hAnsi="Tahoma" w:cs="Tahoma"/>
                <w:b/>
                <w:bCs/>
                <w:i/>
                <w:sz w:val="18"/>
                <w:szCs w:val="18"/>
              </w:rPr>
              <w:t>1</w:t>
            </w:r>
            <w:r w:rsidR="00193E38">
              <w:rPr>
                <w:rFonts w:ascii="Tahoma" w:hAnsi="Tahoma" w:cs="Tahoma"/>
                <w:b/>
                <w:bCs/>
                <w:i/>
                <w:sz w:val="18"/>
                <w:szCs w:val="18"/>
              </w:rPr>
              <w:t>μο</w:t>
            </w:r>
            <w:r w:rsidR="00A25978">
              <w:rPr>
                <w:rFonts w:ascii="Tahoma" w:hAnsi="Tahoma" w:cs="Tahoma"/>
                <w:b/>
                <w:bCs/>
                <w:i/>
                <w:sz w:val="18"/>
                <w:szCs w:val="18"/>
                <w:lang w:val="el-GR"/>
              </w:rPr>
              <w:t>ν</w:t>
            </w:r>
          </w:p>
        </w:tc>
      </w:tr>
    </w:tbl>
    <w:p w14:paraId="3323520A" w14:textId="77777777" w:rsidR="00FE4AD5" w:rsidRDefault="00FE4AD5" w:rsidP="00763F1C">
      <w:pPr>
        <w:autoSpaceDE w:val="0"/>
        <w:autoSpaceDN w:val="0"/>
        <w:adjustRightInd w:val="0"/>
        <w:rPr>
          <w:rFonts w:ascii="Tahoma" w:hAnsi="Tahoma" w:cs="Tahoma"/>
          <w:b/>
          <w:bCs/>
          <w:color w:val="0051A2"/>
          <w:sz w:val="22"/>
          <w:szCs w:val="22"/>
          <w:lang w:val="el-GR"/>
        </w:rPr>
      </w:pPr>
    </w:p>
    <w:p w14:paraId="6D0F1F20" w14:textId="77777777" w:rsidR="0035653C" w:rsidRPr="00EC2628" w:rsidRDefault="0035653C" w:rsidP="0035653C">
      <w:pPr>
        <w:autoSpaceDE w:val="0"/>
        <w:autoSpaceDN w:val="0"/>
        <w:adjustRightInd w:val="0"/>
        <w:jc w:val="both"/>
        <w:rPr>
          <w:rFonts w:ascii="Tahoma" w:hAnsi="Tahoma" w:cs="Tahoma"/>
          <w:b/>
          <w:bCs/>
          <w:color w:val="0051A2"/>
          <w:sz w:val="22"/>
          <w:szCs w:val="22"/>
          <w:lang w:val="el-GR"/>
        </w:rPr>
      </w:pPr>
      <w:r w:rsidRPr="00EC2628">
        <w:rPr>
          <w:rFonts w:ascii="Tahoma" w:hAnsi="Tahoma" w:cs="Tahoma"/>
          <w:b/>
          <w:bCs/>
          <w:color w:val="0051A2"/>
          <w:sz w:val="22"/>
          <w:szCs w:val="22"/>
          <w:lang w:val="el-GR"/>
        </w:rPr>
        <w:t xml:space="preserve">EBITDA </w:t>
      </w:r>
      <w:r>
        <w:rPr>
          <w:rFonts w:ascii="Tahoma" w:hAnsi="Tahoma" w:cs="Tahoma"/>
          <w:b/>
          <w:bCs/>
          <w:color w:val="0051A2"/>
          <w:sz w:val="22"/>
          <w:szCs w:val="22"/>
          <w:lang w:val="el-GR"/>
        </w:rPr>
        <w:t>μετά από μισθώσεις (</w:t>
      </w:r>
      <w:r>
        <w:rPr>
          <w:rFonts w:ascii="Tahoma" w:hAnsi="Tahoma" w:cs="Tahoma"/>
          <w:b/>
          <w:bCs/>
          <w:color w:val="0051A2"/>
          <w:sz w:val="22"/>
          <w:szCs w:val="22"/>
          <w:lang w:val="en-US"/>
        </w:rPr>
        <w:t>AL</w:t>
      </w:r>
      <w:r w:rsidRPr="00EC2628">
        <w:rPr>
          <w:rFonts w:ascii="Tahoma" w:hAnsi="Tahoma" w:cs="Tahoma"/>
          <w:b/>
          <w:bCs/>
          <w:color w:val="0051A2"/>
          <w:sz w:val="22"/>
          <w:szCs w:val="22"/>
          <w:lang w:val="el-GR"/>
        </w:rPr>
        <w:t>) (Ο δείκτης λειτουργικών κερδών πριν από χρηματοοικονομικές και επενδυτικές δραστηριότητες</w:t>
      </w:r>
      <w:r>
        <w:rPr>
          <w:rFonts w:ascii="Tahoma" w:hAnsi="Tahoma" w:cs="Tahoma"/>
          <w:b/>
          <w:bCs/>
          <w:color w:val="0051A2"/>
          <w:sz w:val="22"/>
          <w:szCs w:val="22"/>
          <w:lang w:val="el-GR"/>
        </w:rPr>
        <w:t>,</w:t>
      </w:r>
      <w:r w:rsidRPr="00EC2628">
        <w:rPr>
          <w:rFonts w:ascii="Tahoma" w:hAnsi="Tahoma" w:cs="Tahoma"/>
          <w:b/>
          <w:bCs/>
          <w:color w:val="0051A2"/>
          <w:sz w:val="22"/>
          <w:szCs w:val="22"/>
          <w:lang w:val="el-GR"/>
        </w:rPr>
        <w:t xml:space="preserve"> αποσβέσεις και </w:t>
      </w:r>
      <w:proofErr w:type="spellStart"/>
      <w:r w:rsidRPr="00EC2628">
        <w:rPr>
          <w:rFonts w:ascii="Tahoma" w:hAnsi="Tahoma" w:cs="Tahoma"/>
          <w:b/>
          <w:bCs/>
          <w:color w:val="0051A2"/>
          <w:sz w:val="22"/>
          <w:szCs w:val="22"/>
          <w:lang w:val="el-GR"/>
        </w:rPr>
        <w:t>απομειώσεις</w:t>
      </w:r>
      <w:proofErr w:type="spellEnd"/>
      <w:r>
        <w:rPr>
          <w:rFonts w:ascii="Tahoma" w:hAnsi="Tahoma" w:cs="Tahoma"/>
          <w:b/>
          <w:bCs/>
          <w:color w:val="0051A2"/>
          <w:sz w:val="22"/>
          <w:szCs w:val="22"/>
          <w:lang w:val="el-GR"/>
        </w:rPr>
        <w:t xml:space="preserve"> μετά από μισθώσεις</w:t>
      </w:r>
      <w:r w:rsidRPr="00EC2628">
        <w:rPr>
          <w:rFonts w:ascii="Tahoma" w:hAnsi="Tahoma" w:cs="Tahoma"/>
          <w:b/>
          <w:bCs/>
          <w:color w:val="0051A2"/>
          <w:sz w:val="22"/>
          <w:szCs w:val="22"/>
          <w:lang w:val="el-GR"/>
        </w:rPr>
        <w:t>)</w:t>
      </w:r>
    </w:p>
    <w:p w14:paraId="7829F220" w14:textId="77777777" w:rsidR="0035653C" w:rsidRPr="00F47AA3" w:rsidRDefault="0035653C" w:rsidP="0035653C">
      <w:pPr>
        <w:autoSpaceDE w:val="0"/>
        <w:autoSpaceDN w:val="0"/>
        <w:adjustRightInd w:val="0"/>
        <w:jc w:val="both"/>
        <w:rPr>
          <w:rFonts w:ascii="Tahoma" w:hAnsi="Tahoma" w:cs="Tahoma"/>
          <w:sz w:val="22"/>
          <w:szCs w:val="22"/>
          <w:lang w:val="el-GR" w:eastAsia="el-GR"/>
        </w:rPr>
      </w:pPr>
      <w:r w:rsidRPr="00F47AA3">
        <w:rPr>
          <w:rFonts w:ascii="Tahoma" w:hAnsi="Tahoma" w:cs="Tahoma"/>
          <w:sz w:val="22"/>
          <w:szCs w:val="22"/>
          <w:lang w:val="el-GR" w:eastAsia="el-GR"/>
        </w:rPr>
        <w:t>Ο δείκτης EBITDA μετά από μισθώσεις (AL) εξυπηρετεί στην καλύτερη ανάλυση των λειτουργικών αποτελεσμάτων του Ομίλου και υπολογίζεται αφαιρώντας από το EBITDA τις αποσβέσεις και τους τόκους που σχετίζονται με μισθώσεις όπως παρουσιάζεται στον παρακάτω πίνακα. Το περιθώριο EBITDA (AL) (%) υπολογίζεται διαιρώντας το EBITDA(AL) με το σύνολο του κύκλου εργασιών.</w:t>
      </w:r>
    </w:p>
    <w:p w14:paraId="7C3ABE37" w14:textId="77777777" w:rsidR="00EC2628" w:rsidRDefault="00EC2628" w:rsidP="00763F1C">
      <w:pPr>
        <w:autoSpaceDE w:val="0"/>
        <w:autoSpaceDN w:val="0"/>
        <w:adjustRightInd w:val="0"/>
        <w:rPr>
          <w:rFonts w:ascii="Tahoma" w:hAnsi="Tahoma" w:cs="Tahoma"/>
          <w:b/>
          <w:bCs/>
          <w:color w:val="0051A2"/>
          <w:sz w:val="22"/>
          <w:szCs w:val="22"/>
          <w:lang w:val="el-GR"/>
        </w:rPr>
      </w:pPr>
    </w:p>
    <w:p w14:paraId="74A04946" w14:textId="77777777" w:rsidR="00EC2628" w:rsidRDefault="005613F3" w:rsidP="00763F1C">
      <w:pPr>
        <w:autoSpaceDE w:val="0"/>
        <w:autoSpaceDN w:val="0"/>
        <w:adjustRightInd w:val="0"/>
        <w:rPr>
          <w:rFonts w:ascii="Tahoma" w:hAnsi="Tahoma" w:cs="Tahoma"/>
          <w:b/>
          <w:bCs/>
          <w:color w:val="0051A2"/>
          <w:sz w:val="22"/>
          <w:szCs w:val="22"/>
          <w:lang w:val="el-GR"/>
        </w:rPr>
      </w:pPr>
      <w:r w:rsidRPr="005613F3">
        <w:rPr>
          <w:rFonts w:ascii="Tahoma" w:hAnsi="Tahoma" w:cs="Tahoma"/>
          <w:b/>
          <w:bCs/>
          <w:color w:val="0051A2"/>
          <w:sz w:val="22"/>
          <w:szCs w:val="22"/>
          <w:lang w:val="el-GR"/>
        </w:rPr>
        <w:t xml:space="preserve">Προσαρμοσμένο </w:t>
      </w:r>
      <w:r w:rsidRPr="005613F3">
        <w:rPr>
          <w:rFonts w:ascii="Tahoma" w:hAnsi="Tahoma" w:cs="Tahoma"/>
          <w:b/>
          <w:bCs/>
          <w:color w:val="0051A2"/>
          <w:sz w:val="22"/>
          <w:szCs w:val="22"/>
          <w:lang w:val="en-US"/>
        </w:rPr>
        <w:t>EBITDA</w:t>
      </w:r>
      <w:r w:rsidRPr="005613F3">
        <w:rPr>
          <w:rFonts w:ascii="Tahoma" w:hAnsi="Tahoma" w:cs="Tahoma"/>
          <w:b/>
          <w:bCs/>
          <w:color w:val="0051A2"/>
          <w:sz w:val="22"/>
          <w:szCs w:val="22"/>
          <w:lang w:val="el-GR"/>
        </w:rPr>
        <w:t xml:space="preserve"> (</w:t>
      </w:r>
      <w:r w:rsidRPr="005613F3">
        <w:rPr>
          <w:rFonts w:ascii="Tahoma" w:hAnsi="Tahoma" w:cs="Tahoma"/>
          <w:b/>
          <w:bCs/>
          <w:color w:val="0051A2"/>
          <w:sz w:val="22"/>
          <w:szCs w:val="22"/>
          <w:lang w:val="en-US"/>
        </w:rPr>
        <w:t>AL</w:t>
      </w:r>
      <w:r w:rsidRPr="005613F3">
        <w:rPr>
          <w:rFonts w:ascii="Tahoma" w:hAnsi="Tahoma" w:cs="Tahoma"/>
          <w:b/>
          <w:bCs/>
          <w:color w:val="0051A2"/>
          <w:sz w:val="22"/>
          <w:szCs w:val="22"/>
          <w:lang w:val="el-GR"/>
        </w:rPr>
        <w:t>) (Ο δείκτης λειτουργικών κερδών πριν από χρηματοοικονομικές και επενδυτικές δραστηριότητες</w:t>
      </w:r>
      <w:r w:rsidR="0050035F">
        <w:rPr>
          <w:rFonts w:ascii="Tahoma" w:hAnsi="Tahoma" w:cs="Tahoma"/>
          <w:b/>
          <w:bCs/>
          <w:color w:val="0051A2"/>
          <w:sz w:val="22"/>
          <w:szCs w:val="22"/>
          <w:lang w:val="el-GR"/>
        </w:rPr>
        <w:t>.</w:t>
      </w:r>
      <w:r w:rsidRPr="005613F3">
        <w:rPr>
          <w:rFonts w:ascii="Tahoma" w:hAnsi="Tahoma" w:cs="Tahoma"/>
          <w:b/>
          <w:bCs/>
          <w:color w:val="0051A2"/>
          <w:sz w:val="22"/>
          <w:szCs w:val="22"/>
          <w:lang w:val="el-GR"/>
        </w:rPr>
        <w:t xml:space="preserve"> αποσβέσεις και </w:t>
      </w:r>
      <w:proofErr w:type="spellStart"/>
      <w:r w:rsidRPr="005613F3">
        <w:rPr>
          <w:rFonts w:ascii="Tahoma" w:hAnsi="Tahoma" w:cs="Tahoma"/>
          <w:b/>
          <w:bCs/>
          <w:color w:val="0051A2"/>
          <w:sz w:val="22"/>
          <w:szCs w:val="22"/>
          <w:lang w:val="el-GR"/>
        </w:rPr>
        <w:t>απομειώσεις</w:t>
      </w:r>
      <w:proofErr w:type="spellEnd"/>
      <w:r w:rsidR="00015D59">
        <w:rPr>
          <w:rFonts w:ascii="Tahoma" w:hAnsi="Tahoma" w:cs="Tahoma"/>
          <w:b/>
          <w:bCs/>
          <w:color w:val="0051A2"/>
          <w:sz w:val="22"/>
          <w:szCs w:val="22"/>
          <w:lang w:val="el-GR"/>
        </w:rPr>
        <w:t>,</w:t>
      </w:r>
      <w:r w:rsidRPr="005613F3">
        <w:rPr>
          <w:rFonts w:ascii="Tahoma" w:hAnsi="Tahoma" w:cs="Tahoma"/>
          <w:b/>
          <w:bCs/>
          <w:color w:val="0051A2"/>
          <w:sz w:val="22"/>
          <w:szCs w:val="22"/>
          <w:lang w:val="el-GR"/>
        </w:rPr>
        <w:t xml:space="preserve"> κόστη σχετιζόμενα με προγράμματα εθελουσίας αποχώρησης</w:t>
      </w:r>
      <w:r w:rsidR="00015D59">
        <w:rPr>
          <w:rFonts w:ascii="Tahoma" w:hAnsi="Tahoma" w:cs="Tahoma"/>
          <w:b/>
          <w:bCs/>
          <w:color w:val="0051A2"/>
          <w:sz w:val="22"/>
          <w:szCs w:val="22"/>
          <w:lang w:val="el-GR"/>
        </w:rPr>
        <w:t>,</w:t>
      </w:r>
      <w:r w:rsidRPr="005613F3">
        <w:rPr>
          <w:rFonts w:ascii="Tahoma" w:hAnsi="Tahoma" w:cs="Tahoma"/>
          <w:b/>
          <w:bCs/>
          <w:color w:val="0051A2"/>
          <w:sz w:val="22"/>
          <w:szCs w:val="22"/>
          <w:lang w:val="el-GR"/>
        </w:rPr>
        <w:t xml:space="preserve"> έξοδα αναδιοργάνωσης και μη επαναλαμβανόμενες νομικές υποθέσεις) </w:t>
      </w:r>
      <w:r>
        <w:rPr>
          <w:rFonts w:ascii="Tahoma" w:hAnsi="Tahoma" w:cs="Tahoma"/>
          <w:b/>
          <w:bCs/>
          <w:color w:val="0051A2"/>
          <w:sz w:val="22"/>
          <w:szCs w:val="22"/>
          <w:lang w:val="el-GR"/>
        </w:rPr>
        <w:t>μετά από μισθώσεις</w:t>
      </w:r>
    </w:p>
    <w:p w14:paraId="44280807" w14:textId="77777777" w:rsidR="00C807FC" w:rsidRDefault="00C807FC" w:rsidP="00AA5EFF">
      <w:pPr>
        <w:autoSpaceDE w:val="0"/>
        <w:autoSpaceDN w:val="0"/>
        <w:adjustRightInd w:val="0"/>
        <w:jc w:val="both"/>
        <w:rPr>
          <w:rFonts w:ascii="Tahoma" w:hAnsi="Tahoma" w:cs="Tahoma"/>
          <w:sz w:val="22"/>
          <w:szCs w:val="22"/>
          <w:lang w:val="el-GR" w:eastAsia="el-GR"/>
        </w:rPr>
      </w:pPr>
      <w:r w:rsidRPr="001C4110">
        <w:rPr>
          <w:rFonts w:ascii="Tahoma" w:hAnsi="Tahoma" w:cs="Tahoma"/>
          <w:sz w:val="22"/>
          <w:szCs w:val="22"/>
          <w:lang w:val="el-GR" w:eastAsia="el-GR"/>
        </w:rPr>
        <w:t xml:space="preserve">Το προσαρμοσμένο </w:t>
      </w:r>
      <w:r w:rsidRPr="001C4110">
        <w:rPr>
          <w:rFonts w:ascii="Tahoma" w:hAnsi="Tahoma" w:cs="Tahoma"/>
          <w:sz w:val="22"/>
          <w:szCs w:val="22"/>
          <w:lang w:val="en-US" w:eastAsia="el-GR"/>
        </w:rPr>
        <w:t>EBITDA</w:t>
      </w:r>
      <w:r>
        <w:rPr>
          <w:rFonts w:ascii="Tahoma" w:hAnsi="Tahoma" w:cs="Tahoma"/>
          <w:sz w:val="22"/>
          <w:szCs w:val="22"/>
          <w:lang w:val="el-GR" w:eastAsia="el-GR"/>
        </w:rPr>
        <w:t xml:space="preserve"> (</w:t>
      </w:r>
      <w:r>
        <w:rPr>
          <w:rFonts w:ascii="Tahoma" w:hAnsi="Tahoma" w:cs="Tahoma"/>
          <w:sz w:val="22"/>
          <w:szCs w:val="22"/>
          <w:lang w:val="en-US" w:eastAsia="el-GR"/>
        </w:rPr>
        <w:t>AL</w:t>
      </w:r>
      <w:r w:rsidRPr="00C807FC">
        <w:rPr>
          <w:rFonts w:ascii="Tahoma" w:hAnsi="Tahoma" w:cs="Tahoma"/>
          <w:sz w:val="22"/>
          <w:szCs w:val="22"/>
          <w:lang w:val="el-GR" w:eastAsia="el-GR"/>
        </w:rPr>
        <w:t>)</w:t>
      </w:r>
      <w:r w:rsidRPr="001C4110">
        <w:rPr>
          <w:rFonts w:ascii="Tahoma" w:hAnsi="Tahoma" w:cs="Tahoma"/>
          <w:sz w:val="22"/>
          <w:szCs w:val="22"/>
          <w:lang w:val="el-GR" w:eastAsia="el-GR"/>
        </w:rPr>
        <w:t xml:space="preserve"> εξυπηρετεί στην καλύτερη ανάλυση των λειτουργικών αποτελεσμάτων του Ομίλου</w:t>
      </w:r>
      <w:r>
        <w:rPr>
          <w:rFonts w:ascii="Tahoma" w:hAnsi="Tahoma" w:cs="Tahoma"/>
          <w:sz w:val="22"/>
          <w:szCs w:val="22"/>
          <w:lang w:val="el-GR" w:eastAsia="el-GR"/>
        </w:rPr>
        <w:t>.</w:t>
      </w:r>
      <w:r w:rsidRPr="00C807FC">
        <w:rPr>
          <w:rFonts w:ascii="Tahoma" w:hAnsi="Tahoma" w:cs="Tahoma"/>
          <w:sz w:val="22"/>
          <w:szCs w:val="22"/>
          <w:lang w:val="el-GR" w:eastAsia="el-GR"/>
        </w:rPr>
        <w:t xml:space="preserve"> </w:t>
      </w:r>
      <w:r w:rsidR="008153F4" w:rsidRPr="008153F4">
        <w:rPr>
          <w:rFonts w:ascii="Tahoma" w:hAnsi="Tahoma" w:cs="Tahoma"/>
          <w:sz w:val="22"/>
          <w:szCs w:val="22"/>
          <w:lang w:val="el-GR" w:eastAsia="el-GR"/>
        </w:rPr>
        <w:t>Ως «προσαρμοσμένο» EBITDA(</w:t>
      </w:r>
      <w:r w:rsidR="008153F4">
        <w:rPr>
          <w:rFonts w:ascii="Tahoma" w:hAnsi="Tahoma" w:cs="Tahoma"/>
          <w:sz w:val="22"/>
          <w:szCs w:val="22"/>
          <w:lang w:val="en-US" w:eastAsia="el-GR"/>
        </w:rPr>
        <w:t>AL</w:t>
      </w:r>
      <w:r w:rsidR="008153F4" w:rsidRPr="008153F4">
        <w:rPr>
          <w:rFonts w:ascii="Tahoma" w:hAnsi="Tahoma" w:cs="Tahoma"/>
          <w:sz w:val="22"/>
          <w:szCs w:val="22"/>
          <w:lang w:val="el-GR" w:eastAsia="el-GR"/>
        </w:rPr>
        <w:t>) ορίζεται το EBITDA(</w:t>
      </w:r>
      <w:r w:rsidR="008153F4">
        <w:rPr>
          <w:rFonts w:ascii="Tahoma" w:hAnsi="Tahoma" w:cs="Tahoma"/>
          <w:sz w:val="22"/>
          <w:szCs w:val="22"/>
          <w:lang w:val="en-US" w:eastAsia="el-GR"/>
        </w:rPr>
        <w:t>AL</w:t>
      </w:r>
      <w:r w:rsidR="008153F4" w:rsidRPr="008153F4">
        <w:rPr>
          <w:rFonts w:ascii="Tahoma" w:hAnsi="Tahoma" w:cs="Tahoma"/>
          <w:sz w:val="22"/>
          <w:szCs w:val="22"/>
          <w:lang w:val="el-GR" w:eastAsia="el-GR"/>
        </w:rPr>
        <w:t>)</w:t>
      </w:r>
      <w:r w:rsidR="008153F4">
        <w:rPr>
          <w:rFonts w:ascii="Tahoma" w:hAnsi="Tahoma" w:cs="Tahoma"/>
          <w:sz w:val="22"/>
          <w:szCs w:val="22"/>
          <w:lang w:val="el-GR" w:eastAsia="el-GR"/>
        </w:rPr>
        <w:t xml:space="preserve"> </w:t>
      </w:r>
      <w:r w:rsidR="0060586D">
        <w:rPr>
          <w:rFonts w:ascii="Tahoma" w:hAnsi="Tahoma" w:cs="Tahoma"/>
          <w:sz w:val="22"/>
          <w:szCs w:val="22"/>
          <w:lang w:val="el-GR" w:eastAsia="el-GR"/>
        </w:rPr>
        <w:t>εξαιρουμένων</w:t>
      </w:r>
      <w:r w:rsidR="008153F4" w:rsidRPr="008153F4">
        <w:rPr>
          <w:rFonts w:ascii="Tahoma" w:hAnsi="Tahoma" w:cs="Tahoma"/>
          <w:sz w:val="22"/>
          <w:szCs w:val="22"/>
          <w:lang w:val="el-GR" w:eastAsia="el-GR"/>
        </w:rPr>
        <w:t xml:space="preserve"> των εξόδων για προγράμματα εθελούσιας αποχώρησης</w:t>
      </w:r>
      <w:r w:rsidR="00015D59">
        <w:rPr>
          <w:rFonts w:ascii="Tahoma" w:hAnsi="Tahoma" w:cs="Tahoma"/>
          <w:sz w:val="22"/>
          <w:szCs w:val="22"/>
          <w:lang w:val="el-GR" w:eastAsia="el-GR"/>
        </w:rPr>
        <w:t>,</w:t>
      </w:r>
      <w:r w:rsidR="008153F4" w:rsidRPr="008153F4">
        <w:rPr>
          <w:rFonts w:ascii="Tahoma" w:hAnsi="Tahoma" w:cs="Tahoma"/>
          <w:sz w:val="22"/>
          <w:szCs w:val="22"/>
          <w:lang w:val="el-GR" w:eastAsia="el-GR"/>
        </w:rPr>
        <w:t xml:space="preserve"> των εξόδων αναδιοργάνωσης και των μη επαναλαμβανόμενων νομικών υποθέσεων</w:t>
      </w:r>
      <w:r w:rsidR="005621D5" w:rsidRPr="005621D5">
        <w:rPr>
          <w:rFonts w:ascii="Tahoma" w:hAnsi="Tahoma" w:cs="Tahoma"/>
          <w:sz w:val="22"/>
          <w:szCs w:val="22"/>
          <w:lang w:val="el-GR" w:eastAsia="el-GR"/>
        </w:rPr>
        <w:t>,</w:t>
      </w:r>
      <w:r w:rsidR="008153F4" w:rsidRPr="008153F4">
        <w:rPr>
          <w:rFonts w:ascii="Tahoma" w:hAnsi="Tahoma" w:cs="Tahoma"/>
          <w:sz w:val="22"/>
          <w:szCs w:val="22"/>
          <w:lang w:val="el-GR" w:eastAsia="el-GR"/>
        </w:rPr>
        <w:t xml:space="preserve"> όπως αναλύεται στον παρακάτω πίνακα. Το προσαρμοσμένο περιθώριο EBITDA</w:t>
      </w:r>
      <w:r w:rsidR="008153F4">
        <w:rPr>
          <w:rFonts w:ascii="Tahoma" w:hAnsi="Tahoma" w:cs="Tahoma"/>
          <w:sz w:val="22"/>
          <w:szCs w:val="22"/>
          <w:lang w:val="el-GR" w:eastAsia="el-GR"/>
        </w:rPr>
        <w:t xml:space="preserve"> </w:t>
      </w:r>
      <w:r w:rsidR="008153F4" w:rsidRPr="008153F4">
        <w:rPr>
          <w:rFonts w:ascii="Tahoma" w:hAnsi="Tahoma" w:cs="Tahoma"/>
          <w:sz w:val="22"/>
          <w:szCs w:val="22"/>
          <w:lang w:val="el-GR" w:eastAsia="el-GR"/>
        </w:rPr>
        <w:t>(</w:t>
      </w:r>
      <w:r w:rsidR="008153F4">
        <w:rPr>
          <w:rFonts w:ascii="Tahoma" w:hAnsi="Tahoma" w:cs="Tahoma"/>
          <w:sz w:val="22"/>
          <w:szCs w:val="22"/>
          <w:lang w:val="en-US" w:eastAsia="el-GR"/>
        </w:rPr>
        <w:t>AL</w:t>
      </w:r>
      <w:r w:rsidR="008153F4" w:rsidRPr="008153F4">
        <w:rPr>
          <w:rFonts w:ascii="Tahoma" w:hAnsi="Tahoma" w:cs="Tahoma"/>
          <w:sz w:val="22"/>
          <w:szCs w:val="22"/>
          <w:lang w:val="el-GR" w:eastAsia="el-GR"/>
        </w:rPr>
        <w:t>) (%) υπολογίζεται διαιρώντας το προσαρμοσμένο  EBITDA (</w:t>
      </w:r>
      <w:r w:rsidR="008153F4">
        <w:rPr>
          <w:rFonts w:ascii="Tahoma" w:hAnsi="Tahoma" w:cs="Tahoma"/>
          <w:sz w:val="22"/>
          <w:szCs w:val="22"/>
          <w:lang w:val="en-US" w:eastAsia="el-GR"/>
        </w:rPr>
        <w:t>AL</w:t>
      </w:r>
      <w:r w:rsidR="008153F4" w:rsidRPr="008153F4">
        <w:rPr>
          <w:rFonts w:ascii="Tahoma" w:hAnsi="Tahoma" w:cs="Tahoma"/>
          <w:sz w:val="22"/>
          <w:szCs w:val="22"/>
          <w:lang w:val="el-GR" w:eastAsia="el-GR"/>
        </w:rPr>
        <w:t>) με το σύνολο του κύκλο εργασιών.</w:t>
      </w:r>
    </w:p>
    <w:p w14:paraId="4EC8C949" w14:textId="77777777" w:rsidR="00F92F0C" w:rsidRDefault="00F92F0C" w:rsidP="00AA5EFF">
      <w:pPr>
        <w:autoSpaceDE w:val="0"/>
        <w:autoSpaceDN w:val="0"/>
        <w:adjustRightInd w:val="0"/>
        <w:jc w:val="both"/>
        <w:rPr>
          <w:rFonts w:ascii="Tahoma" w:hAnsi="Tahoma" w:cs="Tahoma"/>
          <w:sz w:val="22"/>
          <w:szCs w:val="22"/>
          <w:lang w:val="el-GR" w:eastAsia="el-GR"/>
        </w:rPr>
      </w:pPr>
    </w:p>
    <w:tbl>
      <w:tblPr>
        <w:tblW w:w="10915" w:type="dxa"/>
        <w:jc w:val="center"/>
        <w:tblLayout w:type="fixed"/>
        <w:tblLook w:val="04A0" w:firstRow="1" w:lastRow="0" w:firstColumn="1" w:lastColumn="0" w:noHBand="0" w:noVBand="1"/>
      </w:tblPr>
      <w:tblGrid>
        <w:gridCol w:w="3411"/>
        <w:gridCol w:w="1269"/>
        <w:gridCol w:w="1269"/>
        <w:gridCol w:w="1156"/>
        <w:gridCol w:w="1280"/>
        <w:gridCol w:w="1278"/>
        <w:gridCol w:w="1252"/>
      </w:tblGrid>
      <w:tr w:rsidR="00AB34BB" w:rsidRPr="007F69A5" w14:paraId="7A167565" w14:textId="77777777" w:rsidTr="007B212F">
        <w:trPr>
          <w:trHeight w:val="419"/>
          <w:jc w:val="center"/>
        </w:trPr>
        <w:tc>
          <w:tcPr>
            <w:tcW w:w="3411" w:type="dxa"/>
            <w:tcBorders>
              <w:top w:val="single" w:sz="8" w:space="0" w:color="999999"/>
              <w:left w:val="nil"/>
              <w:bottom w:val="single" w:sz="8" w:space="0" w:color="999999"/>
              <w:right w:val="single" w:sz="12" w:space="0" w:color="FFFFFF"/>
            </w:tcBorders>
            <w:shd w:val="clear" w:color="000000" w:fill="B5D2FD"/>
            <w:vAlign w:val="center"/>
            <w:hideMark/>
          </w:tcPr>
          <w:p w14:paraId="07DEE012" w14:textId="77777777" w:rsidR="00AB34BB" w:rsidRPr="007F69A5" w:rsidRDefault="00AB34BB" w:rsidP="00DF45E7">
            <w:pPr>
              <w:rPr>
                <w:rFonts w:ascii="Tahoma" w:hAnsi="Tahoma" w:cs="Tahoma"/>
                <w:b/>
                <w:sz w:val="18"/>
                <w:szCs w:val="18"/>
              </w:rPr>
            </w:pPr>
            <w:r>
              <w:rPr>
                <w:rFonts w:ascii="Tahoma" w:hAnsi="Tahoma" w:cs="Tahoma"/>
                <w:b/>
                <w:bCs/>
                <w:color w:val="000000"/>
                <w:sz w:val="18"/>
                <w:szCs w:val="18"/>
                <w:lang w:val="el-GR"/>
              </w:rPr>
              <w:t xml:space="preserve">Όμιλος </w:t>
            </w:r>
            <w:r w:rsidRPr="003355FD">
              <w:rPr>
                <w:rFonts w:ascii="Tahoma" w:hAnsi="Tahoma" w:cs="Tahoma"/>
                <w:b/>
                <w:bCs/>
                <w:color w:val="000000"/>
                <w:sz w:val="18"/>
                <w:szCs w:val="18"/>
                <w:lang w:val="en-US"/>
              </w:rPr>
              <w:t>(</w:t>
            </w:r>
            <w:r w:rsidRPr="003355FD">
              <w:rPr>
                <w:rFonts w:ascii="Tahoma" w:hAnsi="Tahoma" w:cs="Tahoma"/>
                <w:b/>
                <w:bCs/>
                <w:color w:val="000000"/>
                <w:sz w:val="18"/>
                <w:szCs w:val="18"/>
                <w:lang w:val="el-GR"/>
              </w:rPr>
              <w:t>Ευρώ εκατ.</w:t>
            </w:r>
            <w:r w:rsidRPr="003355FD">
              <w:rPr>
                <w:rFonts w:ascii="Tahoma" w:hAnsi="Tahoma" w:cs="Tahoma"/>
                <w:b/>
                <w:bCs/>
                <w:color w:val="000000"/>
                <w:sz w:val="18"/>
                <w:szCs w:val="18"/>
                <w:lang w:val="en-US"/>
              </w:rPr>
              <w:t>)</w:t>
            </w:r>
          </w:p>
        </w:tc>
        <w:tc>
          <w:tcPr>
            <w:tcW w:w="1269" w:type="dxa"/>
            <w:tcBorders>
              <w:top w:val="single" w:sz="8" w:space="0" w:color="999999"/>
              <w:left w:val="nil"/>
              <w:bottom w:val="single" w:sz="8" w:space="0" w:color="999999"/>
              <w:right w:val="single" w:sz="12" w:space="0" w:color="FFFFFF"/>
            </w:tcBorders>
            <w:shd w:val="clear" w:color="auto" w:fill="B5D2FD"/>
            <w:vAlign w:val="center"/>
          </w:tcPr>
          <w:p w14:paraId="0C46D142" w14:textId="77777777" w:rsidR="00AB34BB" w:rsidRPr="00A851E5" w:rsidRDefault="001C660F" w:rsidP="00DF45E7">
            <w:pPr>
              <w:jc w:val="right"/>
              <w:rPr>
                <w:rFonts w:ascii="Tahoma" w:hAnsi="Tahoma" w:cs="Tahoma"/>
                <w:b/>
                <w:bCs/>
                <w:color w:val="000000"/>
                <w:sz w:val="18"/>
                <w:szCs w:val="18"/>
                <w:lang w:val="el-GR"/>
              </w:rPr>
            </w:pPr>
            <w:r>
              <w:rPr>
                <w:rFonts w:ascii="Tahoma" w:hAnsi="Tahoma" w:cs="Tahoma"/>
                <w:b/>
                <w:bCs/>
                <w:color w:val="000000"/>
                <w:sz w:val="18"/>
                <w:szCs w:val="18"/>
                <w:lang w:val="el-GR"/>
              </w:rPr>
              <w:t>Δ</w:t>
            </w:r>
            <w:r w:rsidR="00AB34BB" w:rsidRPr="00A851E5">
              <w:rPr>
                <w:rFonts w:ascii="Tahoma" w:hAnsi="Tahoma" w:cs="Tahoma"/>
                <w:b/>
                <w:bCs/>
                <w:color w:val="000000"/>
                <w:sz w:val="18"/>
                <w:szCs w:val="18"/>
                <w:lang w:val="en-US"/>
              </w:rPr>
              <w:t>’</w:t>
            </w:r>
            <w:proofErr w:type="spellStart"/>
            <w:r w:rsidR="00AB34BB" w:rsidRPr="00A851E5">
              <w:rPr>
                <w:rFonts w:ascii="Tahoma" w:hAnsi="Tahoma" w:cs="Tahoma"/>
                <w:b/>
                <w:bCs/>
                <w:color w:val="000000"/>
                <w:sz w:val="18"/>
                <w:szCs w:val="18"/>
                <w:lang w:val="en-US"/>
              </w:rPr>
              <w:t>τρίμηνο</w:t>
            </w:r>
            <w:proofErr w:type="spellEnd"/>
          </w:p>
          <w:p w14:paraId="13D685BB" w14:textId="77777777" w:rsidR="00AB34BB" w:rsidRPr="00A851E5" w:rsidRDefault="00AB34BB" w:rsidP="00DF45E7">
            <w:pPr>
              <w:jc w:val="right"/>
              <w:rPr>
                <w:rFonts w:ascii="Tahoma" w:hAnsi="Tahoma" w:cs="Tahoma"/>
                <w:b/>
                <w:sz w:val="18"/>
                <w:szCs w:val="18"/>
                <w:lang w:val="el-GR"/>
              </w:rPr>
            </w:pPr>
            <w:r w:rsidRPr="00A851E5">
              <w:rPr>
                <w:rFonts w:ascii="Tahoma" w:hAnsi="Tahoma" w:cs="Tahoma"/>
                <w:b/>
                <w:bCs/>
                <w:color w:val="000000"/>
                <w:sz w:val="18"/>
                <w:szCs w:val="18"/>
                <w:lang w:val="en-US"/>
              </w:rPr>
              <w:t xml:space="preserve"> 20</w:t>
            </w:r>
            <w:r w:rsidRPr="00A851E5">
              <w:rPr>
                <w:rFonts w:ascii="Tahoma" w:hAnsi="Tahoma" w:cs="Tahoma"/>
                <w:b/>
                <w:bCs/>
                <w:color w:val="000000"/>
                <w:sz w:val="18"/>
                <w:szCs w:val="18"/>
                <w:lang w:val="el-GR"/>
              </w:rPr>
              <w:t>20</w:t>
            </w:r>
          </w:p>
        </w:tc>
        <w:tc>
          <w:tcPr>
            <w:tcW w:w="1269" w:type="dxa"/>
            <w:tcBorders>
              <w:top w:val="single" w:sz="8" w:space="0" w:color="999999"/>
              <w:left w:val="nil"/>
              <w:bottom w:val="single" w:sz="8" w:space="0" w:color="999999"/>
              <w:right w:val="nil"/>
            </w:tcBorders>
            <w:shd w:val="clear" w:color="auto" w:fill="B5D2FD"/>
            <w:vAlign w:val="center"/>
          </w:tcPr>
          <w:p w14:paraId="27D5059E" w14:textId="77777777" w:rsidR="00AB34BB" w:rsidRPr="00A851E5" w:rsidRDefault="001C660F" w:rsidP="00DF45E7">
            <w:pPr>
              <w:jc w:val="right"/>
              <w:rPr>
                <w:rFonts w:ascii="Tahoma" w:hAnsi="Tahoma" w:cs="Tahoma"/>
                <w:b/>
                <w:bCs/>
                <w:color w:val="000000"/>
                <w:sz w:val="18"/>
                <w:szCs w:val="18"/>
                <w:lang w:val="el-GR"/>
              </w:rPr>
            </w:pPr>
            <w:r>
              <w:rPr>
                <w:rFonts w:ascii="Tahoma" w:hAnsi="Tahoma" w:cs="Tahoma"/>
                <w:b/>
                <w:bCs/>
                <w:color w:val="000000"/>
                <w:sz w:val="18"/>
                <w:szCs w:val="18"/>
                <w:lang w:val="el-GR"/>
              </w:rPr>
              <w:t>Δ</w:t>
            </w:r>
            <w:r w:rsidR="00AB34BB" w:rsidRPr="00A851E5">
              <w:rPr>
                <w:rFonts w:ascii="Tahoma" w:hAnsi="Tahoma" w:cs="Tahoma"/>
                <w:b/>
                <w:bCs/>
                <w:color w:val="000000"/>
                <w:sz w:val="18"/>
                <w:szCs w:val="18"/>
                <w:lang w:val="en-US"/>
              </w:rPr>
              <w:t>’</w:t>
            </w:r>
            <w:proofErr w:type="spellStart"/>
            <w:r w:rsidR="00AB34BB" w:rsidRPr="00A851E5">
              <w:rPr>
                <w:rFonts w:ascii="Tahoma" w:hAnsi="Tahoma" w:cs="Tahoma"/>
                <w:b/>
                <w:bCs/>
                <w:color w:val="000000"/>
                <w:sz w:val="18"/>
                <w:szCs w:val="18"/>
                <w:lang w:val="en-US"/>
              </w:rPr>
              <w:t>τρίμηνο</w:t>
            </w:r>
            <w:proofErr w:type="spellEnd"/>
          </w:p>
          <w:p w14:paraId="32453818" w14:textId="77777777" w:rsidR="00AB34BB" w:rsidRPr="00A851E5" w:rsidRDefault="00AB34BB" w:rsidP="00DF45E7">
            <w:pPr>
              <w:jc w:val="right"/>
              <w:rPr>
                <w:rFonts w:ascii="Tahoma" w:hAnsi="Tahoma" w:cs="Tahoma"/>
                <w:b/>
                <w:sz w:val="18"/>
                <w:szCs w:val="18"/>
                <w:lang w:val="el-GR"/>
              </w:rPr>
            </w:pPr>
            <w:r w:rsidRPr="00A851E5">
              <w:rPr>
                <w:rFonts w:ascii="Tahoma" w:hAnsi="Tahoma" w:cs="Tahoma"/>
                <w:b/>
                <w:bCs/>
                <w:color w:val="000000"/>
                <w:sz w:val="18"/>
                <w:szCs w:val="18"/>
                <w:lang w:val="en-US"/>
              </w:rPr>
              <w:t xml:space="preserve"> 201</w:t>
            </w:r>
            <w:r w:rsidRPr="00A851E5">
              <w:rPr>
                <w:rFonts w:ascii="Tahoma" w:hAnsi="Tahoma" w:cs="Tahoma"/>
                <w:b/>
                <w:bCs/>
                <w:color w:val="000000"/>
                <w:sz w:val="18"/>
                <w:szCs w:val="18"/>
                <w:lang w:val="el-GR"/>
              </w:rPr>
              <w:t>9</w:t>
            </w:r>
          </w:p>
        </w:tc>
        <w:tc>
          <w:tcPr>
            <w:tcW w:w="1156" w:type="dxa"/>
            <w:tcBorders>
              <w:top w:val="single" w:sz="8" w:space="0" w:color="999999"/>
              <w:left w:val="nil"/>
              <w:bottom w:val="single" w:sz="8" w:space="0" w:color="999999"/>
              <w:right w:val="nil"/>
            </w:tcBorders>
            <w:shd w:val="clear" w:color="auto" w:fill="B5D2FD"/>
            <w:vAlign w:val="center"/>
          </w:tcPr>
          <w:p w14:paraId="2485C551" w14:textId="77777777" w:rsidR="00AB34BB" w:rsidRPr="00A851E5" w:rsidRDefault="00AB34BB" w:rsidP="00DF45E7">
            <w:pPr>
              <w:jc w:val="right"/>
              <w:rPr>
                <w:rFonts w:ascii="Tahoma" w:hAnsi="Tahoma" w:cs="Tahoma"/>
                <w:b/>
                <w:sz w:val="18"/>
                <w:szCs w:val="18"/>
                <w:lang w:val="el-GR"/>
              </w:rPr>
            </w:pPr>
            <w:r w:rsidRPr="00A851E5">
              <w:rPr>
                <w:rFonts w:ascii="Tahoma" w:hAnsi="Tahoma" w:cs="Tahoma"/>
                <w:b/>
                <w:bCs/>
                <w:color w:val="000000"/>
                <w:sz w:val="18"/>
                <w:szCs w:val="18"/>
                <w:lang w:val="en-US"/>
              </w:rPr>
              <w:t>+/- %</w:t>
            </w:r>
          </w:p>
        </w:tc>
        <w:tc>
          <w:tcPr>
            <w:tcW w:w="1280" w:type="dxa"/>
            <w:tcBorders>
              <w:top w:val="single" w:sz="8" w:space="0" w:color="999999"/>
              <w:left w:val="nil"/>
              <w:bottom w:val="single" w:sz="8" w:space="0" w:color="999999"/>
              <w:right w:val="nil"/>
            </w:tcBorders>
            <w:shd w:val="clear" w:color="auto" w:fill="B5D2FD"/>
            <w:vAlign w:val="center"/>
          </w:tcPr>
          <w:p w14:paraId="3AEF6AAD" w14:textId="77777777" w:rsidR="00AB34BB" w:rsidRPr="002E79F5" w:rsidRDefault="001C660F" w:rsidP="00DF45E7">
            <w:pPr>
              <w:jc w:val="right"/>
              <w:rPr>
                <w:rFonts w:ascii="Tahoma" w:hAnsi="Tahoma" w:cs="Tahoma"/>
                <w:b/>
                <w:bCs/>
                <w:color w:val="000000"/>
                <w:sz w:val="18"/>
                <w:szCs w:val="18"/>
                <w:lang w:val="en-US"/>
              </w:rPr>
            </w:pPr>
            <w:r>
              <w:rPr>
                <w:rFonts w:ascii="Tahoma" w:hAnsi="Tahoma" w:cs="Tahoma"/>
                <w:b/>
                <w:bCs/>
                <w:color w:val="000000"/>
                <w:sz w:val="18"/>
                <w:szCs w:val="18"/>
                <w:lang w:val="en-US"/>
              </w:rPr>
              <w:t>12</w:t>
            </w:r>
            <w:r w:rsidR="00AB34BB">
              <w:rPr>
                <w:rFonts w:ascii="Tahoma" w:hAnsi="Tahoma" w:cs="Tahoma"/>
                <w:b/>
                <w:bCs/>
                <w:color w:val="000000"/>
                <w:sz w:val="18"/>
                <w:szCs w:val="18"/>
                <w:lang w:val="en-US"/>
              </w:rPr>
              <w:t>M’</w:t>
            </w:r>
          </w:p>
          <w:p w14:paraId="0DDC35CF" w14:textId="77777777" w:rsidR="00AB34BB" w:rsidRPr="00A851E5" w:rsidRDefault="00AB34BB" w:rsidP="00DF45E7">
            <w:pPr>
              <w:jc w:val="right"/>
              <w:rPr>
                <w:rFonts w:ascii="Tahoma" w:hAnsi="Tahoma" w:cs="Tahoma"/>
                <w:b/>
                <w:bCs/>
                <w:sz w:val="18"/>
                <w:szCs w:val="18"/>
                <w:lang w:val="el-GR"/>
              </w:rPr>
            </w:pPr>
            <w:r w:rsidRPr="00A851E5">
              <w:rPr>
                <w:rFonts w:ascii="Tahoma" w:hAnsi="Tahoma" w:cs="Tahoma"/>
                <w:b/>
                <w:bCs/>
                <w:color w:val="000000"/>
                <w:sz w:val="18"/>
                <w:szCs w:val="18"/>
                <w:lang w:val="en-US"/>
              </w:rPr>
              <w:t xml:space="preserve"> 20</w:t>
            </w:r>
            <w:r w:rsidRPr="00A851E5">
              <w:rPr>
                <w:rFonts w:ascii="Tahoma" w:hAnsi="Tahoma" w:cs="Tahoma"/>
                <w:b/>
                <w:bCs/>
                <w:color w:val="000000"/>
                <w:sz w:val="18"/>
                <w:szCs w:val="18"/>
                <w:lang w:val="el-GR"/>
              </w:rPr>
              <w:t>20</w:t>
            </w:r>
          </w:p>
        </w:tc>
        <w:tc>
          <w:tcPr>
            <w:tcW w:w="1278" w:type="dxa"/>
            <w:tcBorders>
              <w:top w:val="single" w:sz="8" w:space="0" w:color="999999"/>
              <w:left w:val="nil"/>
              <w:bottom w:val="single" w:sz="8" w:space="0" w:color="999999"/>
              <w:right w:val="nil"/>
            </w:tcBorders>
            <w:shd w:val="clear" w:color="auto" w:fill="B5D2FD"/>
            <w:vAlign w:val="center"/>
          </w:tcPr>
          <w:p w14:paraId="5408FA33" w14:textId="77777777" w:rsidR="00AB34BB" w:rsidRPr="002E79F5" w:rsidRDefault="001C660F" w:rsidP="00DF45E7">
            <w:pPr>
              <w:jc w:val="right"/>
              <w:rPr>
                <w:rFonts w:ascii="Tahoma" w:hAnsi="Tahoma" w:cs="Tahoma"/>
                <w:b/>
                <w:bCs/>
                <w:color w:val="000000"/>
                <w:sz w:val="18"/>
                <w:szCs w:val="18"/>
                <w:lang w:val="en-US"/>
              </w:rPr>
            </w:pPr>
            <w:r>
              <w:rPr>
                <w:rFonts w:ascii="Tahoma" w:hAnsi="Tahoma" w:cs="Tahoma"/>
                <w:b/>
                <w:bCs/>
                <w:color w:val="000000"/>
                <w:sz w:val="18"/>
                <w:szCs w:val="18"/>
                <w:lang w:val="en-US"/>
              </w:rPr>
              <w:t>12</w:t>
            </w:r>
            <w:r w:rsidR="00AB34BB">
              <w:rPr>
                <w:rFonts w:ascii="Tahoma" w:hAnsi="Tahoma" w:cs="Tahoma"/>
                <w:b/>
                <w:bCs/>
                <w:color w:val="000000"/>
                <w:sz w:val="18"/>
                <w:szCs w:val="18"/>
                <w:lang w:val="en-US"/>
              </w:rPr>
              <w:t>M’</w:t>
            </w:r>
          </w:p>
          <w:p w14:paraId="7773529C" w14:textId="77777777" w:rsidR="00AB34BB" w:rsidRPr="00A851E5" w:rsidRDefault="00AB34BB" w:rsidP="00DF45E7">
            <w:pPr>
              <w:jc w:val="right"/>
              <w:rPr>
                <w:rFonts w:ascii="Tahoma" w:hAnsi="Tahoma" w:cs="Tahoma"/>
                <w:b/>
                <w:bCs/>
                <w:sz w:val="18"/>
                <w:szCs w:val="18"/>
                <w:lang w:val="el-GR"/>
              </w:rPr>
            </w:pPr>
            <w:r w:rsidRPr="00A851E5">
              <w:rPr>
                <w:rFonts w:ascii="Tahoma" w:hAnsi="Tahoma" w:cs="Tahoma"/>
                <w:b/>
                <w:bCs/>
                <w:color w:val="000000"/>
                <w:sz w:val="18"/>
                <w:szCs w:val="18"/>
                <w:lang w:val="el-GR"/>
              </w:rPr>
              <w:t xml:space="preserve"> 2019</w:t>
            </w:r>
          </w:p>
        </w:tc>
        <w:tc>
          <w:tcPr>
            <w:tcW w:w="1252" w:type="dxa"/>
            <w:tcBorders>
              <w:top w:val="single" w:sz="8" w:space="0" w:color="999999"/>
              <w:left w:val="nil"/>
              <w:bottom w:val="single" w:sz="8" w:space="0" w:color="999999"/>
              <w:right w:val="nil"/>
            </w:tcBorders>
            <w:shd w:val="clear" w:color="auto" w:fill="B5D2FD"/>
            <w:vAlign w:val="center"/>
          </w:tcPr>
          <w:p w14:paraId="1E3533F1" w14:textId="77777777" w:rsidR="00AB34BB" w:rsidRPr="00A851E5" w:rsidRDefault="00AB34BB" w:rsidP="00DF45E7">
            <w:pPr>
              <w:jc w:val="right"/>
              <w:rPr>
                <w:rFonts w:ascii="Tahoma" w:hAnsi="Tahoma" w:cs="Tahoma"/>
                <w:b/>
                <w:bCs/>
                <w:sz w:val="18"/>
                <w:szCs w:val="18"/>
                <w:lang w:val="el-GR"/>
              </w:rPr>
            </w:pPr>
            <w:r w:rsidRPr="00A851E5">
              <w:rPr>
                <w:rFonts w:ascii="Tahoma" w:hAnsi="Tahoma" w:cs="Tahoma"/>
                <w:b/>
                <w:bCs/>
                <w:color w:val="000000"/>
                <w:sz w:val="18"/>
                <w:szCs w:val="18"/>
                <w:lang w:val="en-US"/>
              </w:rPr>
              <w:t>+/- %</w:t>
            </w:r>
          </w:p>
        </w:tc>
      </w:tr>
      <w:tr w:rsidR="00F25F46" w:rsidRPr="006847F2" w14:paraId="483669E2" w14:textId="77777777" w:rsidTr="007B212F">
        <w:trPr>
          <w:trHeight w:val="313"/>
          <w:jc w:val="center"/>
        </w:trPr>
        <w:tc>
          <w:tcPr>
            <w:tcW w:w="3411" w:type="dxa"/>
            <w:tcBorders>
              <w:top w:val="nil"/>
              <w:left w:val="nil"/>
              <w:bottom w:val="single" w:sz="8" w:space="0" w:color="999999"/>
              <w:right w:val="single" w:sz="12" w:space="0" w:color="FFFFFF"/>
            </w:tcBorders>
            <w:shd w:val="clear" w:color="000000" w:fill="DDDDDD"/>
            <w:vAlign w:val="center"/>
            <w:hideMark/>
          </w:tcPr>
          <w:p w14:paraId="4AA2A385" w14:textId="77777777" w:rsidR="00F25F46" w:rsidRPr="006847F2" w:rsidRDefault="00F25F46" w:rsidP="00F25F46">
            <w:pPr>
              <w:rPr>
                <w:rFonts w:ascii="Tahoma" w:hAnsi="Tahoma" w:cs="Tahoma"/>
                <w:b/>
                <w:sz w:val="18"/>
                <w:szCs w:val="18"/>
              </w:rPr>
            </w:pPr>
            <w:r w:rsidRPr="00702752">
              <w:rPr>
                <w:rFonts w:ascii="Tahoma" w:hAnsi="Tahoma" w:cs="Tahoma"/>
                <w:b/>
                <w:color w:val="000000"/>
                <w:sz w:val="18"/>
                <w:szCs w:val="24"/>
                <w:lang w:val="en-US"/>
              </w:rPr>
              <w:t>EBITDA</w:t>
            </w:r>
          </w:p>
        </w:tc>
        <w:tc>
          <w:tcPr>
            <w:tcW w:w="1269" w:type="dxa"/>
            <w:tcBorders>
              <w:top w:val="nil"/>
              <w:left w:val="nil"/>
              <w:bottom w:val="single" w:sz="8" w:space="0" w:color="969696"/>
              <w:right w:val="single" w:sz="12" w:space="0" w:color="FFFFFF"/>
            </w:tcBorders>
            <w:shd w:val="clear" w:color="auto" w:fill="DDDDDD"/>
            <w:vAlign w:val="center"/>
          </w:tcPr>
          <w:p w14:paraId="5C67FAA9" w14:textId="77777777" w:rsidR="00F25F46" w:rsidRPr="00A851E5" w:rsidRDefault="00F25F46" w:rsidP="00F25F46">
            <w:pPr>
              <w:jc w:val="right"/>
              <w:rPr>
                <w:rFonts w:ascii="Tahoma" w:hAnsi="Tahoma" w:cs="Tahoma"/>
                <w:b/>
                <w:bCs/>
                <w:sz w:val="18"/>
                <w:szCs w:val="18"/>
              </w:rPr>
            </w:pPr>
            <w:r w:rsidRPr="00C600D5">
              <w:rPr>
                <w:rFonts w:ascii="Tahoma" w:hAnsi="Tahoma" w:cs="Tahoma"/>
                <w:b/>
                <w:bCs/>
                <w:sz w:val="18"/>
                <w:szCs w:val="18"/>
              </w:rPr>
              <w:t>245</w:t>
            </w:r>
            <w:r w:rsidR="00A64837">
              <w:rPr>
                <w:rFonts w:ascii="Tahoma" w:hAnsi="Tahoma" w:cs="Tahoma"/>
                <w:b/>
                <w:bCs/>
                <w:sz w:val="18"/>
                <w:szCs w:val="18"/>
              </w:rPr>
              <w:t>,</w:t>
            </w:r>
            <w:r w:rsidRPr="00C600D5">
              <w:rPr>
                <w:rFonts w:ascii="Tahoma" w:hAnsi="Tahoma" w:cs="Tahoma"/>
                <w:b/>
                <w:bCs/>
                <w:sz w:val="18"/>
                <w:szCs w:val="18"/>
              </w:rPr>
              <w:t>1</w:t>
            </w:r>
          </w:p>
        </w:tc>
        <w:tc>
          <w:tcPr>
            <w:tcW w:w="1269" w:type="dxa"/>
            <w:tcBorders>
              <w:top w:val="nil"/>
              <w:left w:val="nil"/>
              <w:bottom w:val="single" w:sz="8" w:space="0" w:color="969696"/>
              <w:right w:val="single" w:sz="12" w:space="0" w:color="FFFFFF"/>
            </w:tcBorders>
            <w:shd w:val="clear" w:color="auto" w:fill="DDDDDD"/>
            <w:vAlign w:val="center"/>
          </w:tcPr>
          <w:p w14:paraId="1C07FAF7" w14:textId="77777777" w:rsidR="00F25F46" w:rsidRPr="00A851E5" w:rsidRDefault="00F25F46" w:rsidP="00F25F46">
            <w:pPr>
              <w:jc w:val="right"/>
              <w:rPr>
                <w:rFonts w:ascii="Tahoma" w:hAnsi="Tahoma" w:cs="Tahoma"/>
                <w:b/>
                <w:bCs/>
                <w:sz w:val="18"/>
                <w:szCs w:val="18"/>
              </w:rPr>
            </w:pPr>
            <w:r w:rsidRPr="00C600D5">
              <w:rPr>
                <w:rFonts w:ascii="Tahoma" w:hAnsi="Tahoma" w:cs="Tahoma"/>
                <w:b/>
                <w:bCs/>
                <w:sz w:val="18"/>
                <w:szCs w:val="18"/>
              </w:rPr>
              <w:t>328</w:t>
            </w:r>
            <w:r w:rsidR="00A64837">
              <w:rPr>
                <w:rFonts w:ascii="Tahoma" w:hAnsi="Tahoma" w:cs="Tahoma"/>
                <w:b/>
                <w:bCs/>
                <w:sz w:val="18"/>
                <w:szCs w:val="18"/>
              </w:rPr>
              <w:t>,</w:t>
            </w:r>
            <w:r w:rsidRPr="00C600D5">
              <w:rPr>
                <w:rFonts w:ascii="Tahoma" w:hAnsi="Tahoma" w:cs="Tahoma"/>
                <w:b/>
                <w:bCs/>
                <w:sz w:val="18"/>
                <w:szCs w:val="18"/>
              </w:rPr>
              <w:t>8</w:t>
            </w:r>
          </w:p>
        </w:tc>
        <w:tc>
          <w:tcPr>
            <w:tcW w:w="1156" w:type="dxa"/>
            <w:tcBorders>
              <w:top w:val="nil"/>
              <w:left w:val="nil"/>
              <w:bottom w:val="single" w:sz="8" w:space="0" w:color="969696"/>
              <w:right w:val="single" w:sz="12" w:space="0" w:color="FFFFFF"/>
            </w:tcBorders>
            <w:shd w:val="clear" w:color="auto" w:fill="DDDDDD"/>
            <w:vAlign w:val="center"/>
          </w:tcPr>
          <w:p w14:paraId="793399D6" w14:textId="77777777" w:rsidR="00F25F46" w:rsidRPr="00A851E5" w:rsidRDefault="00F25F46" w:rsidP="00F25F46">
            <w:pPr>
              <w:jc w:val="right"/>
              <w:rPr>
                <w:rFonts w:ascii="Tahoma" w:hAnsi="Tahoma" w:cs="Tahoma"/>
                <w:b/>
                <w:bCs/>
                <w:sz w:val="18"/>
                <w:szCs w:val="18"/>
              </w:rPr>
            </w:pPr>
            <w:r w:rsidRPr="00C600D5">
              <w:rPr>
                <w:rFonts w:ascii="Tahoma" w:hAnsi="Tahoma" w:cs="Tahoma"/>
                <w:b/>
                <w:bCs/>
                <w:sz w:val="18"/>
                <w:szCs w:val="18"/>
              </w:rPr>
              <w:t>-25</w:t>
            </w:r>
            <w:r w:rsidR="00A64837">
              <w:rPr>
                <w:rFonts w:ascii="Tahoma" w:hAnsi="Tahoma" w:cs="Tahoma"/>
                <w:b/>
                <w:bCs/>
                <w:sz w:val="18"/>
                <w:szCs w:val="18"/>
              </w:rPr>
              <w:t>,</w:t>
            </w:r>
            <w:r w:rsidRPr="00C600D5">
              <w:rPr>
                <w:rFonts w:ascii="Tahoma" w:hAnsi="Tahoma" w:cs="Tahoma"/>
                <w:b/>
                <w:bCs/>
                <w:sz w:val="18"/>
                <w:szCs w:val="18"/>
              </w:rPr>
              <w:t>5%</w:t>
            </w:r>
          </w:p>
        </w:tc>
        <w:tc>
          <w:tcPr>
            <w:tcW w:w="1280" w:type="dxa"/>
            <w:tcBorders>
              <w:top w:val="nil"/>
              <w:left w:val="nil"/>
              <w:bottom w:val="single" w:sz="8" w:space="0" w:color="969696"/>
              <w:right w:val="single" w:sz="12" w:space="0" w:color="FFFFFF"/>
            </w:tcBorders>
            <w:shd w:val="clear" w:color="auto" w:fill="DDDDDD"/>
            <w:vAlign w:val="center"/>
          </w:tcPr>
          <w:p w14:paraId="4BA1AB37" w14:textId="77777777" w:rsidR="00F25F46" w:rsidRPr="00A851E5" w:rsidRDefault="00A64837" w:rsidP="00F25F46">
            <w:pPr>
              <w:jc w:val="right"/>
              <w:rPr>
                <w:rFonts w:ascii="Tahoma" w:hAnsi="Tahoma" w:cs="Tahoma"/>
                <w:b/>
                <w:bCs/>
                <w:sz w:val="18"/>
                <w:szCs w:val="18"/>
              </w:rPr>
            </w:pPr>
            <w:r>
              <w:rPr>
                <w:rFonts w:ascii="Tahoma" w:hAnsi="Tahoma" w:cs="Tahoma"/>
                <w:b/>
                <w:bCs/>
                <w:sz w:val="18"/>
                <w:szCs w:val="18"/>
              </w:rPr>
              <w:t>1.</w:t>
            </w:r>
            <w:r w:rsidR="00F25F46" w:rsidRPr="00C600D5">
              <w:rPr>
                <w:rFonts w:ascii="Tahoma" w:hAnsi="Tahoma" w:cs="Tahoma"/>
                <w:b/>
                <w:bCs/>
                <w:sz w:val="18"/>
                <w:szCs w:val="18"/>
              </w:rPr>
              <w:t>164</w:t>
            </w:r>
            <w:r>
              <w:rPr>
                <w:rFonts w:ascii="Tahoma" w:hAnsi="Tahoma" w:cs="Tahoma"/>
                <w:b/>
                <w:bCs/>
                <w:sz w:val="18"/>
                <w:szCs w:val="18"/>
              </w:rPr>
              <w:t>,</w:t>
            </w:r>
            <w:r w:rsidR="00F25F46" w:rsidRPr="00C600D5">
              <w:rPr>
                <w:rFonts w:ascii="Tahoma" w:hAnsi="Tahoma" w:cs="Tahoma"/>
                <w:b/>
                <w:bCs/>
                <w:sz w:val="18"/>
                <w:szCs w:val="18"/>
              </w:rPr>
              <w:t>6</w:t>
            </w:r>
          </w:p>
        </w:tc>
        <w:tc>
          <w:tcPr>
            <w:tcW w:w="1278" w:type="dxa"/>
            <w:tcBorders>
              <w:top w:val="nil"/>
              <w:left w:val="nil"/>
              <w:bottom w:val="single" w:sz="8" w:space="0" w:color="969696"/>
              <w:right w:val="single" w:sz="12" w:space="0" w:color="FFFFFF"/>
            </w:tcBorders>
            <w:shd w:val="clear" w:color="auto" w:fill="DDDDDD"/>
            <w:vAlign w:val="center"/>
          </w:tcPr>
          <w:p w14:paraId="14323C38" w14:textId="77777777" w:rsidR="00F25F46" w:rsidRPr="00A851E5" w:rsidRDefault="00A64837" w:rsidP="00F25F46">
            <w:pPr>
              <w:jc w:val="right"/>
              <w:rPr>
                <w:rFonts w:ascii="Tahoma" w:hAnsi="Tahoma" w:cs="Tahoma"/>
                <w:b/>
                <w:bCs/>
                <w:sz w:val="18"/>
                <w:szCs w:val="18"/>
              </w:rPr>
            </w:pPr>
            <w:r>
              <w:rPr>
                <w:rFonts w:ascii="Tahoma" w:hAnsi="Tahoma" w:cs="Tahoma"/>
                <w:b/>
                <w:bCs/>
                <w:sz w:val="18"/>
                <w:szCs w:val="18"/>
              </w:rPr>
              <w:t>1.</w:t>
            </w:r>
            <w:r w:rsidR="00F25F46" w:rsidRPr="00C600D5">
              <w:rPr>
                <w:rFonts w:ascii="Tahoma" w:hAnsi="Tahoma" w:cs="Tahoma"/>
                <w:b/>
                <w:bCs/>
                <w:sz w:val="18"/>
                <w:szCs w:val="18"/>
              </w:rPr>
              <w:t>261</w:t>
            </w:r>
            <w:r>
              <w:rPr>
                <w:rFonts w:ascii="Tahoma" w:hAnsi="Tahoma" w:cs="Tahoma"/>
                <w:b/>
                <w:bCs/>
                <w:sz w:val="18"/>
                <w:szCs w:val="18"/>
              </w:rPr>
              <w:t>,</w:t>
            </w:r>
            <w:r w:rsidR="00F25F46" w:rsidRPr="00C600D5">
              <w:rPr>
                <w:rFonts w:ascii="Tahoma" w:hAnsi="Tahoma" w:cs="Tahoma"/>
                <w:b/>
                <w:bCs/>
                <w:sz w:val="18"/>
                <w:szCs w:val="18"/>
              </w:rPr>
              <w:t>2</w:t>
            </w:r>
          </w:p>
        </w:tc>
        <w:tc>
          <w:tcPr>
            <w:tcW w:w="1252" w:type="dxa"/>
            <w:tcBorders>
              <w:top w:val="nil"/>
              <w:left w:val="nil"/>
              <w:bottom w:val="single" w:sz="8" w:space="0" w:color="969696"/>
              <w:right w:val="single" w:sz="12" w:space="0" w:color="FFFFFF"/>
            </w:tcBorders>
            <w:shd w:val="clear" w:color="auto" w:fill="DDDDDD"/>
            <w:vAlign w:val="center"/>
          </w:tcPr>
          <w:p w14:paraId="663CDEA6" w14:textId="77777777" w:rsidR="00F25F46" w:rsidRPr="00A851E5" w:rsidRDefault="00F25F46" w:rsidP="00F25F46">
            <w:pPr>
              <w:jc w:val="right"/>
              <w:rPr>
                <w:rFonts w:ascii="Tahoma" w:hAnsi="Tahoma" w:cs="Tahoma"/>
                <w:b/>
                <w:bCs/>
                <w:sz w:val="18"/>
                <w:szCs w:val="18"/>
              </w:rPr>
            </w:pPr>
            <w:r w:rsidRPr="00C600D5">
              <w:rPr>
                <w:rFonts w:ascii="Tahoma" w:hAnsi="Tahoma" w:cs="Tahoma"/>
                <w:b/>
                <w:bCs/>
                <w:sz w:val="18"/>
                <w:szCs w:val="18"/>
              </w:rPr>
              <w:t>-7</w:t>
            </w:r>
            <w:r w:rsidR="00A64837">
              <w:rPr>
                <w:rFonts w:ascii="Tahoma" w:hAnsi="Tahoma" w:cs="Tahoma"/>
                <w:b/>
                <w:bCs/>
                <w:sz w:val="18"/>
                <w:szCs w:val="18"/>
              </w:rPr>
              <w:t>,</w:t>
            </w:r>
            <w:r w:rsidRPr="00C600D5">
              <w:rPr>
                <w:rFonts w:ascii="Tahoma" w:hAnsi="Tahoma" w:cs="Tahoma"/>
                <w:b/>
                <w:bCs/>
                <w:sz w:val="18"/>
                <w:szCs w:val="18"/>
              </w:rPr>
              <w:t>7%</w:t>
            </w:r>
          </w:p>
        </w:tc>
      </w:tr>
      <w:tr w:rsidR="00F25F46" w:rsidRPr="006847F2" w14:paraId="0066256A" w14:textId="77777777" w:rsidTr="007B212F">
        <w:trPr>
          <w:trHeight w:val="313"/>
          <w:jc w:val="center"/>
        </w:trPr>
        <w:tc>
          <w:tcPr>
            <w:tcW w:w="3411" w:type="dxa"/>
            <w:tcBorders>
              <w:top w:val="nil"/>
              <w:left w:val="nil"/>
              <w:bottom w:val="single" w:sz="8" w:space="0" w:color="999999"/>
              <w:right w:val="single" w:sz="12" w:space="0" w:color="FFFFFF"/>
            </w:tcBorders>
            <w:shd w:val="clear" w:color="000000" w:fill="DDDDDD"/>
            <w:vAlign w:val="center"/>
            <w:hideMark/>
          </w:tcPr>
          <w:p w14:paraId="6A88EC4C" w14:textId="77777777" w:rsidR="00F25F46" w:rsidRPr="006847F2" w:rsidRDefault="00F25F46" w:rsidP="00F25F46">
            <w:pPr>
              <w:rPr>
                <w:rFonts w:ascii="Tahoma" w:hAnsi="Tahoma" w:cs="Tahoma"/>
                <w:b/>
                <w:i/>
                <w:sz w:val="18"/>
                <w:szCs w:val="18"/>
              </w:rPr>
            </w:pPr>
            <w:r>
              <w:rPr>
                <w:rFonts w:ascii="Tahoma" w:hAnsi="Tahoma" w:cs="Tahoma"/>
                <w:b/>
                <w:i/>
                <w:color w:val="000000"/>
                <w:sz w:val="18"/>
                <w:szCs w:val="24"/>
                <w:lang w:val="el-GR"/>
              </w:rPr>
              <w:t>Π</w:t>
            </w:r>
            <w:r w:rsidRPr="00702752">
              <w:rPr>
                <w:rFonts w:ascii="Tahoma" w:hAnsi="Tahoma" w:cs="Tahoma"/>
                <w:b/>
                <w:i/>
                <w:color w:val="000000"/>
                <w:sz w:val="18"/>
                <w:szCs w:val="24"/>
                <w:lang w:val="el-GR"/>
              </w:rPr>
              <w:t xml:space="preserve">εριθώριο </w:t>
            </w:r>
            <w:r w:rsidRPr="00702752">
              <w:rPr>
                <w:rFonts w:ascii="Tahoma" w:hAnsi="Tahoma" w:cs="Tahoma"/>
                <w:b/>
                <w:i/>
                <w:color w:val="000000"/>
                <w:sz w:val="18"/>
                <w:szCs w:val="24"/>
                <w:lang w:val="en-US"/>
              </w:rPr>
              <w:t>%</w:t>
            </w:r>
          </w:p>
        </w:tc>
        <w:tc>
          <w:tcPr>
            <w:tcW w:w="1269" w:type="dxa"/>
            <w:tcBorders>
              <w:top w:val="nil"/>
              <w:left w:val="nil"/>
              <w:bottom w:val="single" w:sz="8" w:space="0" w:color="969696"/>
              <w:right w:val="single" w:sz="12" w:space="0" w:color="FFFFFF"/>
            </w:tcBorders>
            <w:shd w:val="clear" w:color="auto" w:fill="DDDDDD"/>
            <w:vAlign w:val="center"/>
          </w:tcPr>
          <w:p w14:paraId="21DE20B7" w14:textId="77777777" w:rsidR="00F25F46" w:rsidRPr="001351B4" w:rsidRDefault="00F25F46" w:rsidP="00F25F46">
            <w:pPr>
              <w:jc w:val="right"/>
              <w:rPr>
                <w:rFonts w:ascii="Tahoma" w:hAnsi="Tahoma" w:cs="Tahoma"/>
                <w:b/>
                <w:bCs/>
                <w:i/>
                <w:sz w:val="18"/>
                <w:szCs w:val="18"/>
              </w:rPr>
            </w:pPr>
            <w:r w:rsidRPr="00C600D5">
              <w:rPr>
                <w:rFonts w:ascii="Tahoma" w:hAnsi="Tahoma" w:cs="Tahoma"/>
                <w:b/>
                <w:bCs/>
                <w:i/>
                <w:sz w:val="18"/>
                <w:szCs w:val="18"/>
              </w:rPr>
              <w:t>28</w:t>
            </w:r>
            <w:r w:rsidR="00A64837">
              <w:rPr>
                <w:rFonts w:ascii="Tahoma" w:hAnsi="Tahoma" w:cs="Tahoma"/>
                <w:b/>
                <w:bCs/>
                <w:i/>
                <w:sz w:val="18"/>
                <w:szCs w:val="18"/>
              </w:rPr>
              <w:t>,</w:t>
            </w:r>
            <w:r w:rsidRPr="00C600D5">
              <w:rPr>
                <w:rFonts w:ascii="Tahoma" w:hAnsi="Tahoma" w:cs="Tahoma"/>
                <w:b/>
                <w:bCs/>
                <w:i/>
                <w:sz w:val="18"/>
                <w:szCs w:val="18"/>
              </w:rPr>
              <w:t>9%</w:t>
            </w:r>
          </w:p>
        </w:tc>
        <w:tc>
          <w:tcPr>
            <w:tcW w:w="1269" w:type="dxa"/>
            <w:tcBorders>
              <w:top w:val="nil"/>
              <w:left w:val="nil"/>
              <w:bottom w:val="single" w:sz="8" w:space="0" w:color="969696"/>
              <w:right w:val="single" w:sz="12" w:space="0" w:color="FFFFFF"/>
            </w:tcBorders>
            <w:shd w:val="clear" w:color="auto" w:fill="DDDDDD"/>
            <w:vAlign w:val="center"/>
          </w:tcPr>
          <w:p w14:paraId="6199BEAE" w14:textId="77777777" w:rsidR="00F25F46" w:rsidRPr="001351B4" w:rsidRDefault="00F25F46" w:rsidP="00F25F46">
            <w:pPr>
              <w:jc w:val="right"/>
              <w:rPr>
                <w:rFonts w:ascii="Tahoma" w:hAnsi="Tahoma" w:cs="Tahoma"/>
                <w:b/>
                <w:bCs/>
                <w:i/>
                <w:sz w:val="18"/>
                <w:szCs w:val="18"/>
              </w:rPr>
            </w:pPr>
            <w:r w:rsidRPr="00C600D5">
              <w:rPr>
                <w:rFonts w:ascii="Tahoma" w:hAnsi="Tahoma" w:cs="Tahoma"/>
                <w:b/>
                <w:bCs/>
                <w:i/>
                <w:sz w:val="18"/>
                <w:szCs w:val="18"/>
              </w:rPr>
              <w:t>37</w:t>
            </w:r>
            <w:r w:rsidR="00A64837">
              <w:rPr>
                <w:rFonts w:ascii="Tahoma" w:hAnsi="Tahoma" w:cs="Tahoma"/>
                <w:b/>
                <w:bCs/>
                <w:i/>
                <w:sz w:val="18"/>
                <w:szCs w:val="18"/>
              </w:rPr>
              <w:t>,</w:t>
            </w:r>
            <w:r w:rsidRPr="00C600D5">
              <w:rPr>
                <w:rFonts w:ascii="Tahoma" w:hAnsi="Tahoma" w:cs="Tahoma"/>
                <w:b/>
                <w:bCs/>
                <w:i/>
                <w:sz w:val="18"/>
                <w:szCs w:val="18"/>
              </w:rPr>
              <w:t>8%</w:t>
            </w:r>
          </w:p>
        </w:tc>
        <w:tc>
          <w:tcPr>
            <w:tcW w:w="1156" w:type="dxa"/>
            <w:tcBorders>
              <w:top w:val="nil"/>
              <w:left w:val="nil"/>
              <w:bottom w:val="single" w:sz="8" w:space="0" w:color="969696"/>
              <w:right w:val="single" w:sz="12" w:space="0" w:color="FFFFFF"/>
            </w:tcBorders>
            <w:shd w:val="clear" w:color="auto" w:fill="DDDDDD"/>
            <w:vAlign w:val="center"/>
          </w:tcPr>
          <w:p w14:paraId="62350DDF" w14:textId="77777777" w:rsidR="00F25F46" w:rsidRPr="00E542C6" w:rsidRDefault="00F25F46" w:rsidP="00F25F46">
            <w:pPr>
              <w:jc w:val="right"/>
              <w:rPr>
                <w:rFonts w:ascii="Tahoma" w:hAnsi="Tahoma" w:cs="Tahoma"/>
                <w:b/>
                <w:bCs/>
                <w:i/>
                <w:sz w:val="18"/>
                <w:szCs w:val="18"/>
                <w:lang w:val="el-GR"/>
              </w:rPr>
            </w:pPr>
            <w:r w:rsidRPr="00C600D5">
              <w:rPr>
                <w:rFonts w:ascii="Tahoma" w:hAnsi="Tahoma" w:cs="Tahoma"/>
                <w:b/>
                <w:bCs/>
                <w:i/>
                <w:sz w:val="18"/>
                <w:szCs w:val="18"/>
              </w:rPr>
              <w:t>-8</w:t>
            </w:r>
            <w:r w:rsidR="00A64837">
              <w:rPr>
                <w:rFonts w:ascii="Tahoma" w:hAnsi="Tahoma" w:cs="Tahoma"/>
                <w:b/>
                <w:bCs/>
                <w:i/>
                <w:sz w:val="18"/>
                <w:szCs w:val="18"/>
              </w:rPr>
              <w:t>,</w:t>
            </w:r>
            <w:r w:rsidRPr="00C600D5">
              <w:rPr>
                <w:rFonts w:ascii="Tahoma" w:hAnsi="Tahoma" w:cs="Tahoma"/>
                <w:b/>
                <w:bCs/>
                <w:i/>
                <w:sz w:val="18"/>
                <w:szCs w:val="18"/>
              </w:rPr>
              <w:t>9</w:t>
            </w:r>
            <w:r w:rsidR="00193E38">
              <w:rPr>
                <w:rFonts w:ascii="Tahoma" w:hAnsi="Tahoma" w:cs="Tahoma"/>
                <w:b/>
                <w:bCs/>
                <w:i/>
                <w:sz w:val="18"/>
                <w:szCs w:val="18"/>
              </w:rPr>
              <w:t>μο</w:t>
            </w:r>
            <w:r w:rsidR="00E542C6">
              <w:rPr>
                <w:rFonts w:ascii="Tahoma" w:hAnsi="Tahoma" w:cs="Tahoma"/>
                <w:b/>
                <w:bCs/>
                <w:i/>
                <w:sz w:val="18"/>
                <w:szCs w:val="18"/>
                <w:lang w:val="el-GR"/>
              </w:rPr>
              <w:t>ν</w:t>
            </w:r>
          </w:p>
        </w:tc>
        <w:tc>
          <w:tcPr>
            <w:tcW w:w="1280" w:type="dxa"/>
            <w:tcBorders>
              <w:top w:val="nil"/>
              <w:left w:val="nil"/>
              <w:bottom w:val="single" w:sz="8" w:space="0" w:color="969696"/>
              <w:right w:val="single" w:sz="12" w:space="0" w:color="FFFFFF"/>
            </w:tcBorders>
            <w:shd w:val="clear" w:color="auto" w:fill="DDDDDD"/>
            <w:vAlign w:val="center"/>
          </w:tcPr>
          <w:p w14:paraId="28621D19" w14:textId="77777777" w:rsidR="00F25F46" w:rsidRPr="001351B4" w:rsidRDefault="00F25F46" w:rsidP="00F25F46">
            <w:pPr>
              <w:jc w:val="right"/>
              <w:rPr>
                <w:rFonts w:ascii="Tahoma" w:hAnsi="Tahoma" w:cs="Tahoma"/>
                <w:b/>
                <w:bCs/>
                <w:i/>
                <w:sz w:val="18"/>
                <w:szCs w:val="18"/>
              </w:rPr>
            </w:pPr>
            <w:r w:rsidRPr="00C600D5">
              <w:rPr>
                <w:rFonts w:ascii="Tahoma" w:hAnsi="Tahoma" w:cs="Tahoma"/>
                <w:b/>
                <w:bCs/>
                <w:i/>
                <w:sz w:val="18"/>
                <w:szCs w:val="18"/>
              </w:rPr>
              <w:t>35</w:t>
            </w:r>
            <w:r w:rsidR="00A64837">
              <w:rPr>
                <w:rFonts w:ascii="Tahoma" w:hAnsi="Tahoma" w:cs="Tahoma"/>
                <w:b/>
                <w:bCs/>
                <w:i/>
                <w:sz w:val="18"/>
                <w:szCs w:val="18"/>
              </w:rPr>
              <w:t>,</w:t>
            </w:r>
            <w:r w:rsidRPr="00C600D5">
              <w:rPr>
                <w:rFonts w:ascii="Tahoma" w:hAnsi="Tahoma" w:cs="Tahoma"/>
                <w:b/>
                <w:bCs/>
                <w:i/>
                <w:sz w:val="18"/>
                <w:szCs w:val="18"/>
              </w:rPr>
              <w:t>7%</w:t>
            </w:r>
          </w:p>
        </w:tc>
        <w:tc>
          <w:tcPr>
            <w:tcW w:w="1278" w:type="dxa"/>
            <w:tcBorders>
              <w:top w:val="nil"/>
              <w:left w:val="nil"/>
              <w:bottom w:val="single" w:sz="8" w:space="0" w:color="969696"/>
              <w:right w:val="single" w:sz="12" w:space="0" w:color="FFFFFF"/>
            </w:tcBorders>
            <w:shd w:val="clear" w:color="auto" w:fill="DDDDDD"/>
            <w:vAlign w:val="center"/>
          </w:tcPr>
          <w:p w14:paraId="57030FF0" w14:textId="77777777" w:rsidR="00F25F46" w:rsidRPr="001351B4" w:rsidRDefault="00F25F46" w:rsidP="00F25F46">
            <w:pPr>
              <w:jc w:val="right"/>
              <w:rPr>
                <w:rFonts w:ascii="Tahoma" w:hAnsi="Tahoma" w:cs="Tahoma"/>
                <w:b/>
                <w:bCs/>
                <w:i/>
                <w:sz w:val="18"/>
                <w:szCs w:val="18"/>
              </w:rPr>
            </w:pPr>
            <w:r w:rsidRPr="00C600D5">
              <w:rPr>
                <w:rFonts w:ascii="Tahoma" w:hAnsi="Tahoma" w:cs="Tahoma"/>
                <w:b/>
                <w:bCs/>
                <w:i/>
                <w:sz w:val="18"/>
                <w:szCs w:val="18"/>
              </w:rPr>
              <w:t>38</w:t>
            </w:r>
            <w:r w:rsidR="00A64837">
              <w:rPr>
                <w:rFonts w:ascii="Tahoma" w:hAnsi="Tahoma" w:cs="Tahoma"/>
                <w:b/>
                <w:bCs/>
                <w:i/>
                <w:sz w:val="18"/>
                <w:szCs w:val="18"/>
              </w:rPr>
              <w:t>,</w:t>
            </w:r>
            <w:r w:rsidRPr="00C600D5">
              <w:rPr>
                <w:rFonts w:ascii="Tahoma" w:hAnsi="Tahoma" w:cs="Tahoma"/>
                <w:b/>
                <w:bCs/>
                <w:i/>
                <w:sz w:val="18"/>
                <w:szCs w:val="18"/>
              </w:rPr>
              <w:t>2%</w:t>
            </w:r>
          </w:p>
        </w:tc>
        <w:tc>
          <w:tcPr>
            <w:tcW w:w="1252" w:type="dxa"/>
            <w:tcBorders>
              <w:top w:val="nil"/>
              <w:left w:val="nil"/>
              <w:bottom w:val="single" w:sz="8" w:space="0" w:color="969696"/>
              <w:right w:val="single" w:sz="12" w:space="0" w:color="FFFFFF"/>
            </w:tcBorders>
            <w:shd w:val="clear" w:color="auto" w:fill="DDDDDD"/>
            <w:vAlign w:val="center"/>
          </w:tcPr>
          <w:p w14:paraId="2B874B72" w14:textId="77777777" w:rsidR="00F25F46" w:rsidRPr="00E542C6" w:rsidRDefault="00F25F46" w:rsidP="00F25F46">
            <w:pPr>
              <w:jc w:val="right"/>
              <w:rPr>
                <w:rFonts w:ascii="Tahoma" w:hAnsi="Tahoma" w:cs="Tahoma"/>
                <w:b/>
                <w:bCs/>
                <w:i/>
                <w:sz w:val="18"/>
                <w:szCs w:val="18"/>
                <w:lang w:val="el-GR"/>
              </w:rPr>
            </w:pPr>
            <w:r w:rsidRPr="00C600D5">
              <w:rPr>
                <w:rFonts w:ascii="Tahoma" w:hAnsi="Tahoma" w:cs="Tahoma"/>
                <w:b/>
                <w:bCs/>
                <w:i/>
                <w:sz w:val="18"/>
                <w:szCs w:val="18"/>
              </w:rPr>
              <w:t>-2</w:t>
            </w:r>
            <w:r w:rsidR="00A64837">
              <w:rPr>
                <w:rFonts w:ascii="Tahoma" w:hAnsi="Tahoma" w:cs="Tahoma"/>
                <w:b/>
                <w:bCs/>
                <w:i/>
                <w:sz w:val="18"/>
                <w:szCs w:val="18"/>
              </w:rPr>
              <w:t>,</w:t>
            </w:r>
            <w:r w:rsidRPr="00C600D5">
              <w:rPr>
                <w:rFonts w:ascii="Tahoma" w:hAnsi="Tahoma" w:cs="Tahoma"/>
                <w:b/>
                <w:bCs/>
                <w:i/>
                <w:sz w:val="18"/>
                <w:szCs w:val="18"/>
              </w:rPr>
              <w:t>5</w:t>
            </w:r>
            <w:r w:rsidR="00193E38">
              <w:rPr>
                <w:rFonts w:ascii="Tahoma" w:hAnsi="Tahoma" w:cs="Tahoma"/>
                <w:b/>
                <w:bCs/>
                <w:i/>
                <w:sz w:val="18"/>
                <w:szCs w:val="18"/>
              </w:rPr>
              <w:t>μο</w:t>
            </w:r>
            <w:r w:rsidR="00E542C6">
              <w:rPr>
                <w:rFonts w:ascii="Tahoma" w:hAnsi="Tahoma" w:cs="Tahoma"/>
                <w:b/>
                <w:bCs/>
                <w:i/>
                <w:sz w:val="18"/>
                <w:szCs w:val="18"/>
                <w:lang w:val="el-GR"/>
              </w:rPr>
              <w:t>ν</w:t>
            </w:r>
          </w:p>
        </w:tc>
      </w:tr>
      <w:tr w:rsidR="00F25F46" w:rsidRPr="00A90C71" w14:paraId="6ACDF532" w14:textId="77777777" w:rsidTr="007B212F">
        <w:trPr>
          <w:trHeight w:val="313"/>
          <w:jc w:val="center"/>
        </w:trPr>
        <w:tc>
          <w:tcPr>
            <w:tcW w:w="3411" w:type="dxa"/>
            <w:tcBorders>
              <w:top w:val="nil"/>
              <w:left w:val="nil"/>
              <w:bottom w:val="single" w:sz="8" w:space="0" w:color="999999"/>
              <w:right w:val="nil"/>
            </w:tcBorders>
            <w:shd w:val="clear" w:color="auto" w:fill="auto"/>
            <w:vAlign w:val="center"/>
            <w:hideMark/>
          </w:tcPr>
          <w:p w14:paraId="69B6148B" w14:textId="77777777" w:rsidR="00F25F46" w:rsidRPr="00EB5509" w:rsidRDefault="00F25F46" w:rsidP="00F25F46">
            <w:pPr>
              <w:rPr>
                <w:rFonts w:ascii="Tahoma" w:hAnsi="Tahoma" w:cs="Tahoma"/>
                <w:sz w:val="18"/>
                <w:szCs w:val="18"/>
                <w:lang w:val="el-GR"/>
              </w:rPr>
            </w:pPr>
            <w:r>
              <w:rPr>
                <w:rFonts w:ascii="Tahoma" w:hAnsi="Tahoma" w:cs="Tahoma"/>
                <w:color w:val="000000"/>
                <w:sz w:val="18"/>
                <w:szCs w:val="24"/>
                <w:lang w:val="el-GR"/>
              </w:rPr>
              <w:t>Αποσβέσεις περιουσιακών στοιχείων με</w:t>
            </w:r>
            <w:r>
              <w:rPr>
                <w:rFonts w:ascii="Tahoma" w:hAnsi="Tahoma" w:cs="Tahoma"/>
                <w:sz w:val="18"/>
                <w:szCs w:val="18"/>
                <w:lang w:val="el-GR" w:eastAsia="el-GR"/>
              </w:rPr>
              <w:t xml:space="preserve"> δικαίωμα χρήσης</w:t>
            </w:r>
          </w:p>
        </w:tc>
        <w:tc>
          <w:tcPr>
            <w:tcW w:w="1269" w:type="dxa"/>
            <w:tcBorders>
              <w:top w:val="nil"/>
              <w:left w:val="nil"/>
              <w:bottom w:val="single" w:sz="8" w:space="0" w:color="999999"/>
              <w:right w:val="single" w:sz="12" w:space="0" w:color="FFFFFF"/>
            </w:tcBorders>
            <w:vAlign w:val="center"/>
          </w:tcPr>
          <w:p w14:paraId="093F0BD1" w14:textId="77777777" w:rsidR="00F25F46" w:rsidRPr="003D6985" w:rsidRDefault="00F25F46" w:rsidP="00F25F46">
            <w:pPr>
              <w:jc w:val="right"/>
              <w:rPr>
                <w:rFonts w:ascii="Tahoma" w:hAnsi="Tahoma" w:cs="Tahoma"/>
                <w:sz w:val="18"/>
                <w:szCs w:val="18"/>
                <w:lang w:val="el-GR"/>
              </w:rPr>
            </w:pPr>
            <w:r w:rsidRPr="0013104E">
              <w:rPr>
                <w:rFonts w:ascii="Tahoma" w:hAnsi="Tahoma" w:cs="Tahoma"/>
                <w:sz w:val="18"/>
                <w:szCs w:val="18"/>
              </w:rPr>
              <w:t>(17</w:t>
            </w:r>
            <w:r w:rsidR="00A64837">
              <w:rPr>
                <w:rFonts w:ascii="Tahoma" w:hAnsi="Tahoma" w:cs="Tahoma"/>
                <w:sz w:val="18"/>
                <w:szCs w:val="18"/>
              </w:rPr>
              <w:t>,</w:t>
            </w:r>
            <w:r w:rsidRPr="0013104E">
              <w:rPr>
                <w:rFonts w:ascii="Tahoma" w:hAnsi="Tahoma" w:cs="Tahoma"/>
                <w:sz w:val="18"/>
                <w:szCs w:val="18"/>
              </w:rPr>
              <w:t>7)</w:t>
            </w:r>
          </w:p>
        </w:tc>
        <w:tc>
          <w:tcPr>
            <w:tcW w:w="1269" w:type="dxa"/>
            <w:tcBorders>
              <w:top w:val="nil"/>
              <w:left w:val="nil"/>
              <w:bottom w:val="single" w:sz="8" w:space="0" w:color="999999"/>
              <w:right w:val="single" w:sz="12" w:space="0" w:color="FFFFFF"/>
            </w:tcBorders>
            <w:vAlign w:val="center"/>
          </w:tcPr>
          <w:p w14:paraId="52B50154" w14:textId="77777777" w:rsidR="00F25F46" w:rsidRPr="003D6985" w:rsidRDefault="00F25F46" w:rsidP="00F25F46">
            <w:pPr>
              <w:jc w:val="right"/>
              <w:rPr>
                <w:rFonts w:ascii="Tahoma" w:hAnsi="Tahoma" w:cs="Tahoma"/>
                <w:sz w:val="18"/>
                <w:szCs w:val="18"/>
                <w:lang w:val="el-GR"/>
              </w:rPr>
            </w:pPr>
            <w:r>
              <w:rPr>
                <w:rFonts w:ascii="Tahoma" w:hAnsi="Tahoma" w:cs="Tahoma"/>
                <w:sz w:val="18"/>
                <w:szCs w:val="18"/>
              </w:rPr>
              <w:t>(19</w:t>
            </w:r>
            <w:r w:rsidR="00A64837">
              <w:rPr>
                <w:rFonts w:ascii="Tahoma" w:hAnsi="Tahoma" w:cs="Tahoma"/>
                <w:sz w:val="18"/>
                <w:szCs w:val="18"/>
              </w:rPr>
              <w:t>,</w:t>
            </w:r>
            <w:r>
              <w:rPr>
                <w:rFonts w:ascii="Tahoma" w:hAnsi="Tahoma" w:cs="Tahoma"/>
                <w:sz w:val="18"/>
                <w:szCs w:val="18"/>
              </w:rPr>
              <w:t>5</w:t>
            </w:r>
            <w:r w:rsidRPr="00761D93">
              <w:rPr>
                <w:rFonts w:ascii="Tahoma" w:hAnsi="Tahoma" w:cs="Tahoma"/>
                <w:sz w:val="18"/>
                <w:szCs w:val="18"/>
              </w:rPr>
              <w:t>)</w:t>
            </w:r>
          </w:p>
        </w:tc>
        <w:tc>
          <w:tcPr>
            <w:tcW w:w="1156" w:type="dxa"/>
            <w:tcBorders>
              <w:top w:val="nil"/>
              <w:left w:val="nil"/>
              <w:bottom w:val="single" w:sz="8" w:space="0" w:color="999999"/>
              <w:right w:val="single" w:sz="12" w:space="0" w:color="FFFFFF"/>
            </w:tcBorders>
            <w:vAlign w:val="center"/>
          </w:tcPr>
          <w:p w14:paraId="0500DA65" w14:textId="77777777" w:rsidR="00F25F46" w:rsidRPr="003D6985" w:rsidRDefault="00F25F46" w:rsidP="00F25F46">
            <w:pPr>
              <w:jc w:val="right"/>
              <w:rPr>
                <w:rFonts w:ascii="Tahoma" w:hAnsi="Tahoma" w:cs="Tahoma"/>
                <w:sz w:val="18"/>
                <w:szCs w:val="18"/>
                <w:lang w:val="el-GR"/>
              </w:rPr>
            </w:pPr>
            <w:r w:rsidRPr="00761D93">
              <w:rPr>
                <w:rFonts w:ascii="Tahoma" w:hAnsi="Tahoma" w:cs="Tahoma"/>
                <w:sz w:val="18"/>
                <w:szCs w:val="18"/>
              </w:rPr>
              <w:t>-</w:t>
            </w:r>
            <w:r>
              <w:rPr>
                <w:rFonts w:ascii="Tahoma" w:hAnsi="Tahoma" w:cs="Tahoma"/>
                <w:sz w:val="18"/>
                <w:szCs w:val="18"/>
              </w:rPr>
              <w:t>9</w:t>
            </w:r>
            <w:r w:rsidR="00A64837">
              <w:rPr>
                <w:rFonts w:ascii="Tahoma" w:hAnsi="Tahoma" w:cs="Tahoma"/>
                <w:sz w:val="18"/>
                <w:szCs w:val="18"/>
              </w:rPr>
              <w:t>,</w:t>
            </w:r>
            <w:r>
              <w:rPr>
                <w:rFonts w:ascii="Tahoma" w:hAnsi="Tahoma" w:cs="Tahoma"/>
                <w:sz w:val="18"/>
                <w:szCs w:val="18"/>
              </w:rPr>
              <w:t>2</w:t>
            </w:r>
            <w:r w:rsidRPr="00761D93">
              <w:rPr>
                <w:rFonts w:ascii="Tahoma" w:hAnsi="Tahoma" w:cs="Tahoma"/>
                <w:sz w:val="18"/>
                <w:szCs w:val="18"/>
              </w:rPr>
              <w:t>%</w:t>
            </w:r>
          </w:p>
        </w:tc>
        <w:tc>
          <w:tcPr>
            <w:tcW w:w="1280" w:type="dxa"/>
            <w:tcBorders>
              <w:top w:val="nil"/>
              <w:left w:val="nil"/>
              <w:bottom w:val="single" w:sz="8" w:space="0" w:color="999999"/>
              <w:right w:val="single" w:sz="12" w:space="0" w:color="FFFFFF"/>
            </w:tcBorders>
            <w:vAlign w:val="center"/>
          </w:tcPr>
          <w:p w14:paraId="0CC7173B" w14:textId="77777777" w:rsidR="00F25F46" w:rsidRPr="003D6985" w:rsidRDefault="00F25F46" w:rsidP="00F25F46">
            <w:pPr>
              <w:jc w:val="right"/>
              <w:rPr>
                <w:rFonts w:ascii="Tahoma" w:hAnsi="Tahoma" w:cs="Tahoma"/>
                <w:sz w:val="18"/>
                <w:szCs w:val="18"/>
                <w:lang w:val="el-GR"/>
              </w:rPr>
            </w:pPr>
            <w:r w:rsidRPr="00A522D9">
              <w:rPr>
                <w:rFonts w:ascii="Tahoma" w:hAnsi="Tahoma" w:cs="Tahoma"/>
                <w:sz w:val="18"/>
                <w:szCs w:val="18"/>
              </w:rPr>
              <w:t>(68</w:t>
            </w:r>
            <w:r w:rsidR="00A64837">
              <w:rPr>
                <w:rFonts w:ascii="Tahoma" w:hAnsi="Tahoma" w:cs="Tahoma"/>
                <w:sz w:val="18"/>
                <w:szCs w:val="18"/>
              </w:rPr>
              <w:t>,</w:t>
            </w:r>
            <w:r w:rsidRPr="00A522D9">
              <w:rPr>
                <w:rFonts w:ascii="Tahoma" w:hAnsi="Tahoma" w:cs="Tahoma"/>
                <w:sz w:val="18"/>
                <w:szCs w:val="18"/>
              </w:rPr>
              <w:t>1)</w:t>
            </w:r>
          </w:p>
        </w:tc>
        <w:tc>
          <w:tcPr>
            <w:tcW w:w="1278" w:type="dxa"/>
            <w:tcBorders>
              <w:top w:val="nil"/>
              <w:left w:val="nil"/>
              <w:bottom w:val="single" w:sz="8" w:space="0" w:color="999999"/>
              <w:right w:val="single" w:sz="12" w:space="0" w:color="FFFFFF"/>
            </w:tcBorders>
            <w:vAlign w:val="center"/>
          </w:tcPr>
          <w:p w14:paraId="4CD2F14C" w14:textId="77777777" w:rsidR="00F25F46" w:rsidRPr="003D6985" w:rsidRDefault="00F25F46" w:rsidP="00F25F46">
            <w:pPr>
              <w:jc w:val="right"/>
              <w:rPr>
                <w:rFonts w:ascii="Tahoma" w:hAnsi="Tahoma" w:cs="Tahoma"/>
                <w:sz w:val="18"/>
                <w:szCs w:val="18"/>
                <w:lang w:val="el-GR"/>
              </w:rPr>
            </w:pPr>
            <w:r w:rsidRPr="00002E7D">
              <w:rPr>
                <w:rFonts w:ascii="Tahoma" w:hAnsi="Tahoma" w:cs="Tahoma"/>
                <w:sz w:val="18"/>
                <w:szCs w:val="18"/>
              </w:rPr>
              <w:t>(72</w:t>
            </w:r>
            <w:r w:rsidR="00A64837">
              <w:rPr>
                <w:rFonts w:ascii="Tahoma" w:hAnsi="Tahoma" w:cs="Tahoma"/>
                <w:sz w:val="18"/>
                <w:szCs w:val="18"/>
              </w:rPr>
              <w:t>,</w:t>
            </w:r>
            <w:r w:rsidRPr="00002E7D">
              <w:rPr>
                <w:rFonts w:ascii="Tahoma" w:hAnsi="Tahoma" w:cs="Tahoma"/>
                <w:sz w:val="18"/>
                <w:szCs w:val="18"/>
              </w:rPr>
              <w:t>9)</w:t>
            </w:r>
          </w:p>
        </w:tc>
        <w:tc>
          <w:tcPr>
            <w:tcW w:w="1252" w:type="dxa"/>
            <w:tcBorders>
              <w:top w:val="nil"/>
              <w:left w:val="nil"/>
              <w:bottom w:val="single" w:sz="8" w:space="0" w:color="999999"/>
              <w:right w:val="single" w:sz="12" w:space="0" w:color="FFFFFF"/>
            </w:tcBorders>
            <w:vAlign w:val="center"/>
          </w:tcPr>
          <w:p w14:paraId="537FD9A8" w14:textId="77777777" w:rsidR="00F25F46" w:rsidRPr="003D6985" w:rsidRDefault="00F25F46" w:rsidP="00F25F46">
            <w:pPr>
              <w:jc w:val="right"/>
              <w:rPr>
                <w:rFonts w:ascii="Tahoma" w:hAnsi="Tahoma" w:cs="Tahoma"/>
                <w:sz w:val="18"/>
                <w:szCs w:val="18"/>
                <w:lang w:val="el-GR"/>
              </w:rPr>
            </w:pPr>
            <w:r w:rsidRPr="00002E7D">
              <w:rPr>
                <w:rFonts w:ascii="Tahoma" w:hAnsi="Tahoma" w:cs="Tahoma"/>
                <w:sz w:val="18"/>
                <w:szCs w:val="18"/>
              </w:rPr>
              <w:t>-6</w:t>
            </w:r>
            <w:r w:rsidR="00A64837">
              <w:rPr>
                <w:rFonts w:ascii="Tahoma" w:hAnsi="Tahoma" w:cs="Tahoma"/>
                <w:sz w:val="18"/>
                <w:szCs w:val="18"/>
              </w:rPr>
              <w:t>,</w:t>
            </w:r>
            <w:r w:rsidRPr="00002E7D">
              <w:rPr>
                <w:rFonts w:ascii="Tahoma" w:hAnsi="Tahoma" w:cs="Tahoma"/>
                <w:sz w:val="18"/>
                <w:szCs w:val="18"/>
              </w:rPr>
              <w:t>6%</w:t>
            </w:r>
          </w:p>
        </w:tc>
      </w:tr>
      <w:tr w:rsidR="00F25F46" w:rsidRPr="00A90C71" w14:paraId="2F9AE9B5" w14:textId="77777777" w:rsidTr="007B212F">
        <w:trPr>
          <w:trHeight w:val="313"/>
          <w:jc w:val="center"/>
        </w:trPr>
        <w:tc>
          <w:tcPr>
            <w:tcW w:w="3411" w:type="dxa"/>
            <w:tcBorders>
              <w:top w:val="nil"/>
              <w:left w:val="nil"/>
              <w:bottom w:val="single" w:sz="8" w:space="0" w:color="999999"/>
              <w:right w:val="nil"/>
            </w:tcBorders>
            <w:shd w:val="clear" w:color="auto" w:fill="auto"/>
            <w:vAlign w:val="center"/>
            <w:hideMark/>
          </w:tcPr>
          <w:p w14:paraId="7A445FF8" w14:textId="77777777" w:rsidR="00F25F46" w:rsidRPr="00EB5509" w:rsidRDefault="00F25F46" w:rsidP="00F25F46">
            <w:pPr>
              <w:rPr>
                <w:rFonts w:ascii="Tahoma" w:hAnsi="Tahoma" w:cs="Tahoma"/>
                <w:sz w:val="18"/>
                <w:szCs w:val="18"/>
                <w:lang w:val="el-GR"/>
              </w:rPr>
            </w:pPr>
            <w:r>
              <w:rPr>
                <w:rFonts w:ascii="Tahoma" w:hAnsi="Tahoma" w:cs="Tahoma"/>
                <w:color w:val="000000"/>
                <w:sz w:val="18"/>
                <w:szCs w:val="24"/>
                <w:lang w:val="el-GR"/>
              </w:rPr>
              <w:t>Τόκοι επί των υποχρεώσεων από μισθώσεις</w:t>
            </w:r>
          </w:p>
        </w:tc>
        <w:tc>
          <w:tcPr>
            <w:tcW w:w="1269" w:type="dxa"/>
            <w:tcBorders>
              <w:top w:val="nil"/>
              <w:left w:val="nil"/>
              <w:bottom w:val="single" w:sz="8" w:space="0" w:color="999999"/>
              <w:right w:val="single" w:sz="12" w:space="0" w:color="FFFFFF"/>
            </w:tcBorders>
            <w:vAlign w:val="center"/>
          </w:tcPr>
          <w:p w14:paraId="2C22A102" w14:textId="77777777" w:rsidR="00F25F46" w:rsidRPr="003D6985" w:rsidRDefault="00F25F46" w:rsidP="00F25F46">
            <w:pPr>
              <w:jc w:val="right"/>
              <w:rPr>
                <w:rFonts w:ascii="Tahoma" w:hAnsi="Tahoma" w:cs="Tahoma"/>
                <w:sz w:val="18"/>
                <w:szCs w:val="18"/>
                <w:lang w:val="el-GR"/>
              </w:rPr>
            </w:pPr>
            <w:r w:rsidRPr="0013104E">
              <w:rPr>
                <w:rFonts w:ascii="Tahoma" w:hAnsi="Tahoma" w:cs="Tahoma"/>
                <w:sz w:val="18"/>
                <w:szCs w:val="18"/>
              </w:rPr>
              <w:t>(4</w:t>
            </w:r>
            <w:r w:rsidR="00A64837">
              <w:rPr>
                <w:rFonts w:ascii="Tahoma" w:hAnsi="Tahoma" w:cs="Tahoma"/>
                <w:sz w:val="18"/>
                <w:szCs w:val="18"/>
              </w:rPr>
              <w:t>,</w:t>
            </w:r>
            <w:r w:rsidRPr="0013104E">
              <w:rPr>
                <w:rFonts w:ascii="Tahoma" w:hAnsi="Tahoma" w:cs="Tahoma"/>
                <w:sz w:val="18"/>
                <w:szCs w:val="18"/>
              </w:rPr>
              <w:t>6)</w:t>
            </w:r>
          </w:p>
        </w:tc>
        <w:tc>
          <w:tcPr>
            <w:tcW w:w="1269" w:type="dxa"/>
            <w:tcBorders>
              <w:top w:val="nil"/>
              <w:left w:val="nil"/>
              <w:bottom w:val="single" w:sz="8" w:space="0" w:color="999999"/>
              <w:right w:val="single" w:sz="12" w:space="0" w:color="FFFFFF"/>
            </w:tcBorders>
            <w:vAlign w:val="center"/>
          </w:tcPr>
          <w:p w14:paraId="4787A391" w14:textId="77777777" w:rsidR="00F25F46" w:rsidRPr="003D6985" w:rsidRDefault="00F25F46" w:rsidP="00F25F46">
            <w:pPr>
              <w:jc w:val="right"/>
              <w:rPr>
                <w:rFonts w:ascii="Tahoma" w:hAnsi="Tahoma" w:cs="Tahoma"/>
                <w:sz w:val="18"/>
                <w:szCs w:val="18"/>
                <w:lang w:val="el-GR"/>
              </w:rPr>
            </w:pPr>
            <w:r w:rsidRPr="00761D93">
              <w:rPr>
                <w:rFonts w:ascii="Tahoma" w:hAnsi="Tahoma" w:cs="Tahoma"/>
                <w:sz w:val="18"/>
                <w:szCs w:val="18"/>
              </w:rPr>
              <w:t>(5</w:t>
            </w:r>
            <w:r w:rsidR="00A64837">
              <w:rPr>
                <w:rFonts w:ascii="Tahoma" w:hAnsi="Tahoma" w:cs="Tahoma"/>
                <w:sz w:val="18"/>
                <w:szCs w:val="18"/>
              </w:rPr>
              <w:t>,</w:t>
            </w:r>
            <w:r>
              <w:rPr>
                <w:rFonts w:ascii="Tahoma" w:hAnsi="Tahoma" w:cs="Tahoma"/>
                <w:sz w:val="18"/>
                <w:szCs w:val="18"/>
              </w:rPr>
              <w:t>0</w:t>
            </w:r>
            <w:r w:rsidRPr="00761D93">
              <w:rPr>
                <w:rFonts w:ascii="Tahoma" w:hAnsi="Tahoma" w:cs="Tahoma"/>
                <w:sz w:val="18"/>
                <w:szCs w:val="18"/>
              </w:rPr>
              <w:t>)</w:t>
            </w:r>
          </w:p>
        </w:tc>
        <w:tc>
          <w:tcPr>
            <w:tcW w:w="1156" w:type="dxa"/>
            <w:tcBorders>
              <w:top w:val="nil"/>
              <w:left w:val="nil"/>
              <w:bottom w:val="single" w:sz="8" w:space="0" w:color="999999"/>
              <w:right w:val="single" w:sz="12" w:space="0" w:color="FFFFFF"/>
            </w:tcBorders>
            <w:vAlign w:val="center"/>
          </w:tcPr>
          <w:p w14:paraId="399AC359" w14:textId="77777777" w:rsidR="00F25F46" w:rsidRPr="003D6985" w:rsidRDefault="00F25F46" w:rsidP="00F25F46">
            <w:pPr>
              <w:jc w:val="right"/>
              <w:rPr>
                <w:rFonts w:ascii="Tahoma" w:hAnsi="Tahoma" w:cs="Tahoma"/>
                <w:sz w:val="18"/>
                <w:szCs w:val="18"/>
                <w:lang w:val="el-GR"/>
              </w:rPr>
            </w:pPr>
            <w:r w:rsidRPr="00761D93">
              <w:rPr>
                <w:rFonts w:ascii="Tahoma" w:hAnsi="Tahoma" w:cs="Tahoma"/>
                <w:sz w:val="18"/>
                <w:szCs w:val="18"/>
              </w:rPr>
              <w:t>-</w:t>
            </w:r>
            <w:r>
              <w:rPr>
                <w:rFonts w:ascii="Tahoma" w:hAnsi="Tahoma" w:cs="Tahoma"/>
                <w:sz w:val="18"/>
                <w:szCs w:val="18"/>
              </w:rPr>
              <w:t>8</w:t>
            </w:r>
            <w:r w:rsidR="00A64837">
              <w:rPr>
                <w:rFonts w:ascii="Tahoma" w:hAnsi="Tahoma" w:cs="Tahoma"/>
                <w:sz w:val="18"/>
                <w:szCs w:val="18"/>
              </w:rPr>
              <w:t>,</w:t>
            </w:r>
            <w:r>
              <w:rPr>
                <w:rFonts w:ascii="Tahoma" w:hAnsi="Tahoma" w:cs="Tahoma"/>
                <w:sz w:val="18"/>
                <w:szCs w:val="18"/>
              </w:rPr>
              <w:t>0</w:t>
            </w:r>
            <w:r w:rsidRPr="00761D93">
              <w:rPr>
                <w:rFonts w:ascii="Tahoma" w:hAnsi="Tahoma" w:cs="Tahoma"/>
                <w:sz w:val="18"/>
                <w:szCs w:val="18"/>
              </w:rPr>
              <w:t>%</w:t>
            </w:r>
          </w:p>
        </w:tc>
        <w:tc>
          <w:tcPr>
            <w:tcW w:w="1280" w:type="dxa"/>
            <w:tcBorders>
              <w:top w:val="nil"/>
              <w:left w:val="nil"/>
              <w:bottom w:val="single" w:sz="8" w:space="0" w:color="999999"/>
              <w:right w:val="single" w:sz="12" w:space="0" w:color="FFFFFF"/>
            </w:tcBorders>
            <w:vAlign w:val="center"/>
          </w:tcPr>
          <w:p w14:paraId="014506BA" w14:textId="77777777" w:rsidR="00F25F46" w:rsidRPr="003D6985" w:rsidRDefault="00F25F46" w:rsidP="00F25F46">
            <w:pPr>
              <w:jc w:val="right"/>
              <w:rPr>
                <w:rFonts w:ascii="Tahoma" w:hAnsi="Tahoma" w:cs="Tahoma"/>
                <w:sz w:val="18"/>
                <w:szCs w:val="18"/>
                <w:lang w:val="el-GR"/>
              </w:rPr>
            </w:pPr>
            <w:r w:rsidRPr="00A522D9">
              <w:rPr>
                <w:rFonts w:ascii="Tahoma" w:hAnsi="Tahoma" w:cs="Tahoma"/>
                <w:sz w:val="18"/>
                <w:szCs w:val="18"/>
              </w:rPr>
              <w:t>(19</w:t>
            </w:r>
            <w:r w:rsidR="00A64837">
              <w:rPr>
                <w:rFonts w:ascii="Tahoma" w:hAnsi="Tahoma" w:cs="Tahoma"/>
                <w:sz w:val="18"/>
                <w:szCs w:val="18"/>
              </w:rPr>
              <w:t>,</w:t>
            </w:r>
            <w:r w:rsidRPr="00A522D9">
              <w:rPr>
                <w:rFonts w:ascii="Tahoma" w:hAnsi="Tahoma" w:cs="Tahoma"/>
                <w:sz w:val="18"/>
                <w:szCs w:val="18"/>
              </w:rPr>
              <w:t>0)</w:t>
            </w:r>
          </w:p>
        </w:tc>
        <w:tc>
          <w:tcPr>
            <w:tcW w:w="1278" w:type="dxa"/>
            <w:tcBorders>
              <w:top w:val="nil"/>
              <w:left w:val="nil"/>
              <w:bottom w:val="single" w:sz="8" w:space="0" w:color="999999"/>
              <w:right w:val="single" w:sz="12" w:space="0" w:color="FFFFFF"/>
            </w:tcBorders>
            <w:vAlign w:val="center"/>
          </w:tcPr>
          <w:p w14:paraId="501FB56E" w14:textId="77777777" w:rsidR="00F25F46" w:rsidRPr="003D6985" w:rsidRDefault="00F25F46" w:rsidP="00F25F46">
            <w:pPr>
              <w:jc w:val="right"/>
              <w:rPr>
                <w:rFonts w:ascii="Tahoma" w:hAnsi="Tahoma" w:cs="Tahoma"/>
                <w:sz w:val="18"/>
                <w:szCs w:val="18"/>
                <w:lang w:val="el-GR"/>
              </w:rPr>
            </w:pPr>
            <w:r w:rsidRPr="00002E7D">
              <w:rPr>
                <w:rFonts w:ascii="Tahoma" w:hAnsi="Tahoma" w:cs="Tahoma"/>
                <w:sz w:val="18"/>
                <w:szCs w:val="18"/>
              </w:rPr>
              <w:t>(20</w:t>
            </w:r>
            <w:r w:rsidR="00A64837">
              <w:rPr>
                <w:rFonts w:ascii="Tahoma" w:hAnsi="Tahoma" w:cs="Tahoma"/>
                <w:sz w:val="18"/>
                <w:szCs w:val="18"/>
              </w:rPr>
              <w:t>,</w:t>
            </w:r>
            <w:r w:rsidRPr="00002E7D">
              <w:rPr>
                <w:rFonts w:ascii="Tahoma" w:hAnsi="Tahoma" w:cs="Tahoma"/>
                <w:sz w:val="18"/>
                <w:szCs w:val="18"/>
              </w:rPr>
              <w:t>3)</w:t>
            </w:r>
          </w:p>
        </w:tc>
        <w:tc>
          <w:tcPr>
            <w:tcW w:w="1252" w:type="dxa"/>
            <w:tcBorders>
              <w:top w:val="nil"/>
              <w:left w:val="nil"/>
              <w:bottom w:val="single" w:sz="8" w:space="0" w:color="999999"/>
              <w:right w:val="single" w:sz="12" w:space="0" w:color="FFFFFF"/>
            </w:tcBorders>
            <w:vAlign w:val="center"/>
          </w:tcPr>
          <w:p w14:paraId="6B802F13" w14:textId="77777777" w:rsidR="00F25F46" w:rsidRPr="003D6985" w:rsidRDefault="00F25F46" w:rsidP="00F25F46">
            <w:pPr>
              <w:jc w:val="right"/>
              <w:rPr>
                <w:rFonts w:ascii="Tahoma" w:hAnsi="Tahoma" w:cs="Tahoma"/>
                <w:sz w:val="18"/>
                <w:szCs w:val="18"/>
                <w:lang w:val="el-GR"/>
              </w:rPr>
            </w:pPr>
            <w:r w:rsidRPr="00002E7D">
              <w:rPr>
                <w:rFonts w:ascii="Tahoma" w:hAnsi="Tahoma" w:cs="Tahoma"/>
                <w:sz w:val="18"/>
                <w:szCs w:val="18"/>
              </w:rPr>
              <w:t>-6</w:t>
            </w:r>
            <w:r w:rsidR="00A64837">
              <w:rPr>
                <w:rFonts w:ascii="Tahoma" w:hAnsi="Tahoma" w:cs="Tahoma"/>
                <w:sz w:val="18"/>
                <w:szCs w:val="18"/>
              </w:rPr>
              <w:t>,</w:t>
            </w:r>
            <w:r w:rsidRPr="00002E7D">
              <w:rPr>
                <w:rFonts w:ascii="Tahoma" w:hAnsi="Tahoma" w:cs="Tahoma"/>
                <w:sz w:val="18"/>
                <w:szCs w:val="18"/>
              </w:rPr>
              <w:t>4%</w:t>
            </w:r>
          </w:p>
        </w:tc>
      </w:tr>
      <w:tr w:rsidR="00F25F46" w:rsidRPr="00A90C71" w14:paraId="3626D42B" w14:textId="77777777" w:rsidTr="007B212F">
        <w:trPr>
          <w:trHeight w:val="313"/>
          <w:jc w:val="center"/>
        </w:trPr>
        <w:tc>
          <w:tcPr>
            <w:tcW w:w="3411" w:type="dxa"/>
            <w:tcBorders>
              <w:top w:val="nil"/>
              <w:left w:val="nil"/>
              <w:bottom w:val="single" w:sz="8" w:space="0" w:color="999999"/>
              <w:right w:val="single" w:sz="12" w:space="0" w:color="FFFFFF"/>
            </w:tcBorders>
            <w:shd w:val="clear" w:color="000000" w:fill="DDDDDD"/>
            <w:vAlign w:val="center"/>
            <w:hideMark/>
          </w:tcPr>
          <w:p w14:paraId="65049DB1" w14:textId="77777777" w:rsidR="00F25F46" w:rsidRPr="000A42CA" w:rsidRDefault="00F25F46" w:rsidP="00F25F46">
            <w:pPr>
              <w:rPr>
                <w:rFonts w:ascii="Tahoma" w:hAnsi="Tahoma" w:cs="Tahoma"/>
                <w:b/>
                <w:sz w:val="18"/>
                <w:szCs w:val="18"/>
                <w:lang w:val="el-GR"/>
              </w:rPr>
            </w:pPr>
            <w:r w:rsidRPr="000F2E33">
              <w:rPr>
                <w:rFonts w:ascii="Tahoma" w:hAnsi="Tahoma" w:cs="Tahoma"/>
                <w:b/>
                <w:color w:val="000000"/>
                <w:sz w:val="18"/>
                <w:szCs w:val="24"/>
                <w:lang w:val="el-GR"/>
              </w:rPr>
              <w:t>EBITDA μετά από μισθώσεις (</w:t>
            </w:r>
            <w:r w:rsidRPr="000F2E33">
              <w:rPr>
                <w:rFonts w:ascii="Tahoma" w:hAnsi="Tahoma" w:cs="Tahoma"/>
                <w:b/>
                <w:color w:val="000000"/>
                <w:sz w:val="18"/>
                <w:szCs w:val="24"/>
                <w:lang w:val="en-US"/>
              </w:rPr>
              <w:t>AL</w:t>
            </w:r>
            <w:r w:rsidRPr="000F2E33">
              <w:rPr>
                <w:rFonts w:ascii="Tahoma" w:hAnsi="Tahoma" w:cs="Tahoma"/>
                <w:b/>
                <w:color w:val="000000"/>
                <w:sz w:val="18"/>
                <w:szCs w:val="24"/>
                <w:lang w:val="el-GR"/>
              </w:rPr>
              <w:t>)</w:t>
            </w:r>
          </w:p>
        </w:tc>
        <w:tc>
          <w:tcPr>
            <w:tcW w:w="1269" w:type="dxa"/>
            <w:tcBorders>
              <w:top w:val="nil"/>
              <w:left w:val="nil"/>
              <w:bottom w:val="single" w:sz="8" w:space="0" w:color="969696"/>
              <w:right w:val="single" w:sz="12" w:space="0" w:color="FFFFFF"/>
            </w:tcBorders>
            <w:shd w:val="clear" w:color="auto" w:fill="DDDDDD"/>
            <w:vAlign w:val="center"/>
          </w:tcPr>
          <w:p w14:paraId="7D228070" w14:textId="77777777" w:rsidR="00F25F46" w:rsidRPr="00CC7140" w:rsidRDefault="00F25F46" w:rsidP="00F25F46">
            <w:pPr>
              <w:jc w:val="right"/>
              <w:rPr>
                <w:rFonts w:ascii="Tahoma" w:hAnsi="Tahoma" w:cs="Tahoma"/>
                <w:b/>
                <w:bCs/>
                <w:sz w:val="18"/>
                <w:szCs w:val="18"/>
                <w:lang w:val="el-GR"/>
              </w:rPr>
            </w:pPr>
            <w:r w:rsidRPr="0013104E">
              <w:rPr>
                <w:rFonts w:ascii="Tahoma" w:hAnsi="Tahoma" w:cs="Tahoma"/>
                <w:b/>
                <w:bCs/>
                <w:sz w:val="18"/>
                <w:szCs w:val="18"/>
              </w:rPr>
              <w:t>222</w:t>
            </w:r>
            <w:r w:rsidR="00A64837">
              <w:rPr>
                <w:rFonts w:ascii="Tahoma" w:hAnsi="Tahoma" w:cs="Tahoma"/>
                <w:b/>
                <w:bCs/>
                <w:sz w:val="18"/>
                <w:szCs w:val="18"/>
              </w:rPr>
              <w:t>,</w:t>
            </w:r>
            <w:r w:rsidRPr="0013104E">
              <w:rPr>
                <w:rFonts w:ascii="Tahoma" w:hAnsi="Tahoma" w:cs="Tahoma"/>
                <w:b/>
                <w:bCs/>
                <w:sz w:val="18"/>
                <w:szCs w:val="18"/>
              </w:rPr>
              <w:t>8</w:t>
            </w:r>
          </w:p>
        </w:tc>
        <w:tc>
          <w:tcPr>
            <w:tcW w:w="1269" w:type="dxa"/>
            <w:tcBorders>
              <w:top w:val="nil"/>
              <w:left w:val="nil"/>
              <w:bottom w:val="single" w:sz="8" w:space="0" w:color="969696"/>
              <w:right w:val="single" w:sz="12" w:space="0" w:color="FFFFFF"/>
            </w:tcBorders>
            <w:shd w:val="clear" w:color="auto" w:fill="DDDDDD"/>
            <w:vAlign w:val="center"/>
          </w:tcPr>
          <w:p w14:paraId="2FA65388" w14:textId="77777777" w:rsidR="00F25F46" w:rsidRPr="00CC7140" w:rsidRDefault="00F25F46" w:rsidP="00F25F46">
            <w:pPr>
              <w:jc w:val="right"/>
              <w:rPr>
                <w:rFonts w:ascii="Tahoma" w:hAnsi="Tahoma" w:cs="Tahoma"/>
                <w:b/>
                <w:bCs/>
                <w:sz w:val="18"/>
                <w:szCs w:val="18"/>
                <w:lang w:val="el-GR"/>
              </w:rPr>
            </w:pPr>
            <w:r w:rsidRPr="00761D93">
              <w:rPr>
                <w:rFonts w:ascii="Tahoma" w:hAnsi="Tahoma" w:cs="Tahoma"/>
                <w:b/>
                <w:bCs/>
                <w:sz w:val="18"/>
                <w:szCs w:val="18"/>
              </w:rPr>
              <w:t>3</w:t>
            </w:r>
            <w:r>
              <w:rPr>
                <w:rFonts w:ascii="Tahoma" w:hAnsi="Tahoma" w:cs="Tahoma"/>
                <w:b/>
                <w:bCs/>
                <w:sz w:val="18"/>
                <w:szCs w:val="18"/>
              </w:rPr>
              <w:t>04</w:t>
            </w:r>
            <w:r w:rsidR="00A64837">
              <w:rPr>
                <w:rFonts w:ascii="Tahoma" w:hAnsi="Tahoma" w:cs="Tahoma"/>
                <w:b/>
                <w:bCs/>
                <w:sz w:val="18"/>
                <w:szCs w:val="18"/>
              </w:rPr>
              <w:t>,</w:t>
            </w:r>
            <w:r>
              <w:rPr>
                <w:rFonts w:ascii="Tahoma" w:hAnsi="Tahoma" w:cs="Tahoma"/>
                <w:b/>
                <w:bCs/>
                <w:sz w:val="18"/>
                <w:szCs w:val="18"/>
              </w:rPr>
              <w:t>3</w:t>
            </w:r>
          </w:p>
        </w:tc>
        <w:tc>
          <w:tcPr>
            <w:tcW w:w="1156" w:type="dxa"/>
            <w:tcBorders>
              <w:top w:val="nil"/>
              <w:left w:val="nil"/>
              <w:bottom w:val="single" w:sz="8" w:space="0" w:color="969696"/>
              <w:right w:val="single" w:sz="12" w:space="0" w:color="FFFFFF"/>
            </w:tcBorders>
            <w:shd w:val="clear" w:color="auto" w:fill="DDDDDD"/>
            <w:vAlign w:val="center"/>
          </w:tcPr>
          <w:p w14:paraId="1ADF5237" w14:textId="77777777" w:rsidR="00F25F46" w:rsidRPr="00CC7140" w:rsidRDefault="00F25F46" w:rsidP="00F25F46">
            <w:pPr>
              <w:jc w:val="right"/>
              <w:rPr>
                <w:rFonts w:ascii="Tahoma" w:hAnsi="Tahoma" w:cs="Tahoma"/>
                <w:b/>
                <w:bCs/>
                <w:sz w:val="18"/>
                <w:szCs w:val="18"/>
                <w:lang w:val="el-GR"/>
              </w:rPr>
            </w:pPr>
            <w:r w:rsidRPr="00761D93">
              <w:rPr>
                <w:rFonts w:ascii="Tahoma" w:hAnsi="Tahoma" w:cs="Tahoma"/>
                <w:b/>
                <w:bCs/>
                <w:sz w:val="18"/>
                <w:szCs w:val="18"/>
              </w:rPr>
              <w:t>-</w:t>
            </w:r>
            <w:r>
              <w:rPr>
                <w:rFonts w:ascii="Tahoma" w:hAnsi="Tahoma" w:cs="Tahoma"/>
                <w:b/>
                <w:bCs/>
                <w:sz w:val="18"/>
                <w:szCs w:val="18"/>
              </w:rPr>
              <w:t>26</w:t>
            </w:r>
            <w:r w:rsidR="00A64837">
              <w:rPr>
                <w:rFonts w:ascii="Tahoma" w:hAnsi="Tahoma" w:cs="Tahoma"/>
                <w:b/>
                <w:bCs/>
                <w:sz w:val="18"/>
                <w:szCs w:val="18"/>
              </w:rPr>
              <w:t>,</w:t>
            </w:r>
            <w:r w:rsidRPr="00761D93">
              <w:rPr>
                <w:rFonts w:ascii="Tahoma" w:hAnsi="Tahoma" w:cs="Tahoma"/>
                <w:b/>
                <w:bCs/>
                <w:sz w:val="18"/>
                <w:szCs w:val="18"/>
              </w:rPr>
              <w:t>8%</w:t>
            </w:r>
          </w:p>
        </w:tc>
        <w:tc>
          <w:tcPr>
            <w:tcW w:w="1280" w:type="dxa"/>
            <w:tcBorders>
              <w:top w:val="nil"/>
              <w:left w:val="nil"/>
              <w:bottom w:val="single" w:sz="8" w:space="0" w:color="969696"/>
              <w:right w:val="single" w:sz="12" w:space="0" w:color="FFFFFF"/>
            </w:tcBorders>
            <w:shd w:val="clear" w:color="auto" w:fill="DDDDDD"/>
            <w:vAlign w:val="center"/>
          </w:tcPr>
          <w:p w14:paraId="0461B83D" w14:textId="77777777" w:rsidR="00F25F46" w:rsidRPr="00CC7140" w:rsidRDefault="00A64837" w:rsidP="00F25F46">
            <w:pPr>
              <w:jc w:val="right"/>
              <w:rPr>
                <w:rFonts w:ascii="Tahoma" w:hAnsi="Tahoma" w:cs="Tahoma"/>
                <w:b/>
                <w:bCs/>
                <w:sz w:val="18"/>
                <w:szCs w:val="18"/>
                <w:lang w:val="el-GR"/>
              </w:rPr>
            </w:pPr>
            <w:r>
              <w:rPr>
                <w:rFonts w:ascii="Tahoma" w:hAnsi="Tahoma" w:cs="Tahoma"/>
                <w:b/>
                <w:bCs/>
                <w:sz w:val="18"/>
                <w:szCs w:val="18"/>
              </w:rPr>
              <w:t>1.</w:t>
            </w:r>
            <w:r w:rsidR="00F25F46" w:rsidRPr="00A522D9">
              <w:rPr>
                <w:rFonts w:ascii="Tahoma" w:hAnsi="Tahoma" w:cs="Tahoma"/>
                <w:b/>
                <w:bCs/>
                <w:sz w:val="18"/>
                <w:szCs w:val="18"/>
              </w:rPr>
              <w:t>077</w:t>
            </w:r>
            <w:r>
              <w:rPr>
                <w:rFonts w:ascii="Tahoma" w:hAnsi="Tahoma" w:cs="Tahoma"/>
                <w:b/>
                <w:bCs/>
                <w:sz w:val="18"/>
                <w:szCs w:val="18"/>
              </w:rPr>
              <w:t>,</w:t>
            </w:r>
            <w:r w:rsidR="00F25F46" w:rsidRPr="00A522D9">
              <w:rPr>
                <w:rFonts w:ascii="Tahoma" w:hAnsi="Tahoma" w:cs="Tahoma"/>
                <w:b/>
                <w:bCs/>
                <w:sz w:val="18"/>
                <w:szCs w:val="18"/>
              </w:rPr>
              <w:t>5</w:t>
            </w:r>
          </w:p>
        </w:tc>
        <w:tc>
          <w:tcPr>
            <w:tcW w:w="1278" w:type="dxa"/>
            <w:tcBorders>
              <w:top w:val="nil"/>
              <w:left w:val="nil"/>
              <w:bottom w:val="single" w:sz="8" w:space="0" w:color="969696"/>
              <w:right w:val="single" w:sz="12" w:space="0" w:color="FFFFFF"/>
            </w:tcBorders>
            <w:shd w:val="clear" w:color="auto" w:fill="DDDDDD"/>
            <w:vAlign w:val="center"/>
          </w:tcPr>
          <w:p w14:paraId="33E5AEBD" w14:textId="77777777" w:rsidR="00F25F46" w:rsidRPr="00CC7140" w:rsidRDefault="00A64837" w:rsidP="00F25F46">
            <w:pPr>
              <w:jc w:val="right"/>
              <w:rPr>
                <w:rFonts w:ascii="Tahoma" w:hAnsi="Tahoma" w:cs="Tahoma"/>
                <w:b/>
                <w:bCs/>
                <w:sz w:val="18"/>
                <w:szCs w:val="18"/>
                <w:lang w:val="el-GR"/>
              </w:rPr>
            </w:pPr>
            <w:r>
              <w:rPr>
                <w:rFonts w:ascii="Tahoma" w:hAnsi="Tahoma" w:cs="Tahoma"/>
                <w:b/>
                <w:bCs/>
                <w:sz w:val="18"/>
                <w:szCs w:val="18"/>
              </w:rPr>
              <w:t>1.</w:t>
            </w:r>
            <w:r w:rsidR="00F25F46" w:rsidRPr="00002E7D">
              <w:rPr>
                <w:rFonts w:ascii="Tahoma" w:hAnsi="Tahoma" w:cs="Tahoma"/>
                <w:b/>
                <w:bCs/>
                <w:sz w:val="18"/>
                <w:szCs w:val="18"/>
              </w:rPr>
              <w:t>168</w:t>
            </w:r>
            <w:r>
              <w:rPr>
                <w:rFonts w:ascii="Tahoma" w:hAnsi="Tahoma" w:cs="Tahoma"/>
                <w:b/>
                <w:bCs/>
                <w:sz w:val="18"/>
                <w:szCs w:val="18"/>
              </w:rPr>
              <w:t>,</w:t>
            </w:r>
            <w:r w:rsidR="00F25F46" w:rsidRPr="00002E7D">
              <w:rPr>
                <w:rFonts w:ascii="Tahoma" w:hAnsi="Tahoma" w:cs="Tahoma"/>
                <w:b/>
                <w:bCs/>
                <w:sz w:val="18"/>
                <w:szCs w:val="18"/>
              </w:rPr>
              <w:t>0</w:t>
            </w:r>
          </w:p>
        </w:tc>
        <w:tc>
          <w:tcPr>
            <w:tcW w:w="1252" w:type="dxa"/>
            <w:tcBorders>
              <w:top w:val="nil"/>
              <w:left w:val="nil"/>
              <w:bottom w:val="single" w:sz="8" w:space="0" w:color="969696"/>
              <w:right w:val="single" w:sz="12" w:space="0" w:color="FFFFFF"/>
            </w:tcBorders>
            <w:shd w:val="clear" w:color="auto" w:fill="DDDDDD"/>
            <w:vAlign w:val="center"/>
          </w:tcPr>
          <w:p w14:paraId="0D6D5371" w14:textId="77777777" w:rsidR="00F25F46" w:rsidRPr="00CC7140" w:rsidRDefault="00F25F46" w:rsidP="00F25F46">
            <w:pPr>
              <w:jc w:val="right"/>
              <w:rPr>
                <w:rFonts w:ascii="Tahoma" w:hAnsi="Tahoma" w:cs="Tahoma"/>
                <w:b/>
                <w:bCs/>
                <w:sz w:val="18"/>
                <w:szCs w:val="18"/>
                <w:lang w:val="el-GR"/>
              </w:rPr>
            </w:pPr>
            <w:r w:rsidRPr="00002E7D">
              <w:rPr>
                <w:rFonts w:ascii="Tahoma" w:hAnsi="Tahoma" w:cs="Tahoma"/>
                <w:b/>
                <w:bCs/>
                <w:sz w:val="18"/>
                <w:szCs w:val="18"/>
              </w:rPr>
              <w:t>-7</w:t>
            </w:r>
            <w:r w:rsidR="00A64837">
              <w:rPr>
                <w:rFonts w:ascii="Tahoma" w:hAnsi="Tahoma" w:cs="Tahoma"/>
                <w:b/>
                <w:bCs/>
                <w:sz w:val="18"/>
                <w:szCs w:val="18"/>
              </w:rPr>
              <w:t>,</w:t>
            </w:r>
            <w:r w:rsidRPr="00002E7D">
              <w:rPr>
                <w:rFonts w:ascii="Tahoma" w:hAnsi="Tahoma" w:cs="Tahoma"/>
                <w:b/>
                <w:bCs/>
                <w:sz w:val="18"/>
                <w:szCs w:val="18"/>
              </w:rPr>
              <w:t>7%</w:t>
            </w:r>
          </w:p>
        </w:tc>
      </w:tr>
      <w:tr w:rsidR="00F25F46" w:rsidRPr="006847F2" w14:paraId="263C31D3" w14:textId="77777777" w:rsidTr="007B212F">
        <w:trPr>
          <w:trHeight w:val="313"/>
          <w:jc w:val="center"/>
        </w:trPr>
        <w:tc>
          <w:tcPr>
            <w:tcW w:w="3411" w:type="dxa"/>
            <w:tcBorders>
              <w:top w:val="nil"/>
              <w:left w:val="nil"/>
              <w:bottom w:val="single" w:sz="8" w:space="0" w:color="999999"/>
              <w:right w:val="single" w:sz="12" w:space="0" w:color="FFFFFF"/>
            </w:tcBorders>
            <w:shd w:val="clear" w:color="000000" w:fill="DDDDDD"/>
            <w:vAlign w:val="center"/>
            <w:hideMark/>
          </w:tcPr>
          <w:p w14:paraId="0AA63F5B" w14:textId="77777777" w:rsidR="00F25F46" w:rsidRPr="000A42CA" w:rsidRDefault="00F25F46" w:rsidP="00F25F46">
            <w:pPr>
              <w:rPr>
                <w:rFonts w:ascii="Tahoma" w:hAnsi="Tahoma" w:cs="Tahoma"/>
                <w:b/>
                <w:i/>
                <w:sz w:val="18"/>
                <w:szCs w:val="18"/>
                <w:lang w:val="el-GR"/>
              </w:rPr>
            </w:pPr>
            <w:r w:rsidRPr="000F2E33">
              <w:rPr>
                <w:rFonts w:ascii="Tahoma" w:hAnsi="Tahoma" w:cs="Tahoma"/>
                <w:b/>
                <w:i/>
                <w:color w:val="000000"/>
                <w:sz w:val="18"/>
                <w:szCs w:val="24"/>
                <w:lang w:val="el-GR"/>
              </w:rPr>
              <w:t xml:space="preserve">Περιθώριο % </w:t>
            </w:r>
          </w:p>
        </w:tc>
        <w:tc>
          <w:tcPr>
            <w:tcW w:w="1269" w:type="dxa"/>
            <w:tcBorders>
              <w:top w:val="nil"/>
              <w:left w:val="nil"/>
              <w:bottom w:val="single" w:sz="8" w:space="0" w:color="969696"/>
              <w:right w:val="single" w:sz="12" w:space="0" w:color="FFFFFF"/>
            </w:tcBorders>
            <w:shd w:val="clear" w:color="auto" w:fill="DDDDDD"/>
            <w:vAlign w:val="center"/>
          </w:tcPr>
          <w:p w14:paraId="26D92F59" w14:textId="77777777" w:rsidR="00F25F46" w:rsidRPr="00D25443" w:rsidRDefault="00F25F46" w:rsidP="00F25F46">
            <w:pPr>
              <w:jc w:val="right"/>
              <w:rPr>
                <w:rFonts w:ascii="Tahoma" w:hAnsi="Tahoma" w:cs="Tahoma"/>
                <w:b/>
                <w:bCs/>
                <w:i/>
                <w:sz w:val="18"/>
                <w:szCs w:val="18"/>
              </w:rPr>
            </w:pPr>
            <w:r w:rsidRPr="0013104E">
              <w:rPr>
                <w:rFonts w:ascii="Tahoma" w:hAnsi="Tahoma" w:cs="Tahoma"/>
                <w:b/>
                <w:bCs/>
                <w:i/>
                <w:sz w:val="18"/>
                <w:szCs w:val="18"/>
              </w:rPr>
              <w:t>26</w:t>
            </w:r>
            <w:r w:rsidR="00A64837">
              <w:rPr>
                <w:rFonts w:ascii="Tahoma" w:hAnsi="Tahoma" w:cs="Tahoma"/>
                <w:b/>
                <w:bCs/>
                <w:i/>
                <w:sz w:val="18"/>
                <w:szCs w:val="18"/>
              </w:rPr>
              <w:t>,</w:t>
            </w:r>
            <w:r w:rsidRPr="0013104E">
              <w:rPr>
                <w:rFonts w:ascii="Tahoma" w:hAnsi="Tahoma" w:cs="Tahoma"/>
                <w:b/>
                <w:bCs/>
                <w:i/>
                <w:sz w:val="18"/>
                <w:szCs w:val="18"/>
              </w:rPr>
              <w:t>2%</w:t>
            </w:r>
          </w:p>
        </w:tc>
        <w:tc>
          <w:tcPr>
            <w:tcW w:w="1269" w:type="dxa"/>
            <w:tcBorders>
              <w:top w:val="nil"/>
              <w:left w:val="nil"/>
              <w:bottom w:val="single" w:sz="8" w:space="0" w:color="969696"/>
              <w:right w:val="single" w:sz="12" w:space="0" w:color="FFFFFF"/>
            </w:tcBorders>
            <w:shd w:val="clear" w:color="auto" w:fill="DDDDDD"/>
            <w:vAlign w:val="center"/>
          </w:tcPr>
          <w:p w14:paraId="74FA2007" w14:textId="77777777" w:rsidR="00F25F46" w:rsidRPr="00D25443" w:rsidRDefault="00F25F46" w:rsidP="00F25F46">
            <w:pPr>
              <w:jc w:val="right"/>
              <w:rPr>
                <w:rFonts w:ascii="Tahoma" w:hAnsi="Tahoma" w:cs="Tahoma"/>
                <w:b/>
                <w:bCs/>
                <w:i/>
                <w:sz w:val="18"/>
                <w:szCs w:val="18"/>
              </w:rPr>
            </w:pPr>
            <w:r w:rsidRPr="00761D93">
              <w:rPr>
                <w:rFonts w:ascii="Tahoma" w:hAnsi="Tahoma" w:cs="Tahoma"/>
                <w:b/>
                <w:bCs/>
                <w:i/>
                <w:sz w:val="18"/>
                <w:szCs w:val="18"/>
              </w:rPr>
              <w:t>3</w:t>
            </w:r>
            <w:r>
              <w:rPr>
                <w:rFonts w:ascii="Tahoma" w:hAnsi="Tahoma" w:cs="Tahoma"/>
                <w:b/>
                <w:bCs/>
                <w:i/>
                <w:sz w:val="18"/>
                <w:szCs w:val="18"/>
              </w:rPr>
              <w:t>5</w:t>
            </w:r>
            <w:r w:rsidR="00A64837">
              <w:rPr>
                <w:rFonts w:ascii="Tahoma" w:hAnsi="Tahoma" w:cs="Tahoma"/>
                <w:b/>
                <w:bCs/>
                <w:i/>
                <w:sz w:val="18"/>
                <w:szCs w:val="18"/>
              </w:rPr>
              <w:t>,</w:t>
            </w:r>
            <w:r>
              <w:rPr>
                <w:rFonts w:ascii="Tahoma" w:hAnsi="Tahoma" w:cs="Tahoma"/>
                <w:b/>
                <w:bCs/>
                <w:i/>
                <w:sz w:val="18"/>
                <w:szCs w:val="18"/>
              </w:rPr>
              <w:t>0</w:t>
            </w:r>
            <w:r w:rsidRPr="00761D93">
              <w:rPr>
                <w:rFonts w:ascii="Tahoma" w:hAnsi="Tahoma" w:cs="Tahoma"/>
                <w:b/>
                <w:bCs/>
                <w:i/>
                <w:sz w:val="18"/>
                <w:szCs w:val="18"/>
              </w:rPr>
              <w:t>%</w:t>
            </w:r>
          </w:p>
        </w:tc>
        <w:tc>
          <w:tcPr>
            <w:tcW w:w="1156" w:type="dxa"/>
            <w:tcBorders>
              <w:top w:val="nil"/>
              <w:left w:val="nil"/>
              <w:bottom w:val="single" w:sz="8" w:space="0" w:color="969696"/>
              <w:right w:val="single" w:sz="12" w:space="0" w:color="FFFFFF"/>
            </w:tcBorders>
            <w:shd w:val="clear" w:color="auto" w:fill="DDDDDD"/>
            <w:vAlign w:val="center"/>
          </w:tcPr>
          <w:p w14:paraId="3AAB9D50" w14:textId="77777777" w:rsidR="00F25F46" w:rsidRPr="00E542C6" w:rsidRDefault="00F25F46" w:rsidP="00F25F46">
            <w:pPr>
              <w:jc w:val="right"/>
              <w:rPr>
                <w:rFonts w:ascii="Tahoma" w:hAnsi="Tahoma" w:cs="Tahoma"/>
                <w:b/>
                <w:bCs/>
                <w:i/>
                <w:sz w:val="18"/>
                <w:szCs w:val="18"/>
                <w:lang w:val="el-GR"/>
              </w:rPr>
            </w:pPr>
            <w:r w:rsidRPr="00761D93">
              <w:rPr>
                <w:rFonts w:ascii="Tahoma" w:hAnsi="Tahoma" w:cs="Tahoma"/>
                <w:b/>
                <w:bCs/>
                <w:i/>
                <w:sz w:val="18"/>
                <w:szCs w:val="18"/>
              </w:rPr>
              <w:t>-8</w:t>
            </w:r>
            <w:r w:rsidR="00A64837">
              <w:rPr>
                <w:rFonts w:ascii="Tahoma" w:hAnsi="Tahoma" w:cs="Tahoma"/>
                <w:b/>
                <w:bCs/>
                <w:i/>
                <w:sz w:val="18"/>
                <w:szCs w:val="18"/>
              </w:rPr>
              <w:t>,</w:t>
            </w:r>
            <w:r>
              <w:rPr>
                <w:rFonts w:ascii="Tahoma" w:hAnsi="Tahoma" w:cs="Tahoma"/>
                <w:b/>
                <w:bCs/>
                <w:i/>
                <w:sz w:val="18"/>
                <w:szCs w:val="18"/>
              </w:rPr>
              <w:t>8</w:t>
            </w:r>
            <w:r w:rsidR="00193E38">
              <w:rPr>
                <w:rFonts w:ascii="Tahoma" w:hAnsi="Tahoma" w:cs="Tahoma"/>
                <w:b/>
                <w:bCs/>
                <w:i/>
                <w:sz w:val="18"/>
                <w:szCs w:val="18"/>
              </w:rPr>
              <w:t>μο</w:t>
            </w:r>
            <w:r w:rsidR="00E542C6">
              <w:rPr>
                <w:rFonts w:ascii="Tahoma" w:hAnsi="Tahoma" w:cs="Tahoma"/>
                <w:b/>
                <w:bCs/>
                <w:i/>
                <w:sz w:val="18"/>
                <w:szCs w:val="18"/>
                <w:lang w:val="el-GR"/>
              </w:rPr>
              <w:t>ν</w:t>
            </w:r>
          </w:p>
        </w:tc>
        <w:tc>
          <w:tcPr>
            <w:tcW w:w="1280" w:type="dxa"/>
            <w:tcBorders>
              <w:top w:val="nil"/>
              <w:left w:val="nil"/>
              <w:bottom w:val="single" w:sz="8" w:space="0" w:color="969696"/>
              <w:right w:val="single" w:sz="12" w:space="0" w:color="FFFFFF"/>
            </w:tcBorders>
            <w:shd w:val="clear" w:color="auto" w:fill="DDDDDD"/>
            <w:vAlign w:val="center"/>
          </w:tcPr>
          <w:p w14:paraId="64BEC7C6" w14:textId="77777777" w:rsidR="00F25F46" w:rsidRPr="00D25443" w:rsidRDefault="00F25F46" w:rsidP="00F25F46">
            <w:pPr>
              <w:jc w:val="right"/>
              <w:rPr>
                <w:rFonts w:ascii="Tahoma" w:hAnsi="Tahoma" w:cs="Tahoma"/>
                <w:b/>
                <w:bCs/>
                <w:i/>
                <w:sz w:val="18"/>
                <w:szCs w:val="18"/>
              </w:rPr>
            </w:pPr>
            <w:r w:rsidRPr="00A522D9">
              <w:rPr>
                <w:rFonts w:ascii="Tahoma" w:hAnsi="Tahoma" w:cs="Tahoma"/>
                <w:b/>
                <w:bCs/>
                <w:i/>
                <w:sz w:val="18"/>
                <w:szCs w:val="18"/>
              </w:rPr>
              <w:t>33</w:t>
            </w:r>
            <w:r w:rsidR="00A64837">
              <w:rPr>
                <w:rFonts w:ascii="Tahoma" w:hAnsi="Tahoma" w:cs="Tahoma"/>
                <w:b/>
                <w:bCs/>
                <w:i/>
                <w:sz w:val="18"/>
                <w:szCs w:val="18"/>
              </w:rPr>
              <w:t>,</w:t>
            </w:r>
            <w:r w:rsidRPr="00A522D9">
              <w:rPr>
                <w:rFonts w:ascii="Tahoma" w:hAnsi="Tahoma" w:cs="Tahoma"/>
                <w:b/>
                <w:bCs/>
                <w:i/>
                <w:sz w:val="18"/>
                <w:szCs w:val="18"/>
              </w:rPr>
              <w:t>1%</w:t>
            </w:r>
          </w:p>
        </w:tc>
        <w:tc>
          <w:tcPr>
            <w:tcW w:w="1278" w:type="dxa"/>
            <w:tcBorders>
              <w:top w:val="nil"/>
              <w:left w:val="nil"/>
              <w:bottom w:val="single" w:sz="8" w:space="0" w:color="969696"/>
              <w:right w:val="single" w:sz="12" w:space="0" w:color="FFFFFF"/>
            </w:tcBorders>
            <w:shd w:val="clear" w:color="auto" w:fill="DDDDDD"/>
            <w:vAlign w:val="center"/>
          </w:tcPr>
          <w:p w14:paraId="0602DC3D" w14:textId="77777777" w:rsidR="00F25F46" w:rsidRPr="00D25443" w:rsidRDefault="00F25F46" w:rsidP="00F25F46">
            <w:pPr>
              <w:jc w:val="right"/>
              <w:rPr>
                <w:rFonts w:ascii="Tahoma" w:hAnsi="Tahoma" w:cs="Tahoma"/>
                <w:b/>
                <w:bCs/>
                <w:i/>
                <w:sz w:val="18"/>
                <w:szCs w:val="18"/>
              </w:rPr>
            </w:pPr>
            <w:r w:rsidRPr="00002E7D">
              <w:rPr>
                <w:rFonts w:ascii="Tahoma" w:hAnsi="Tahoma" w:cs="Tahoma"/>
                <w:b/>
                <w:bCs/>
                <w:i/>
                <w:sz w:val="18"/>
                <w:szCs w:val="18"/>
              </w:rPr>
              <w:t>35</w:t>
            </w:r>
            <w:r w:rsidR="00A64837">
              <w:rPr>
                <w:rFonts w:ascii="Tahoma" w:hAnsi="Tahoma" w:cs="Tahoma"/>
                <w:b/>
                <w:bCs/>
                <w:i/>
                <w:sz w:val="18"/>
                <w:szCs w:val="18"/>
              </w:rPr>
              <w:t>,</w:t>
            </w:r>
            <w:r w:rsidRPr="00002E7D">
              <w:rPr>
                <w:rFonts w:ascii="Tahoma" w:hAnsi="Tahoma" w:cs="Tahoma"/>
                <w:b/>
                <w:bCs/>
                <w:i/>
                <w:sz w:val="18"/>
                <w:szCs w:val="18"/>
              </w:rPr>
              <w:t>4%</w:t>
            </w:r>
          </w:p>
        </w:tc>
        <w:tc>
          <w:tcPr>
            <w:tcW w:w="1252" w:type="dxa"/>
            <w:tcBorders>
              <w:top w:val="nil"/>
              <w:left w:val="nil"/>
              <w:bottom w:val="single" w:sz="8" w:space="0" w:color="969696"/>
              <w:right w:val="single" w:sz="12" w:space="0" w:color="FFFFFF"/>
            </w:tcBorders>
            <w:shd w:val="clear" w:color="auto" w:fill="DDDDDD"/>
            <w:vAlign w:val="center"/>
          </w:tcPr>
          <w:p w14:paraId="36C7B374" w14:textId="77777777" w:rsidR="00F25F46" w:rsidRPr="00E542C6" w:rsidRDefault="00F25F46" w:rsidP="00F25F46">
            <w:pPr>
              <w:jc w:val="right"/>
              <w:rPr>
                <w:rFonts w:ascii="Tahoma" w:hAnsi="Tahoma" w:cs="Tahoma"/>
                <w:b/>
                <w:bCs/>
                <w:i/>
                <w:sz w:val="18"/>
                <w:szCs w:val="18"/>
                <w:lang w:val="el-GR"/>
              </w:rPr>
            </w:pPr>
            <w:r w:rsidRPr="00002E7D">
              <w:rPr>
                <w:rFonts w:ascii="Tahoma" w:hAnsi="Tahoma" w:cs="Tahoma"/>
                <w:b/>
                <w:bCs/>
                <w:i/>
                <w:sz w:val="18"/>
                <w:szCs w:val="18"/>
              </w:rPr>
              <w:t>-2</w:t>
            </w:r>
            <w:r w:rsidR="00A64837">
              <w:rPr>
                <w:rFonts w:ascii="Tahoma" w:hAnsi="Tahoma" w:cs="Tahoma"/>
                <w:b/>
                <w:bCs/>
                <w:i/>
                <w:sz w:val="18"/>
                <w:szCs w:val="18"/>
              </w:rPr>
              <w:t>,</w:t>
            </w:r>
            <w:r w:rsidRPr="00002E7D">
              <w:rPr>
                <w:rFonts w:ascii="Tahoma" w:hAnsi="Tahoma" w:cs="Tahoma"/>
                <w:b/>
                <w:bCs/>
                <w:i/>
                <w:sz w:val="18"/>
                <w:szCs w:val="18"/>
              </w:rPr>
              <w:t>3</w:t>
            </w:r>
            <w:r w:rsidR="00193E38">
              <w:rPr>
                <w:rFonts w:ascii="Tahoma" w:hAnsi="Tahoma" w:cs="Tahoma"/>
                <w:b/>
                <w:bCs/>
                <w:i/>
                <w:sz w:val="18"/>
                <w:szCs w:val="18"/>
              </w:rPr>
              <w:t>μο</w:t>
            </w:r>
            <w:r w:rsidR="00E542C6">
              <w:rPr>
                <w:rFonts w:ascii="Tahoma" w:hAnsi="Tahoma" w:cs="Tahoma"/>
                <w:b/>
                <w:bCs/>
                <w:i/>
                <w:sz w:val="18"/>
                <w:szCs w:val="18"/>
                <w:lang w:val="el-GR"/>
              </w:rPr>
              <w:t>ν</w:t>
            </w:r>
          </w:p>
        </w:tc>
      </w:tr>
      <w:tr w:rsidR="00F25F46" w:rsidRPr="00A90C71" w14:paraId="359E3395" w14:textId="77777777" w:rsidTr="007B212F">
        <w:trPr>
          <w:trHeight w:val="313"/>
          <w:jc w:val="center"/>
        </w:trPr>
        <w:tc>
          <w:tcPr>
            <w:tcW w:w="3411" w:type="dxa"/>
            <w:tcBorders>
              <w:top w:val="nil"/>
              <w:left w:val="nil"/>
              <w:bottom w:val="single" w:sz="8" w:space="0" w:color="999999"/>
              <w:right w:val="single" w:sz="12" w:space="0" w:color="FFFFFF"/>
            </w:tcBorders>
            <w:shd w:val="clear" w:color="000000" w:fill="FFFFFF" w:themeFill="background1"/>
            <w:vAlign w:val="center"/>
            <w:hideMark/>
          </w:tcPr>
          <w:p w14:paraId="6E502678" w14:textId="77777777" w:rsidR="00F25F46" w:rsidRPr="00EB5509" w:rsidRDefault="00F25F46" w:rsidP="00F25F46">
            <w:pPr>
              <w:rPr>
                <w:rFonts w:ascii="Tahoma" w:hAnsi="Tahoma" w:cs="Tahoma"/>
                <w:sz w:val="18"/>
                <w:szCs w:val="18"/>
                <w:lang w:val="el-GR"/>
              </w:rPr>
            </w:pPr>
            <w:r w:rsidRPr="00702752">
              <w:rPr>
                <w:rFonts w:ascii="Tahoma" w:hAnsi="Tahoma" w:cs="Tahoma"/>
                <w:color w:val="000000"/>
                <w:sz w:val="18"/>
                <w:szCs w:val="24"/>
                <w:lang w:val="el-GR"/>
              </w:rPr>
              <w:t>Κόστη σχετιζόμενα με προγράμματα εθελούσιας αποχώρησης</w:t>
            </w:r>
          </w:p>
        </w:tc>
        <w:tc>
          <w:tcPr>
            <w:tcW w:w="1269" w:type="dxa"/>
            <w:tcBorders>
              <w:top w:val="nil"/>
              <w:left w:val="nil"/>
              <w:bottom w:val="single" w:sz="8" w:space="0" w:color="969696"/>
              <w:right w:val="single" w:sz="12" w:space="0" w:color="FFFFFF"/>
            </w:tcBorders>
            <w:shd w:val="clear" w:color="auto" w:fill="auto"/>
            <w:vAlign w:val="center"/>
          </w:tcPr>
          <w:p w14:paraId="13E0B9FD" w14:textId="77777777" w:rsidR="00F25F46" w:rsidRPr="00CC7140" w:rsidRDefault="00F25F46" w:rsidP="00F25F46">
            <w:pPr>
              <w:jc w:val="right"/>
              <w:rPr>
                <w:rFonts w:ascii="Tahoma" w:hAnsi="Tahoma" w:cs="Tahoma"/>
                <w:sz w:val="18"/>
                <w:szCs w:val="18"/>
                <w:lang w:val="el-GR"/>
              </w:rPr>
            </w:pPr>
            <w:r w:rsidRPr="0013104E">
              <w:rPr>
                <w:rFonts w:ascii="Tahoma" w:hAnsi="Tahoma" w:cs="Tahoma"/>
                <w:sz w:val="18"/>
                <w:szCs w:val="18"/>
              </w:rPr>
              <w:t>65</w:t>
            </w:r>
            <w:r w:rsidR="00A64837">
              <w:rPr>
                <w:rFonts w:ascii="Tahoma" w:hAnsi="Tahoma" w:cs="Tahoma"/>
                <w:sz w:val="18"/>
                <w:szCs w:val="18"/>
              </w:rPr>
              <w:t>,</w:t>
            </w:r>
            <w:r w:rsidRPr="0013104E">
              <w:rPr>
                <w:rFonts w:ascii="Tahoma" w:hAnsi="Tahoma" w:cs="Tahoma"/>
                <w:sz w:val="18"/>
                <w:szCs w:val="18"/>
              </w:rPr>
              <w:t>1</w:t>
            </w:r>
          </w:p>
        </w:tc>
        <w:tc>
          <w:tcPr>
            <w:tcW w:w="1269" w:type="dxa"/>
            <w:tcBorders>
              <w:top w:val="nil"/>
              <w:left w:val="nil"/>
              <w:bottom w:val="single" w:sz="8" w:space="0" w:color="969696"/>
              <w:right w:val="single" w:sz="12" w:space="0" w:color="FFFFFF"/>
            </w:tcBorders>
            <w:shd w:val="clear" w:color="auto" w:fill="auto"/>
            <w:vAlign w:val="center"/>
          </w:tcPr>
          <w:p w14:paraId="2F4BE412" w14:textId="77777777" w:rsidR="00F25F46" w:rsidRPr="00CC7140" w:rsidRDefault="00F25F46" w:rsidP="00F25F46">
            <w:pPr>
              <w:jc w:val="right"/>
              <w:rPr>
                <w:rFonts w:ascii="Tahoma" w:hAnsi="Tahoma" w:cs="Tahoma"/>
                <w:sz w:val="18"/>
                <w:szCs w:val="18"/>
                <w:lang w:val="el-GR"/>
              </w:rPr>
            </w:pPr>
            <w:r w:rsidRPr="00901F50">
              <w:rPr>
                <w:rFonts w:ascii="Tahoma" w:hAnsi="Tahoma" w:cs="Tahoma"/>
                <w:sz w:val="18"/>
                <w:szCs w:val="18"/>
              </w:rPr>
              <w:t>2</w:t>
            </w:r>
            <w:r w:rsidR="00A64837">
              <w:rPr>
                <w:rFonts w:ascii="Tahoma" w:hAnsi="Tahoma" w:cs="Tahoma"/>
                <w:sz w:val="18"/>
                <w:szCs w:val="18"/>
              </w:rPr>
              <w:t>,</w:t>
            </w:r>
            <w:r w:rsidRPr="00901F50">
              <w:rPr>
                <w:rFonts w:ascii="Tahoma" w:hAnsi="Tahoma" w:cs="Tahoma"/>
                <w:sz w:val="18"/>
                <w:szCs w:val="18"/>
              </w:rPr>
              <w:t>3</w:t>
            </w:r>
          </w:p>
        </w:tc>
        <w:tc>
          <w:tcPr>
            <w:tcW w:w="1156" w:type="dxa"/>
            <w:tcBorders>
              <w:top w:val="nil"/>
              <w:left w:val="nil"/>
              <w:bottom w:val="single" w:sz="8" w:space="0" w:color="969696"/>
              <w:right w:val="single" w:sz="12" w:space="0" w:color="FFFFFF"/>
            </w:tcBorders>
            <w:shd w:val="clear" w:color="auto" w:fill="auto"/>
            <w:vAlign w:val="center"/>
          </w:tcPr>
          <w:p w14:paraId="0D79531F" w14:textId="77777777" w:rsidR="00F25F46" w:rsidRPr="00CC7140" w:rsidRDefault="00F25F46" w:rsidP="00F25F46">
            <w:pPr>
              <w:jc w:val="right"/>
              <w:rPr>
                <w:rFonts w:ascii="Tahoma" w:hAnsi="Tahoma" w:cs="Tahoma"/>
                <w:sz w:val="18"/>
                <w:szCs w:val="18"/>
                <w:lang w:val="el-GR"/>
              </w:rPr>
            </w:pPr>
            <w:r w:rsidRPr="007D2CBA">
              <w:rPr>
                <w:rFonts w:ascii="Tahoma" w:hAnsi="Tahoma" w:cs="Tahoma"/>
                <w:sz w:val="18"/>
                <w:szCs w:val="18"/>
              </w:rPr>
              <w:t>-</w:t>
            </w:r>
          </w:p>
        </w:tc>
        <w:tc>
          <w:tcPr>
            <w:tcW w:w="1280" w:type="dxa"/>
            <w:tcBorders>
              <w:top w:val="nil"/>
              <w:left w:val="nil"/>
              <w:bottom w:val="single" w:sz="8" w:space="0" w:color="969696"/>
              <w:right w:val="single" w:sz="12" w:space="0" w:color="FFFFFF"/>
            </w:tcBorders>
            <w:shd w:val="clear" w:color="auto" w:fill="auto"/>
            <w:vAlign w:val="center"/>
          </w:tcPr>
          <w:p w14:paraId="027671CE" w14:textId="77777777" w:rsidR="00F25F46" w:rsidRPr="00CC7140" w:rsidRDefault="00F25F46" w:rsidP="00F25F46">
            <w:pPr>
              <w:jc w:val="right"/>
              <w:rPr>
                <w:rFonts w:ascii="Tahoma" w:hAnsi="Tahoma" w:cs="Tahoma"/>
                <w:sz w:val="18"/>
                <w:szCs w:val="18"/>
                <w:lang w:val="el-GR"/>
              </w:rPr>
            </w:pPr>
            <w:r w:rsidRPr="00A522D9">
              <w:rPr>
                <w:rFonts w:ascii="Tahoma" w:hAnsi="Tahoma" w:cs="Tahoma"/>
                <w:sz w:val="18"/>
                <w:szCs w:val="18"/>
              </w:rPr>
              <w:t>132</w:t>
            </w:r>
            <w:r w:rsidR="00A64837">
              <w:rPr>
                <w:rFonts w:ascii="Tahoma" w:hAnsi="Tahoma" w:cs="Tahoma"/>
                <w:sz w:val="18"/>
                <w:szCs w:val="18"/>
              </w:rPr>
              <w:t>,</w:t>
            </w:r>
            <w:r w:rsidRPr="00A522D9">
              <w:rPr>
                <w:rFonts w:ascii="Tahoma" w:hAnsi="Tahoma" w:cs="Tahoma"/>
                <w:sz w:val="18"/>
                <w:szCs w:val="18"/>
              </w:rPr>
              <w:t>6</w:t>
            </w:r>
          </w:p>
        </w:tc>
        <w:tc>
          <w:tcPr>
            <w:tcW w:w="1278" w:type="dxa"/>
            <w:tcBorders>
              <w:top w:val="nil"/>
              <w:left w:val="nil"/>
              <w:bottom w:val="single" w:sz="8" w:space="0" w:color="969696"/>
              <w:right w:val="single" w:sz="12" w:space="0" w:color="FFFFFF"/>
            </w:tcBorders>
            <w:shd w:val="clear" w:color="auto" w:fill="auto"/>
            <w:vAlign w:val="center"/>
          </w:tcPr>
          <w:p w14:paraId="14F89F64" w14:textId="77777777" w:rsidR="00F25F46" w:rsidRPr="00CC7140" w:rsidRDefault="00F25F46" w:rsidP="00F25F46">
            <w:pPr>
              <w:jc w:val="right"/>
              <w:rPr>
                <w:rFonts w:ascii="Tahoma" w:hAnsi="Tahoma" w:cs="Tahoma"/>
                <w:sz w:val="18"/>
                <w:szCs w:val="18"/>
                <w:lang w:val="el-GR"/>
              </w:rPr>
            </w:pPr>
            <w:r w:rsidRPr="005235D1">
              <w:rPr>
                <w:rFonts w:ascii="Tahoma" w:hAnsi="Tahoma" w:cs="Tahoma"/>
                <w:sz w:val="18"/>
                <w:szCs w:val="18"/>
              </w:rPr>
              <w:t>55</w:t>
            </w:r>
            <w:r w:rsidR="00A64837">
              <w:rPr>
                <w:rFonts w:ascii="Tahoma" w:hAnsi="Tahoma" w:cs="Tahoma"/>
                <w:sz w:val="18"/>
                <w:szCs w:val="18"/>
              </w:rPr>
              <w:t>,</w:t>
            </w:r>
            <w:r w:rsidRPr="005235D1">
              <w:rPr>
                <w:rFonts w:ascii="Tahoma" w:hAnsi="Tahoma" w:cs="Tahoma"/>
                <w:sz w:val="18"/>
                <w:szCs w:val="18"/>
              </w:rPr>
              <w:t>3</w:t>
            </w:r>
          </w:p>
        </w:tc>
        <w:tc>
          <w:tcPr>
            <w:tcW w:w="1252" w:type="dxa"/>
            <w:tcBorders>
              <w:top w:val="nil"/>
              <w:left w:val="nil"/>
              <w:bottom w:val="single" w:sz="8" w:space="0" w:color="969696"/>
              <w:right w:val="single" w:sz="12" w:space="0" w:color="FFFFFF"/>
            </w:tcBorders>
            <w:shd w:val="clear" w:color="auto" w:fill="auto"/>
            <w:vAlign w:val="center"/>
          </w:tcPr>
          <w:p w14:paraId="2107719C" w14:textId="77777777" w:rsidR="00F25F46" w:rsidRPr="00CC7140" w:rsidRDefault="00F25F46" w:rsidP="00F25F46">
            <w:pPr>
              <w:jc w:val="right"/>
              <w:rPr>
                <w:rFonts w:ascii="Tahoma" w:hAnsi="Tahoma" w:cs="Tahoma"/>
                <w:sz w:val="18"/>
                <w:szCs w:val="18"/>
                <w:lang w:val="el-GR"/>
              </w:rPr>
            </w:pPr>
            <w:r w:rsidRPr="005235D1">
              <w:rPr>
                <w:rFonts w:ascii="Tahoma" w:hAnsi="Tahoma" w:cs="Tahoma"/>
                <w:sz w:val="18"/>
                <w:szCs w:val="18"/>
              </w:rPr>
              <w:t>+139</w:t>
            </w:r>
            <w:r w:rsidR="00A64837">
              <w:rPr>
                <w:rFonts w:ascii="Tahoma" w:hAnsi="Tahoma" w:cs="Tahoma"/>
                <w:sz w:val="18"/>
                <w:szCs w:val="18"/>
              </w:rPr>
              <w:t>,</w:t>
            </w:r>
            <w:r w:rsidRPr="005235D1">
              <w:rPr>
                <w:rFonts w:ascii="Tahoma" w:hAnsi="Tahoma" w:cs="Tahoma"/>
                <w:sz w:val="18"/>
                <w:szCs w:val="18"/>
              </w:rPr>
              <w:t>8%</w:t>
            </w:r>
          </w:p>
        </w:tc>
      </w:tr>
      <w:tr w:rsidR="00F25F46" w:rsidRPr="00A90C71" w14:paraId="1BF07F97" w14:textId="77777777" w:rsidTr="007B212F">
        <w:trPr>
          <w:trHeight w:val="313"/>
          <w:jc w:val="center"/>
        </w:trPr>
        <w:tc>
          <w:tcPr>
            <w:tcW w:w="3411" w:type="dxa"/>
            <w:tcBorders>
              <w:top w:val="nil"/>
              <w:left w:val="nil"/>
              <w:bottom w:val="single" w:sz="8" w:space="0" w:color="999999"/>
              <w:right w:val="single" w:sz="12" w:space="0" w:color="FFFFFF"/>
            </w:tcBorders>
            <w:shd w:val="clear" w:color="000000" w:fill="FFFFFF" w:themeFill="background1"/>
            <w:vAlign w:val="center"/>
          </w:tcPr>
          <w:p w14:paraId="112DA0AA" w14:textId="77777777" w:rsidR="00F25F46" w:rsidRPr="00EB5509" w:rsidRDefault="00F25F46" w:rsidP="00F25F46">
            <w:pPr>
              <w:rPr>
                <w:rFonts w:ascii="Tahoma" w:hAnsi="Tahoma" w:cs="Tahoma"/>
                <w:sz w:val="18"/>
                <w:szCs w:val="18"/>
                <w:lang w:val="el-GR"/>
              </w:rPr>
            </w:pPr>
            <w:r>
              <w:rPr>
                <w:rFonts w:ascii="Tahoma" w:hAnsi="Tahoma" w:cs="Tahoma"/>
                <w:sz w:val="18"/>
                <w:szCs w:val="18"/>
                <w:lang w:val="el-GR"/>
              </w:rPr>
              <w:t>Έξοδα αναδιοργάνωσης και μη επαναλαμβανόμενες νομικές υποθέσεις</w:t>
            </w:r>
          </w:p>
        </w:tc>
        <w:tc>
          <w:tcPr>
            <w:tcW w:w="1269" w:type="dxa"/>
            <w:tcBorders>
              <w:top w:val="nil"/>
              <w:left w:val="nil"/>
              <w:bottom w:val="single" w:sz="8" w:space="0" w:color="969696"/>
              <w:right w:val="single" w:sz="12" w:space="0" w:color="FFFFFF"/>
            </w:tcBorders>
            <w:shd w:val="clear" w:color="auto" w:fill="auto"/>
            <w:vAlign w:val="center"/>
          </w:tcPr>
          <w:p w14:paraId="1E7962D1" w14:textId="77777777" w:rsidR="00F25F46" w:rsidRPr="00CC7140" w:rsidRDefault="00F25F46" w:rsidP="00F25F46">
            <w:pPr>
              <w:jc w:val="right"/>
              <w:rPr>
                <w:rFonts w:ascii="Tahoma" w:hAnsi="Tahoma" w:cs="Tahoma"/>
                <w:sz w:val="18"/>
                <w:szCs w:val="18"/>
                <w:lang w:val="el-GR"/>
              </w:rPr>
            </w:pPr>
            <w:r w:rsidRPr="0013104E">
              <w:rPr>
                <w:rFonts w:ascii="Tahoma" w:hAnsi="Tahoma" w:cs="Tahoma"/>
                <w:sz w:val="18"/>
                <w:szCs w:val="18"/>
              </w:rPr>
              <w:t>7</w:t>
            </w:r>
            <w:r w:rsidR="00A64837">
              <w:rPr>
                <w:rFonts w:ascii="Tahoma" w:hAnsi="Tahoma" w:cs="Tahoma"/>
                <w:sz w:val="18"/>
                <w:szCs w:val="18"/>
              </w:rPr>
              <w:t>,</w:t>
            </w:r>
            <w:r w:rsidRPr="0013104E">
              <w:rPr>
                <w:rFonts w:ascii="Tahoma" w:hAnsi="Tahoma" w:cs="Tahoma"/>
                <w:sz w:val="18"/>
                <w:szCs w:val="18"/>
              </w:rPr>
              <w:t>2</w:t>
            </w:r>
          </w:p>
        </w:tc>
        <w:tc>
          <w:tcPr>
            <w:tcW w:w="1269" w:type="dxa"/>
            <w:tcBorders>
              <w:top w:val="nil"/>
              <w:left w:val="nil"/>
              <w:bottom w:val="single" w:sz="8" w:space="0" w:color="969696"/>
              <w:right w:val="single" w:sz="12" w:space="0" w:color="FFFFFF"/>
            </w:tcBorders>
            <w:shd w:val="clear" w:color="auto" w:fill="auto"/>
            <w:vAlign w:val="center"/>
          </w:tcPr>
          <w:p w14:paraId="31D0A339" w14:textId="77777777" w:rsidR="00F25F46" w:rsidRPr="00CC7140" w:rsidRDefault="00F25F46" w:rsidP="00F25F46">
            <w:pPr>
              <w:jc w:val="right"/>
              <w:rPr>
                <w:rFonts w:ascii="Tahoma" w:hAnsi="Tahoma" w:cs="Tahoma"/>
                <w:sz w:val="18"/>
                <w:szCs w:val="18"/>
                <w:lang w:val="el-GR"/>
              </w:rPr>
            </w:pPr>
            <w:r w:rsidRPr="00901F50">
              <w:rPr>
                <w:rFonts w:ascii="Tahoma" w:hAnsi="Tahoma" w:cs="Tahoma"/>
                <w:sz w:val="18"/>
                <w:szCs w:val="18"/>
              </w:rPr>
              <w:t>6</w:t>
            </w:r>
            <w:r w:rsidR="00A64837">
              <w:rPr>
                <w:rFonts w:ascii="Tahoma" w:hAnsi="Tahoma" w:cs="Tahoma"/>
                <w:sz w:val="18"/>
                <w:szCs w:val="18"/>
              </w:rPr>
              <w:t>,</w:t>
            </w:r>
            <w:r w:rsidRPr="00901F50">
              <w:rPr>
                <w:rFonts w:ascii="Tahoma" w:hAnsi="Tahoma" w:cs="Tahoma"/>
                <w:sz w:val="18"/>
                <w:szCs w:val="18"/>
              </w:rPr>
              <w:t>8</w:t>
            </w:r>
          </w:p>
        </w:tc>
        <w:tc>
          <w:tcPr>
            <w:tcW w:w="1156" w:type="dxa"/>
            <w:tcBorders>
              <w:top w:val="nil"/>
              <w:left w:val="nil"/>
              <w:bottom w:val="single" w:sz="8" w:space="0" w:color="969696"/>
              <w:right w:val="single" w:sz="12" w:space="0" w:color="FFFFFF"/>
            </w:tcBorders>
            <w:shd w:val="clear" w:color="auto" w:fill="auto"/>
            <w:vAlign w:val="center"/>
          </w:tcPr>
          <w:p w14:paraId="2C129D7F" w14:textId="77777777" w:rsidR="00F25F46" w:rsidRPr="00CC7140" w:rsidRDefault="00F25F46" w:rsidP="00F25F46">
            <w:pPr>
              <w:jc w:val="right"/>
              <w:rPr>
                <w:rFonts w:ascii="Tahoma" w:hAnsi="Tahoma" w:cs="Tahoma"/>
                <w:sz w:val="18"/>
                <w:szCs w:val="18"/>
                <w:lang w:val="el-GR"/>
              </w:rPr>
            </w:pPr>
            <w:r w:rsidRPr="005235D1">
              <w:rPr>
                <w:rFonts w:ascii="Tahoma" w:hAnsi="Tahoma" w:cs="Tahoma"/>
                <w:sz w:val="18"/>
                <w:szCs w:val="18"/>
              </w:rPr>
              <w:t>+5</w:t>
            </w:r>
            <w:r w:rsidR="00A64837">
              <w:rPr>
                <w:rFonts w:ascii="Tahoma" w:hAnsi="Tahoma" w:cs="Tahoma"/>
                <w:sz w:val="18"/>
                <w:szCs w:val="18"/>
              </w:rPr>
              <w:t>,</w:t>
            </w:r>
            <w:r w:rsidRPr="005235D1">
              <w:rPr>
                <w:rFonts w:ascii="Tahoma" w:hAnsi="Tahoma" w:cs="Tahoma"/>
                <w:sz w:val="18"/>
                <w:szCs w:val="18"/>
              </w:rPr>
              <w:t>9%</w:t>
            </w:r>
          </w:p>
        </w:tc>
        <w:tc>
          <w:tcPr>
            <w:tcW w:w="1280" w:type="dxa"/>
            <w:tcBorders>
              <w:top w:val="nil"/>
              <w:left w:val="nil"/>
              <w:bottom w:val="single" w:sz="8" w:space="0" w:color="969696"/>
              <w:right w:val="single" w:sz="12" w:space="0" w:color="FFFFFF"/>
            </w:tcBorders>
            <w:shd w:val="clear" w:color="auto" w:fill="auto"/>
            <w:vAlign w:val="center"/>
          </w:tcPr>
          <w:p w14:paraId="6130D82B" w14:textId="77777777" w:rsidR="00F25F46" w:rsidRPr="00CC7140" w:rsidRDefault="00F25F46" w:rsidP="00F25F46">
            <w:pPr>
              <w:jc w:val="right"/>
              <w:rPr>
                <w:rFonts w:ascii="Tahoma" w:hAnsi="Tahoma" w:cs="Tahoma"/>
                <w:sz w:val="18"/>
                <w:szCs w:val="18"/>
                <w:lang w:val="el-GR"/>
              </w:rPr>
            </w:pPr>
            <w:r w:rsidRPr="00A522D9">
              <w:rPr>
                <w:rFonts w:ascii="Tahoma" w:hAnsi="Tahoma" w:cs="Tahoma"/>
                <w:sz w:val="18"/>
                <w:szCs w:val="18"/>
              </w:rPr>
              <w:t>13</w:t>
            </w:r>
            <w:r w:rsidR="00A64837">
              <w:rPr>
                <w:rFonts w:ascii="Tahoma" w:hAnsi="Tahoma" w:cs="Tahoma"/>
                <w:sz w:val="18"/>
                <w:szCs w:val="18"/>
              </w:rPr>
              <w:t>,</w:t>
            </w:r>
            <w:r w:rsidRPr="00A522D9">
              <w:rPr>
                <w:rFonts w:ascii="Tahoma" w:hAnsi="Tahoma" w:cs="Tahoma"/>
                <w:sz w:val="18"/>
                <w:szCs w:val="18"/>
              </w:rPr>
              <w:t>5</w:t>
            </w:r>
          </w:p>
        </w:tc>
        <w:tc>
          <w:tcPr>
            <w:tcW w:w="1278" w:type="dxa"/>
            <w:tcBorders>
              <w:top w:val="nil"/>
              <w:left w:val="nil"/>
              <w:bottom w:val="single" w:sz="8" w:space="0" w:color="969696"/>
              <w:right w:val="single" w:sz="12" w:space="0" w:color="FFFFFF"/>
            </w:tcBorders>
            <w:shd w:val="clear" w:color="auto" w:fill="auto"/>
            <w:vAlign w:val="center"/>
          </w:tcPr>
          <w:p w14:paraId="29E1CAF4" w14:textId="77777777" w:rsidR="00F25F46" w:rsidRPr="00CC7140" w:rsidRDefault="00F25F46" w:rsidP="00F25F46">
            <w:pPr>
              <w:jc w:val="right"/>
              <w:rPr>
                <w:rFonts w:ascii="Tahoma" w:hAnsi="Tahoma" w:cs="Tahoma"/>
                <w:sz w:val="18"/>
                <w:szCs w:val="18"/>
                <w:lang w:val="el-GR"/>
              </w:rPr>
            </w:pPr>
            <w:r w:rsidRPr="005235D1">
              <w:rPr>
                <w:rFonts w:ascii="Tahoma" w:hAnsi="Tahoma" w:cs="Tahoma"/>
                <w:sz w:val="18"/>
                <w:szCs w:val="18"/>
              </w:rPr>
              <w:t>6</w:t>
            </w:r>
            <w:r w:rsidR="00A64837">
              <w:rPr>
                <w:rFonts w:ascii="Tahoma" w:hAnsi="Tahoma" w:cs="Tahoma"/>
                <w:sz w:val="18"/>
                <w:szCs w:val="18"/>
              </w:rPr>
              <w:t>,</w:t>
            </w:r>
            <w:r w:rsidRPr="005235D1">
              <w:rPr>
                <w:rFonts w:ascii="Tahoma" w:hAnsi="Tahoma" w:cs="Tahoma"/>
                <w:sz w:val="18"/>
                <w:szCs w:val="18"/>
              </w:rPr>
              <w:t>8</w:t>
            </w:r>
          </w:p>
        </w:tc>
        <w:tc>
          <w:tcPr>
            <w:tcW w:w="1252" w:type="dxa"/>
            <w:tcBorders>
              <w:top w:val="nil"/>
              <w:left w:val="nil"/>
              <w:bottom w:val="single" w:sz="8" w:space="0" w:color="969696"/>
              <w:right w:val="single" w:sz="12" w:space="0" w:color="FFFFFF"/>
            </w:tcBorders>
            <w:shd w:val="clear" w:color="auto" w:fill="auto"/>
            <w:vAlign w:val="center"/>
          </w:tcPr>
          <w:p w14:paraId="5633CA9B" w14:textId="77777777" w:rsidR="00F25F46" w:rsidRPr="00CC7140" w:rsidRDefault="00F25F46" w:rsidP="00F25F46">
            <w:pPr>
              <w:jc w:val="right"/>
              <w:rPr>
                <w:rFonts w:ascii="Tahoma" w:hAnsi="Tahoma" w:cs="Tahoma"/>
                <w:sz w:val="18"/>
                <w:szCs w:val="18"/>
                <w:lang w:val="el-GR"/>
              </w:rPr>
            </w:pPr>
            <w:r w:rsidRPr="005235D1">
              <w:rPr>
                <w:rFonts w:ascii="Tahoma" w:hAnsi="Tahoma" w:cs="Tahoma"/>
                <w:sz w:val="18"/>
                <w:szCs w:val="18"/>
              </w:rPr>
              <w:t>+98</w:t>
            </w:r>
            <w:r w:rsidR="00A64837">
              <w:rPr>
                <w:rFonts w:ascii="Tahoma" w:hAnsi="Tahoma" w:cs="Tahoma"/>
                <w:sz w:val="18"/>
                <w:szCs w:val="18"/>
              </w:rPr>
              <w:t>,</w:t>
            </w:r>
            <w:r w:rsidRPr="005235D1">
              <w:rPr>
                <w:rFonts w:ascii="Tahoma" w:hAnsi="Tahoma" w:cs="Tahoma"/>
                <w:sz w:val="18"/>
                <w:szCs w:val="18"/>
              </w:rPr>
              <w:t>5%</w:t>
            </w:r>
          </w:p>
        </w:tc>
      </w:tr>
      <w:tr w:rsidR="00F25F46" w:rsidRPr="00A90C71" w14:paraId="5DEB5720" w14:textId="77777777" w:rsidTr="007B212F">
        <w:trPr>
          <w:trHeight w:val="313"/>
          <w:jc w:val="center"/>
        </w:trPr>
        <w:tc>
          <w:tcPr>
            <w:tcW w:w="3411" w:type="dxa"/>
            <w:tcBorders>
              <w:top w:val="nil"/>
              <w:left w:val="nil"/>
              <w:bottom w:val="single" w:sz="8" w:space="0" w:color="999999"/>
              <w:right w:val="single" w:sz="12" w:space="0" w:color="FFFFFF"/>
            </w:tcBorders>
            <w:shd w:val="clear" w:color="000000" w:fill="DDDDDD"/>
            <w:vAlign w:val="center"/>
            <w:hideMark/>
          </w:tcPr>
          <w:p w14:paraId="745B912E" w14:textId="77777777" w:rsidR="00F25F46" w:rsidRPr="00EB5509" w:rsidRDefault="00F25F46" w:rsidP="00F25F46">
            <w:pPr>
              <w:rPr>
                <w:rFonts w:ascii="Tahoma" w:hAnsi="Tahoma" w:cs="Tahoma"/>
                <w:b/>
                <w:i/>
                <w:sz w:val="18"/>
                <w:szCs w:val="18"/>
                <w:lang w:val="el-GR"/>
              </w:rPr>
            </w:pPr>
            <w:r w:rsidRPr="00702752">
              <w:rPr>
                <w:rFonts w:ascii="Tahoma" w:hAnsi="Tahoma" w:cs="Tahoma"/>
                <w:b/>
                <w:bCs/>
                <w:color w:val="000000"/>
                <w:sz w:val="18"/>
                <w:szCs w:val="18"/>
                <w:lang w:val="el-GR"/>
              </w:rPr>
              <w:t xml:space="preserve">Προσαρμοσμένο </w:t>
            </w:r>
            <w:r w:rsidRPr="00D64AC5">
              <w:rPr>
                <w:rFonts w:ascii="Tahoma" w:hAnsi="Tahoma" w:cs="Tahoma"/>
                <w:b/>
                <w:bCs/>
                <w:color w:val="000000"/>
                <w:sz w:val="18"/>
                <w:szCs w:val="18"/>
                <w:lang w:val="el-GR"/>
              </w:rPr>
              <w:t xml:space="preserve"> </w:t>
            </w:r>
            <w:r w:rsidRPr="00702752">
              <w:rPr>
                <w:rFonts w:ascii="Tahoma" w:hAnsi="Tahoma" w:cs="Tahoma"/>
                <w:b/>
                <w:bCs/>
                <w:color w:val="000000"/>
                <w:sz w:val="18"/>
                <w:szCs w:val="18"/>
                <w:lang w:val="en-US"/>
              </w:rPr>
              <w:t>EBITDA</w:t>
            </w:r>
            <w:r>
              <w:rPr>
                <w:rFonts w:ascii="Tahoma" w:hAnsi="Tahoma" w:cs="Tahoma"/>
                <w:b/>
                <w:bCs/>
                <w:color w:val="000000"/>
                <w:sz w:val="18"/>
                <w:szCs w:val="18"/>
                <w:lang w:val="el-GR"/>
              </w:rPr>
              <w:t xml:space="preserve"> μετά από μισθώσεις (</w:t>
            </w:r>
            <w:r>
              <w:rPr>
                <w:rFonts w:ascii="Tahoma" w:hAnsi="Tahoma" w:cs="Tahoma"/>
                <w:b/>
                <w:bCs/>
                <w:color w:val="000000"/>
                <w:sz w:val="18"/>
                <w:szCs w:val="18"/>
                <w:lang w:val="en-US"/>
              </w:rPr>
              <w:t>AL</w:t>
            </w:r>
            <w:r>
              <w:rPr>
                <w:rFonts w:ascii="Tahoma" w:hAnsi="Tahoma" w:cs="Tahoma"/>
                <w:b/>
                <w:bCs/>
                <w:color w:val="000000"/>
                <w:sz w:val="18"/>
                <w:szCs w:val="18"/>
                <w:lang w:val="el-GR"/>
              </w:rPr>
              <w:t xml:space="preserve">) </w:t>
            </w:r>
          </w:p>
        </w:tc>
        <w:tc>
          <w:tcPr>
            <w:tcW w:w="1269" w:type="dxa"/>
            <w:tcBorders>
              <w:top w:val="nil"/>
              <w:left w:val="nil"/>
              <w:bottom w:val="single" w:sz="8" w:space="0" w:color="969696"/>
              <w:right w:val="single" w:sz="12" w:space="0" w:color="FFFFFF"/>
            </w:tcBorders>
            <w:shd w:val="clear" w:color="auto" w:fill="D9D9D9" w:themeFill="background1" w:themeFillShade="D9"/>
            <w:vAlign w:val="center"/>
          </w:tcPr>
          <w:p w14:paraId="77DD7CEE" w14:textId="77777777" w:rsidR="00F25F46" w:rsidRPr="00CC7140" w:rsidRDefault="00F25F46" w:rsidP="00F25F46">
            <w:pPr>
              <w:jc w:val="right"/>
              <w:rPr>
                <w:rFonts w:ascii="Tahoma" w:hAnsi="Tahoma" w:cs="Tahoma"/>
                <w:b/>
                <w:sz w:val="18"/>
                <w:szCs w:val="18"/>
                <w:lang w:val="el-GR"/>
              </w:rPr>
            </w:pPr>
            <w:r w:rsidRPr="00C61041">
              <w:rPr>
                <w:rFonts w:ascii="Tahoma" w:hAnsi="Tahoma" w:cs="Tahoma"/>
                <w:b/>
                <w:sz w:val="18"/>
                <w:szCs w:val="18"/>
                <w:lang w:val="el-GR"/>
              </w:rPr>
              <w:t xml:space="preserve">      </w:t>
            </w:r>
            <w:r w:rsidRPr="0013104E">
              <w:rPr>
                <w:rFonts w:ascii="Tahoma" w:hAnsi="Tahoma" w:cs="Tahoma"/>
                <w:b/>
                <w:sz w:val="18"/>
                <w:szCs w:val="18"/>
              </w:rPr>
              <w:t>295</w:t>
            </w:r>
            <w:r w:rsidR="00A64837">
              <w:rPr>
                <w:rFonts w:ascii="Tahoma" w:hAnsi="Tahoma" w:cs="Tahoma"/>
                <w:b/>
                <w:sz w:val="18"/>
                <w:szCs w:val="18"/>
              </w:rPr>
              <w:t>,</w:t>
            </w:r>
            <w:r w:rsidRPr="0013104E">
              <w:rPr>
                <w:rFonts w:ascii="Tahoma" w:hAnsi="Tahoma" w:cs="Tahoma"/>
                <w:b/>
                <w:sz w:val="18"/>
                <w:szCs w:val="18"/>
              </w:rPr>
              <w:t>1</w:t>
            </w:r>
          </w:p>
        </w:tc>
        <w:tc>
          <w:tcPr>
            <w:tcW w:w="1269" w:type="dxa"/>
            <w:tcBorders>
              <w:top w:val="nil"/>
              <w:left w:val="nil"/>
              <w:bottom w:val="single" w:sz="8" w:space="0" w:color="969696"/>
              <w:right w:val="single" w:sz="12" w:space="0" w:color="FFFFFF"/>
            </w:tcBorders>
            <w:shd w:val="clear" w:color="auto" w:fill="D9D9D9" w:themeFill="background1" w:themeFillShade="D9"/>
            <w:vAlign w:val="center"/>
          </w:tcPr>
          <w:p w14:paraId="070EB3F8" w14:textId="77777777" w:rsidR="00F25F46" w:rsidRPr="00CC7140" w:rsidRDefault="00F25F46" w:rsidP="00F25F46">
            <w:pPr>
              <w:jc w:val="right"/>
              <w:rPr>
                <w:rFonts w:ascii="Tahoma" w:hAnsi="Tahoma" w:cs="Tahoma"/>
                <w:b/>
                <w:sz w:val="18"/>
                <w:szCs w:val="18"/>
                <w:lang w:val="el-GR"/>
              </w:rPr>
            </w:pPr>
            <w:r w:rsidRPr="00E337B0">
              <w:rPr>
                <w:rFonts w:ascii="Tahoma" w:hAnsi="Tahoma" w:cs="Tahoma"/>
                <w:b/>
                <w:sz w:val="18"/>
                <w:szCs w:val="18"/>
              </w:rPr>
              <w:t xml:space="preserve">      313</w:t>
            </w:r>
            <w:r w:rsidR="00A64837">
              <w:rPr>
                <w:rFonts w:ascii="Tahoma" w:hAnsi="Tahoma" w:cs="Tahoma"/>
                <w:b/>
                <w:sz w:val="18"/>
                <w:szCs w:val="18"/>
              </w:rPr>
              <w:t>,</w:t>
            </w:r>
            <w:r w:rsidRPr="00E337B0">
              <w:rPr>
                <w:rFonts w:ascii="Tahoma" w:hAnsi="Tahoma" w:cs="Tahoma"/>
                <w:b/>
                <w:sz w:val="18"/>
                <w:szCs w:val="18"/>
              </w:rPr>
              <w:t>4</w:t>
            </w:r>
          </w:p>
        </w:tc>
        <w:tc>
          <w:tcPr>
            <w:tcW w:w="1156" w:type="dxa"/>
            <w:tcBorders>
              <w:top w:val="nil"/>
              <w:left w:val="nil"/>
              <w:bottom w:val="single" w:sz="8" w:space="0" w:color="969696"/>
              <w:right w:val="single" w:sz="12" w:space="0" w:color="FFFFFF"/>
            </w:tcBorders>
            <w:shd w:val="clear" w:color="auto" w:fill="D9D9D9" w:themeFill="background1" w:themeFillShade="D9"/>
            <w:vAlign w:val="center"/>
          </w:tcPr>
          <w:p w14:paraId="5A1AEE29" w14:textId="77777777" w:rsidR="00F25F46" w:rsidRPr="00CC7140" w:rsidRDefault="00F25F46" w:rsidP="00F25F46">
            <w:pPr>
              <w:jc w:val="right"/>
              <w:rPr>
                <w:rFonts w:ascii="Tahoma" w:hAnsi="Tahoma" w:cs="Tahoma"/>
                <w:b/>
                <w:sz w:val="18"/>
                <w:szCs w:val="18"/>
                <w:lang w:val="el-GR"/>
              </w:rPr>
            </w:pPr>
            <w:r w:rsidRPr="00E337B0">
              <w:rPr>
                <w:rFonts w:ascii="Tahoma" w:hAnsi="Tahoma" w:cs="Tahoma"/>
                <w:b/>
                <w:sz w:val="18"/>
                <w:szCs w:val="18"/>
              </w:rPr>
              <w:t xml:space="preserve">    -5</w:t>
            </w:r>
            <w:r w:rsidR="00A64837">
              <w:rPr>
                <w:rFonts w:ascii="Tahoma" w:hAnsi="Tahoma" w:cs="Tahoma"/>
                <w:b/>
                <w:sz w:val="18"/>
                <w:szCs w:val="18"/>
              </w:rPr>
              <w:t>,</w:t>
            </w:r>
            <w:r w:rsidRPr="00E337B0">
              <w:rPr>
                <w:rFonts w:ascii="Tahoma" w:hAnsi="Tahoma" w:cs="Tahoma"/>
                <w:b/>
                <w:sz w:val="18"/>
                <w:szCs w:val="18"/>
              </w:rPr>
              <w:t>8%</w:t>
            </w:r>
          </w:p>
        </w:tc>
        <w:tc>
          <w:tcPr>
            <w:tcW w:w="1280" w:type="dxa"/>
            <w:tcBorders>
              <w:top w:val="nil"/>
              <w:left w:val="nil"/>
              <w:bottom w:val="single" w:sz="8" w:space="0" w:color="969696"/>
              <w:right w:val="single" w:sz="12" w:space="0" w:color="FFFFFF"/>
            </w:tcBorders>
            <w:shd w:val="clear" w:color="auto" w:fill="D9D9D9" w:themeFill="background1" w:themeFillShade="D9"/>
            <w:vAlign w:val="center"/>
          </w:tcPr>
          <w:p w14:paraId="562F7628" w14:textId="77777777" w:rsidR="00F25F46" w:rsidRPr="00CC7140" w:rsidRDefault="00A64837" w:rsidP="00F25F46">
            <w:pPr>
              <w:jc w:val="right"/>
              <w:rPr>
                <w:rFonts w:ascii="Tahoma" w:hAnsi="Tahoma" w:cs="Tahoma"/>
                <w:b/>
                <w:sz w:val="18"/>
                <w:szCs w:val="18"/>
                <w:lang w:val="el-GR"/>
              </w:rPr>
            </w:pPr>
            <w:r>
              <w:rPr>
                <w:rFonts w:ascii="Tahoma" w:hAnsi="Tahoma" w:cs="Tahoma"/>
                <w:b/>
                <w:sz w:val="18"/>
                <w:szCs w:val="18"/>
              </w:rPr>
              <w:t xml:space="preserve">   1.</w:t>
            </w:r>
            <w:r w:rsidR="00F25F46" w:rsidRPr="00A522D9">
              <w:rPr>
                <w:rFonts w:ascii="Tahoma" w:hAnsi="Tahoma" w:cs="Tahoma"/>
                <w:b/>
                <w:sz w:val="18"/>
                <w:szCs w:val="18"/>
              </w:rPr>
              <w:t>223</w:t>
            </w:r>
            <w:r>
              <w:rPr>
                <w:rFonts w:ascii="Tahoma" w:hAnsi="Tahoma" w:cs="Tahoma"/>
                <w:b/>
                <w:bCs/>
                <w:sz w:val="18"/>
                <w:szCs w:val="18"/>
              </w:rPr>
              <w:t>,</w:t>
            </w:r>
            <w:r w:rsidR="00F25F46" w:rsidRPr="00A522D9">
              <w:rPr>
                <w:rFonts w:ascii="Tahoma" w:hAnsi="Tahoma" w:cs="Tahoma"/>
                <w:b/>
                <w:bCs/>
                <w:sz w:val="18"/>
                <w:szCs w:val="18"/>
              </w:rPr>
              <w:t>6</w:t>
            </w:r>
          </w:p>
        </w:tc>
        <w:tc>
          <w:tcPr>
            <w:tcW w:w="1278" w:type="dxa"/>
            <w:tcBorders>
              <w:top w:val="nil"/>
              <w:left w:val="nil"/>
              <w:bottom w:val="single" w:sz="8" w:space="0" w:color="969696"/>
              <w:right w:val="single" w:sz="12" w:space="0" w:color="FFFFFF"/>
            </w:tcBorders>
            <w:shd w:val="clear" w:color="auto" w:fill="D9D9D9" w:themeFill="background1" w:themeFillShade="D9"/>
            <w:vAlign w:val="center"/>
          </w:tcPr>
          <w:p w14:paraId="75D4BF82" w14:textId="77777777" w:rsidR="00F25F46" w:rsidRPr="00CC7140" w:rsidRDefault="00A64837" w:rsidP="00F25F46">
            <w:pPr>
              <w:jc w:val="right"/>
              <w:rPr>
                <w:rFonts w:ascii="Tahoma" w:hAnsi="Tahoma" w:cs="Tahoma"/>
                <w:b/>
                <w:sz w:val="18"/>
                <w:szCs w:val="18"/>
                <w:lang w:val="el-GR"/>
              </w:rPr>
            </w:pPr>
            <w:r>
              <w:rPr>
                <w:rFonts w:ascii="Tahoma" w:hAnsi="Tahoma" w:cs="Tahoma"/>
                <w:b/>
                <w:sz w:val="18"/>
                <w:szCs w:val="18"/>
              </w:rPr>
              <w:t>1.</w:t>
            </w:r>
            <w:r w:rsidR="00F25F46" w:rsidRPr="00D465AB">
              <w:rPr>
                <w:rFonts w:ascii="Tahoma" w:hAnsi="Tahoma" w:cs="Tahoma"/>
                <w:b/>
                <w:sz w:val="18"/>
                <w:szCs w:val="18"/>
              </w:rPr>
              <w:t>230</w:t>
            </w:r>
            <w:r>
              <w:rPr>
                <w:rFonts w:ascii="Tahoma" w:hAnsi="Tahoma" w:cs="Tahoma"/>
                <w:b/>
                <w:sz w:val="18"/>
                <w:szCs w:val="18"/>
              </w:rPr>
              <w:t>,</w:t>
            </w:r>
            <w:r w:rsidR="00F25F46" w:rsidRPr="00D465AB">
              <w:rPr>
                <w:rFonts w:ascii="Tahoma" w:hAnsi="Tahoma" w:cs="Tahoma"/>
                <w:b/>
                <w:sz w:val="18"/>
                <w:szCs w:val="18"/>
              </w:rPr>
              <w:t>1</w:t>
            </w:r>
          </w:p>
        </w:tc>
        <w:tc>
          <w:tcPr>
            <w:tcW w:w="1252" w:type="dxa"/>
            <w:tcBorders>
              <w:top w:val="nil"/>
              <w:left w:val="nil"/>
              <w:bottom w:val="single" w:sz="8" w:space="0" w:color="969696"/>
              <w:right w:val="single" w:sz="12" w:space="0" w:color="FFFFFF"/>
            </w:tcBorders>
            <w:shd w:val="clear" w:color="auto" w:fill="D9D9D9" w:themeFill="background1" w:themeFillShade="D9"/>
            <w:vAlign w:val="center"/>
          </w:tcPr>
          <w:p w14:paraId="7DC3DC67" w14:textId="77777777" w:rsidR="00F25F46" w:rsidRPr="00691F31" w:rsidRDefault="00F25F46" w:rsidP="00F25F46">
            <w:pPr>
              <w:jc w:val="right"/>
              <w:rPr>
                <w:rFonts w:ascii="Tahoma" w:hAnsi="Tahoma" w:cs="Tahoma"/>
                <w:b/>
                <w:sz w:val="18"/>
                <w:szCs w:val="18"/>
              </w:rPr>
            </w:pPr>
            <w:r w:rsidRPr="00D465AB">
              <w:rPr>
                <w:rFonts w:ascii="Tahoma" w:hAnsi="Tahoma" w:cs="Tahoma"/>
                <w:b/>
                <w:sz w:val="18"/>
                <w:szCs w:val="18"/>
              </w:rPr>
              <w:t xml:space="preserve">     -0</w:t>
            </w:r>
            <w:r w:rsidR="00A64837">
              <w:rPr>
                <w:rFonts w:ascii="Tahoma" w:hAnsi="Tahoma" w:cs="Tahoma"/>
                <w:b/>
                <w:sz w:val="18"/>
                <w:szCs w:val="18"/>
              </w:rPr>
              <w:t>,</w:t>
            </w:r>
            <w:r w:rsidRPr="00D465AB">
              <w:rPr>
                <w:rFonts w:ascii="Tahoma" w:hAnsi="Tahoma" w:cs="Tahoma"/>
                <w:b/>
                <w:sz w:val="18"/>
                <w:szCs w:val="18"/>
              </w:rPr>
              <w:t>5%</w:t>
            </w:r>
          </w:p>
        </w:tc>
      </w:tr>
      <w:tr w:rsidR="00F25F46" w:rsidRPr="006847F2" w14:paraId="4B8F33D8" w14:textId="77777777" w:rsidTr="007B212F">
        <w:trPr>
          <w:trHeight w:val="313"/>
          <w:jc w:val="center"/>
        </w:trPr>
        <w:tc>
          <w:tcPr>
            <w:tcW w:w="3411" w:type="dxa"/>
            <w:tcBorders>
              <w:top w:val="nil"/>
              <w:left w:val="nil"/>
              <w:bottom w:val="single" w:sz="8" w:space="0" w:color="999999"/>
              <w:right w:val="single" w:sz="12" w:space="0" w:color="FFFFFF"/>
            </w:tcBorders>
            <w:shd w:val="clear" w:color="000000" w:fill="DDDDDD"/>
            <w:vAlign w:val="center"/>
            <w:hideMark/>
          </w:tcPr>
          <w:p w14:paraId="287A3C45" w14:textId="77777777" w:rsidR="00F25F46" w:rsidRPr="009F4D27" w:rsidRDefault="00F25F46" w:rsidP="00F25F46">
            <w:pPr>
              <w:rPr>
                <w:rFonts w:ascii="Tahoma" w:hAnsi="Tahoma" w:cs="Tahoma"/>
                <w:b/>
                <w:i/>
                <w:sz w:val="18"/>
                <w:szCs w:val="18"/>
                <w:lang w:val="el-GR"/>
              </w:rPr>
            </w:pPr>
            <w:r w:rsidRPr="009F4D27">
              <w:rPr>
                <w:rFonts w:ascii="Tahoma" w:hAnsi="Tahoma" w:cs="Tahoma"/>
                <w:b/>
                <w:bCs/>
                <w:i/>
                <w:color w:val="000000"/>
                <w:sz w:val="18"/>
                <w:szCs w:val="18"/>
                <w:lang w:val="el-GR"/>
              </w:rPr>
              <w:t xml:space="preserve">Περιθώριο % </w:t>
            </w:r>
          </w:p>
        </w:tc>
        <w:tc>
          <w:tcPr>
            <w:tcW w:w="1269" w:type="dxa"/>
            <w:tcBorders>
              <w:top w:val="nil"/>
              <w:left w:val="nil"/>
              <w:bottom w:val="single" w:sz="8" w:space="0" w:color="969696"/>
              <w:right w:val="single" w:sz="12" w:space="0" w:color="FFFFFF"/>
            </w:tcBorders>
            <w:shd w:val="clear" w:color="auto" w:fill="D9D9D9" w:themeFill="background1" w:themeFillShade="D9"/>
            <w:vAlign w:val="center"/>
          </w:tcPr>
          <w:p w14:paraId="7466EE24" w14:textId="77777777" w:rsidR="00F25F46" w:rsidRPr="003A76C0" w:rsidRDefault="00F25F46" w:rsidP="00F25F46">
            <w:pPr>
              <w:jc w:val="right"/>
              <w:rPr>
                <w:rFonts w:ascii="Tahoma" w:hAnsi="Tahoma" w:cs="Tahoma"/>
                <w:b/>
                <w:i/>
                <w:sz w:val="18"/>
                <w:szCs w:val="18"/>
              </w:rPr>
            </w:pPr>
            <w:r w:rsidRPr="0013104E">
              <w:rPr>
                <w:rFonts w:ascii="Tahoma" w:hAnsi="Tahoma" w:cs="Tahoma"/>
                <w:b/>
                <w:i/>
                <w:sz w:val="18"/>
                <w:szCs w:val="18"/>
              </w:rPr>
              <w:t xml:space="preserve">    34</w:t>
            </w:r>
            <w:r w:rsidR="00A64837">
              <w:rPr>
                <w:rFonts w:ascii="Tahoma" w:hAnsi="Tahoma" w:cs="Tahoma"/>
                <w:b/>
                <w:i/>
                <w:sz w:val="18"/>
                <w:szCs w:val="18"/>
              </w:rPr>
              <w:t>,</w:t>
            </w:r>
            <w:r w:rsidRPr="0013104E">
              <w:rPr>
                <w:rFonts w:ascii="Tahoma" w:hAnsi="Tahoma" w:cs="Tahoma"/>
                <w:b/>
                <w:i/>
                <w:sz w:val="18"/>
                <w:szCs w:val="18"/>
              </w:rPr>
              <w:t>8%</w:t>
            </w:r>
          </w:p>
        </w:tc>
        <w:tc>
          <w:tcPr>
            <w:tcW w:w="1269" w:type="dxa"/>
            <w:tcBorders>
              <w:top w:val="nil"/>
              <w:left w:val="nil"/>
              <w:bottom w:val="single" w:sz="8" w:space="0" w:color="969696"/>
              <w:right w:val="single" w:sz="12" w:space="0" w:color="FFFFFF"/>
            </w:tcBorders>
            <w:shd w:val="clear" w:color="auto" w:fill="D9D9D9" w:themeFill="background1" w:themeFillShade="D9"/>
            <w:vAlign w:val="center"/>
          </w:tcPr>
          <w:p w14:paraId="2BCADB6F" w14:textId="77777777" w:rsidR="00F25F46" w:rsidRPr="003A76C0" w:rsidRDefault="00F25F46" w:rsidP="00F25F46">
            <w:pPr>
              <w:jc w:val="right"/>
              <w:rPr>
                <w:rFonts w:ascii="Tahoma" w:hAnsi="Tahoma" w:cs="Tahoma"/>
                <w:b/>
                <w:i/>
                <w:sz w:val="18"/>
                <w:szCs w:val="18"/>
              </w:rPr>
            </w:pPr>
            <w:r w:rsidRPr="00E337B0">
              <w:rPr>
                <w:rFonts w:ascii="Tahoma" w:hAnsi="Tahoma" w:cs="Tahoma"/>
                <w:b/>
                <w:i/>
                <w:sz w:val="18"/>
                <w:szCs w:val="18"/>
              </w:rPr>
              <w:t xml:space="preserve">    36</w:t>
            </w:r>
            <w:r w:rsidR="00A64837">
              <w:rPr>
                <w:rFonts w:ascii="Tahoma" w:hAnsi="Tahoma" w:cs="Tahoma"/>
                <w:b/>
                <w:i/>
                <w:sz w:val="18"/>
                <w:szCs w:val="18"/>
              </w:rPr>
              <w:t>,</w:t>
            </w:r>
            <w:r w:rsidRPr="00E337B0">
              <w:rPr>
                <w:rFonts w:ascii="Tahoma" w:hAnsi="Tahoma" w:cs="Tahoma"/>
                <w:b/>
                <w:i/>
                <w:sz w:val="18"/>
                <w:szCs w:val="18"/>
              </w:rPr>
              <w:t>1%</w:t>
            </w:r>
          </w:p>
        </w:tc>
        <w:tc>
          <w:tcPr>
            <w:tcW w:w="1156" w:type="dxa"/>
            <w:tcBorders>
              <w:top w:val="nil"/>
              <w:left w:val="nil"/>
              <w:bottom w:val="single" w:sz="8" w:space="0" w:color="969696"/>
              <w:right w:val="single" w:sz="12" w:space="0" w:color="FFFFFF"/>
            </w:tcBorders>
            <w:shd w:val="clear" w:color="auto" w:fill="D9D9D9" w:themeFill="background1" w:themeFillShade="D9"/>
            <w:vAlign w:val="center"/>
          </w:tcPr>
          <w:p w14:paraId="2050EAA6" w14:textId="77777777" w:rsidR="00F25F46" w:rsidRPr="00E542C6" w:rsidRDefault="00F25F46" w:rsidP="00F25F46">
            <w:pPr>
              <w:jc w:val="right"/>
              <w:rPr>
                <w:rFonts w:ascii="Tahoma" w:hAnsi="Tahoma" w:cs="Tahoma"/>
                <w:b/>
                <w:i/>
                <w:sz w:val="18"/>
                <w:szCs w:val="18"/>
                <w:lang w:val="el-GR"/>
              </w:rPr>
            </w:pPr>
            <w:r w:rsidRPr="00E337B0">
              <w:rPr>
                <w:rFonts w:ascii="Tahoma" w:hAnsi="Tahoma" w:cs="Tahoma"/>
                <w:b/>
                <w:i/>
                <w:sz w:val="18"/>
                <w:szCs w:val="18"/>
              </w:rPr>
              <w:t xml:space="preserve">   -1</w:t>
            </w:r>
            <w:r w:rsidR="00A64837">
              <w:rPr>
                <w:rFonts w:ascii="Tahoma" w:hAnsi="Tahoma" w:cs="Tahoma"/>
                <w:b/>
                <w:i/>
                <w:sz w:val="18"/>
                <w:szCs w:val="18"/>
              </w:rPr>
              <w:t>,</w:t>
            </w:r>
            <w:r w:rsidRPr="00E337B0">
              <w:rPr>
                <w:rFonts w:ascii="Tahoma" w:hAnsi="Tahoma" w:cs="Tahoma"/>
                <w:b/>
                <w:i/>
                <w:sz w:val="18"/>
                <w:szCs w:val="18"/>
              </w:rPr>
              <w:t>3</w:t>
            </w:r>
            <w:r w:rsidR="00193E38">
              <w:rPr>
                <w:rFonts w:ascii="Tahoma" w:hAnsi="Tahoma" w:cs="Tahoma"/>
                <w:b/>
                <w:i/>
                <w:sz w:val="18"/>
                <w:szCs w:val="18"/>
              </w:rPr>
              <w:t>μο</w:t>
            </w:r>
            <w:r w:rsidR="00E542C6">
              <w:rPr>
                <w:rFonts w:ascii="Tahoma" w:hAnsi="Tahoma" w:cs="Tahoma"/>
                <w:b/>
                <w:i/>
                <w:sz w:val="18"/>
                <w:szCs w:val="18"/>
                <w:lang w:val="el-GR"/>
              </w:rPr>
              <w:t>ν</w:t>
            </w:r>
          </w:p>
        </w:tc>
        <w:tc>
          <w:tcPr>
            <w:tcW w:w="1280" w:type="dxa"/>
            <w:tcBorders>
              <w:top w:val="nil"/>
              <w:left w:val="nil"/>
              <w:bottom w:val="single" w:sz="8" w:space="0" w:color="969696"/>
              <w:right w:val="single" w:sz="12" w:space="0" w:color="FFFFFF"/>
            </w:tcBorders>
            <w:shd w:val="clear" w:color="auto" w:fill="D9D9D9" w:themeFill="background1" w:themeFillShade="D9"/>
            <w:vAlign w:val="center"/>
          </w:tcPr>
          <w:p w14:paraId="5B46940E" w14:textId="77777777" w:rsidR="00F25F46" w:rsidRPr="003A76C0" w:rsidRDefault="00F25F46" w:rsidP="00F25F46">
            <w:pPr>
              <w:jc w:val="right"/>
              <w:rPr>
                <w:rFonts w:ascii="Tahoma" w:hAnsi="Tahoma" w:cs="Tahoma"/>
                <w:b/>
                <w:i/>
                <w:sz w:val="18"/>
                <w:szCs w:val="18"/>
              </w:rPr>
            </w:pPr>
            <w:r w:rsidRPr="00A522D9">
              <w:rPr>
                <w:rFonts w:ascii="Tahoma" w:hAnsi="Tahoma" w:cs="Tahoma"/>
                <w:b/>
                <w:i/>
                <w:sz w:val="18"/>
                <w:szCs w:val="18"/>
              </w:rPr>
              <w:t xml:space="preserve">    37</w:t>
            </w:r>
            <w:r w:rsidR="00A64837">
              <w:rPr>
                <w:rFonts w:ascii="Tahoma" w:hAnsi="Tahoma" w:cs="Tahoma"/>
                <w:b/>
                <w:i/>
                <w:sz w:val="18"/>
                <w:szCs w:val="18"/>
              </w:rPr>
              <w:t>,</w:t>
            </w:r>
            <w:r w:rsidRPr="00A522D9">
              <w:rPr>
                <w:rFonts w:ascii="Tahoma" w:hAnsi="Tahoma" w:cs="Tahoma"/>
                <w:b/>
                <w:i/>
                <w:sz w:val="18"/>
                <w:szCs w:val="18"/>
              </w:rPr>
              <w:t>5%</w:t>
            </w:r>
          </w:p>
        </w:tc>
        <w:tc>
          <w:tcPr>
            <w:tcW w:w="1278" w:type="dxa"/>
            <w:tcBorders>
              <w:top w:val="nil"/>
              <w:left w:val="nil"/>
              <w:bottom w:val="single" w:sz="8" w:space="0" w:color="969696"/>
              <w:right w:val="single" w:sz="12" w:space="0" w:color="FFFFFF"/>
            </w:tcBorders>
            <w:shd w:val="clear" w:color="auto" w:fill="D9D9D9" w:themeFill="background1" w:themeFillShade="D9"/>
            <w:vAlign w:val="center"/>
          </w:tcPr>
          <w:p w14:paraId="3DAACE4E" w14:textId="77777777" w:rsidR="00F25F46" w:rsidRPr="003A76C0" w:rsidRDefault="00F25F46" w:rsidP="00F25F46">
            <w:pPr>
              <w:jc w:val="right"/>
              <w:rPr>
                <w:rFonts w:ascii="Tahoma" w:hAnsi="Tahoma" w:cs="Tahoma"/>
                <w:b/>
                <w:i/>
                <w:sz w:val="18"/>
                <w:szCs w:val="18"/>
              </w:rPr>
            </w:pPr>
            <w:r w:rsidRPr="00D465AB">
              <w:rPr>
                <w:rFonts w:ascii="Tahoma" w:hAnsi="Tahoma" w:cs="Tahoma"/>
                <w:b/>
                <w:i/>
                <w:sz w:val="18"/>
                <w:szCs w:val="18"/>
              </w:rPr>
              <w:t xml:space="preserve">    37</w:t>
            </w:r>
            <w:r w:rsidR="00A64837">
              <w:rPr>
                <w:rFonts w:ascii="Tahoma" w:hAnsi="Tahoma" w:cs="Tahoma"/>
                <w:b/>
                <w:i/>
                <w:sz w:val="18"/>
                <w:szCs w:val="18"/>
              </w:rPr>
              <w:t>,</w:t>
            </w:r>
            <w:r w:rsidRPr="00D465AB">
              <w:rPr>
                <w:rFonts w:ascii="Tahoma" w:hAnsi="Tahoma" w:cs="Tahoma"/>
                <w:b/>
                <w:i/>
                <w:sz w:val="18"/>
                <w:szCs w:val="18"/>
              </w:rPr>
              <w:t>2%</w:t>
            </w:r>
          </w:p>
        </w:tc>
        <w:tc>
          <w:tcPr>
            <w:tcW w:w="1252" w:type="dxa"/>
            <w:tcBorders>
              <w:top w:val="nil"/>
              <w:left w:val="nil"/>
              <w:bottom w:val="single" w:sz="8" w:space="0" w:color="969696"/>
              <w:right w:val="single" w:sz="12" w:space="0" w:color="FFFFFF"/>
            </w:tcBorders>
            <w:shd w:val="clear" w:color="auto" w:fill="D9D9D9" w:themeFill="background1" w:themeFillShade="D9"/>
            <w:vAlign w:val="center"/>
          </w:tcPr>
          <w:p w14:paraId="5CB94B6B" w14:textId="77777777" w:rsidR="00F25F46" w:rsidRPr="00E542C6" w:rsidRDefault="00F25F46" w:rsidP="00F25F46">
            <w:pPr>
              <w:jc w:val="right"/>
              <w:rPr>
                <w:rFonts w:ascii="Tahoma" w:hAnsi="Tahoma" w:cs="Tahoma"/>
                <w:b/>
                <w:i/>
                <w:sz w:val="18"/>
                <w:szCs w:val="18"/>
                <w:lang w:val="el-GR"/>
              </w:rPr>
            </w:pPr>
            <w:r w:rsidRPr="00D465AB">
              <w:rPr>
                <w:rFonts w:ascii="Tahoma" w:hAnsi="Tahoma" w:cs="Tahoma"/>
                <w:b/>
                <w:i/>
                <w:sz w:val="18"/>
                <w:szCs w:val="18"/>
              </w:rPr>
              <w:t xml:space="preserve">     +0</w:t>
            </w:r>
            <w:r w:rsidR="00A64837">
              <w:rPr>
                <w:rFonts w:ascii="Tahoma" w:hAnsi="Tahoma" w:cs="Tahoma"/>
                <w:b/>
                <w:i/>
                <w:sz w:val="18"/>
                <w:szCs w:val="18"/>
              </w:rPr>
              <w:t>,</w:t>
            </w:r>
            <w:r w:rsidRPr="00D465AB">
              <w:rPr>
                <w:rFonts w:ascii="Tahoma" w:hAnsi="Tahoma" w:cs="Tahoma"/>
                <w:b/>
                <w:i/>
                <w:sz w:val="18"/>
                <w:szCs w:val="18"/>
              </w:rPr>
              <w:t>3</w:t>
            </w:r>
            <w:r w:rsidR="00193E38">
              <w:rPr>
                <w:rFonts w:ascii="Tahoma" w:hAnsi="Tahoma" w:cs="Tahoma"/>
                <w:b/>
                <w:i/>
                <w:sz w:val="18"/>
                <w:szCs w:val="18"/>
              </w:rPr>
              <w:t>μο</w:t>
            </w:r>
            <w:r w:rsidR="00E542C6">
              <w:rPr>
                <w:rFonts w:ascii="Tahoma" w:hAnsi="Tahoma" w:cs="Tahoma"/>
                <w:b/>
                <w:i/>
                <w:sz w:val="18"/>
                <w:szCs w:val="18"/>
                <w:lang w:val="el-GR"/>
              </w:rPr>
              <w:t>ν</w:t>
            </w:r>
          </w:p>
        </w:tc>
      </w:tr>
    </w:tbl>
    <w:p w14:paraId="4FC4B57E" w14:textId="77777777" w:rsidR="002000AD" w:rsidRDefault="002000AD" w:rsidP="00D3292D">
      <w:pPr>
        <w:autoSpaceDE w:val="0"/>
        <w:autoSpaceDN w:val="0"/>
        <w:adjustRightInd w:val="0"/>
        <w:rPr>
          <w:rFonts w:ascii="Tahoma" w:hAnsi="Tahoma" w:cs="Tahoma"/>
          <w:b/>
          <w:bCs/>
          <w:color w:val="0051A2"/>
          <w:sz w:val="22"/>
          <w:szCs w:val="22"/>
          <w:lang w:val="el-GR"/>
        </w:rPr>
      </w:pPr>
    </w:p>
    <w:tbl>
      <w:tblPr>
        <w:tblW w:w="11139" w:type="dxa"/>
        <w:tblInd w:w="-284" w:type="dxa"/>
        <w:tblLayout w:type="fixed"/>
        <w:tblLook w:val="04A0" w:firstRow="1" w:lastRow="0" w:firstColumn="1" w:lastColumn="0" w:noHBand="0" w:noVBand="1"/>
      </w:tblPr>
      <w:tblGrid>
        <w:gridCol w:w="3472"/>
        <w:gridCol w:w="1302"/>
        <w:gridCol w:w="1302"/>
        <w:gridCol w:w="1157"/>
        <w:gridCol w:w="1302"/>
        <w:gridCol w:w="1301"/>
        <w:gridCol w:w="1303"/>
      </w:tblGrid>
      <w:tr w:rsidR="00AB34BB" w:rsidRPr="007F69A5" w14:paraId="2CA41615" w14:textId="77777777" w:rsidTr="00E542C6">
        <w:trPr>
          <w:trHeight w:val="288"/>
        </w:trPr>
        <w:tc>
          <w:tcPr>
            <w:tcW w:w="3472" w:type="dxa"/>
            <w:tcBorders>
              <w:top w:val="single" w:sz="8" w:space="0" w:color="999999"/>
              <w:left w:val="nil"/>
              <w:bottom w:val="single" w:sz="8" w:space="0" w:color="999999"/>
              <w:right w:val="single" w:sz="12" w:space="0" w:color="FFFFFF"/>
            </w:tcBorders>
            <w:shd w:val="clear" w:color="000000" w:fill="B5D2FD"/>
            <w:vAlign w:val="center"/>
            <w:hideMark/>
          </w:tcPr>
          <w:p w14:paraId="48737C50" w14:textId="77777777" w:rsidR="00AB34BB" w:rsidRPr="00D600A9" w:rsidRDefault="00AB34BB" w:rsidP="00DF45E7">
            <w:pPr>
              <w:rPr>
                <w:rFonts w:ascii="Tahoma" w:hAnsi="Tahoma" w:cs="Tahoma"/>
                <w:b/>
                <w:sz w:val="18"/>
                <w:szCs w:val="18"/>
              </w:rPr>
            </w:pPr>
            <w:r w:rsidRPr="00D600A9">
              <w:rPr>
                <w:rFonts w:ascii="Tahoma" w:hAnsi="Tahoma" w:cs="Tahoma"/>
                <w:b/>
                <w:bCs/>
                <w:color w:val="000000"/>
                <w:sz w:val="18"/>
                <w:szCs w:val="18"/>
                <w:lang w:val="el-GR"/>
              </w:rPr>
              <w:t xml:space="preserve">Ελλάδα- </w:t>
            </w:r>
            <w:r w:rsidRPr="00D600A9">
              <w:rPr>
                <w:rFonts w:ascii="Tahoma" w:hAnsi="Tahoma" w:cs="Tahoma"/>
                <w:b/>
                <w:bCs/>
                <w:color w:val="000000"/>
                <w:sz w:val="18"/>
                <w:szCs w:val="18"/>
                <w:lang w:val="en-US"/>
              </w:rPr>
              <w:t>(</w:t>
            </w:r>
            <w:r w:rsidRPr="00D600A9">
              <w:rPr>
                <w:rFonts w:ascii="Tahoma" w:hAnsi="Tahoma" w:cs="Tahoma"/>
                <w:b/>
                <w:bCs/>
                <w:color w:val="000000"/>
                <w:sz w:val="18"/>
                <w:szCs w:val="18"/>
                <w:lang w:val="el-GR"/>
              </w:rPr>
              <w:t>Ευρώ εκατ.</w:t>
            </w:r>
            <w:r w:rsidRPr="00D600A9">
              <w:rPr>
                <w:rFonts w:ascii="Tahoma" w:hAnsi="Tahoma" w:cs="Tahoma"/>
                <w:b/>
                <w:bCs/>
                <w:color w:val="000000"/>
                <w:sz w:val="18"/>
                <w:szCs w:val="18"/>
                <w:lang w:val="en-US"/>
              </w:rPr>
              <w:t>)</w:t>
            </w:r>
          </w:p>
        </w:tc>
        <w:tc>
          <w:tcPr>
            <w:tcW w:w="1302" w:type="dxa"/>
            <w:tcBorders>
              <w:top w:val="single" w:sz="8" w:space="0" w:color="999999"/>
              <w:left w:val="nil"/>
              <w:bottom w:val="single" w:sz="8" w:space="0" w:color="999999"/>
              <w:right w:val="single" w:sz="12" w:space="0" w:color="FFFFFF"/>
            </w:tcBorders>
            <w:shd w:val="clear" w:color="000000" w:fill="B5D2FD"/>
            <w:vAlign w:val="center"/>
          </w:tcPr>
          <w:p w14:paraId="1174E53A" w14:textId="77777777" w:rsidR="00AB34BB" w:rsidRPr="00557C42" w:rsidRDefault="00F25F46" w:rsidP="00DF45E7">
            <w:pPr>
              <w:jc w:val="right"/>
              <w:rPr>
                <w:rFonts w:ascii="Tahoma" w:hAnsi="Tahoma" w:cs="Tahoma"/>
                <w:b/>
                <w:bCs/>
                <w:color w:val="000000"/>
                <w:sz w:val="18"/>
                <w:szCs w:val="18"/>
                <w:lang w:val="el-GR"/>
              </w:rPr>
            </w:pPr>
            <w:r>
              <w:rPr>
                <w:rFonts w:ascii="Tahoma" w:hAnsi="Tahoma" w:cs="Tahoma"/>
                <w:b/>
                <w:bCs/>
                <w:color w:val="000000"/>
                <w:sz w:val="18"/>
                <w:szCs w:val="18"/>
                <w:lang w:val="el-GR"/>
              </w:rPr>
              <w:t>Δ</w:t>
            </w:r>
            <w:r w:rsidR="00AB34BB" w:rsidRPr="00557C42">
              <w:rPr>
                <w:rFonts w:ascii="Tahoma" w:hAnsi="Tahoma" w:cs="Tahoma"/>
                <w:b/>
                <w:bCs/>
                <w:color w:val="000000"/>
                <w:sz w:val="18"/>
                <w:szCs w:val="18"/>
                <w:lang w:val="en-US"/>
              </w:rPr>
              <w:t>’</w:t>
            </w:r>
            <w:proofErr w:type="spellStart"/>
            <w:r w:rsidR="00AB34BB" w:rsidRPr="00557C42">
              <w:rPr>
                <w:rFonts w:ascii="Tahoma" w:hAnsi="Tahoma" w:cs="Tahoma"/>
                <w:b/>
                <w:bCs/>
                <w:color w:val="000000"/>
                <w:sz w:val="18"/>
                <w:szCs w:val="18"/>
                <w:lang w:val="en-US"/>
              </w:rPr>
              <w:t>τρίμηνο</w:t>
            </w:r>
            <w:proofErr w:type="spellEnd"/>
          </w:p>
          <w:p w14:paraId="4C8AA595" w14:textId="77777777" w:rsidR="00AB34BB" w:rsidRPr="00557C42" w:rsidRDefault="00AB34BB" w:rsidP="00DF45E7">
            <w:pPr>
              <w:jc w:val="right"/>
              <w:rPr>
                <w:rFonts w:ascii="Tahoma" w:hAnsi="Tahoma" w:cs="Tahoma"/>
                <w:b/>
                <w:sz w:val="16"/>
                <w:szCs w:val="16"/>
                <w:lang w:val="el-GR"/>
              </w:rPr>
            </w:pPr>
            <w:r w:rsidRPr="00557C42">
              <w:rPr>
                <w:rFonts w:ascii="Tahoma" w:hAnsi="Tahoma" w:cs="Tahoma"/>
                <w:b/>
                <w:bCs/>
                <w:color w:val="000000"/>
                <w:sz w:val="18"/>
                <w:szCs w:val="18"/>
                <w:lang w:val="en-US"/>
              </w:rPr>
              <w:t xml:space="preserve"> 20</w:t>
            </w:r>
            <w:r w:rsidRPr="00557C42">
              <w:rPr>
                <w:rFonts w:ascii="Tahoma" w:hAnsi="Tahoma" w:cs="Tahoma"/>
                <w:b/>
                <w:bCs/>
                <w:color w:val="000000"/>
                <w:sz w:val="18"/>
                <w:szCs w:val="18"/>
                <w:lang w:val="el-GR"/>
              </w:rPr>
              <w:t>20</w:t>
            </w:r>
          </w:p>
        </w:tc>
        <w:tc>
          <w:tcPr>
            <w:tcW w:w="1302" w:type="dxa"/>
            <w:tcBorders>
              <w:top w:val="single" w:sz="8" w:space="0" w:color="999999"/>
              <w:left w:val="nil"/>
              <w:bottom w:val="single" w:sz="8" w:space="0" w:color="999999"/>
              <w:right w:val="nil"/>
            </w:tcBorders>
            <w:shd w:val="clear" w:color="000000" w:fill="B5D2FD"/>
            <w:vAlign w:val="center"/>
          </w:tcPr>
          <w:p w14:paraId="7DFF11DA" w14:textId="77777777" w:rsidR="00AB34BB" w:rsidRPr="00557C42" w:rsidRDefault="00F25F46" w:rsidP="00DF45E7">
            <w:pPr>
              <w:jc w:val="right"/>
              <w:rPr>
                <w:rFonts w:ascii="Tahoma" w:hAnsi="Tahoma" w:cs="Tahoma"/>
                <w:b/>
                <w:bCs/>
                <w:color w:val="000000"/>
                <w:sz w:val="18"/>
                <w:szCs w:val="18"/>
                <w:lang w:val="el-GR"/>
              </w:rPr>
            </w:pPr>
            <w:r>
              <w:rPr>
                <w:rFonts w:ascii="Tahoma" w:hAnsi="Tahoma" w:cs="Tahoma"/>
                <w:b/>
                <w:bCs/>
                <w:color w:val="000000"/>
                <w:sz w:val="18"/>
                <w:szCs w:val="18"/>
                <w:lang w:val="el-GR"/>
              </w:rPr>
              <w:t>Δ</w:t>
            </w:r>
            <w:r w:rsidR="00AB34BB" w:rsidRPr="00557C42">
              <w:rPr>
                <w:rFonts w:ascii="Tahoma" w:hAnsi="Tahoma" w:cs="Tahoma"/>
                <w:b/>
                <w:bCs/>
                <w:color w:val="000000"/>
                <w:sz w:val="18"/>
                <w:szCs w:val="18"/>
                <w:lang w:val="en-US"/>
              </w:rPr>
              <w:t>’</w:t>
            </w:r>
            <w:proofErr w:type="spellStart"/>
            <w:r w:rsidR="00AB34BB" w:rsidRPr="00557C42">
              <w:rPr>
                <w:rFonts w:ascii="Tahoma" w:hAnsi="Tahoma" w:cs="Tahoma"/>
                <w:b/>
                <w:bCs/>
                <w:color w:val="000000"/>
                <w:sz w:val="18"/>
                <w:szCs w:val="18"/>
                <w:lang w:val="en-US"/>
              </w:rPr>
              <w:t>τρίμηνο</w:t>
            </w:r>
            <w:proofErr w:type="spellEnd"/>
          </w:p>
          <w:p w14:paraId="3D5CD866" w14:textId="77777777" w:rsidR="00AB34BB" w:rsidRPr="00557C42" w:rsidRDefault="00AB34BB" w:rsidP="00DF45E7">
            <w:pPr>
              <w:jc w:val="right"/>
              <w:rPr>
                <w:rFonts w:ascii="Tahoma" w:hAnsi="Tahoma" w:cs="Tahoma"/>
                <w:b/>
                <w:sz w:val="16"/>
                <w:szCs w:val="16"/>
                <w:lang w:val="el-GR"/>
              </w:rPr>
            </w:pPr>
            <w:r w:rsidRPr="00557C42">
              <w:rPr>
                <w:rFonts w:ascii="Tahoma" w:hAnsi="Tahoma" w:cs="Tahoma"/>
                <w:b/>
                <w:bCs/>
                <w:color w:val="000000"/>
                <w:sz w:val="18"/>
                <w:szCs w:val="18"/>
                <w:lang w:val="en-US"/>
              </w:rPr>
              <w:t xml:space="preserve"> 201</w:t>
            </w:r>
            <w:r w:rsidRPr="00557C42">
              <w:rPr>
                <w:rFonts w:ascii="Tahoma" w:hAnsi="Tahoma" w:cs="Tahoma"/>
                <w:b/>
                <w:bCs/>
                <w:color w:val="000000"/>
                <w:sz w:val="18"/>
                <w:szCs w:val="18"/>
                <w:lang w:val="el-GR"/>
              </w:rPr>
              <w:t>9</w:t>
            </w:r>
          </w:p>
        </w:tc>
        <w:tc>
          <w:tcPr>
            <w:tcW w:w="1157" w:type="dxa"/>
            <w:tcBorders>
              <w:top w:val="single" w:sz="8" w:space="0" w:color="999999"/>
              <w:left w:val="nil"/>
              <w:bottom w:val="single" w:sz="8" w:space="0" w:color="999999"/>
              <w:right w:val="nil"/>
            </w:tcBorders>
            <w:shd w:val="clear" w:color="000000" w:fill="B5D2FD"/>
            <w:vAlign w:val="center"/>
          </w:tcPr>
          <w:p w14:paraId="2DE692CE" w14:textId="77777777" w:rsidR="00AB34BB" w:rsidRPr="00557C42" w:rsidRDefault="00AB34BB" w:rsidP="00DF45E7">
            <w:pPr>
              <w:jc w:val="right"/>
              <w:rPr>
                <w:rFonts w:ascii="Tahoma" w:hAnsi="Tahoma" w:cs="Tahoma"/>
                <w:b/>
                <w:sz w:val="16"/>
                <w:szCs w:val="16"/>
                <w:lang w:val="el-GR"/>
              </w:rPr>
            </w:pPr>
            <w:r w:rsidRPr="00557C42">
              <w:rPr>
                <w:rFonts w:ascii="Tahoma" w:hAnsi="Tahoma" w:cs="Tahoma"/>
                <w:b/>
                <w:bCs/>
                <w:color w:val="000000"/>
                <w:sz w:val="18"/>
                <w:szCs w:val="18"/>
                <w:lang w:val="en-US"/>
              </w:rPr>
              <w:t>+/- %</w:t>
            </w:r>
          </w:p>
        </w:tc>
        <w:tc>
          <w:tcPr>
            <w:tcW w:w="1302" w:type="dxa"/>
            <w:tcBorders>
              <w:top w:val="single" w:sz="8" w:space="0" w:color="999999"/>
              <w:left w:val="nil"/>
              <w:bottom w:val="single" w:sz="8" w:space="0" w:color="999999"/>
              <w:right w:val="nil"/>
            </w:tcBorders>
            <w:shd w:val="clear" w:color="000000" w:fill="B5D2FD"/>
            <w:vAlign w:val="center"/>
          </w:tcPr>
          <w:p w14:paraId="019AA2D6" w14:textId="77777777" w:rsidR="00AB34BB" w:rsidRPr="002E79F5" w:rsidRDefault="00F25F46" w:rsidP="00DF45E7">
            <w:pPr>
              <w:jc w:val="right"/>
              <w:rPr>
                <w:rFonts w:ascii="Tahoma" w:hAnsi="Tahoma" w:cs="Tahoma"/>
                <w:b/>
                <w:bCs/>
                <w:color w:val="000000"/>
                <w:sz w:val="18"/>
                <w:szCs w:val="18"/>
                <w:lang w:val="en-US"/>
              </w:rPr>
            </w:pPr>
            <w:r>
              <w:rPr>
                <w:rFonts w:ascii="Tahoma" w:hAnsi="Tahoma" w:cs="Tahoma"/>
                <w:b/>
                <w:bCs/>
                <w:color w:val="000000"/>
                <w:sz w:val="18"/>
                <w:szCs w:val="18"/>
                <w:lang w:val="en-US"/>
              </w:rPr>
              <w:t>12</w:t>
            </w:r>
            <w:r w:rsidR="00AB34BB">
              <w:rPr>
                <w:rFonts w:ascii="Tahoma" w:hAnsi="Tahoma" w:cs="Tahoma"/>
                <w:b/>
                <w:bCs/>
                <w:color w:val="000000"/>
                <w:sz w:val="18"/>
                <w:szCs w:val="18"/>
                <w:lang w:val="en-US"/>
              </w:rPr>
              <w:t>M’</w:t>
            </w:r>
          </w:p>
          <w:p w14:paraId="24658F7C" w14:textId="77777777" w:rsidR="00AB34BB" w:rsidRPr="00557C42" w:rsidRDefault="00AB34BB" w:rsidP="00DF45E7">
            <w:pPr>
              <w:jc w:val="right"/>
              <w:rPr>
                <w:rFonts w:ascii="Tahoma" w:hAnsi="Tahoma" w:cs="Tahoma"/>
                <w:b/>
                <w:bCs/>
                <w:sz w:val="18"/>
                <w:szCs w:val="18"/>
                <w:lang w:val="el-GR"/>
              </w:rPr>
            </w:pPr>
            <w:r w:rsidRPr="00557C42">
              <w:rPr>
                <w:rFonts w:ascii="Tahoma" w:hAnsi="Tahoma" w:cs="Tahoma"/>
                <w:b/>
                <w:bCs/>
                <w:color w:val="000000"/>
                <w:sz w:val="18"/>
                <w:szCs w:val="18"/>
                <w:lang w:val="en-US"/>
              </w:rPr>
              <w:t xml:space="preserve"> 20</w:t>
            </w:r>
            <w:r w:rsidRPr="00557C42">
              <w:rPr>
                <w:rFonts w:ascii="Tahoma" w:hAnsi="Tahoma" w:cs="Tahoma"/>
                <w:b/>
                <w:bCs/>
                <w:color w:val="000000"/>
                <w:sz w:val="18"/>
                <w:szCs w:val="18"/>
                <w:lang w:val="el-GR"/>
              </w:rPr>
              <w:t>20</w:t>
            </w:r>
          </w:p>
        </w:tc>
        <w:tc>
          <w:tcPr>
            <w:tcW w:w="1301" w:type="dxa"/>
            <w:tcBorders>
              <w:top w:val="single" w:sz="8" w:space="0" w:color="999999"/>
              <w:left w:val="nil"/>
              <w:bottom w:val="single" w:sz="8" w:space="0" w:color="999999"/>
              <w:right w:val="nil"/>
            </w:tcBorders>
            <w:shd w:val="clear" w:color="000000" w:fill="B5D2FD"/>
            <w:vAlign w:val="center"/>
          </w:tcPr>
          <w:p w14:paraId="673E542C" w14:textId="77777777" w:rsidR="00AB34BB" w:rsidRPr="002E79F5" w:rsidRDefault="00F25F46" w:rsidP="00DF45E7">
            <w:pPr>
              <w:jc w:val="right"/>
              <w:rPr>
                <w:rFonts w:ascii="Tahoma" w:hAnsi="Tahoma" w:cs="Tahoma"/>
                <w:b/>
                <w:bCs/>
                <w:color w:val="000000"/>
                <w:sz w:val="18"/>
                <w:szCs w:val="18"/>
                <w:lang w:val="en-US"/>
              </w:rPr>
            </w:pPr>
            <w:r>
              <w:rPr>
                <w:rFonts w:ascii="Tahoma" w:hAnsi="Tahoma" w:cs="Tahoma"/>
                <w:b/>
                <w:bCs/>
                <w:color w:val="000000"/>
                <w:sz w:val="18"/>
                <w:szCs w:val="18"/>
                <w:lang w:val="en-US"/>
              </w:rPr>
              <w:t>12</w:t>
            </w:r>
            <w:r w:rsidR="00AB34BB">
              <w:rPr>
                <w:rFonts w:ascii="Tahoma" w:hAnsi="Tahoma" w:cs="Tahoma"/>
                <w:b/>
                <w:bCs/>
                <w:color w:val="000000"/>
                <w:sz w:val="18"/>
                <w:szCs w:val="18"/>
                <w:lang w:val="en-US"/>
              </w:rPr>
              <w:t>M’</w:t>
            </w:r>
          </w:p>
          <w:p w14:paraId="5D30164E" w14:textId="77777777" w:rsidR="00AB34BB" w:rsidRPr="00557C42" w:rsidRDefault="00AB34BB" w:rsidP="00DF45E7">
            <w:pPr>
              <w:jc w:val="right"/>
              <w:rPr>
                <w:rFonts w:ascii="Tahoma" w:hAnsi="Tahoma" w:cs="Tahoma"/>
                <w:b/>
                <w:bCs/>
                <w:sz w:val="18"/>
                <w:szCs w:val="18"/>
                <w:lang w:val="el-GR"/>
              </w:rPr>
            </w:pPr>
            <w:r w:rsidRPr="00557C42">
              <w:rPr>
                <w:rFonts w:ascii="Tahoma" w:hAnsi="Tahoma" w:cs="Tahoma"/>
                <w:b/>
                <w:bCs/>
                <w:color w:val="000000"/>
                <w:sz w:val="18"/>
                <w:szCs w:val="18"/>
                <w:lang w:val="el-GR"/>
              </w:rPr>
              <w:t xml:space="preserve"> 2019</w:t>
            </w:r>
          </w:p>
        </w:tc>
        <w:tc>
          <w:tcPr>
            <w:tcW w:w="1303" w:type="dxa"/>
            <w:tcBorders>
              <w:top w:val="single" w:sz="8" w:space="0" w:color="999999"/>
              <w:left w:val="nil"/>
              <w:bottom w:val="single" w:sz="8" w:space="0" w:color="999999"/>
              <w:right w:val="nil"/>
            </w:tcBorders>
            <w:shd w:val="clear" w:color="000000" w:fill="B5D2FD"/>
            <w:vAlign w:val="center"/>
          </w:tcPr>
          <w:p w14:paraId="18D4894D" w14:textId="77777777" w:rsidR="00AB34BB" w:rsidRPr="00557C42" w:rsidRDefault="00AB34BB" w:rsidP="00DF45E7">
            <w:pPr>
              <w:jc w:val="right"/>
              <w:rPr>
                <w:rFonts w:ascii="Tahoma" w:hAnsi="Tahoma" w:cs="Tahoma"/>
                <w:b/>
                <w:bCs/>
                <w:sz w:val="16"/>
                <w:szCs w:val="16"/>
                <w:lang w:val="el-GR"/>
              </w:rPr>
            </w:pPr>
            <w:r w:rsidRPr="00557C42">
              <w:rPr>
                <w:rFonts w:ascii="Tahoma" w:hAnsi="Tahoma" w:cs="Tahoma"/>
                <w:b/>
                <w:bCs/>
                <w:color w:val="000000"/>
                <w:sz w:val="18"/>
                <w:szCs w:val="18"/>
                <w:lang w:val="en-US"/>
              </w:rPr>
              <w:t>+/- %</w:t>
            </w:r>
          </w:p>
        </w:tc>
      </w:tr>
      <w:tr w:rsidR="00255135" w:rsidRPr="009F4D27" w14:paraId="194F85C8" w14:textId="77777777" w:rsidTr="00E542C6">
        <w:trPr>
          <w:trHeight w:val="215"/>
        </w:trPr>
        <w:tc>
          <w:tcPr>
            <w:tcW w:w="3472" w:type="dxa"/>
            <w:tcBorders>
              <w:top w:val="nil"/>
              <w:left w:val="nil"/>
              <w:bottom w:val="single" w:sz="8" w:space="0" w:color="999999"/>
              <w:right w:val="single" w:sz="12" w:space="0" w:color="FFFFFF"/>
            </w:tcBorders>
            <w:shd w:val="clear" w:color="000000" w:fill="DDDDDD"/>
            <w:vAlign w:val="center"/>
            <w:hideMark/>
          </w:tcPr>
          <w:p w14:paraId="2DEFE591" w14:textId="77777777" w:rsidR="00255135" w:rsidRPr="009F4D27" w:rsidRDefault="00255135" w:rsidP="00255135">
            <w:pPr>
              <w:rPr>
                <w:rFonts w:ascii="Tahoma" w:hAnsi="Tahoma" w:cs="Tahoma"/>
                <w:b/>
                <w:sz w:val="18"/>
                <w:szCs w:val="18"/>
              </w:rPr>
            </w:pPr>
            <w:r w:rsidRPr="009F4D27">
              <w:rPr>
                <w:rFonts w:ascii="Tahoma" w:hAnsi="Tahoma" w:cs="Tahoma"/>
                <w:b/>
                <w:color w:val="000000"/>
                <w:sz w:val="18"/>
                <w:szCs w:val="18"/>
                <w:lang w:val="en-US"/>
              </w:rPr>
              <w:t>EBITDA</w:t>
            </w:r>
          </w:p>
        </w:tc>
        <w:tc>
          <w:tcPr>
            <w:tcW w:w="1302" w:type="dxa"/>
            <w:tcBorders>
              <w:top w:val="nil"/>
              <w:left w:val="nil"/>
              <w:bottom w:val="single" w:sz="8" w:space="0" w:color="969696"/>
              <w:right w:val="single" w:sz="12" w:space="0" w:color="FFFFFF"/>
            </w:tcBorders>
            <w:shd w:val="clear" w:color="auto" w:fill="DDDDDD"/>
            <w:vAlign w:val="center"/>
          </w:tcPr>
          <w:p w14:paraId="6746BF85" w14:textId="77777777" w:rsidR="00255135" w:rsidRPr="009F4D27" w:rsidRDefault="00255135" w:rsidP="00255135">
            <w:pPr>
              <w:jc w:val="right"/>
              <w:rPr>
                <w:rFonts w:ascii="Tahoma" w:hAnsi="Tahoma" w:cs="Tahoma"/>
                <w:b/>
                <w:bCs/>
                <w:sz w:val="18"/>
                <w:szCs w:val="18"/>
              </w:rPr>
            </w:pPr>
            <w:r w:rsidRPr="002F6C1D">
              <w:rPr>
                <w:rFonts w:ascii="Tahoma" w:hAnsi="Tahoma" w:cs="Tahoma"/>
                <w:b/>
                <w:bCs/>
                <w:sz w:val="18"/>
                <w:szCs w:val="18"/>
              </w:rPr>
              <w:t>248</w:t>
            </w:r>
            <w:r w:rsidR="00936715">
              <w:rPr>
                <w:rFonts w:ascii="Tahoma" w:hAnsi="Tahoma" w:cs="Tahoma"/>
                <w:b/>
                <w:bCs/>
                <w:sz w:val="18"/>
                <w:szCs w:val="18"/>
              </w:rPr>
              <w:t>,</w:t>
            </w:r>
            <w:r w:rsidRPr="002F6C1D">
              <w:rPr>
                <w:rFonts w:ascii="Tahoma" w:hAnsi="Tahoma" w:cs="Tahoma"/>
                <w:b/>
                <w:bCs/>
                <w:sz w:val="18"/>
                <w:szCs w:val="18"/>
              </w:rPr>
              <w:t>6</w:t>
            </w:r>
          </w:p>
        </w:tc>
        <w:tc>
          <w:tcPr>
            <w:tcW w:w="1302" w:type="dxa"/>
            <w:tcBorders>
              <w:top w:val="nil"/>
              <w:left w:val="nil"/>
              <w:bottom w:val="single" w:sz="8" w:space="0" w:color="969696"/>
              <w:right w:val="single" w:sz="12" w:space="0" w:color="FFFFFF"/>
            </w:tcBorders>
            <w:shd w:val="clear" w:color="auto" w:fill="DDDDDD"/>
            <w:vAlign w:val="center"/>
          </w:tcPr>
          <w:p w14:paraId="202E34F9" w14:textId="77777777" w:rsidR="00255135" w:rsidRPr="009F4D27" w:rsidRDefault="00255135" w:rsidP="00255135">
            <w:pPr>
              <w:jc w:val="right"/>
              <w:rPr>
                <w:rFonts w:ascii="Tahoma" w:hAnsi="Tahoma" w:cs="Tahoma"/>
                <w:b/>
                <w:bCs/>
                <w:sz w:val="18"/>
                <w:szCs w:val="18"/>
              </w:rPr>
            </w:pPr>
            <w:r w:rsidRPr="002F6C1D">
              <w:rPr>
                <w:rFonts w:ascii="Tahoma" w:hAnsi="Tahoma" w:cs="Tahoma"/>
                <w:b/>
                <w:bCs/>
                <w:sz w:val="18"/>
                <w:szCs w:val="18"/>
              </w:rPr>
              <w:t>313</w:t>
            </w:r>
            <w:r w:rsidR="00936715">
              <w:rPr>
                <w:rFonts w:ascii="Tahoma" w:hAnsi="Tahoma" w:cs="Tahoma"/>
                <w:b/>
                <w:bCs/>
                <w:sz w:val="18"/>
                <w:szCs w:val="18"/>
              </w:rPr>
              <w:t>,</w:t>
            </w:r>
            <w:r w:rsidRPr="002F6C1D">
              <w:rPr>
                <w:rFonts w:ascii="Tahoma" w:hAnsi="Tahoma" w:cs="Tahoma"/>
                <w:b/>
                <w:bCs/>
                <w:sz w:val="18"/>
                <w:szCs w:val="18"/>
              </w:rPr>
              <w:t>7</w:t>
            </w:r>
          </w:p>
        </w:tc>
        <w:tc>
          <w:tcPr>
            <w:tcW w:w="1157" w:type="dxa"/>
            <w:tcBorders>
              <w:top w:val="nil"/>
              <w:left w:val="nil"/>
              <w:bottom w:val="single" w:sz="8" w:space="0" w:color="969696"/>
              <w:right w:val="single" w:sz="12" w:space="0" w:color="FFFFFF"/>
            </w:tcBorders>
            <w:shd w:val="clear" w:color="auto" w:fill="DDDDDD"/>
            <w:vAlign w:val="center"/>
          </w:tcPr>
          <w:p w14:paraId="27B2FE43" w14:textId="77777777" w:rsidR="00255135" w:rsidRPr="009F4D27" w:rsidRDefault="00255135" w:rsidP="00255135">
            <w:pPr>
              <w:jc w:val="right"/>
              <w:rPr>
                <w:rFonts w:ascii="Tahoma" w:hAnsi="Tahoma" w:cs="Tahoma"/>
                <w:b/>
                <w:bCs/>
                <w:sz w:val="18"/>
                <w:szCs w:val="18"/>
              </w:rPr>
            </w:pPr>
            <w:r w:rsidRPr="002F6C1D">
              <w:rPr>
                <w:rFonts w:ascii="Tahoma" w:hAnsi="Tahoma" w:cs="Tahoma"/>
                <w:b/>
                <w:bCs/>
                <w:sz w:val="18"/>
                <w:szCs w:val="18"/>
              </w:rPr>
              <w:t>-20</w:t>
            </w:r>
            <w:r w:rsidR="00936715">
              <w:rPr>
                <w:rFonts w:ascii="Tahoma" w:hAnsi="Tahoma" w:cs="Tahoma"/>
                <w:b/>
                <w:bCs/>
                <w:sz w:val="18"/>
                <w:szCs w:val="18"/>
              </w:rPr>
              <w:t>,</w:t>
            </w:r>
            <w:r w:rsidRPr="002F6C1D">
              <w:rPr>
                <w:rFonts w:ascii="Tahoma" w:hAnsi="Tahoma" w:cs="Tahoma"/>
                <w:b/>
                <w:bCs/>
                <w:sz w:val="18"/>
                <w:szCs w:val="18"/>
              </w:rPr>
              <w:t>8%</w:t>
            </w:r>
          </w:p>
        </w:tc>
        <w:tc>
          <w:tcPr>
            <w:tcW w:w="1302" w:type="dxa"/>
            <w:tcBorders>
              <w:top w:val="nil"/>
              <w:left w:val="nil"/>
              <w:bottom w:val="single" w:sz="8" w:space="0" w:color="969696"/>
              <w:right w:val="single" w:sz="12" w:space="0" w:color="FFFFFF"/>
            </w:tcBorders>
            <w:shd w:val="clear" w:color="auto" w:fill="DDDDDD"/>
            <w:vAlign w:val="center"/>
          </w:tcPr>
          <w:p w14:paraId="18D126F6" w14:textId="77777777" w:rsidR="00255135" w:rsidRPr="009F4D27" w:rsidRDefault="00936715" w:rsidP="00255135">
            <w:pPr>
              <w:jc w:val="right"/>
              <w:rPr>
                <w:rFonts w:ascii="Tahoma" w:hAnsi="Tahoma" w:cs="Tahoma"/>
                <w:b/>
                <w:bCs/>
                <w:sz w:val="18"/>
                <w:szCs w:val="18"/>
              </w:rPr>
            </w:pPr>
            <w:r>
              <w:rPr>
                <w:rFonts w:ascii="Tahoma" w:hAnsi="Tahoma" w:cs="Tahoma"/>
                <w:b/>
                <w:bCs/>
                <w:sz w:val="18"/>
                <w:szCs w:val="18"/>
              </w:rPr>
              <w:t>1.</w:t>
            </w:r>
            <w:r w:rsidR="00255135" w:rsidRPr="002F6C1D">
              <w:rPr>
                <w:rFonts w:ascii="Tahoma" w:hAnsi="Tahoma" w:cs="Tahoma"/>
                <w:b/>
                <w:bCs/>
                <w:sz w:val="18"/>
                <w:szCs w:val="18"/>
              </w:rPr>
              <w:t>126</w:t>
            </w:r>
            <w:r>
              <w:rPr>
                <w:rFonts w:ascii="Tahoma" w:hAnsi="Tahoma" w:cs="Tahoma"/>
                <w:b/>
                <w:bCs/>
                <w:sz w:val="18"/>
                <w:szCs w:val="18"/>
              </w:rPr>
              <w:t>,</w:t>
            </w:r>
            <w:r w:rsidR="00255135" w:rsidRPr="002F6C1D">
              <w:rPr>
                <w:rFonts w:ascii="Tahoma" w:hAnsi="Tahoma" w:cs="Tahoma"/>
                <w:b/>
                <w:bCs/>
                <w:sz w:val="18"/>
                <w:szCs w:val="18"/>
              </w:rPr>
              <w:t>4</w:t>
            </w:r>
          </w:p>
        </w:tc>
        <w:tc>
          <w:tcPr>
            <w:tcW w:w="1301" w:type="dxa"/>
            <w:tcBorders>
              <w:top w:val="nil"/>
              <w:left w:val="nil"/>
              <w:bottom w:val="single" w:sz="8" w:space="0" w:color="969696"/>
              <w:right w:val="single" w:sz="12" w:space="0" w:color="FFFFFF"/>
            </w:tcBorders>
            <w:shd w:val="clear" w:color="auto" w:fill="DDDDDD"/>
            <w:vAlign w:val="center"/>
          </w:tcPr>
          <w:p w14:paraId="2AD05DF2" w14:textId="77777777" w:rsidR="00255135" w:rsidRPr="009F4D27" w:rsidRDefault="00936715" w:rsidP="00255135">
            <w:pPr>
              <w:jc w:val="right"/>
              <w:rPr>
                <w:rFonts w:ascii="Tahoma" w:hAnsi="Tahoma" w:cs="Tahoma"/>
                <w:b/>
                <w:bCs/>
                <w:sz w:val="18"/>
                <w:szCs w:val="18"/>
              </w:rPr>
            </w:pPr>
            <w:r>
              <w:rPr>
                <w:rFonts w:ascii="Tahoma" w:hAnsi="Tahoma" w:cs="Tahoma"/>
                <w:b/>
                <w:bCs/>
                <w:sz w:val="18"/>
                <w:szCs w:val="18"/>
              </w:rPr>
              <w:t>1.</w:t>
            </w:r>
            <w:r w:rsidR="00255135" w:rsidRPr="002F6C1D">
              <w:rPr>
                <w:rFonts w:ascii="Tahoma" w:hAnsi="Tahoma" w:cs="Tahoma"/>
                <w:b/>
                <w:bCs/>
                <w:sz w:val="18"/>
                <w:szCs w:val="18"/>
              </w:rPr>
              <w:t>223</w:t>
            </w:r>
            <w:r>
              <w:rPr>
                <w:rFonts w:ascii="Tahoma" w:hAnsi="Tahoma" w:cs="Tahoma"/>
                <w:b/>
                <w:bCs/>
                <w:sz w:val="18"/>
                <w:szCs w:val="18"/>
              </w:rPr>
              <w:t>,</w:t>
            </w:r>
            <w:r w:rsidR="00255135" w:rsidRPr="002F6C1D">
              <w:rPr>
                <w:rFonts w:ascii="Tahoma" w:hAnsi="Tahoma" w:cs="Tahoma"/>
                <w:b/>
                <w:bCs/>
                <w:sz w:val="18"/>
                <w:szCs w:val="18"/>
              </w:rPr>
              <w:t>8</w:t>
            </w:r>
          </w:p>
        </w:tc>
        <w:tc>
          <w:tcPr>
            <w:tcW w:w="1303" w:type="dxa"/>
            <w:tcBorders>
              <w:top w:val="nil"/>
              <w:left w:val="nil"/>
              <w:bottom w:val="single" w:sz="8" w:space="0" w:color="969696"/>
              <w:right w:val="single" w:sz="12" w:space="0" w:color="FFFFFF"/>
            </w:tcBorders>
            <w:shd w:val="clear" w:color="auto" w:fill="DDDDDD"/>
            <w:vAlign w:val="center"/>
          </w:tcPr>
          <w:p w14:paraId="16B0D7B2" w14:textId="77777777" w:rsidR="00255135" w:rsidRPr="009F4D27" w:rsidRDefault="00255135" w:rsidP="00255135">
            <w:pPr>
              <w:jc w:val="right"/>
              <w:rPr>
                <w:rFonts w:ascii="Tahoma" w:hAnsi="Tahoma" w:cs="Tahoma"/>
                <w:b/>
                <w:bCs/>
                <w:sz w:val="18"/>
                <w:szCs w:val="18"/>
              </w:rPr>
            </w:pPr>
            <w:r w:rsidRPr="002F6C1D">
              <w:rPr>
                <w:rFonts w:ascii="Tahoma" w:hAnsi="Tahoma" w:cs="Tahoma"/>
                <w:b/>
                <w:bCs/>
                <w:sz w:val="18"/>
                <w:szCs w:val="18"/>
              </w:rPr>
              <w:t>-8</w:t>
            </w:r>
            <w:r w:rsidR="00936715">
              <w:rPr>
                <w:rFonts w:ascii="Tahoma" w:hAnsi="Tahoma" w:cs="Tahoma"/>
                <w:b/>
                <w:bCs/>
                <w:sz w:val="18"/>
                <w:szCs w:val="18"/>
              </w:rPr>
              <w:t>,</w:t>
            </w:r>
            <w:r w:rsidRPr="002F6C1D">
              <w:rPr>
                <w:rFonts w:ascii="Tahoma" w:hAnsi="Tahoma" w:cs="Tahoma"/>
                <w:b/>
                <w:bCs/>
                <w:sz w:val="18"/>
                <w:szCs w:val="18"/>
              </w:rPr>
              <w:t>0%</w:t>
            </w:r>
          </w:p>
        </w:tc>
      </w:tr>
      <w:tr w:rsidR="00255135" w:rsidRPr="009F4D27" w14:paraId="1B455D90" w14:textId="77777777" w:rsidTr="00E542C6">
        <w:trPr>
          <w:trHeight w:val="215"/>
        </w:trPr>
        <w:tc>
          <w:tcPr>
            <w:tcW w:w="3472" w:type="dxa"/>
            <w:tcBorders>
              <w:top w:val="nil"/>
              <w:left w:val="nil"/>
              <w:bottom w:val="single" w:sz="8" w:space="0" w:color="999999"/>
              <w:right w:val="single" w:sz="12" w:space="0" w:color="FFFFFF"/>
            </w:tcBorders>
            <w:shd w:val="clear" w:color="000000" w:fill="DDDDDD"/>
            <w:vAlign w:val="center"/>
            <w:hideMark/>
          </w:tcPr>
          <w:p w14:paraId="1ACC1363" w14:textId="77777777" w:rsidR="00255135" w:rsidRPr="009F4D27" w:rsidRDefault="00255135" w:rsidP="00255135">
            <w:pPr>
              <w:rPr>
                <w:rFonts w:ascii="Tahoma" w:hAnsi="Tahoma" w:cs="Tahoma"/>
                <w:b/>
                <w:i/>
                <w:sz w:val="18"/>
                <w:szCs w:val="18"/>
              </w:rPr>
            </w:pPr>
            <w:r w:rsidRPr="009F4D27">
              <w:rPr>
                <w:rFonts w:ascii="Tahoma" w:hAnsi="Tahoma" w:cs="Tahoma"/>
                <w:b/>
                <w:i/>
                <w:color w:val="000000"/>
                <w:sz w:val="18"/>
                <w:szCs w:val="18"/>
                <w:lang w:val="el-GR"/>
              </w:rPr>
              <w:t xml:space="preserve">Περιθώριο </w:t>
            </w:r>
            <w:r w:rsidRPr="009F4D27">
              <w:rPr>
                <w:rFonts w:ascii="Tahoma" w:hAnsi="Tahoma" w:cs="Tahoma"/>
                <w:b/>
                <w:i/>
                <w:color w:val="000000"/>
                <w:sz w:val="18"/>
                <w:szCs w:val="18"/>
                <w:lang w:val="en-US"/>
              </w:rPr>
              <w:t>%</w:t>
            </w:r>
          </w:p>
        </w:tc>
        <w:tc>
          <w:tcPr>
            <w:tcW w:w="1302" w:type="dxa"/>
            <w:tcBorders>
              <w:top w:val="nil"/>
              <w:left w:val="nil"/>
              <w:bottom w:val="single" w:sz="8" w:space="0" w:color="969696"/>
              <w:right w:val="single" w:sz="12" w:space="0" w:color="FFFFFF"/>
            </w:tcBorders>
            <w:shd w:val="clear" w:color="auto" w:fill="DDDDDD"/>
            <w:vAlign w:val="center"/>
          </w:tcPr>
          <w:p w14:paraId="22108C9E" w14:textId="77777777" w:rsidR="00255135" w:rsidRPr="009F4D27" w:rsidRDefault="00255135" w:rsidP="00255135">
            <w:pPr>
              <w:jc w:val="right"/>
              <w:rPr>
                <w:rFonts w:ascii="Tahoma" w:hAnsi="Tahoma" w:cs="Tahoma"/>
                <w:b/>
                <w:bCs/>
                <w:i/>
                <w:sz w:val="18"/>
                <w:szCs w:val="18"/>
              </w:rPr>
            </w:pPr>
            <w:r w:rsidRPr="002F6C1D">
              <w:rPr>
                <w:rFonts w:ascii="Tahoma" w:hAnsi="Tahoma" w:cs="Tahoma"/>
                <w:b/>
                <w:bCs/>
                <w:i/>
                <w:sz w:val="18"/>
                <w:szCs w:val="18"/>
              </w:rPr>
              <w:t>32</w:t>
            </w:r>
            <w:r w:rsidR="00936715">
              <w:rPr>
                <w:rFonts w:ascii="Tahoma" w:hAnsi="Tahoma" w:cs="Tahoma"/>
                <w:b/>
                <w:bCs/>
                <w:i/>
                <w:sz w:val="18"/>
                <w:szCs w:val="18"/>
              </w:rPr>
              <w:t>,</w:t>
            </w:r>
            <w:r w:rsidRPr="002F6C1D">
              <w:rPr>
                <w:rFonts w:ascii="Tahoma" w:hAnsi="Tahoma" w:cs="Tahoma"/>
                <w:b/>
                <w:bCs/>
                <w:i/>
                <w:sz w:val="18"/>
                <w:szCs w:val="18"/>
              </w:rPr>
              <w:t>0%</w:t>
            </w:r>
          </w:p>
        </w:tc>
        <w:tc>
          <w:tcPr>
            <w:tcW w:w="1302" w:type="dxa"/>
            <w:tcBorders>
              <w:top w:val="nil"/>
              <w:left w:val="nil"/>
              <w:bottom w:val="single" w:sz="8" w:space="0" w:color="969696"/>
              <w:right w:val="single" w:sz="12" w:space="0" w:color="FFFFFF"/>
            </w:tcBorders>
            <w:shd w:val="clear" w:color="auto" w:fill="DDDDDD"/>
            <w:vAlign w:val="center"/>
          </w:tcPr>
          <w:p w14:paraId="6FEF4018" w14:textId="77777777" w:rsidR="00255135" w:rsidRPr="009F4D27" w:rsidRDefault="00255135" w:rsidP="00255135">
            <w:pPr>
              <w:jc w:val="right"/>
              <w:rPr>
                <w:rFonts w:ascii="Tahoma" w:hAnsi="Tahoma" w:cs="Tahoma"/>
                <w:b/>
                <w:bCs/>
                <w:i/>
                <w:sz w:val="18"/>
                <w:szCs w:val="18"/>
              </w:rPr>
            </w:pPr>
            <w:r w:rsidRPr="002F6C1D">
              <w:rPr>
                <w:rFonts w:ascii="Tahoma" w:hAnsi="Tahoma" w:cs="Tahoma"/>
                <w:b/>
                <w:bCs/>
                <w:i/>
                <w:sz w:val="18"/>
                <w:szCs w:val="18"/>
              </w:rPr>
              <w:t>41</w:t>
            </w:r>
            <w:r w:rsidR="00936715">
              <w:rPr>
                <w:rFonts w:ascii="Tahoma" w:hAnsi="Tahoma" w:cs="Tahoma"/>
                <w:b/>
                <w:bCs/>
                <w:i/>
                <w:sz w:val="18"/>
                <w:szCs w:val="18"/>
              </w:rPr>
              <w:t>,</w:t>
            </w:r>
            <w:r w:rsidRPr="002F6C1D">
              <w:rPr>
                <w:rFonts w:ascii="Tahoma" w:hAnsi="Tahoma" w:cs="Tahoma"/>
                <w:b/>
                <w:bCs/>
                <w:i/>
                <w:sz w:val="18"/>
                <w:szCs w:val="18"/>
              </w:rPr>
              <w:t>5%</w:t>
            </w:r>
          </w:p>
        </w:tc>
        <w:tc>
          <w:tcPr>
            <w:tcW w:w="1157" w:type="dxa"/>
            <w:tcBorders>
              <w:top w:val="nil"/>
              <w:left w:val="nil"/>
              <w:bottom w:val="single" w:sz="8" w:space="0" w:color="969696"/>
              <w:right w:val="single" w:sz="12" w:space="0" w:color="FFFFFF"/>
            </w:tcBorders>
            <w:shd w:val="clear" w:color="auto" w:fill="DDDDDD"/>
            <w:vAlign w:val="center"/>
          </w:tcPr>
          <w:p w14:paraId="487AC97C" w14:textId="77777777" w:rsidR="00255135" w:rsidRPr="00E542C6" w:rsidRDefault="00255135" w:rsidP="00255135">
            <w:pPr>
              <w:jc w:val="right"/>
              <w:rPr>
                <w:rFonts w:ascii="Tahoma" w:hAnsi="Tahoma" w:cs="Tahoma"/>
                <w:b/>
                <w:bCs/>
                <w:i/>
                <w:sz w:val="18"/>
                <w:szCs w:val="18"/>
                <w:lang w:val="el-GR"/>
              </w:rPr>
            </w:pPr>
            <w:r w:rsidRPr="002F6C1D">
              <w:rPr>
                <w:rFonts w:ascii="Tahoma" w:hAnsi="Tahoma" w:cs="Tahoma"/>
                <w:b/>
                <w:bCs/>
                <w:i/>
                <w:sz w:val="18"/>
                <w:szCs w:val="18"/>
              </w:rPr>
              <w:t>-9</w:t>
            </w:r>
            <w:r w:rsidR="00936715">
              <w:rPr>
                <w:rFonts w:ascii="Tahoma" w:hAnsi="Tahoma" w:cs="Tahoma"/>
                <w:b/>
                <w:bCs/>
                <w:i/>
                <w:sz w:val="18"/>
                <w:szCs w:val="18"/>
              </w:rPr>
              <w:t>,</w:t>
            </w:r>
            <w:r w:rsidRPr="002F6C1D">
              <w:rPr>
                <w:rFonts w:ascii="Tahoma" w:hAnsi="Tahoma" w:cs="Tahoma"/>
                <w:b/>
                <w:bCs/>
                <w:i/>
                <w:sz w:val="18"/>
                <w:szCs w:val="18"/>
              </w:rPr>
              <w:t>5</w:t>
            </w:r>
            <w:r w:rsidR="00193E38">
              <w:rPr>
                <w:rFonts w:ascii="Tahoma" w:hAnsi="Tahoma" w:cs="Tahoma"/>
                <w:b/>
                <w:bCs/>
                <w:i/>
                <w:sz w:val="18"/>
                <w:szCs w:val="18"/>
              </w:rPr>
              <w:t>μο</w:t>
            </w:r>
            <w:r w:rsidR="00E542C6">
              <w:rPr>
                <w:rFonts w:ascii="Tahoma" w:hAnsi="Tahoma" w:cs="Tahoma"/>
                <w:b/>
                <w:bCs/>
                <w:i/>
                <w:sz w:val="18"/>
                <w:szCs w:val="18"/>
                <w:lang w:val="el-GR"/>
              </w:rPr>
              <w:t>ν</w:t>
            </w:r>
          </w:p>
        </w:tc>
        <w:tc>
          <w:tcPr>
            <w:tcW w:w="1302" w:type="dxa"/>
            <w:tcBorders>
              <w:top w:val="nil"/>
              <w:left w:val="nil"/>
              <w:bottom w:val="single" w:sz="8" w:space="0" w:color="969696"/>
              <w:right w:val="single" w:sz="12" w:space="0" w:color="FFFFFF"/>
            </w:tcBorders>
            <w:shd w:val="clear" w:color="auto" w:fill="DDDDDD"/>
            <w:vAlign w:val="center"/>
          </w:tcPr>
          <w:p w14:paraId="29908220" w14:textId="77777777" w:rsidR="00255135" w:rsidRPr="009F4D27" w:rsidRDefault="00255135" w:rsidP="00255135">
            <w:pPr>
              <w:jc w:val="right"/>
              <w:rPr>
                <w:rFonts w:ascii="Tahoma" w:hAnsi="Tahoma" w:cs="Tahoma"/>
                <w:b/>
                <w:bCs/>
                <w:i/>
                <w:sz w:val="18"/>
                <w:szCs w:val="18"/>
              </w:rPr>
            </w:pPr>
            <w:r w:rsidRPr="002F6C1D">
              <w:rPr>
                <w:rFonts w:ascii="Tahoma" w:hAnsi="Tahoma" w:cs="Tahoma"/>
                <w:b/>
                <w:bCs/>
                <w:i/>
                <w:sz w:val="18"/>
                <w:szCs w:val="18"/>
              </w:rPr>
              <w:t>38</w:t>
            </w:r>
            <w:r w:rsidR="00936715">
              <w:rPr>
                <w:rFonts w:ascii="Tahoma" w:hAnsi="Tahoma" w:cs="Tahoma"/>
                <w:b/>
                <w:bCs/>
                <w:i/>
                <w:sz w:val="18"/>
                <w:szCs w:val="18"/>
              </w:rPr>
              <w:t>,</w:t>
            </w:r>
            <w:r w:rsidRPr="002F6C1D">
              <w:rPr>
                <w:rFonts w:ascii="Tahoma" w:hAnsi="Tahoma" w:cs="Tahoma"/>
                <w:b/>
                <w:bCs/>
                <w:i/>
                <w:sz w:val="18"/>
                <w:szCs w:val="18"/>
              </w:rPr>
              <w:t>3%</w:t>
            </w:r>
          </w:p>
        </w:tc>
        <w:tc>
          <w:tcPr>
            <w:tcW w:w="1301" w:type="dxa"/>
            <w:tcBorders>
              <w:top w:val="nil"/>
              <w:left w:val="nil"/>
              <w:bottom w:val="single" w:sz="8" w:space="0" w:color="969696"/>
              <w:right w:val="single" w:sz="12" w:space="0" w:color="FFFFFF"/>
            </w:tcBorders>
            <w:shd w:val="clear" w:color="auto" w:fill="DDDDDD"/>
            <w:vAlign w:val="center"/>
          </w:tcPr>
          <w:p w14:paraId="27DCC491" w14:textId="77777777" w:rsidR="00255135" w:rsidRPr="009F4D27" w:rsidRDefault="00255135" w:rsidP="00255135">
            <w:pPr>
              <w:jc w:val="right"/>
              <w:rPr>
                <w:rFonts w:ascii="Tahoma" w:hAnsi="Tahoma" w:cs="Tahoma"/>
                <w:b/>
                <w:bCs/>
                <w:i/>
                <w:sz w:val="18"/>
                <w:szCs w:val="18"/>
              </w:rPr>
            </w:pPr>
            <w:r w:rsidRPr="002F6C1D">
              <w:rPr>
                <w:rFonts w:ascii="Tahoma" w:hAnsi="Tahoma" w:cs="Tahoma"/>
                <w:b/>
                <w:bCs/>
                <w:i/>
                <w:sz w:val="18"/>
                <w:szCs w:val="18"/>
              </w:rPr>
              <w:t>41</w:t>
            </w:r>
            <w:r w:rsidR="00936715">
              <w:rPr>
                <w:rFonts w:ascii="Tahoma" w:hAnsi="Tahoma" w:cs="Tahoma"/>
                <w:b/>
                <w:bCs/>
                <w:i/>
                <w:sz w:val="18"/>
                <w:szCs w:val="18"/>
                <w:lang w:val="el-GR"/>
              </w:rPr>
              <w:t>,</w:t>
            </w:r>
            <w:r w:rsidRPr="002F6C1D">
              <w:rPr>
                <w:rFonts w:ascii="Tahoma" w:hAnsi="Tahoma" w:cs="Tahoma"/>
                <w:b/>
                <w:bCs/>
                <w:i/>
                <w:sz w:val="18"/>
                <w:szCs w:val="18"/>
              </w:rPr>
              <w:t>6%</w:t>
            </w:r>
          </w:p>
        </w:tc>
        <w:tc>
          <w:tcPr>
            <w:tcW w:w="1303" w:type="dxa"/>
            <w:tcBorders>
              <w:top w:val="nil"/>
              <w:left w:val="nil"/>
              <w:bottom w:val="single" w:sz="8" w:space="0" w:color="969696"/>
              <w:right w:val="single" w:sz="12" w:space="0" w:color="FFFFFF"/>
            </w:tcBorders>
            <w:shd w:val="clear" w:color="auto" w:fill="DDDDDD"/>
            <w:vAlign w:val="center"/>
          </w:tcPr>
          <w:p w14:paraId="5B6DB854" w14:textId="77777777" w:rsidR="00255135" w:rsidRPr="00E542C6" w:rsidRDefault="00255135" w:rsidP="00255135">
            <w:pPr>
              <w:jc w:val="right"/>
              <w:rPr>
                <w:rFonts w:ascii="Tahoma" w:hAnsi="Tahoma" w:cs="Tahoma"/>
                <w:b/>
                <w:bCs/>
                <w:i/>
                <w:sz w:val="18"/>
                <w:szCs w:val="18"/>
                <w:lang w:val="el-GR"/>
              </w:rPr>
            </w:pPr>
            <w:r w:rsidRPr="002F6C1D">
              <w:rPr>
                <w:rFonts w:ascii="Tahoma" w:hAnsi="Tahoma" w:cs="Tahoma"/>
                <w:b/>
                <w:bCs/>
                <w:i/>
                <w:sz w:val="18"/>
                <w:szCs w:val="18"/>
              </w:rPr>
              <w:t>-3</w:t>
            </w:r>
            <w:r w:rsidR="00936715">
              <w:rPr>
                <w:rFonts w:ascii="Tahoma" w:hAnsi="Tahoma" w:cs="Tahoma"/>
                <w:b/>
                <w:bCs/>
                <w:i/>
                <w:sz w:val="18"/>
                <w:szCs w:val="18"/>
              </w:rPr>
              <w:t>,</w:t>
            </w:r>
            <w:r w:rsidRPr="002F6C1D">
              <w:rPr>
                <w:rFonts w:ascii="Tahoma" w:hAnsi="Tahoma" w:cs="Tahoma"/>
                <w:b/>
                <w:bCs/>
                <w:i/>
                <w:sz w:val="18"/>
                <w:szCs w:val="18"/>
              </w:rPr>
              <w:t>3</w:t>
            </w:r>
            <w:r w:rsidR="00193E38">
              <w:rPr>
                <w:rFonts w:ascii="Tahoma" w:hAnsi="Tahoma" w:cs="Tahoma"/>
                <w:b/>
                <w:bCs/>
                <w:i/>
                <w:sz w:val="18"/>
                <w:szCs w:val="18"/>
              </w:rPr>
              <w:t>μο</w:t>
            </w:r>
            <w:r w:rsidR="00E542C6">
              <w:rPr>
                <w:rFonts w:ascii="Tahoma" w:hAnsi="Tahoma" w:cs="Tahoma"/>
                <w:b/>
                <w:bCs/>
                <w:i/>
                <w:sz w:val="18"/>
                <w:szCs w:val="18"/>
                <w:lang w:val="el-GR"/>
              </w:rPr>
              <w:t>ν</w:t>
            </w:r>
          </w:p>
        </w:tc>
      </w:tr>
      <w:tr w:rsidR="00255135" w:rsidRPr="00581AD1" w14:paraId="24FF1671" w14:textId="77777777" w:rsidTr="00E542C6">
        <w:trPr>
          <w:trHeight w:val="215"/>
        </w:trPr>
        <w:tc>
          <w:tcPr>
            <w:tcW w:w="3472" w:type="dxa"/>
            <w:tcBorders>
              <w:top w:val="nil"/>
              <w:left w:val="nil"/>
              <w:bottom w:val="single" w:sz="8" w:space="0" w:color="999999"/>
              <w:right w:val="nil"/>
            </w:tcBorders>
            <w:shd w:val="clear" w:color="auto" w:fill="auto"/>
            <w:vAlign w:val="center"/>
            <w:hideMark/>
          </w:tcPr>
          <w:p w14:paraId="4F231821" w14:textId="77777777" w:rsidR="00255135" w:rsidRPr="00EB5509" w:rsidRDefault="00255135" w:rsidP="00255135">
            <w:pPr>
              <w:rPr>
                <w:rFonts w:ascii="Tahoma" w:hAnsi="Tahoma" w:cs="Tahoma"/>
                <w:sz w:val="18"/>
                <w:szCs w:val="18"/>
                <w:lang w:val="el-GR"/>
              </w:rPr>
            </w:pPr>
            <w:r>
              <w:rPr>
                <w:rFonts w:ascii="Tahoma" w:hAnsi="Tahoma" w:cs="Tahoma"/>
                <w:color w:val="000000"/>
                <w:sz w:val="18"/>
                <w:szCs w:val="24"/>
                <w:lang w:val="el-GR"/>
              </w:rPr>
              <w:t>Αποσβέσεις περιουσιακών στοιχείων με</w:t>
            </w:r>
            <w:r>
              <w:rPr>
                <w:rFonts w:ascii="Tahoma" w:hAnsi="Tahoma" w:cs="Tahoma"/>
                <w:sz w:val="18"/>
                <w:szCs w:val="18"/>
                <w:lang w:val="el-GR" w:eastAsia="el-GR"/>
              </w:rPr>
              <w:t xml:space="preserve"> δικαίωμα χρήσης</w:t>
            </w:r>
          </w:p>
        </w:tc>
        <w:tc>
          <w:tcPr>
            <w:tcW w:w="1302" w:type="dxa"/>
            <w:tcBorders>
              <w:top w:val="nil"/>
              <w:left w:val="nil"/>
              <w:bottom w:val="single" w:sz="8" w:space="0" w:color="999999"/>
              <w:right w:val="single" w:sz="12" w:space="0" w:color="FFFFFF"/>
            </w:tcBorders>
            <w:vAlign w:val="center"/>
          </w:tcPr>
          <w:p w14:paraId="10619A62" w14:textId="77777777" w:rsidR="00255135" w:rsidRPr="00CC7140" w:rsidRDefault="00255135" w:rsidP="00255135">
            <w:pPr>
              <w:jc w:val="right"/>
              <w:rPr>
                <w:rFonts w:ascii="Tahoma" w:hAnsi="Tahoma" w:cs="Tahoma"/>
                <w:sz w:val="18"/>
                <w:szCs w:val="18"/>
                <w:lang w:val="el-GR"/>
              </w:rPr>
            </w:pPr>
            <w:r w:rsidRPr="00B0763E">
              <w:rPr>
                <w:rFonts w:ascii="Tahoma" w:hAnsi="Tahoma" w:cs="Tahoma"/>
                <w:sz w:val="18"/>
                <w:szCs w:val="18"/>
              </w:rPr>
              <w:t>(</w:t>
            </w:r>
            <w:r w:rsidRPr="00B0763E">
              <w:rPr>
                <w:rFonts w:ascii="Tahoma" w:hAnsi="Tahoma" w:cs="Tahoma"/>
                <w:sz w:val="18"/>
                <w:szCs w:val="18"/>
                <w:lang w:val="el-GR"/>
              </w:rPr>
              <w:t>1</w:t>
            </w:r>
            <w:r w:rsidRPr="00B0763E">
              <w:rPr>
                <w:rFonts w:ascii="Tahoma" w:hAnsi="Tahoma" w:cs="Tahoma"/>
                <w:sz w:val="18"/>
                <w:szCs w:val="18"/>
              </w:rPr>
              <w:t>3</w:t>
            </w:r>
            <w:r w:rsidR="00936715">
              <w:rPr>
                <w:rFonts w:ascii="Tahoma" w:hAnsi="Tahoma" w:cs="Tahoma"/>
                <w:sz w:val="18"/>
                <w:szCs w:val="18"/>
              </w:rPr>
              <w:t>,</w:t>
            </w:r>
            <w:r w:rsidRPr="00B0763E">
              <w:rPr>
                <w:rFonts w:ascii="Tahoma" w:hAnsi="Tahoma" w:cs="Tahoma"/>
                <w:sz w:val="18"/>
                <w:szCs w:val="18"/>
              </w:rPr>
              <w:t>1)</w:t>
            </w:r>
          </w:p>
        </w:tc>
        <w:tc>
          <w:tcPr>
            <w:tcW w:w="1302" w:type="dxa"/>
            <w:tcBorders>
              <w:top w:val="nil"/>
              <w:left w:val="nil"/>
              <w:bottom w:val="single" w:sz="8" w:space="0" w:color="999999"/>
              <w:right w:val="single" w:sz="12" w:space="0" w:color="FFFFFF"/>
            </w:tcBorders>
            <w:vAlign w:val="center"/>
          </w:tcPr>
          <w:p w14:paraId="0B6C66C4" w14:textId="77777777" w:rsidR="00255135" w:rsidRPr="00CC7140" w:rsidRDefault="00255135" w:rsidP="00255135">
            <w:pPr>
              <w:jc w:val="right"/>
              <w:rPr>
                <w:rFonts w:ascii="Tahoma" w:hAnsi="Tahoma" w:cs="Tahoma"/>
                <w:sz w:val="18"/>
                <w:szCs w:val="18"/>
                <w:lang w:val="el-GR"/>
              </w:rPr>
            </w:pPr>
            <w:r w:rsidRPr="00F401E0">
              <w:rPr>
                <w:rFonts w:ascii="Tahoma" w:hAnsi="Tahoma" w:cs="Tahoma"/>
                <w:sz w:val="18"/>
                <w:szCs w:val="18"/>
              </w:rPr>
              <w:t>(13</w:t>
            </w:r>
            <w:r w:rsidR="00936715">
              <w:rPr>
                <w:rFonts w:ascii="Tahoma" w:hAnsi="Tahoma" w:cs="Tahoma"/>
                <w:sz w:val="18"/>
                <w:szCs w:val="18"/>
              </w:rPr>
              <w:t>,</w:t>
            </w:r>
            <w:r w:rsidRPr="00F401E0">
              <w:rPr>
                <w:rFonts w:ascii="Tahoma" w:hAnsi="Tahoma" w:cs="Tahoma"/>
                <w:sz w:val="18"/>
                <w:szCs w:val="18"/>
              </w:rPr>
              <w:t>4)</w:t>
            </w:r>
          </w:p>
        </w:tc>
        <w:tc>
          <w:tcPr>
            <w:tcW w:w="1157" w:type="dxa"/>
            <w:tcBorders>
              <w:top w:val="nil"/>
              <w:left w:val="nil"/>
              <w:bottom w:val="single" w:sz="8" w:space="0" w:color="999999"/>
              <w:right w:val="single" w:sz="12" w:space="0" w:color="FFFFFF"/>
            </w:tcBorders>
            <w:vAlign w:val="center"/>
          </w:tcPr>
          <w:p w14:paraId="58AF136A" w14:textId="77777777" w:rsidR="00255135" w:rsidRPr="00CC7140" w:rsidRDefault="00255135" w:rsidP="00255135">
            <w:pPr>
              <w:jc w:val="right"/>
              <w:rPr>
                <w:rFonts w:ascii="Tahoma" w:hAnsi="Tahoma" w:cs="Tahoma"/>
                <w:sz w:val="18"/>
                <w:szCs w:val="18"/>
                <w:lang w:val="el-GR"/>
              </w:rPr>
            </w:pPr>
            <w:r w:rsidRPr="00F401E0">
              <w:rPr>
                <w:rFonts w:ascii="Tahoma" w:hAnsi="Tahoma" w:cs="Tahoma"/>
                <w:sz w:val="18"/>
                <w:szCs w:val="18"/>
              </w:rPr>
              <w:t>-2</w:t>
            </w:r>
            <w:r w:rsidR="00936715">
              <w:rPr>
                <w:rFonts w:ascii="Tahoma" w:hAnsi="Tahoma" w:cs="Tahoma"/>
                <w:sz w:val="18"/>
                <w:szCs w:val="18"/>
              </w:rPr>
              <w:t>,</w:t>
            </w:r>
            <w:r w:rsidRPr="00F401E0">
              <w:rPr>
                <w:rFonts w:ascii="Tahoma" w:hAnsi="Tahoma" w:cs="Tahoma"/>
                <w:sz w:val="18"/>
                <w:szCs w:val="18"/>
              </w:rPr>
              <w:t>2%</w:t>
            </w:r>
          </w:p>
        </w:tc>
        <w:tc>
          <w:tcPr>
            <w:tcW w:w="1302" w:type="dxa"/>
            <w:tcBorders>
              <w:top w:val="nil"/>
              <w:left w:val="nil"/>
              <w:bottom w:val="single" w:sz="8" w:space="0" w:color="999999"/>
              <w:right w:val="single" w:sz="12" w:space="0" w:color="FFFFFF"/>
            </w:tcBorders>
            <w:vAlign w:val="center"/>
          </w:tcPr>
          <w:p w14:paraId="4F88BBC6" w14:textId="77777777" w:rsidR="00255135" w:rsidRPr="00CC7140" w:rsidRDefault="00255135" w:rsidP="00255135">
            <w:pPr>
              <w:jc w:val="right"/>
              <w:rPr>
                <w:rFonts w:ascii="Tahoma" w:hAnsi="Tahoma" w:cs="Tahoma"/>
                <w:sz w:val="18"/>
                <w:szCs w:val="18"/>
                <w:lang w:val="el-GR"/>
              </w:rPr>
            </w:pPr>
            <w:r w:rsidRPr="00D424BE">
              <w:rPr>
                <w:rFonts w:ascii="Tahoma" w:hAnsi="Tahoma" w:cs="Tahoma"/>
                <w:sz w:val="18"/>
                <w:szCs w:val="18"/>
              </w:rPr>
              <w:t>(52</w:t>
            </w:r>
            <w:r w:rsidR="00936715">
              <w:rPr>
                <w:rFonts w:ascii="Tahoma" w:hAnsi="Tahoma" w:cs="Tahoma"/>
                <w:sz w:val="18"/>
                <w:szCs w:val="18"/>
              </w:rPr>
              <w:t>,</w:t>
            </w:r>
            <w:r w:rsidRPr="00D424BE">
              <w:rPr>
                <w:rFonts w:ascii="Tahoma" w:hAnsi="Tahoma" w:cs="Tahoma"/>
                <w:sz w:val="18"/>
                <w:szCs w:val="18"/>
              </w:rPr>
              <w:t>2)</w:t>
            </w:r>
          </w:p>
        </w:tc>
        <w:tc>
          <w:tcPr>
            <w:tcW w:w="1301" w:type="dxa"/>
            <w:tcBorders>
              <w:top w:val="nil"/>
              <w:left w:val="nil"/>
              <w:bottom w:val="single" w:sz="8" w:space="0" w:color="999999"/>
              <w:right w:val="single" w:sz="12" w:space="0" w:color="FFFFFF"/>
            </w:tcBorders>
            <w:vAlign w:val="center"/>
          </w:tcPr>
          <w:p w14:paraId="4B9874D8" w14:textId="77777777" w:rsidR="00255135" w:rsidRPr="00CC7140" w:rsidRDefault="00255135" w:rsidP="00255135">
            <w:pPr>
              <w:jc w:val="right"/>
              <w:rPr>
                <w:rFonts w:ascii="Tahoma" w:hAnsi="Tahoma" w:cs="Tahoma"/>
                <w:sz w:val="18"/>
                <w:szCs w:val="18"/>
                <w:lang w:val="el-GR"/>
              </w:rPr>
            </w:pPr>
            <w:r w:rsidRPr="00F401E0">
              <w:rPr>
                <w:rFonts w:ascii="Tahoma" w:hAnsi="Tahoma" w:cs="Tahoma"/>
                <w:sz w:val="18"/>
                <w:szCs w:val="18"/>
              </w:rPr>
              <w:t>(52</w:t>
            </w:r>
            <w:r w:rsidR="00936715">
              <w:rPr>
                <w:rFonts w:ascii="Tahoma" w:hAnsi="Tahoma" w:cs="Tahoma"/>
                <w:sz w:val="18"/>
                <w:szCs w:val="18"/>
              </w:rPr>
              <w:t>,</w:t>
            </w:r>
            <w:r w:rsidRPr="00F401E0">
              <w:rPr>
                <w:rFonts w:ascii="Tahoma" w:hAnsi="Tahoma" w:cs="Tahoma"/>
                <w:sz w:val="18"/>
                <w:szCs w:val="18"/>
              </w:rPr>
              <w:t>6)</w:t>
            </w:r>
          </w:p>
        </w:tc>
        <w:tc>
          <w:tcPr>
            <w:tcW w:w="1303" w:type="dxa"/>
            <w:tcBorders>
              <w:top w:val="nil"/>
              <w:left w:val="nil"/>
              <w:bottom w:val="single" w:sz="8" w:space="0" w:color="999999"/>
              <w:right w:val="single" w:sz="12" w:space="0" w:color="FFFFFF"/>
            </w:tcBorders>
            <w:vAlign w:val="center"/>
          </w:tcPr>
          <w:p w14:paraId="32C75B1C" w14:textId="77777777" w:rsidR="00255135" w:rsidRPr="00CC7140" w:rsidRDefault="00255135" w:rsidP="00255135">
            <w:pPr>
              <w:jc w:val="right"/>
              <w:rPr>
                <w:rFonts w:ascii="Tahoma" w:hAnsi="Tahoma" w:cs="Tahoma"/>
                <w:sz w:val="18"/>
                <w:szCs w:val="18"/>
                <w:lang w:val="el-GR"/>
              </w:rPr>
            </w:pPr>
            <w:r w:rsidRPr="00F401E0">
              <w:rPr>
                <w:rFonts w:ascii="Tahoma" w:hAnsi="Tahoma" w:cs="Tahoma"/>
                <w:sz w:val="18"/>
                <w:szCs w:val="18"/>
              </w:rPr>
              <w:t>-0</w:t>
            </w:r>
            <w:r w:rsidR="00936715">
              <w:rPr>
                <w:rFonts w:ascii="Tahoma" w:hAnsi="Tahoma" w:cs="Tahoma"/>
                <w:sz w:val="18"/>
                <w:szCs w:val="18"/>
              </w:rPr>
              <w:t>,</w:t>
            </w:r>
            <w:r w:rsidRPr="00F401E0">
              <w:rPr>
                <w:rFonts w:ascii="Tahoma" w:hAnsi="Tahoma" w:cs="Tahoma"/>
                <w:sz w:val="18"/>
                <w:szCs w:val="18"/>
              </w:rPr>
              <w:t>8%</w:t>
            </w:r>
          </w:p>
        </w:tc>
      </w:tr>
      <w:tr w:rsidR="00255135" w:rsidRPr="00581AD1" w14:paraId="6AC6280C" w14:textId="77777777" w:rsidTr="00E542C6">
        <w:trPr>
          <w:trHeight w:val="215"/>
        </w:trPr>
        <w:tc>
          <w:tcPr>
            <w:tcW w:w="3472" w:type="dxa"/>
            <w:tcBorders>
              <w:top w:val="nil"/>
              <w:left w:val="nil"/>
              <w:bottom w:val="single" w:sz="8" w:space="0" w:color="999999"/>
              <w:right w:val="nil"/>
            </w:tcBorders>
            <w:shd w:val="clear" w:color="auto" w:fill="auto"/>
            <w:vAlign w:val="center"/>
            <w:hideMark/>
          </w:tcPr>
          <w:p w14:paraId="690CBBA6" w14:textId="77777777" w:rsidR="00255135" w:rsidRPr="00EB5509" w:rsidRDefault="00255135" w:rsidP="00255135">
            <w:pPr>
              <w:rPr>
                <w:rFonts w:ascii="Tahoma" w:hAnsi="Tahoma" w:cs="Tahoma"/>
                <w:sz w:val="18"/>
                <w:szCs w:val="18"/>
                <w:lang w:val="el-GR"/>
              </w:rPr>
            </w:pPr>
            <w:r>
              <w:rPr>
                <w:rFonts w:ascii="Tahoma" w:hAnsi="Tahoma" w:cs="Tahoma"/>
                <w:color w:val="000000"/>
                <w:sz w:val="18"/>
                <w:szCs w:val="24"/>
                <w:lang w:val="el-GR"/>
              </w:rPr>
              <w:t>Τόκοι επί των υποχρεώσεων από μισθώσεις</w:t>
            </w:r>
          </w:p>
        </w:tc>
        <w:tc>
          <w:tcPr>
            <w:tcW w:w="1302" w:type="dxa"/>
            <w:tcBorders>
              <w:top w:val="nil"/>
              <w:left w:val="nil"/>
              <w:bottom w:val="single" w:sz="8" w:space="0" w:color="999999"/>
              <w:right w:val="single" w:sz="12" w:space="0" w:color="FFFFFF"/>
            </w:tcBorders>
            <w:vAlign w:val="center"/>
          </w:tcPr>
          <w:p w14:paraId="2887BDE7" w14:textId="77777777" w:rsidR="00255135" w:rsidRPr="00CC7140" w:rsidRDefault="00255135" w:rsidP="00255135">
            <w:pPr>
              <w:jc w:val="right"/>
              <w:rPr>
                <w:rFonts w:ascii="Tahoma" w:hAnsi="Tahoma" w:cs="Tahoma"/>
                <w:sz w:val="18"/>
                <w:szCs w:val="18"/>
                <w:lang w:val="el-GR"/>
              </w:rPr>
            </w:pPr>
            <w:r w:rsidRPr="00B0763E">
              <w:rPr>
                <w:rFonts w:ascii="Tahoma" w:hAnsi="Tahoma" w:cs="Tahoma"/>
                <w:sz w:val="18"/>
                <w:szCs w:val="18"/>
              </w:rPr>
              <w:t>(4</w:t>
            </w:r>
            <w:r w:rsidR="00936715">
              <w:rPr>
                <w:rFonts w:ascii="Tahoma" w:hAnsi="Tahoma" w:cs="Tahoma"/>
                <w:sz w:val="18"/>
                <w:szCs w:val="18"/>
              </w:rPr>
              <w:t>,</w:t>
            </w:r>
            <w:r w:rsidRPr="00B0763E">
              <w:rPr>
                <w:rFonts w:ascii="Tahoma" w:hAnsi="Tahoma" w:cs="Tahoma"/>
                <w:sz w:val="18"/>
                <w:szCs w:val="18"/>
              </w:rPr>
              <w:t>1)</w:t>
            </w:r>
          </w:p>
        </w:tc>
        <w:tc>
          <w:tcPr>
            <w:tcW w:w="1302" w:type="dxa"/>
            <w:tcBorders>
              <w:top w:val="nil"/>
              <w:left w:val="nil"/>
              <w:bottom w:val="single" w:sz="8" w:space="0" w:color="999999"/>
              <w:right w:val="single" w:sz="12" w:space="0" w:color="FFFFFF"/>
            </w:tcBorders>
            <w:vAlign w:val="center"/>
          </w:tcPr>
          <w:p w14:paraId="7A8CFE49" w14:textId="77777777" w:rsidR="00255135" w:rsidRPr="00CC7140" w:rsidRDefault="00255135" w:rsidP="00255135">
            <w:pPr>
              <w:jc w:val="right"/>
              <w:rPr>
                <w:rFonts w:ascii="Tahoma" w:hAnsi="Tahoma" w:cs="Tahoma"/>
                <w:sz w:val="18"/>
                <w:szCs w:val="18"/>
                <w:lang w:val="el-GR"/>
              </w:rPr>
            </w:pPr>
            <w:r w:rsidRPr="00F401E0">
              <w:rPr>
                <w:rFonts w:ascii="Tahoma" w:hAnsi="Tahoma" w:cs="Tahoma"/>
                <w:sz w:val="18"/>
                <w:szCs w:val="18"/>
              </w:rPr>
              <w:t>(4</w:t>
            </w:r>
            <w:r w:rsidR="00936715">
              <w:rPr>
                <w:rFonts w:ascii="Tahoma" w:hAnsi="Tahoma" w:cs="Tahoma"/>
                <w:sz w:val="18"/>
                <w:szCs w:val="18"/>
              </w:rPr>
              <w:t>,</w:t>
            </w:r>
            <w:r w:rsidRPr="00F401E0">
              <w:rPr>
                <w:rFonts w:ascii="Tahoma" w:hAnsi="Tahoma" w:cs="Tahoma"/>
                <w:sz w:val="18"/>
                <w:szCs w:val="18"/>
              </w:rPr>
              <w:t>5)</w:t>
            </w:r>
          </w:p>
        </w:tc>
        <w:tc>
          <w:tcPr>
            <w:tcW w:w="1157" w:type="dxa"/>
            <w:tcBorders>
              <w:top w:val="nil"/>
              <w:left w:val="nil"/>
              <w:bottom w:val="single" w:sz="8" w:space="0" w:color="999999"/>
              <w:right w:val="single" w:sz="12" w:space="0" w:color="FFFFFF"/>
            </w:tcBorders>
            <w:vAlign w:val="center"/>
          </w:tcPr>
          <w:p w14:paraId="0E043FA4" w14:textId="77777777" w:rsidR="00255135" w:rsidRPr="00CC7140" w:rsidRDefault="00255135" w:rsidP="00255135">
            <w:pPr>
              <w:jc w:val="right"/>
              <w:rPr>
                <w:rFonts w:ascii="Tahoma" w:hAnsi="Tahoma" w:cs="Tahoma"/>
                <w:sz w:val="18"/>
                <w:szCs w:val="18"/>
                <w:lang w:val="el-GR"/>
              </w:rPr>
            </w:pPr>
            <w:r w:rsidRPr="00F401E0">
              <w:rPr>
                <w:rFonts w:ascii="Tahoma" w:hAnsi="Tahoma" w:cs="Tahoma"/>
                <w:sz w:val="18"/>
                <w:szCs w:val="18"/>
              </w:rPr>
              <w:t>-8</w:t>
            </w:r>
            <w:r w:rsidR="00936715">
              <w:rPr>
                <w:rFonts w:ascii="Tahoma" w:hAnsi="Tahoma" w:cs="Tahoma"/>
                <w:sz w:val="18"/>
                <w:szCs w:val="18"/>
              </w:rPr>
              <w:t>,</w:t>
            </w:r>
            <w:r w:rsidRPr="00F401E0">
              <w:rPr>
                <w:rFonts w:ascii="Tahoma" w:hAnsi="Tahoma" w:cs="Tahoma"/>
                <w:sz w:val="18"/>
                <w:szCs w:val="18"/>
              </w:rPr>
              <w:t>9%</w:t>
            </w:r>
          </w:p>
        </w:tc>
        <w:tc>
          <w:tcPr>
            <w:tcW w:w="1302" w:type="dxa"/>
            <w:tcBorders>
              <w:top w:val="nil"/>
              <w:left w:val="nil"/>
              <w:bottom w:val="single" w:sz="8" w:space="0" w:color="999999"/>
              <w:right w:val="single" w:sz="12" w:space="0" w:color="FFFFFF"/>
            </w:tcBorders>
            <w:vAlign w:val="center"/>
          </w:tcPr>
          <w:p w14:paraId="540A39A3" w14:textId="77777777" w:rsidR="00255135" w:rsidRPr="00CC7140" w:rsidRDefault="00255135" w:rsidP="00255135">
            <w:pPr>
              <w:jc w:val="right"/>
              <w:rPr>
                <w:rFonts w:ascii="Tahoma" w:hAnsi="Tahoma" w:cs="Tahoma"/>
                <w:sz w:val="18"/>
                <w:szCs w:val="18"/>
                <w:lang w:val="el-GR"/>
              </w:rPr>
            </w:pPr>
            <w:r w:rsidRPr="00D424BE">
              <w:rPr>
                <w:rFonts w:ascii="Tahoma" w:hAnsi="Tahoma" w:cs="Tahoma"/>
                <w:sz w:val="18"/>
                <w:szCs w:val="18"/>
              </w:rPr>
              <w:t>(17</w:t>
            </w:r>
            <w:r w:rsidR="00936715">
              <w:rPr>
                <w:rFonts w:ascii="Tahoma" w:hAnsi="Tahoma" w:cs="Tahoma"/>
                <w:sz w:val="18"/>
                <w:szCs w:val="18"/>
              </w:rPr>
              <w:t>,</w:t>
            </w:r>
            <w:r w:rsidRPr="00D424BE">
              <w:rPr>
                <w:rFonts w:ascii="Tahoma" w:hAnsi="Tahoma" w:cs="Tahoma"/>
                <w:sz w:val="18"/>
                <w:szCs w:val="18"/>
              </w:rPr>
              <w:t>1)</w:t>
            </w:r>
          </w:p>
        </w:tc>
        <w:tc>
          <w:tcPr>
            <w:tcW w:w="1301" w:type="dxa"/>
            <w:tcBorders>
              <w:top w:val="nil"/>
              <w:left w:val="nil"/>
              <w:bottom w:val="single" w:sz="8" w:space="0" w:color="999999"/>
              <w:right w:val="single" w:sz="12" w:space="0" w:color="FFFFFF"/>
            </w:tcBorders>
            <w:vAlign w:val="center"/>
          </w:tcPr>
          <w:p w14:paraId="275211DC" w14:textId="77777777" w:rsidR="00255135" w:rsidRPr="00CC7140" w:rsidRDefault="00255135" w:rsidP="00255135">
            <w:pPr>
              <w:jc w:val="right"/>
              <w:rPr>
                <w:rFonts w:ascii="Tahoma" w:hAnsi="Tahoma" w:cs="Tahoma"/>
                <w:sz w:val="18"/>
                <w:szCs w:val="18"/>
                <w:lang w:val="el-GR"/>
              </w:rPr>
            </w:pPr>
            <w:r w:rsidRPr="00F401E0">
              <w:rPr>
                <w:rFonts w:ascii="Tahoma" w:hAnsi="Tahoma" w:cs="Tahoma"/>
                <w:sz w:val="18"/>
                <w:szCs w:val="18"/>
              </w:rPr>
              <w:t>(18</w:t>
            </w:r>
            <w:r w:rsidR="00936715">
              <w:rPr>
                <w:rFonts w:ascii="Tahoma" w:hAnsi="Tahoma" w:cs="Tahoma"/>
                <w:sz w:val="18"/>
                <w:szCs w:val="18"/>
              </w:rPr>
              <w:t>,</w:t>
            </w:r>
            <w:r w:rsidRPr="00F401E0">
              <w:rPr>
                <w:rFonts w:ascii="Tahoma" w:hAnsi="Tahoma" w:cs="Tahoma"/>
                <w:sz w:val="18"/>
                <w:szCs w:val="18"/>
              </w:rPr>
              <w:t>1)</w:t>
            </w:r>
          </w:p>
        </w:tc>
        <w:tc>
          <w:tcPr>
            <w:tcW w:w="1303" w:type="dxa"/>
            <w:tcBorders>
              <w:top w:val="nil"/>
              <w:left w:val="nil"/>
              <w:bottom w:val="single" w:sz="8" w:space="0" w:color="999999"/>
              <w:right w:val="single" w:sz="12" w:space="0" w:color="FFFFFF"/>
            </w:tcBorders>
            <w:vAlign w:val="center"/>
          </w:tcPr>
          <w:p w14:paraId="1283F121" w14:textId="77777777" w:rsidR="00255135" w:rsidRPr="00CC7140" w:rsidRDefault="00255135" w:rsidP="00255135">
            <w:pPr>
              <w:jc w:val="right"/>
              <w:rPr>
                <w:rFonts w:ascii="Tahoma" w:hAnsi="Tahoma" w:cs="Tahoma"/>
                <w:sz w:val="18"/>
                <w:szCs w:val="18"/>
                <w:lang w:val="el-GR"/>
              </w:rPr>
            </w:pPr>
            <w:r w:rsidRPr="00F401E0">
              <w:rPr>
                <w:rFonts w:ascii="Tahoma" w:hAnsi="Tahoma" w:cs="Tahoma"/>
                <w:sz w:val="18"/>
                <w:szCs w:val="18"/>
              </w:rPr>
              <w:t>-5</w:t>
            </w:r>
            <w:r w:rsidR="00936715">
              <w:rPr>
                <w:rFonts w:ascii="Tahoma" w:hAnsi="Tahoma" w:cs="Tahoma"/>
                <w:sz w:val="18"/>
                <w:szCs w:val="18"/>
              </w:rPr>
              <w:t>,</w:t>
            </w:r>
            <w:r w:rsidRPr="00F401E0">
              <w:rPr>
                <w:rFonts w:ascii="Tahoma" w:hAnsi="Tahoma" w:cs="Tahoma"/>
                <w:sz w:val="18"/>
                <w:szCs w:val="18"/>
              </w:rPr>
              <w:t>5%</w:t>
            </w:r>
          </w:p>
        </w:tc>
      </w:tr>
      <w:tr w:rsidR="00255135" w:rsidRPr="00581AD1" w14:paraId="044AC365" w14:textId="77777777" w:rsidTr="00E542C6">
        <w:trPr>
          <w:trHeight w:val="215"/>
        </w:trPr>
        <w:tc>
          <w:tcPr>
            <w:tcW w:w="3472" w:type="dxa"/>
            <w:tcBorders>
              <w:top w:val="nil"/>
              <w:left w:val="nil"/>
              <w:bottom w:val="single" w:sz="8" w:space="0" w:color="999999"/>
              <w:right w:val="single" w:sz="12" w:space="0" w:color="FFFFFF"/>
            </w:tcBorders>
            <w:shd w:val="clear" w:color="000000" w:fill="DDDDDD"/>
            <w:vAlign w:val="center"/>
            <w:hideMark/>
          </w:tcPr>
          <w:p w14:paraId="4EFB42E1" w14:textId="77777777" w:rsidR="00255135" w:rsidRPr="000A42CA" w:rsidRDefault="00255135" w:rsidP="00255135">
            <w:pPr>
              <w:rPr>
                <w:rFonts w:ascii="Tahoma" w:hAnsi="Tahoma" w:cs="Tahoma"/>
                <w:b/>
                <w:sz w:val="18"/>
                <w:szCs w:val="18"/>
                <w:lang w:val="el-GR"/>
              </w:rPr>
            </w:pPr>
            <w:r w:rsidRPr="000F2E33">
              <w:rPr>
                <w:rFonts w:ascii="Tahoma" w:hAnsi="Tahoma" w:cs="Tahoma"/>
                <w:b/>
                <w:color w:val="000000"/>
                <w:sz w:val="18"/>
                <w:szCs w:val="24"/>
                <w:lang w:val="el-GR"/>
              </w:rPr>
              <w:t>EBITDA μετά από μισθώσεις (</w:t>
            </w:r>
            <w:r w:rsidRPr="000F2E33">
              <w:rPr>
                <w:rFonts w:ascii="Tahoma" w:hAnsi="Tahoma" w:cs="Tahoma"/>
                <w:b/>
                <w:color w:val="000000"/>
                <w:sz w:val="18"/>
                <w:szCs w:val="24"/>
                <w:lang w:val="en-US"/>
              </w:rPr>
              <w:t>AL</w:t>
            </w:r>
            <w:r w:rsidRPr="000F2E33">
              <w:rPr>
                <w:rFonts w:ascii="Tahoma" w:hAnsi="Tahoma" w:cs="Tahoma"/>
                <w:b/>
                <w:color w:val="000000"/>
                <w:sz w:val="18"/>
                <w:szCs w:val="24"/>
                <w:lang w:val="el-GR"/>
              </w:rPr>
              <w:t>)</w:t>
            </w:r>
          </w:p>
        </w:tc>
        <w:tc>
          <w:tcPr>
            <w:tcW w:w="1302" w:type="dxa"/>
            <w:tcBorders>
              <w:top w:val="nil"/>
              <w:left w:val="nil"/>
              <w:bottom w:val="single" w:sz="8" w:space="0" w:color="969696"/>
              <w:right w:val="single" w:sz="12" w:space="0" w:color="FFFFFF"/>
            </w:tcBorders>
            <w:shd w:val="clear" w:color="auto" w:fill="DDDDDD"/>
            <w:vAlign w:val="center"/>
          </w:tcPr>
          <w:p w14:paraId="18418895" w14:textId="77777777" w:rsidR="00255135" w:rsidRPr="00CC7140" w:rsidRDefault="00255135" w:rsidP="00255135">
            <w:pPr>
              <w:jc w:val="right"/>
              <w:rPr>
                <w:rFonts w:ascii="Tahoma" w:hAnsi="Tahoma" w:cs="Tahoma"/>
                <w:b/>
                <w:bCs/>
                <w:sz w:val="18"/>
                <w:szCs w:val="18"/>
                <w:lang w:val="el-GR"/>
              </w:rPr>
            </w:pPr>
            <w:r w:rsidRPr="00B0763E">
              <w:rPr>
                <w:rFonts w:ascii="Tahoma" w:hAnsi="Tahoma" w:cs="Tahoma"/>
                <w:b/>
                <w:bCs/>
                <w:sz w:val="18"/>
                <w:szCs w:val="18"/>
              </w:rPr>
              <w:t>231</w:t>
            </w:r>
            <w:r w:rsidR="00936715">
              <w:rPr>
                <w:rFonts w:ascii="Tahoma" w:hAnsi="Tahoma" w:cs="Tahoma"/>
                <w:b/>
                <w:bCs/>
                <w:sz w:val="18"/>
                <w:szCs w:val="18"/>
              </w:rPr>
              <w:t>,</w:t>
            </w:r>
            <w:r w:rsidRPr="00B0763E">
              <w:rPr>
                <w:rFonts w:ascii="Tahoma" w:hAnsi="Tahoma" w:cs="Tahoma"/>
                <w:b/>
                <w:bCs/>
                <w:sz w:val="18"/>
                <w:szCs w:val="18"/>
              </w:rPr>
              <w:t>4</w:t>
            </w:r>
          </w:p>
        </w:tc>
        <w:tc>
          <w:tcPr>
            <w:tcW w:w="1302" w:type="dxa"/>
            <w:tcBorders>
              <w:top w:val="nil"/>
              <w:left w:val="nil"/>
              <w:bottom w:val="single" w:sz="8" w:space="0" w:color="969696"/>
              <w:right w:val="single" w:sz="12" w:space="0" w:color="FFFFFF"/>
            </w:tcBorders>
            <w:shd w:val="clear" w:color="auto" w:fill="DDDDDD"/>
            <w:vAlign w:val="center"/>
          </w:tcPr>
          <w:p w14:paraId="2521839D" w14:textId="77777777" w:rsidR="00255135" w:rsidRPr="00CC7140" w:rsidRDefault="00255135" w:rsidP="00255135">
            <w:pPr>
              <w:jc w:val="right"/>
              <w:rPr>
                <w:rFonts w:ascii="Tahoma" w:hAnsi="Tahoma" w:cs="Tahoma"/>
                <w:b/>
                <w:bCs/>
                <w:sz w:val="18"/>
                <w:szCs w:val="18"/>
                <w:lang w:val="el-GR"/>
              </w:rPr>
            </w:pPr>
            <w:r w:rsidRPr="00BE5AF0">
              <w:rPr>
                <w:rFonts w:ascii="Tahoma" w:hAnsi="Tahoma" w:cs="Tahoma"/>
                <w:b/>
                <w:bCs/>
                <w:sz w:val="18"/>
                <w:szCs w:val="18"/>
              </w:rPr>
              <w:t>295</w:t>
            </w:r>
            <w:r w:rsidR="00936715">
              <w:rPr>
                <w:rFonts w:ascii="Tahoma" w:hAnsi="Tahoma" w:cs="Tahoma"/>
                <w:b/>
                <w:bCs/>
                <w:sz w:val="18"/>
                <w:szCs w:val="18"/>
              </w:rPr>
              <w:t>,</w:t>
            </w:r>
            <w:r w:rsidRPr="00BE5AF0">
              <w:rPr>
                <w:rFonts w:ascii="Tahoma" w:hAnsi="Tahoma" w:cs="Tahoma"/>
                <w:b/>
                <w:bCs/>
                <w:sz w:val="18"/>
                <w:szCs w:val="18"/>
              </w:rPr>
              <w:t>8</w:t>
            </w:r>
          </w:p>
        </w:tc>
        <w:tc>
          <w:tcPr>
            <w:tcW w:w="1157" w:type="dxa"/>
            <w:tcBorders>
              <w:top w:val="nil"/>
              <w:left w:val="nil"/>
              <w:bottom w:val="single" w:sz="8" w:space="0" w:color="969696"/>
              <w:right w:val="single" w:sz="12" w:space="0" w:color="FFFFFF"/>
            </w:tcBorders>
            <w:shd w:val="clear" w:color="auto" w:fill="DDDDDD"/>
            <w:vAlign w:val="center"/>
          </w:tcPr>
          <w:p w14:paraId="11C2DC74" w14:textId="77777777" w:rsidR="00255135" w:rsidRPr="00CC7140" w:rsidRDefault="00255135" w:rsidP="00255135">
            <w:pPr>
              <w:jc w:val="right"/>
              <w:rPr>
                <w:rFonts w:ascii="Tahoma" w:hAnsi="Tahoma" w:cs="Tahoma"/>
                <w:b/>
                <w:bCs/>
                <w:sz w:val="18"/>
                <w:szCs w:val="18"/>
                <w:lang w:val="el-GR"/>
              </w:rPr>
            </w:pPr>
            <w:r w:rsidRPr="00BE5AF0">
              <w:rPr>
                <w:rFonts w:ascii="Tahoma" w:hAnsi="Tahoma" w:cs="Tahoma"/>
                <w:b/>
                <w:sz w:val="18"/>
                <w:szCs w:val="18"/>
              </w:rPr>
              <w:t>-</w:t>
            </w:r>
            <w:r w:rsidRPr="00BE5AF0">
              <w:rPr>
                <w:rFonts w:ascii="Tahoma" w:hAnsi="Tahoma" w:cs="Tahoma"/>
                <w:b/>
                <w:bCs/>
                <w:sz w:val="18"/>
                <w:szCs w:val="18"/>
              </w:rPr>
              <w:t>21</w:t>
            </w:r>
            <w:r w:rsidR="00936715">
              <w:rPr>
                <w:rFonts w:ascii="Tahoma" w:hAnsi="Tahoma" w:cs="Tahoma"/>
                <w:b/>
                <w:bCs/>
                <w:sz w:val="18"/>
                <w:szCs w:val="18"/>
              </w:rPr>
              <w:t>,</w:t>
            </w:r>
            <w:r w:rsidRPr="00BE5AF0">
              <w:rPr>
                <w:rFonts w:ascii="Tahoma" w:hAnsi="Tahoma" w:cs="Tahoma"/>
                <w:b/>
                <w:bCs/>
                <w:sz w:val="18"/>
                <w:szCs w:val="18"/>
              </w:rPr>
              <w:t>8</w:t>
            </w:r>
            <w:r w:rsidRPr="00BE5AF0">
              <w:rPr>
                <w:rFonts w:ascii="Tahoma" w:hAnsi="Tahoma" w:cs="Tahoma"/>
                <w:b/>
                <w:sz w:val="18"/>
                <w:szCs w:val="18"/>
              </w:rPr>
              <w:t>%</w:t>
            </w:r>
          </w:p>
        </w:tc>
        <w:tc>
          <w:tcPr>
            <w:tcW w:w="1302" w:type="dxa"/>
            <w:tcBorders>
              <w:top w:val="nil"/>
              <w:left w:val="nil"/>
              <w:bottom w:val="single" w:sz="8" w:space="0" w:color="969696"/>
              <w:right w:val="single" w:sz="12" w:space="0" w:color="FFFFFF"/>
            </w:tcBorders>
            <w:shd w:val="clear" w:color="auto" w:fill="DDDDDD"/>
            <w:vAlign w:val="center"/>
          </w:tcPr>
          <w:p w14:paraId="7B900D60" w14:textId="77777777" w:rsidR="00255135" w:rsidRPr="00CC7140" w:rsidRDefault="00936715" w:rsidP="00255135">
            <w:pPr>
              <w:jc w:val="right"/>
              <w:rPr>
                <w:rFonts w:ascii="Tahoma" w:hAnsi="Tahoma" w:cs="Tahoma"/>
                <w:b/>
                <w:bCs/>
                <w:sz w:val="18"/>
                <w:szCs w:val="18"/>
                <w:lang w:val="el-GR"/>
              </w:rPr>
            </w:pPr>
            <w:r>
              <w:rPr>
                <w:rFonts w:ascii="Tahoma" w:hAnsi="Tahoma" w:cs="Tahoma"/>
                <w:b/>
                <w:bCs/>
                <w:sz w:val="18"/>
                <w:szCs w:val="18"/>
              </w:rPr>
              <w:t>1.</w:t>
            </w:r>
            <w:r w:rsidR="00255135" w:rsidRPr="00D424BE">
              <w:rPr>
                <w:rFonts w:ascii="Tahoma" w:hAnsi="Tahoma" w:cs="Tahoma"/>
                <w:b/>
                <w:bCs/>
                <w:sz w:val="18"/>
                <w:szCs w:val="18"/>
              </w:rPr>
              <w:t>057</w:t>
            </w:r>
            <w:r>
              <w:rPr>
                <w:rFonts w:ascii="Tahoma" w:hAnsi="Tahoma" w:cs="Tahoma"/>
                <w:b/>
                <w:bCs/>
                <w:sz w:val="18"/>
                <w:szCs w:val="18"/>
              </w:rPr>
              <w:t>,</w:t>
            </w:r>
            <w:r w:rsidR="00255135" w:rsidRPr="00D424BE">
              <w:rPr>
                <w:rFonts w:ascii="Tahoma" w:hAnsi="Tahoma" w:cs="Tahoma"/>
                <w:b/>
                <w:bCs/>
                <w:sz w:val="18"/>
                <w:szCs w:val="18"/>
              </w:rPr>
              <w:t>1</w:t>
            </w:r>
          </w:p>
        </w:tc>
        <w:tc>
          <w:tcPr>
            <w:tcW w:w="1301" w:type="dxa"/>
            <w:tcBorders>
              <w:top w:val="nil"/>
              <w:left w:val="nil"/>
              <w:bottom w:val="single" w:sz="8" w:space="0" w:color="969696"/>
              <w:right w:val="single" w:sz="12" w:space="0" w:color="FFFFFF"/>
            </w:tcBorders>
            <w:shd w:val="clear" w:color="auto" w:fill="DDDDDD"/>
            <w:vAlign w:val="center"/>
          </w:tcPr>
          <w:p w14:paraId="605E27C4" w14:textId="77777777" w:rsidR="00255135" w:rsidRPr="00CC7140" w:rsidRDefault="00936715" w:rsidP="00255135">
            <w:pPr>
              <w:jc w:val="right"/>
              <w:rPr>
                <w:rFonts w:ascii="Tahoma" w:hAnsi="Tahoma" w:cs="Tahoma"/>
                <w:b/>
                <w:bCs/>
                <w:sz w:val="18"/>
                <w:szCs w:val="18"/>
                <w:lang w:val="el-GR"/>
              </w:rPr>
            </w:pPr>
            <w:r>
              <w:rPr>
                <w:rFonts w:ascii="Tahoma" w:hAnsi="Tahoma" w:cs="Tahoma"/>
                <w:b/>
                <w:bCs/>
                <w:sz w:val="18"/>
                <w:szCs w:val="18"/>
              </w:rPr>
              <w:t>1.</w:t>
            </w:r>
            <w:r w:rsidR="00255135" w:rsidRPr="00BE5AF0">
              <w:rPr>
                <w:rFonts w:ascii="Tahoma" w:hAnsi="Tahoma" w:cs="Tahoma"/>
                <w:b/>
                <w:bCs/>
                <w:sz w:val="18"/>
                <w:szCs w:val="18"/>
              </w:rPr>
              <w:t>153</w:t>
            </w:r>
            <w:r>
              <w:rPr>
                <w:rFonts w:ascii="Tahoma" w:hAnsi="Tahoma" w:cs="Tahoma"/>
                <w:b/>
                <w:bCs/>
                <w:sz w:val="18"/>
                <w:szCs w:val="18"/>
              </w:rPr>
              <w:t>,</w:t>
            </w:r>
            <w:r w:rsidR="00255135" w:rsidRPr="00BE5AF0">
              <w:rPr>
                <w:rFonts w:ascii="Tahoma" w:hAnsi="Tahoma" w:cs="Tahoma"/>
                <w:b/>
                <w:bCs/>
                <w:sz w:val="18"/>
                <w:szCs w:val="18"/>
              </w:rPr>
              <w:t>1</w:t>
            </w:r>
          </w:p>
        </w:tc>
        <w:tc>
          <w:tcPr>
            <w:tcW w:w="1303" w:type="dxa"/>
            <w:tcBorders>
              <w:top w:val="nil"/>
              <w:left w:val="nil"/>
              <w:bottom w:val="single" w:sz="8" w:space="0" w:color="969696"/>
              <w:right w:val="single" w:sz="12" w:space="0" w:color="FFFFFF"/>
            </w:tcBorders>
            <w:shd w:val="clear" w:color="auto" w:fill="DDDDDD"/>
            <w:vAlign w:val="center"/>
          </w:tcPr>
          <w:p w14:paraId="172868D7" w14:textId="77777777" w:rsidR="00255135" w:rsidRPr="009A24F9" w:rsidRDefault="00255135" w:rsidP="00255135">
            <w:pPr>
              <w:jc w:val="right"/>
              <w:rPr>
                <w:rFonts w:ascii="Tahoma" w:hAnsi="Tahoma" w:cs="Tahoma"/>
                <w:b/>
                <w:bCs/>
                <w:sz w:val="18"/>
                <w:szCs w:val="18"/>
                <w:lang w:val="el-GR"/>
              </w:rPr>
            </w:pPr>
            <w:r w:rsidRPr="00BE5AF0">
              <w:rPr>
                <w:rFonts w:ascii="Tahoma" w:hAnsi="Tahoma" w:cs="Tahoma"/>
                <w:b/>
                <w:sz w:val="18"/>
                <w:szCs w:val="18"/>
              </w:rPr>
              <w:t>-</w:t>
            </w:r>
            <w:r w:rsidRPr="00BE5AF0">
              <w:rPr>
                <w:rFonts w:ascii="Tahoma" w:hAnsi="Tahoma" w:cs="Tahoma"/>
                <w:b/>
                <w:bCs/>
                <w:sz w:val="18"/>
                <w:szCs w:val="18"/>
              </w:rPr>
              <w:t>8</w:t>
            </w:r>
            <w:r w:rsidR="00936715">
              <w:rPr>
                <w:rFonts w:ascii="Tahoma" w:hAnsi="Tahoma" w:cs="Tahoma"/>
                <w:b/>
                <w:bCs/>
                <w:sz w:val="18"/>
                <w:szCs w:val="18"/>
              </w:rPr>
              <w:t>,</w:t>
            </w:r>
            <w:r w:rsidRPr="00BE5AF0">
              <w:rPr>
                <w:rFonts w:ascii="Tahoma" w:hAnsi="Tahoma" w:cs="Tahoma"/>
                <w:b/>
                <w:sz w:val="18"/>
                <w:szCs w:val="18"/>
              </w:rPr>
              <w:t>3%</w:t>
            </w:r>
          </w:p>
        </w:tc>
      </w:tr>
      <w:tr w:rsidR="00255135" w:rsidRPr="006847F2" w14:paraId="3D8274E1" w14:textId="77777777" w:rsidTr="00E542C6">
        <w:trPr>
          <w:trHeight w:val="215"/>
        </w:trPr>
        <w:tc>
          <w:tcPr>
            <w:tcW w:w="3472" w:type="dxa"/>
            <w:tcBorders>
              <w:top w:val="nil"/>
              <w:left w:val="nil"/>
              <w:bottom w:val="single" w:sz="8" w:space="0" w:color="999999"/>
              <w:right w:val="single" w:sz="12" w:space="0" w:color="FFFFFF"/>
            </w:tcBorders>
            <w:shd w:val="clear" w:color="000000" w:fill="DDDDDD"/>
            <w:vAlign w:val="center"/>
            <w:hideMark/>
          </w:tcPr>
          <w:p w14:paraId="4336B183" w14:textId="77777777" w:rsidR="00255135" w:rsidRPr="000A42CA" w:rsidRDefault="00255135" w:rsidP="00255135">
            <w:pPr>
              <w:rPr>
                <w:rFonts w:ascii="Tahoma" w:hAnsi="Tahoma" w:cs="Tahoma"/>
                <w:b/>
                <w:i/>
                <w:sz w:val="18"/>
                <w:szCs w:val="18"/>
                <w:lang w:val="en-US"/>
              </w:rPr>
            </w:pPr>
            <w:r w:rsidRPr="000F2E33">
              <w:rPr>
                <w:rFonts w:ascii="Tahoma" w:hAnsi="Tahoma" w:cs="Tahoma"/>
                <w:b/>
                <w:i/>
                <w:color w:val="000000"/>
                <w:sz w:val="18"/>
                <w:szCs w:val="24"/>
                <w:lang w:val="el-GR"/>
              </w:rPr>
              <w:t xml:space="preserve">Περιθώριο % </w:t>
            </w:r>
          </w:p>
        </w:tc>
        <w:tc>
          <w:tcPr>
            <w:tcW w:w="1302" w:type="dxa"/>
            <w:tcBorders>
              <w:top w:val="nil"/>
              <w:left w:val="nil"/>
              <w:bottom w:val="single" w:sz="8" w:space="0" w:color="969696"/>
              <w:right w:val="single" w:sz="12" w:space="0" w:color="FFFFFF"/>
            </w:tcBorders>
            <w:shd w:val="clear" w:color="auto" w:fill="DDDDDD"/>
            <w:vAlign w:val="center"/>
          </w:tcPr>
          <w:p w14:paraId="2444D4CB" w14:textId="77777777" w:rsidR="00255135" w:rsidRPr="001E6C3B" w:rsidRDefault="00255135" w:rsidP="00255135">
            <w:pPr>
              <w:jc w:val="right"/>
              <w:rPr>
                <w:rFonts w:ascii="Tahoma" w:hAnsi="Tahoma" w:cs="Tahoma"/>
                <w:b/>
                <w:bCs/>
                <w:i/>
                <w:sz w:val="18"/>
                <w:szCs w:val="18"/>
              </w:rPr>
            </w:pPr>
            <w:r w:rsidRPr="00B0763E">
              <w:rPr>
                <w:rFonts w:ascii="Tahoma" w:hAnsi="Tahoma" w:cs="Tahoma"/>
                <w:b/>
                <w:bCs/>
                <w:i/>
                <w:sz w:val="18"/>
                <w:szCs w:val="18"/>
              </w:rPr>
              <w:t>29</w:t>
            </w:r>
            <w:r w:rsidR="00936715">
              <w:rPr>
                <w:rFonts w:ascii="Tahoma" w:hAnsi="Tahoma" w:cs="Tahoma"/>
                <w:b/>
                <w:bCs/>
                <w:i/>
                <w:sz w:val="18"/>
                <w:szCs w:val="18"/>
              </w:rPr>
              <w:t>,</w:t>
            </w:r>
            <w:r w:rsidRPr="00B0763E">
              <w:rPr>
                <w:rFonts w:ascii="Tahoma" w:hAnsi="Tahoma" w:cs="Tahoma"/>
                <w:b/>
                <w:bCs/>
                <w:i/>
                <w:sz w:val="18"/>
                <w:szCs w:val="18"/>
              </w:rPr>
              <w:t>8%</w:t>
            </w:r>
          </w:p>
        </w:tc>
        <w:tc>
          <w:tcPr>
            <w:tcW w:w="1302" w:type="dxa"/>
            <w:tcBorders>
              <w:top w:val="nil"/>
              <w:left w:val="nil"/>
              <w:bottom w:val="single" w:sz="8" w:space="0" w:color="969696"/>
              <w:right w:val="single" w:sz="12" w:space="0" w:color="FFFFFF"/>
            </w:tcBorders>
            <w:shd w:val="clear" w:color="auto" w:fill="DDDDDD"/>
            <w:vAlign w:val="center"/>
          </w:tcPr>
          <w:p w14:paraId="7FA4404A" w14:textId="0580558F" w:rsidR="00255135" w:rsidRPr="001E6C3B" w:rsidRDefault="00255135" w:rsidP="00BC6F2A">
            <w:pPr>
              <w:jc w:val="right"/>
              <w:rPr>
                <w:rFonts w:ascii="Tahoma" w:hAnsi="Tahoma" w:cs="Tahoma"/>
                <w:b/>
                <w:bCs/>
                <w:i/>
                <w:sz w:val="18"/>
                <w:szCs w:val="18"/>
              </w:rPr>
            </w:pPr>
            <w:r w:rsidRPr="00BE5AF0">
              <w:rPr>
                <w:rFonts w:ascii="Tahoma" w:hAnsi="Tahoma" w:cs="Tahoma"/>
                <w:b/>
                <w:bCs/>
                <w:i/>
                <w:sz w:val="18"/>
                <w:szCs w:val="18"/>
              </w:rPr>
              <w:t>39</w:t>
            </w:r>
            <w:r w:rsidR="00936715">
              <w:rPr>
                <w:rFonts w:ascii="Tahoma" w:hAnsi="Tahoma" w:cs="Tahoma"/>
                <w:b/>
                <w:bCs/>
                <w:i/>
                <w:sz w:val="18"/>
                <w:szCs w:val="18"/>
              </w:rPr>
              <w:t>,</w:t>
            </w:r>
            <w:r w:rsidR="00BC6F2A">
              <w:rPr>
                <w:rFonts w:ascii="Tahoma" w:hAnsi="Tahoma" w:cs="Tahoma"/>
                <w:b/>
                <w:bCs/>
                <w:i/>
                <w:sz w:val="18"/>
                <w:szCs w:val="18"/>
                <w:lang w:val="el-GR"/>
              </w:rPr>
              <w:t>2</w:t>
            </w:r>
            <w:r w:rsidRPr="00BE5AF0">
              <w:rPr>
                <w:rFonts w:ascii="Tahoma" w:hAnsi="Tahoma" w:cs="Tahoma"/>
                <w:b/>
                <w:bCs/>
                <w:i/>
                <w:sz w:val="18"/>
                <w:szCs w:val="18"/>
              </w:rPr>
              <w:t>%</w:t>
            </w:r>
          </w:p>
        </w:tc>
        <w:tc>
          <w:tcPr>
            <w:tcW w:w="1157" w:type="dxa"/>
            <w:tcBorders>
              <w:top w:val="nil"/>
              <w:left w:val="nil"/>
              <w:bottom w:val="single" w:sz="8" w:space="0" w:color="969696"/>
              <w:right w:val="single" w:sz="12" w:space="0" w:color="FFFFFF"/>
            </w:tcBorders>
            <w:shd w:val="clear" w:color="auto" w:fill="DDDDDD"/>
            <w:vAlign w:val="center"/>
          </w:tcPr>
          <w:p w14:paraId="5B436133" w14:textId="275F0653" w:rsidR="00255135" w:rsidRPr="00E542C6" w:rsidRDefault="00255135" w:rsidP="00BC6F2A">
            <w:pPr>
              <w:jc w:val="right"/>
              <w:rPr>
                <w:rFonts w:ascii="Tahoma" w:hAnsi="Tahoma" w:cs="Tahoma"/>
                <w:b/>
                <w:bCs/>
                <w:i/>
                <w:sz w:val="18"/>
                <w:szCs w:val="18"/>
                <w:lang w:val="el-GR"/>
              </w:rPr>
            </w:pPr>
            <w:r w:rsidRPr="00BE5AF0">
              <w:rPr>
                <w:rFonts w:ascii="Tahoma" w:hAnsi="Tahoma" w:cs="Tahoma"/>
                <w:b/>
                <w:bCs/>
                <w:i/>
                <w:sz w:val="18"/>
                <w:szCs w:val="18"/>
              </w:rPr>
              <w:t>-9</w:t>
            </w:r>
            <w:r w:rsidR="00936715">
              <w:rPr>
                <w:rFonts w:ascii="Tahoma" w:hAnsi="Tahoma" w:cs="Tahoma"/>
                <w:b/>
                <w:bCs/>
                <w:i/>
                <w:sz w:val="18"/>
                <w:szCs w:val="18"/>
              </w:rPr>
              <w:t>,</w:t>
            </w:r>
            <w:r w:rsidR="00BC6F2A">
              <w:rPr>
                <w:rFonts w:ascii="Tahoma" w:hAnsi="Tahoma" w:cs="Tahoma"/>
                <w:b/>
                <w:bCs/>
                <w:i/>
                <w:sz w:val="18"/>
                <w:szCs w:val="18"/>
                <w:lang w:val="el-GR"/>
              </w:rPr>
              <w:t>4</w:t>
            </w:r>
            <w:proofErr w:type="spellStart"/>
            <w:r w:rsidR="00193E38">
              <w:rPr>
                <w:rFonts w:ascii="Tahoma" w:hAnsi="Tahoma" w:cs="Tahoma"/>
                <w:b/>
                <w:bCs/>
                <w:i/>
                <w:sz w:val="18"/>
                <w:szCs w:val="18"/>
              </w:rPr>
              <w:t>μο</w:t>
            </w:r>
            <w:proofErr w:type="spellEnd"/>
            <w:r w:rsidR="00E542C6">
              <w:rPr>
                <w:rFonts w:ascii="Tahoma" w:hAnsi="Tahoma" w:cs="Tahoma"/>
                <w:b/>
                <w:bCs/>
                <w:i/>
                <w:sz w:val="18"/>
                <w:szCs w:val="18"/>
                <w:lang w:val="el-GR"/>
              </w:rPr>
              <w:t>ν</w:t>
            </w:r>
          </w:p>
        </w:tc>
        <w:tc>
          <w:tcPr>
            <w:tcW w:w="1302" w:type="dxa"/>
            <w:tcBorders>
              <w:top w:val="nil"/>
              <w:left w:val="nil"/>
              <w:bottom w:val="single" w:sz="8" w:space="0" w:color="969696"/>
              <w:right w:val="single" w:sz="12" w:space="0" w:color="FFFFFF"/>
            </w:tcBorders>
            <w:shd w:val="clear" w:color="auto" w:fill="DDDDDD"/>
            <w:vAlign w:val="center"/>
          </w:tcPr>
          <w:p w14:paraId="42F4C75B" w14:textId="77777777" w:rsidR="00255135" w:rsidRPr="001E6C3B" w:rsidRDefault="00255135" w:rsidP="00255135">
            <w:pPr>
              <w:jc w:val="right"/>
              <w:rPr>
                <w:rFonts w:ascii="Tahoma" w:hAnsi="Tahoma" w:cs="Tahoma"/>
                <w:b/>
                <w:bCs/>
                <w:i/>
                <w:sz w:val="18"/>
                <w:szCs w:val="18"/>
              </w:rPr>
            </w:pPr>
            <w:r w:rsidRPr="00D424BE">
              <w:rPr>
                <w:rFonts w:ascii="Tahoma" w:hAnsi="Tahoma" w:cs="Tahoma"/>
                <w:b/>
                <w:bCs/>
                <w:i/>
                <w:sz w:val="18"/>
                <w:szCs w:val="18"/>
              </w:rPr>
              <w:t>36</w:t>
            </w:r>
            <w:r w:rsidR="00936715">
              <w:rPr>
                <w:rFonts w:ascii="Tahoma" w:hAnsi="Tahoma" w:cs="Tahoma"/>
                <w:b/>
                <w:bCs/>
                <w:i/>
                <w:sz w:val="18"/>
                <w:szCs w:val="18"/>
              </w:rPr>
              <w:t>,</w:t>
            </w:r>
            <w:r w:rsidRPr="00D424BE">
              <w:rPr>
                <w:rFonts w:ascii="Tahoma" w:hAnsi="Tahoma" w:cs="Tahoma"/>
                <w:b/>
                <w:bCs/>
                <w:i/>
                <w:sz w:val="18"/>
                <w:szCs w:val="18"/>
              </w:rPr>
              <w:t>0%</w:t>
            </w:r>
          </w:p>
        </w:tc>
        <w:tc>
          <w:tcPr>
            <w:tcW w:w="1301" w:type="dxa"/>
            <w:tcBorders>
              <w:top w:val="nil"/>
              <w:left w:val="nil"/>
              <w:bottom w:val="single" w:sz="8" w:space="0" w:color="969696"/>
              <w:right w:val="single" w:sz="12" w:space="0" w:color="FFFFFF"/>
            </w:tcBorders>
            <w:shd w:val="clear" w:color="auto" w:fill="DDDDDD"/>
            <w:vAlign w:val="center"/>
          </w:tcPr>
          <w:p w14:paraId="4390C221" w14:textId="77777777" w:rsidR="00255135" w:rsidRPr="001E6C3B" w:rsidRDefault="00255135" w:rsidP="00255135">
            <w:pPr>
              <w:jc w:val="right"/>
              <w:rPr>
                <w:rFonts w:ascii="Tahoma" w:hAnsi="Tahoma" w:cs="Tahoma"/>
                <w:b/>
                <w:bCs/>
                <w:i/>
                <w:sz w:val="18"/>
                <w:szCs w:val="18"/>
              </w:rPr>
            </w:pPr>
            <w:r w:rsidRPr="00BE5AF0">
              <w:rPr>
                <w:rFonts w:ascii="Tahoma" w:hAnsi="Tahoma" w:cs="Tahoma"/>
                <w:b/>
                <w:i/>
                <w:sz w:val="18"/>
                <w:szCs w:val="18"/>
              </w:rPr>
              <w:t>39</w:t>
            </w:r>
            <w:r w:rsidR="00936715">
              <w:rPr>
                <w:rFonts w:ascii="Tahoma" w:hAnsi="Tahoma" w:cs="Tahoma"/>
                <w:b/>
                <w:i/>
                <w:sz w:val="18"/>
                <w:szCs w:val="18"/>
              </w:rPr>
              <w:t>,</w:t>
            </w:r>
            <w:r w:rsidRPr="00BE5AF0">
              <w:rPr>
                <w:rFonts w:ascii="Tahoma" w:hAnsi="Tahoma" w:cs="Tahoma"/>
                <w:b/>
                <w:i/>
                <w:sz w:val="18"/>
                <w:szCs w:val="18"/>
              </w:rPr>
              <w:t>2%</w:t>
            </w:r>
          </w:p>
        </w:tc>
        <w:tc>
          <w:tcPr>
            <w:tcW w:w="1303" w:type="dxa"/>
            <w:tcBorders>
              <w:top w:val="nil"/>
              <w:left w:val="nil"/>
              <w:bottom w:val="single" w:sz="8" w:space="0" w:color="969696"/>
              <w:right w:val="single" w:sz="12" w:space="0" w:color="FFFFFF"/>
            </w:tcBorders>
            <w:shd w:val="clear" w:color="auto" w:fill="DDDDDD"/>
            <w:vAlign w:val="center"/>
          </w:tcPr>
          <w:p w14:paraId="23743E30" w14:textId="77777777" w:rsidR="00255135" w:rsidRPr="00E542C6" w:rsidRDefault="00255135" w:rsidP="00255135">
            <w:pPr>
              <w:jc w:val="right"/>
              <w:rPr>
                <w:rFonts w:ascii="Tahoma" w:hAnsi="Tahoma" w:cs="Tahoma"/>
                <w:b/>
                <w:bCs/>
                <w:i/>
                <w:sz w:val="18"/>
                <w:szCs w:val="18"/>
                <w:lang w:val="el-GR"/>
              </w:rPr>
            </w:pPr>
            <w:r w:rsidRPr="00BE5AF0">
              <w:rPr>
                <w:rFonts w:ascii="Tahoma" w:hAnsi="Tahoma" w:cs="Tahoma"/>
                <w:b/>
                <w:bCs/>
                <w:i/>
                <w:sz w:val="18"/>
                <w:szCs w:val="18"/>
              </w:rPr>
              <w:t>-3</w:t>
            </w:r>
            <w:r w:rsidR="00936715">
              <w:rPr>
                <w:rFonts w:ascii="Tahoma" w:hAnsi="Tahoma" w:cs="Tahoma"/>
                <w:b/>
                <w:bCs/>
                <w:i/>
                <w:sz w:val="18"/>
                <w:szCs w:val="18"/>
              </w:rPr>
              <w:t>,</w:t>
            </w:r>
            <w:r w:rsidRPr="00BE5AF0">
              <w:rPr>
                <w:rFonts w:ascii="Tahoma" w:hAnsi="Tahoma" w:cs="Tahoma"/>
                <w:b/>
                <w:bCs/>
                <w:i/>
                <w:sz w:val="18"/>
                <w:szCs w:val="18"/>
              </w:rPr>
              <w:t>2</w:t>
            </w:r>
            <w:r w:rsidR="00193E38">
              <w:rPr>
                <w:rFonts w:ascii="Tahoma" w:hAnsi="Tahoma" w:cs="Tahoma"/>
                <w:b/>
                <w:bCs/>
                <w:i/>
                <w:sz w:val="18"/>
                <w:szCs w:val="18"/>
              </w:rPr>
              <w:t>μο</w:t>
            </w:r>
            <w:r w:rsidR="00E542C6">
              <w:rPr>
                <w:rFonts w:ascii="Tahoma" w:hAnsi="Tahoma" w:cs="Tahoma"/>
                <w:b/>
                <w:bCs/>
                <w:i/>
                <w:sz w:val="18"/>
                <w:szCs w:val="18"/>
                <w:lang w:val="el-GR"/>
              </w:rPr>
              <w:t>ν</w:t>
            </w:r>
          </w:p>
        </w:tc>
      </w:tr>
      <w:tr w:rsidR="00255135" w:rsidRPr="00581AD1" w14:paraId="50E2D4B3" w14:textId="77777777" w:rsidTr="00E542C6">
        <w:trPr>
          <w:trHeight w:val="215"/>
        </w:trPr>
        <w:tc>
          <w:tcPr>
            <w:tcW w:w="3472" w:type="dxa"/>
            <w:tcBorders>
              <w:top w:val="nil"/>
              <w:left w:val="nil"/>
              <w:bottom w:val="single" w:sz="8" w:space="0" w:color="999999"/>
              <w:right w:val="single" w:sz="12" w:space="0" w:color="FFFFFF"/>
            </w:tcBorders>
            <w:shd w:val="clear" w:color="000000" w:fill="FFFFFF" w:themeFill="background1"/>
            <w:vAlign w:val="center"/>
            <w:hideMark/>
          </w:tcPr>
          <w:p w14:paraId="50CAB37B" w14:textId="77777777" w:rsidR="00255135" w:rsidRPr="00EB5509" w:rsidRDefault="00255135" w:rsidP="00255135">
            <w:pPr>
              <w:rPr>
                <w:rFonts w:ascii="Tahoma" w:hAnsi="Tahoma" w:cs="Tahoma"/>
                <w:sz w:val="18"/>
                <w:szCs w:val="18"/>
                <w:lang w:val="el-GR"/>
              </w:rPr>
            </w:pPr>
            <w:r w:rsidRPr="00702752">
              <w:rPr>
                <w:rFonts w:ascii="Tahoma" w:hAnsi="Tahoma" w:cs="Tahoma"/>
                <w:color w:val="000000"/>
                <w:sz w:val="18"/>
                <w:szCs w:val="24"/>
                <w:lang w:val="el-GR"/>
              </w:rPr>
              <w:t>Κόστη σχετιζόμενα με προγράμματα εθελούσιας αποχώρησης</w:t>
            </w:r>
          </w:p>
        </w:tc>
        <w:tc>
          <w:tcPr>
            <w:tcW w:w="1302" w:type="dxa"/>
            <w:tcBorders>
              <w:top w:val="nil"/>
              <w:left w:val="nil"/>
              <w:bottom w:val="single" w:sz="8" w:space="0" w:color="969696"/>
              <w:right w:val="single" w:sz="12" w:space="0" w:color="FFFFFF"/>
            </w:tcBorders>
            <w:shd w:val="clear" w:color="auto" w:fill="auto"/>
            <w:vAlign w:val="center"/>
          </w:tcPr>
          <w:p w14:paraId="0B544410" w14:textId="77777777" w:rsidR="00255135" w:rsidRPr="00CC7140" w:rsidRDefault="00255135" w:rsidP="00255135">
            <w:pPr>
              <w:jc w:val="right"/>
              <w:rPr>
                <w:rFonts w:ascii="Tahoma" w:hAnsi="Tahoma" w:cs="Tahoma"/>
                <w:sz w:val="18"/>
                <w:szCs w:val="18"/>
                <w:lang w:val="el-GR"/>
              </w:rPr>
            </w:pPr>
            <w:r w:rsidRPr="00B0763E">
              <w:rPr>
                <w:rFonts w:ascii="Tahoma" w:hAnsi="Tahoma" w:cs="Tahoma"/>
                <w:sz w:val="18"/>
                <w:szCs w:val="18"/>
              </w:rPr>
              <w:t>65</w:t>
            </w:r>
            <w:r w:rsidR="00936715">
              <w:rPr>
                <w:rFonts w:ascii="Tahoma" w:hAnsi="Tahoma" w:cs="Tahoma"/>
                <w:sz w:val="18"/>
                <w:szCs w:val="18"/>
              </w:rPr>
              <w:t>,</w:t>
            </w:r>
            <w:r w:rsidRPr="00B0763E">
              <w:rPr>
                <w:rFonts w:ascii="Tahoma" w:hAnsi="Tahoma" w:cs="Tahoma"/>
                <w:sz w:val="18"/>
                <w:szCs w:val="18"/>
              </w:rPr>
              <w:t>1</w:t>
            </w:r>
          </w:p>
        </w:tc>
        <w:tc>
          <w:tcPr>
            <w:tcW w:w="1302" w:type="dxa"/>
            <w:tcBorders>
              <w:top w:val="nil"/>
              <w:left w:val="nil"/>
              <w:bottom w:val="single" w:sz="8" w:space="0" w:color="969696"/>
              <w:right w:val="single" w:sz="12" w:space="0" w:color="FFFFFF"/>
            </w:tcBorders>
            <w:shd w:val="clear" w:color="auto" w:fill="auto"/>
            <w:vAlign w:val="center"/>
          </w:tcPr>
          <w:p w14:paraId="3AC3CD24" w14:textId="77777777" w:rsidR="00255135" w:rsidRPr="00CC7140" w:rsidRDefault="00255135" w:rsidP="00255135">
            <w:pPr>
              <w:jc w:val="right"/>
              <w:rPr>
                <w:rFonts w:ascii="Tahoma" w:hAnsi="Tahoma" w:cs="Tahoma"/>
                <w:sz w:val="18"/>
                <w:szCs w:val="18"/>
                <w:lang w:val="el-GR"/>
              </w:rPr>
            </w:pPr>
            <w:r w:rsidRPr="007C0D72">
              <w:rPr>
                <w:rFonts w:ascii="Tahoma" w:hAnsi="Tahoma" w:cs="Tahoma"/>
                <w:sz w:val="18"/>
                <w:szCs w:val="18"/>
              </w:rPr>
              <w:t>1</w:t>
            </w:r>
            <w:r w:rsidR="00936715">
              <w:rPr>
                <w:rFonts w:ascii="Tahoma" w:hAnsi="Tahoma" w:cs="Tahoma"/>
                <w:sz w:val="18"/>
                <w:szCs w:val="18"/>
              </w:rPr>
              <w:t>,</w:t>
            </w:r>
            <w:r w:rsidRPr="007C0D72">
              <w:rPr>
                <w:rFonts w:ascii="Tahoma" w:hAnsi="Tahoma" w:cs="Tahoma"/>
                <w:sz w:val="18"/>
                <w:szCs w:val="18"/>
              </w:rPr>
              <w:t>0</w:t>
            </w:r>
          </w:p>
        </w:tc>
        <w:tc>
          <w:tcPr>
            <w:tcW w:w="1157" w:type="dxa"/>
            <w:tcBorders>
              <w:top w:val="nil"/>
              <w:left w:val="nil"/>
              <w:bottom w:val="single" w:sz="8" w:space="0" w:color="969696"/>
              <w:right w:val="single" w:sz="12" w:space="0" w:color="FFFFFF"/>
            </w:tcBorders>
            <w:shd w:val="clear" w:color="auto" w:fill="auto"/>
            <w:vAlign w:val="center"/>
          </w:tcPr>
          <w:p w14:paraId="04A1A1D1" w14:textId="77777777" w:rsidR="00255135" w:rsidRPr="00CC7140" w:rsidRDefault="00255135" w:rsidP="00255135">
            <w:pPr>
              <w:jc w:val="right"/>
              <w:rPr>
                <w:rFonts w:ascii="Tahoma" w:hAnsi="Tahoma" w:cs="Tahoma"/>
                <w:sz w:val="18"/>
                <w:szCs w:val="18"/>
                <w:lang w:val="el-GR"/>
              </w:rPr>
            </w:pPr>
            <w:r w:rsidRPr="007C0D72">
              <w:rPr>
                <w:rFonts w:ascii="Tahoma" w:hAnsi="Tahoma" w:cs="Tahoma"/>
                <w:sz w:val="18"/>
                <w:szCs w:val="18"/>
              </w:rPr>
              <w:t>-</w:t>
            </w:r>
          </w:p>
        </w:tc>
        <w:tc>
          <w:tcPr>
            <w:tcW w:w="1302" w:type="dxa"/>
            <w:tcBorders>
              <w:top w:val="nil"/>
              <w:left w:val="nil"/>
              <w:bottom w:val="single" w:sz="8" w:space="0" w:color="969696"/>
              <w:right w:val="single" w:sz="12" w:space="0" w:color="FFFFFF"/>
            </w:tcBorders>
            <w:shd w:val="clear" w:color="auto" w:fill="auto"/>
            <w:vAlign w:val="center"/>
          </w:tcPr>
          <w:p w14:paraId="47C98A32" w14:textId="77777777" w:rsidR="00255135" w:rsidRPr="00CC7140" w:rsidRDefault="00255135" w:rsidP="00255135">
            <w:pPr>
              <w:jc w:val="right"/>
              <w:rPr>
                <w:rFonts w:ascii="Tahoma" w:hAnsi="Tahoma" w:cs="Tahoma"/>
                <w:sz w:val="18"/>
                <w:szCs w:val="18"/>
                <w:lang w:val="el-GR"/>
              </w:rPr>
            </w:pPr>
            <w:r w:rsidRPr="00D424BE">
              <w:rPr>
                <w:rFonts w:ascii="Tahoma" w:hAnsi="Tahoma" w:cs="Tahoma"/>
                <w:sz w:val="18"/>
                <w:szCs w:val="18"/>
              </w:rPr>
              <w:t>132</w:t>
            </w:r>
            <w:r w:rsidR="00936715">
              <w:rPr>
                <w:rFonts w:ascii="Tahoma" w:hAnsi="Tahoma" w:cs="Tahoma"/>
                <w:sz w:val="18"/>
                <w:szCs w:val="18"/>
              </w:rPr>
              <w:t>,</w:t>
            </w:r>
            <w:r w:rsidRPr="00D424BE">
              <w:rPr>
                <w:rFonts w:ascii="Tahoma" w:hAnsi="Tahoma" w:cs="Tahoma"/>
                <w:sz w:val="18"/>
                <w:szCs w:val="18"/>
              </w:rPr>
              <w:t>3</w:t>
            </w:r>
          </w:p>
        </w:tc>
        <w:tc>
          <w:tcPr>
            <w:tcW w:w="1301" w:type="dxa"/>
            <w:tcBorders>
              <w:top w:val="nil"/>
              <w:left w:val="nil"/>
              <w:bottom w:val="single" w:sz="8" w:space="0" w:color="969696"/>
              <w:right w:val="single" w:sz="12" w:space="0" w:color="FFFFFF"/>
            </w:tcBorders>
            <w:shd w:val="clear" w:color="auto" w:fill="auto"/>
            <w:vAlign w:val="center"/>
          </w:tcPr>
          <w:p w14:paraId="19C76DA4" w14:textId="77777777" w:rsidR="00255135" w:rsidRPr="00CC7140" w:rsidRDefault="00255135" w:rsidP="00255135">
            <w:pPr>
              <w:jc w:val="right"/>
              <w:rPr>
                <w:rFonts w:ascii="Tahoma" w:hAnsi="Tahoma" w:cs="Tahoma"/>
                <w:sz w:val="18"/>
                <w:szCs w:val="18"/>
                <w:lang w:val="el-GR"/>
              </w:rPr>
            </w:pPr>
            <w:r w:rsidRPr="007C0D72">
              <w:rPr>
                <w:rFonts w:ascii="Tahoma" w:hAnsi="Tahoma" w:cs="Tahoma"/>
                <w:sz w:val="18"/>
                <w:szCs w:val="18"/>
              </w:rPr>
              <w:t>53</w:t>
            </w:r>
            <w:r w:rsidR="00936715">
              <w:rPr>
                <w:rFonts w:ascii="Tahoma" w:hAnsi="Tahoma" w:cs="Tahoma"/>
                <w:sz w:val="18"/>
                <w:szCs w:val="18"/>
              </w:rPr>
              <w:t>,</w:t>
            </w:r>
            <w:r w:rsidRPr="007C0D72">
              <w:rPr>
                <w:rFonts w:ascii="Tahoma" w:hAnsi="Tahoma" w:cs="Tahoma"/>
                <w:sz w:val="18"/>
                <w:szCs w:val="18"/>
              </w:rPr>
              <w:t>3</w:t>
            </w:r>
          </w:p>
        </w:tc>
        <w:tc>
          <w:tcPr>
            <w:tcW w:w="1303" w:type="dxa"/>
            <w:tcBorders>
              <w:top w:val="nil"/>
              <w:left w:val="nil"/>
              <w:bottom w:val="single" w:sz="8" w:space="0" w:color="969696"/>
              <w:right w:val="single" w:sz="12" w:space="0" w:color="FFFFFF"/>
            </w:tcBorders>
            <w:shd w:val="clear" w:color="auto" w:fill="auto"/>
            <w:vAlign w:val="center"/>
          </w:tcPr>
          <w:p w14:paraId="12C5FF61" w14:textId="77777777" w:rsidR="00255135" w:rsidRPr="00CC7140" w:rsidRDefault="00255135" w:rsidP="00255135">
            <w:pPr>
              <w:jc w:val="right"/>
              <w:rPr>
                <w:rFonts w:ascii="Tahoma" w:hAnsi="Tahoma" w:cs="Tahoma"/>
                <w:sz w:val="18"/>
                <w:szCs w:val="18"/>
                <w:lang w:val="el-GR"/>
              </w:rPr>
            </w:pPr>
            <w:r w:rsidRPr="007C0D72">
              <w:rPr>
                <w:rFonts w:ascii="Tahoma" w:hAnsi="Tahoma" w:cs="Tahoma"/>
                <w:sz w:val="18"/>
                <w:szCs w:val="18"/>
              </w:rPr>
              <w:t>+148</w:t>
            </w:r>
            <w:r w:rsidR="00936715">
              <w:rPr>
                <w:rFonts w:ascii="Tahoma" w:hAnsi="Tahoma" w:cs="Tahoma"/>
                <w:sz w:val="18"/>
                <w:szCs w:val="18"/>
              </w:rPr>
              <w:t>,</w:t>
            </w:r>
            <w:r w:rsidRPr="007C0D72">
              <w:rPr>
                <w:rFonts w:ascii="Tahoma" w:hAnsi="Tahoma" w:cs="Tahoma"/>
                <w:sz w:val="18"/>
                <w:szCs w:val="18"/>
              </w:rPr>
              <w:t>2%</w:t>
            </w:r>
          </w:p>
        </w:tc>
      </w:tr>
      <w:tr w:rsidR="00255135" w:rsidRPr="00581AD1" w14:paraId="245ED942" w14:textId="77777777" w:rsidTr="00E542C6">
        <w:trPr>
          <w:trHeight w:val="215"/>
        </w:trPr>
        <w:tc>
          <w:tcPr>
            <w:tcW w:w="3472" w:type="dxa"/>
            <w:tcBorders>
              <w:top w:val="nil"/>
              <w:left w:val="nil"/>
              <w:bottom w:val="single" w:sz="8" w:space="0" w:color="999999"/>
              <w:right w:val="single" w:sz="12" w:space="0" w:color="FFFFFF"/>
            </w:tcBorders>
            <w:shd w:val="clear" w:color="000000" w:fill="FFFFFF" w:themeFill="background1"/>
            <w:vAlign w:val="center"/>
          </w:tcPr>
          <w:p w14:paraId="2906B42A" w14:textId="77777777" w:rsidR="00255135" w:rsidRPr="00EB5509" w:rsidRDefault="00255135" w:rsidP="00255135">
            <w:pPr>
              <w:rPr>
                <w:rFonts w:ascii="Tahoma" w:hAnsi="Tahoma" w:cs="Tahoma"/>
                <w:sz w:val="18"/>
                <w:szCs w:val="18"/>
                <w:lang w:val="el-GR"/>
              </w:rPr>
            </w:pPr>
            <w:r>
              <w:rPr>
                <w:rFonts w:ascii="Tahoma" w:hAnsi="Tahoma" w:cs="Tahoma"/>
                <w:sz w:val="18"/>
                <w:szCs w:val="18"/>
                <w:lang w:val="el-GR"/>
              </w:rPr>
              <w:t>Έξοδα αναδιοργάνωσης, και μη επαναλαμβανόμενες νομικές υποθέσεις</w:t>
            </w:r>
          </w:p>
        </w:tc>
        <w:tc>
          <w:tcPr>
            <w:tcW w:w="1302" w:type="dxa"/>
            <w:tcBorders>
              <w:top w:val="nil"/>
              <w:left w:val="nil"/>
              <w:bottom w:val="single" w:sz="8" w:space="0" w:color="969696"/>
              <w:right w:val="single" w:sz="12" w:space="0" w:color="FFFFFF"/>
            </w:tcBorders>
            <w:shd w:val="clear" w:color="auto" w:fill="auto"/>
            <w:vAlign w:val="center"/>
          </w:tcPr>
          <w:p w14:paraId="013A80A2" w14:textId="77777777" w:rsidR="00255135" w:rsidRPr="00CC7140" w:rsidRDefault="00255135" w:rsidP="00255135">
            <w:pPr>
              <w:jc w:val="right"/>
              <w:rPr>
                <w:rFonts w:ascii="Tahoma" w:hAnsi="Tahoma" w:cs="Tahoma"/>
                <w:sz w:val="18"/>
                <w:szCs w:val="18"/>
                <w:lang w:val="el-GR"/>
              </w:rPr>
            </w:pPr>
            <w:r w:rsidRPr="00B0763E">
              <w:rPr>
                <w:rFonts w:ascii="Tahoma" w:hAnsi="Tahoma" w:cs="Tahoma"/>
                <w:sz w:val="18"/>
                <w:szCs w:val="18"/>
              </w:rPr>
              <w:t>3</w:t>
            </w:r>
            <w:r w:rsidR="00936715">
              <w:rPr>
                <w:rFonts w:ascii="Tahoma" w:hAnsi="Tahoma" w:cs="Tahoma"/>
                <w:sz w:val="18"/>
                <w:szCs w:val="18"/>
              </w:rPr>
              <w:t>,</w:t>
            </w:r>
            <w:r w:rsidRPr="00B0763E">
              <w:rPr>
                <w:rFonts w:ascii="Tahoma" w:hAnsi="Tahoma" w:cs="Tahoma"/>
                <w:sz w:val="18"/>
                <w:szCs w:val="18"/>
              </w:rPr>
              <w:t>4</w:t>
            </w:r>
          </w:p>
        </w:tc>
        <w:tc>
          <w:tcPr>
            <w:tcW w:w="1302" w:type="dxa"/>
            <w:tcBorders>
              <w:top w:val="nil"/>
              <w:left w:val="nil"/>
              <w:bottom w:val="single" w:sz="8" w:space="0" w:color="969696"/>
              <w:right w:val="single" w:sz="12" w:space="0" w:color="FFFFFF"/>
            </w:tcBorders>
            <w:shd w:val="clear" w:color="auto" w:fill="auto"/>
            <w:vAlign w:val="center"/>
          </w:tcPr>
          <w:p w14:paraId="3C65845E" w14:textId="77777777" w:rsidR="00255135" w:rsidRPr="00CC7140" w:rsidRDefault="00255135" w:rsidP="00255135">
            <w:pPr>
              <w:jc w:val="right"/>
              <w:rPr>
                <w:rFonts w:ascii="Tahoma" w:hAnsi="Tahoma" w:cs="Tahoma"/>
                <w:sz w:val="18"/>
                <w:szCs w:val="18"/>
                <w:lang w:val="el-GR"/>
              </w:rPr>
            </w:pPr>
            <w:r w:rsidRPr="007C0D72">
              <w:rPr>
                <w:rFonts w:ascii="Tahoma" w:hAnsi="Tahoma" w:cs="Tahoma"/>
                <w:sz w:val="18"/>
                <w:szCs w:val="18"/>
              </w:rPr>
              <w:t>5</w:t>
            </w:r>
            <w:r w:rsidR="00936715">
              <w:rPr>
                <w:rFonts w:ascii="Tahoma" w:hAnsi="Tahoma" w:cs="Tahoma"/>
                <w:sz w:val="18"/>
                <w:szCs w:val="18"/>
              </w:rPr>
              <w:t>,</w:t>
            </w:r>
            <w:r w:rsidRPr="007C0D72">
              <w:rPr>
                <w:rFonts w:ascii="Tahoma" w:hAnsi="Tahoma" w:cs="Tahoma"/>
                <w:sz w:val="18"/>
                <w:szCs w:val="18"/>
              </w:rPr>
              <w:t>4</w:t>
            </w:r>
          </w:p>
        </w:tc>
        <w:tc>
          <w:tcPr>
            <w:tcW w:w="1157" w:type="dxa"/>
            <w:tcBorders>
              <w:top w:val="nil"/>
              <w:left w:val="nil"/>
              <w:bottom w:val="single" w:sz="8" w:space="0" w:color="969696"/>
              <w:right w:val="single" w:sz="12" w:space="0" w:color="FFFFFF"/>
            </w:tcBorders>
            <w:shd w:val="clear" w:color="auto" w:fill="auto"/>
            <w:vAlign w:val="center"/>
          </w:tcPr>
          <w:p w14:paraId="1D93E8DD" w14:textId="77777777" w:rsidR="00255135" w:rsidRPr="00CC7140" w:rsidRDefault="00255135" w:rsidP="00255135">
            <w:pPr>
              <w:jc w:val="right"/>
              <w:rPr>
                <w:rFonts w:ascii="Tahoma" w:hAnsi="Tahoma" w:cs="Tahoma"/>
                <w:sz w:val="18"/>
                <w:szCs w:val="18"/>
                <w:lang w:val="el-GR"/>
              </w:rPr>
            </w:pPr>
            <w:r w:rsidRPr="007C0D72">
              <w:rPr>
                <w:rFonts w:ascii="Tahoma" w:hAnsi="Tahoma" w:cs="Tahoma"/>
                <w:sz w:val="18"/>
                <w:szCs w:val="18"/>
              </w:rPr>
              <w:t>-37</w:t>
            </w:r>
            <w:r w:rsidR="00936715">
              <w:rPr>
                <w:rFonts w:ascii="Tahoma" w:hAnsi="Tahoma" w:cs="Tahoma"/>
                <w:sz w:val="18"/>
                <w:szCs w:val="18"/>
              </w:rPr>
              <w:t>,</w:t>
            </w:r>
            <w:r w:rsidRPr="007C0D72">
              <w:rPr>
                <w:rFonts w:ascii="Tahoma" w:hAnsi="Tahoma" w:cs="Tahoma"/>
                <w:sz w:val="18"/>
                <w:szCs w:val="18"/>
              </w:rPr>
              <w:t>0%</w:t>
            </w:r>
          </w:p>
        </w:tc>
        <w:tc>
          <w:tcPr>
            <w:tcW w:w="1302" w:type="dxa"/>
            <w:tcBorders>
              <w:top w:val="nil"/>
              <w:left w:val="nil"/>
              <w:bottom w:val="single" w:sz="8" w:space="0" w:color="969696"/>
              <w:right w:val="single" w:sz="12" w:space="0" w:color="FFFFFF"/>
            </w:tcBorders>
            <w:shd w:val="clear" w:color="auto" w:fill="auto"/>
            <w:vAlign w:val="center"/>
          </w:tcPr>
          <w:p w14:paraId="4E5915A4" w14:textId="77777777" w:rsidR="00255135" w:rsidRPr="00CC7140" w:rsidRDefault="00255135" w:rsidP="00255135">
            <w:pPr>
              <w:jc w:val="right"/>
              <w:rPr>
                <w:rFonts w:ascii="Tahoma" w:hAnsi="Tahoma" w:cs="Tahoma"/>
                <w:sz w:val="18"/>
                <w:szCs w:val="18"/>
                <w:lang w:val="el-GR"/>
              </w:rPr>
            </w:pPr>
            <w:r w:rsidRPr="00D424BE">
              <w:rPr>
                <w:rFonts w:ascii="Tahoma" w:hAnsi="Tahoma" w:cs="Tahoma"/>
                <w:sz w:val="18"/>
                <w:szCs w:val="18"/>
              </w:rPr>
              <w:t>9</w:t>
            </w:r>
            <w:r w:rsidR="00936715">
              <w:rPr>
                <w:rFonts w:ascii="Tahoma" w:hAnsi="Tahoma" w:cs="Tahoma"/>
                <w:sz w:val="18"/>
                <w:szCs w:val="18"/>
              </w:rPr>
              <w:t>,</w:t>
            </w:r>
            <w:r w:rsidRPr="00D424BE">
              <w:rPr>
                <w:rFonts w:ascii="Tahoma" w:hAnsi="Tahoma" w:cs="Tahoma"/>
                <w:sz w:val="18"/>
                <w:szCs w:val="18"/>
              </w:rPr>
              <w:t>7</w:t>
            </w:r>
          </w:p>
        </w:tc>
        <w:tc>
          <w:tcPr>
            <w:tcW w:w="1301" w:type="dxa"/>
            <w:tcBorders>
              <w:top w:val="nil"/>
              <w:left w:val="nil"/>
              <w:bottom w:val="single" w:sz="8" w:space="0" w:color="969696"/>
              <w:right w:val="single" w:sz="12" w:space="0" w:color="FFFFFF"/>
            </w:tcBorders>
            <w:shd w:val="clear" w:color="auto" w:fill="auto"/>
            <w:vAlign w:val="center"/>
          </w:tcPr>
          <w:p w14:paraId="4AA006A0" w14:textId="77777777" w:rsidR="00255135" w:rsidRPr="00CC7140" w:rsidRDefault="00255135" w:rsidP="00255135">
            <w:pPr>
              <w:jc w:val="right"/>
              <w:rPr>
                <w:rFonts w:ascii="Tahoma" w:hAnsi="Tahoma" w:cs="Tahoma"/>
                <w:sz w:val="18"/>
                <w:szCs w:val="18"/>
                <w:lang w:val="el-GR"/>
              </w:rPr>
            </w:pPr>
            <w:r w:rsidRPr="007C0D72">
              <w:rPr>
                <w:rFonts w:ascii="Tahoma" w:hAnsi="Tahoma" w:cs="Tahoma"/>
                <w:sz w:val="18"/>
                <w:szCs w:val="18"/>
              </w:rPr>
              <w:t>5</w:t>
            </w:r>
            <w:r w:rsidR="00936715">
              <w:rPr>
                <w:rFonts w:ascii="Tahoma" w:hAnsi="Tahoma" w:cs="Tahoma"/>
                <w:sz w:val="18"/>
                <w:szCs w:val="18"/>
              </w:rPr>
              <w:t>,</w:t>
            </w:r>
            <w:r w:rsidRPr="007C0D72">
              <w:rPr>
                <w:rFonts w:ascii="Tahoma" w:hAnsi="Tahoma" w:cs="Tahoma"/>
                <w:sz w:val="18"/>
                <w:szCs w:val="18"/>
              </w:rPr>
              <w:t>4</w:t>
            </w:r>
          </w:p>
        </w:tc>
        <w:tc>
          <w:tcPr>
            <w:tcW w:w="1303" w:type="dxa"/>
            <w:tcBorders>
              <w:top w:val="nil"/>
              <w:left w:val="nil"/>
              <w:bottom w:val="single" w:sz="8" w:space="0" w:color="969696"/>
              <w:right w:val="single" w:sz="12" w:space="0" w:color="FFFFFF"/>
            </w:tcBorders>
            <w:shd w:val="clear" w:color="auto" w:fill="auto"/>
            <w:vAlign w:val="center"/>
          </w:tcPr>
          <w:p w14:paraId="782AFDFD" w14:textId="77777777" w:rsidR="00255135" w:rsidRPr="00CC7140" w:rsidRDefault="00255135" w:rsidP="00255135">
            <w:pPr>
              <w:jc w:val="right"/>
              <w:rPr>
                <w:rFonts w:ascii="Tahoma" w:hAnsi="Tahoma" w:cs="Tahoma"/>
                <w:sz w:val="18"/>
                <w:szCs w:val="18"/>
                <w:lang w:val="el-GR"/>
              </w:rPr>
            </w:pPr>
            <w:r w:rsidRPr="007C0D72">
              <w:rPr>
                <w:rFonts w:ascii="Tahoma" w:hAnsi="Tahoma" w:cs="Tahoma"/>
                <w:sz w:val="18"/>
                <w:szCs w:val="18"/>
              </w:rPr>
              <w:t>+79</w:t>
            </w:r>
            <w:r w:rsidR="00936715">
              <w:rPr>
                <w:rFonts w:ascii="Tahoma" w:hAnsi="Tahoma" w:cs="Tahoma"/>
                <w:sz w:val="18"/>
                <w:szCs w:val="18"/>
              </w:rPr>
              <w:t>,</w:t>
            </w:r>
            <w:r w:rsidRPr="007C0D72">
              <w:rPr>
                <w:rFonts w:ascii="Tahoma" w:hAnsi="Tahoma" w:cs="Tahoma"/>
                <w:sz w:val="18"/>
                <w:szCs w:val="18"/>
              </w:rPr>
              <w:t>6%</w:t>
            </w:r>
          </w:p>
        </w:tc>
      </w:tr>
      <w:tr w:rsidR="00255135" w:rsidRPr="00581AD1" w14:paraId="574CEA69" w14:textId="77777777" w:rsidTr="00E542C6">
        <w:trPr>
          <w:trHeight w:val="215"/>
        </w:trPr>
        <w:tc>
          <w:tcPr>
            <w:tcW w:w="3472" w:type="dxa"/>
            <w:tcBorders>
              <w:top w:val="nil"/>
              <w:left w:val="nil"/>
              <w:bottom w:val="single" w:sz="8" w:space="0" w:color="999999"/>
              <w:right w:val="single" w:sz="12" w:space="0" w:color="FFFFFF"/>
            </w:tcBorders>
            <w:shd w:val="clear" w:color="000000" w:fill="DDDDDD"/>
            <w:vAlign w:val="center"/>
            <w:hideMark/>
          </w:tcPr>
          <w:p w14:paraId="65C186AD" w14:textId="77777777" w:rsidR="00255135" w:rsidRPr="00EB5509" w:rsidRDefault="00255135" w:rsidP="00255135">
            <w:pPr>
              <w:rPr>
                <w:rFonts w:ascii="Tahoma" w:hAnsi="Tahoma" w:cs="Tahoma"/>
                <w:b/>
                <w:i/>
                <w:sz w:val="18"/>
                <w:szCs w:val="18"/>
                <w:lang w:val="el-GR"/>
              </w:rPr>
            </w:pPr>
            <w:r w:rsidRPr="00702752">
              <w:rPr>
                <w:rFonts w:ascii="Tahoma" w:hAnsi="Tahoma" w:cs="Tahoma"/>
                <w:b/>
                <w:bCs/>
                <w:color w:val="000000"/>
                <w:sz w:val="18"/>
                <w:szCs w:val="18"/>
                <w:lang w:val="el-GR"/>
              </w:rPr>
              <w:t xml:space="preserve">Προσαρμοσμένο </w:t>
            </w:r>
            <w:r w:rsidRPr="00702752">
              <w:rPr>
                <w:rFonts w:ascii="Tahoma" w:hAnsi="Tahoma" w:cs="Tahoma"/>
                <w:b/>
                <w:bCs/>
                <w:color w:val="000000"/>
                <w:sz w:val="18"/>
                <w:szCs w:val="18"/>
                <w:lang w:val="en-US"/>
              </w:rPr>
              <w:t>EBITDA</w:t>
            </w:r>
            <w:r w:rsidRPr="00D64AC5">
              <w:rPr>
                <w:rFonts w:ascii="Tahoma" w:hAnsi="Tahoma" w:cs="Tahoma"/>
                <w:b/>
                <w:bCs/>
                <w:color w:val="000000"/>
                <w:sz w:val="18"/>
                <w:szCs w:val="18"/>
                <w:lang w:val="el-GR"/>
              </w:rPr>
              <w:t xml:space="preserve"> μετά από μισθώσεις</w:t>
            </w:r>
            <w:r>
              <w:rPr>
                <w:rFonts w:ascii="Tahoma" w:hAnsi="Tahoma" w:cs="Tahoma"/>
                <w:b/>
                <w:bCs/>
                <w:color w:val="000000"/>
                <w:sz w:val="18"/>
                <w:szCs w:val="18"/>
                <w:lang w:val="el-GR"/>
              </w:rPr>
              <w:t xml:space="preserve"> (</w:t>
            </w:r>
            <w:r>
              <w:rPr>
                <w:rFonts w:ascii="Tahoma" w:hAnsi="Tahoma" w:cs="Tahoma"/>
                <w:b/>
                <w:bCs/>
                <w:color w:val="000000"/>
                <w:sz w:val="18"/>
                <w:szCs w:val="18"/>
                <w:lang w:val="en-US"/>
              </w:rPr>
              <w:t>AL</w:t>
            </w:r>
            <w:r>
              <w:rPr>
                <w:rFonts w:ascii="Tahoma" w:hAnsi="Tahoma" w:cs="Tahoma"/>
                <w:b/>
                <w:bCs/>
                <w:color w:val="000000"/>
                <w:sz w:val="18"/>
                <w:szCs w:val="18"/>
                <w:lang w:val="el-GR"/>
              </w:rPr>
              <w:t xml:space="preserve">) </w:t>
            </w:r>
          </w:p>
        </w:tc>
        <w:tc>
          <w:tcPr>
            <w:tcW w:w="1302" w:type="dxa"/>
            <w:tcBorders>
              <w:top w:val="nil"/>
              <w:left w:val="nil"/>
              <w:bottom w:val="single" w:sz="8" w:space="0" w:color="969696"/>
              <w:right w:val="single" w:sz="12" w:space="0" w:color="FFFFFF"/>
            </w:tcBorders>
            <w:shd w:val="clear" w:color="auto" w:fill="D9D9D9" w:themeFill="background1" w:themeFillShade="D9"/>
            <w:vAlign w:val="center"/>
          </w:tcPr>
          <w:p w14:paraId="4C58828C" w14:textId="77777777" w:rsidR="00255135" w:rsidRPr="00CC7140" w:rsidRDefault="00255135" w:rsidP="00255135">
            <w:pPr>
              <w:jc w:val="right"/>
              <w:rPr>
                <w:rFonts w:ascii="Tahoma" w:hAnsi="Tahoma" w:cs="Tahoma"/>
                <w:b/>
                <w:sz w:val="18"/>
                <w:szCs w:val="18"/>
                <w:lang w:val="el-GR"/>
              </w:rPr>
            </w:pPr>
            <w:r w:rsidRPr="00C61041">
              <w:rPr>
                <w:rFonts w:ascii="Tahoma" w:hAnsi="Tahoma" w:cs="Tahoma"/>
                <w:b/>
                <w:sz w:val="18"/>
                <w:szCs w:val="18"/>
                <w:lang w:val="el-GR"/>
              </w:rPr>
              <w:t xml:space="preserve">      </w:t>
            </w:r>
            <w:r w:rsidRPr="00B0763E">
              <w:rPr>
                <w:rFonts w:ascii="Tahoma" w:hAnsi="Tahoma" w:cs="Tahoma"/>
                <w:b/>
                <w:sz w:val="18"/>
                <w:szCs w:val="18"/>
              </w:rPr>
              <w:t>299</w:t>
            </w:r>
            <w:r w:rsidR="00936715">
              <w:rPr>
                <w:rFonts w:ascii="Tahoma" w:hAnsi="Tahoma" w:cs="Tahoma"/>
                <w:b/>
                <w:sz w:val="18"/>
                <w:szCs w:val="18"/>
              </w:rPr>
              <w:t>,</w:t>
            </w:r>
            <w:r w:rsidRPr="00B0763E">
              <w:rPr>
                <w:rFonts w:ascii="Tahoma" w:hAnsi="Tahoma" w:cs="Tahoma"/>
                <w:b/>
                <w:sz w:val="18"/>
                <w:szCs w:val="18"/>
              </w:rPr>
              <w:t>9</w:t>
            </w:r>
          </w:p>
        </w:tc>
        <w:tc>
          <w:tcPr>
            <w:tcW w:w="1302" w:type="dxa"/>
            <w:tcBorders>
              <w:top w:val="nil"/>
              <w:left w:val="nil"/>
              <w:bottom w:val="single" w:sz="8" w:space="0" w:color="969696"/>
              <w:right w:val="single" w:sz="12" w:space="0" w:color="FFFFFF"/>
            </w:tcBorders>
            <w:shd w:val="clear" w:color="auto" w:fill="D9D9D9" w:themeFill="background1" w:themeFillShade="D9"/>
            <w:vAlign w:val="center"/>
          </w:tcPr>
          <w:p w14:paraId="7A951DAE" w14:textId="77777777" w:rsidR="00255135" w:rsidRPr="00CC7140" w:rsidRDefault="00255135" w:rsidP="00255135">
            <w:pPr>
              <w:jc w:val="right"/>
              <w:rPr>
                <w:rFonts w:ascii="Tahoma" w:hAnsi="Tahoma" w:cs="Tahoma"/>
                <w:b/>
                <w:sz w:val="18"/>
                <w:szCs w:val="18"/>
                <w:lang w:val="el-GR"/>
              </w:rPr>
            </w:pPr>
            <w:r w:rsidRPr="00BE5AF0">
              <w:rPr>
                <w:rFonts w:ascii="Tahoma" w:hAnsi="Tahoma" w:cs="Tahoma"/>
                <w:b/>
                <w:sz w:val="18"/>
                <w:szCs w:val="18"/>
              </w:rPr>
              <w:t xml:space="preserve">      302</w:t>
            </w:r>
            <w:r w:rsidR="00936715">
              <w:rPr>
                <w:rFonts w:ascii="Tahoma" w:hAnsi="Tahoma" w:cs="Tahoma"/>
                <w:b/>
                <w:sz w:val="18"/>
                <w:szCs w:val="18"/>
              </w:rPr>
              <w:t>,</w:t>
            </w:r>
            <w:r w:rsidRPr="00BE5AF0">
              <w:rPr>
                <w:rFonts w:ascii="Tahoma" w:hAnsi="Tahoma" w:cs="Tahoma"/>
                <w:b/>
                <w:sz w:val="18"/>
                <w:szCs w:val="18"/>
              </w:rPr>
              <w:t>2</w:t>
            </w:r>
          </w:p>
        </w:tc>
        <w:tc>
          <w:tcPr>
            <w:tcW w:w="1157" w:type="dxa"/>
            <w:tcBorders>
              <w:top w:val="nil"/>
              <w:left w:val="nil"/>
              <w:bottom w:val="single" w:sz="8" w:space="0" w:color="969696"/>
              <w:right w:val="single" w:sz="12" w:space="0" w:color="FFFFFF"/>
            </w:tcBorders>
            <w:shd w:val="clear" w:color="auto" w:fill="D9D9D9" w:themeFill="background1" w:themeFillShade="D9"/>
            <w:vAlign w:val="center"/>
          </w:tcPr>
          <w:p w14:paraId="45A0A0D6" w14:textId="77777777" w:rsidR="00255135" w:rsidRPr="00CC7140" w:rsidRDefault="00255135" w:rsidP="00255135">
            <w:pPr>
              <w:jc w:val="right"/>
              <w:rPr>
                <w:rFonts w:ascii="Tahoma" w:hAnsi="Tahoma" w:cs="Tahoma"/>
                <w:b/>
                <w:sz w:val="18"/>
                <w:szCs w:val="18"/>
                <w:lang w:val="el-GR"/>
              </w:rPr>
            </w:pPr>
            <w:r w:rsidRPr="00BE5AF0">
              <w:rPr>
                <w:rFonts w:ascii="Tahoma" w:hAnsi="Tahoma" w:cs="Tahoma"/>
                <w:b/>
                <w:sz w:val="18"/>
                <w:szCs w:val="18"/>
              </w:rPr>
              <w:t xml:space="preserve">     -0</w:t>
            </w:r>
            <w:r w:rsidR="00936715">
              <w:rPr>
                <w:rFonts w:ascii="Tahoma" w:hAnsi="Tahoma" w:cs="Tahoma"/>
                <w:b/>
                <w:sz w:val="18"/>
                <w:szCs w:val="18"/>
              </w:rPr>
              <w:t>,</w:t>
            </w:r>
            <w:r w:rsidRPr="00BE5AF0">
              <w:rPr>
                <w:rFonts w:ascii="Tahoma" w:hAnsi="Tahoma" w:cs="Tahoma"/>
                <w:b/>
                <w:sz w:val="18"/>
                <w:szCs w:val="18"/>
              </w:rPr>
              <w:t>8%</w:t>
            </w:r>
          </w:p>
        </w:tc>
        <w:tc>
          <w:tcPr>
            <w:tcW w:w="1302" w:type="dxa"/>
            <w:tcBorders>
              <w:top w:val="nil"/>
              <w:left w:val="nil"/>
              <w:bottom w:val="single" w:sz="8" w:space="0" w:color="969696"/>
              <w:right w:val="single" w:sz="12" w:space="0" w:color="FFFFFF"/>
            </w:tcBorders>
            <w:shd w:val="clear" w:color="auto" w:fill="D9D9D9" w:themeFill="background1" w:themeFillShade="D9"/>
            <w:vAlign w:val="center"/>
          </w:tcPr>
          <w:p w14:paraId="3E46F8B3" w14:textId="77777777" w:rsidR="00255135" w:rsidRPr="00CC7140" w:rsidRDefault="00936715" w:rsidP="00255135">
            <w:pPr>
              <w:jc w:val="right"/>
              <w:rPr>
                <w:rFonts w:ascii="Tahoma" w:hAnsi="Tahoma" w:cs="Tahoma"/>
                <w:b/>
                <w:sz w:val="18"/>
                <w:szCs w:val="18"/>
                <w:lang w:val="el-GR"/>
              </w:rPr>
            </w:pPr>
            <w:r>
              <w:rPr>
                <w:rFonts w:ascii="Tahoma" w:hAnsi="Tahoma" w:cs="Tahoma"/>
                <w:b/>
                <w:sz w:val="18"/>
                <w:szCs w:val="18"/>
              </w:rPr>
              <w:t>1.</w:t>
            </w:r>
            <w:r w:rsidR="00255135" w:rsidRPr="00D424BE">
              <w:rPr>
                <w:rFonts w:ascii="Tahoma" w:hAnsi="Tahoma" w:cs="Tahoma"/>
                <w:b/>
                <w:sz w:val="18"/>
                <w:szCs w:val="18"/>
              </w:rPr>
              <w:t>199</w:t>
            </w:r>
            <w:r>
              <w:rPr>
                <w:rFonts w:ascii="Tahoma" w:hAnsi="Tahoma" w:cs="Tahoma"/>
                <w:b/>
                <w:sz w:val="18"/>
                <w:szCs w:val="18"/>
              </w:rPr>
              <w:t>,</w:t>
            </w:r>
            <w:r w:rsidR="00255135" w:rsidRPr="00D424BE">
              <w:rPr>
                <w:rFonts w:ascii="Tahoma" w:hAnsi="Tahoma" w:cs="Tahoma"/>
                <w:b/>
                <w:sz w:val="18"/>
                <w:szCs w:val="18"/>
              </w:rPr>
              <w:t>1</w:t>
            </w:r>
          </w:p>
        </w:tc>
        <w:tc>
          <w:tcPr>
            <w:tcW w:w="1301" w:type="dxa"/>
            <w:tcBorders>
              <w:top w:val="nil"/>
              <w:left w:val="nil"/>
              <w:bottom w:val="single" w:sz="8" w:space="0" w:color="969696"/>
              <w:right w:val="single" w:sz="12" w:space="0" w:color="FFFFFF"/>
            </w:tcBorders>
            <w:shd w:val="clear" w:color="auto" w:fill="D9D9D9" w:themeFill="background1" w:themeFillShade="D9"/>
            <w:vAlign w:val="center"/>
          </w:tcPr>
          <w:p w14:paraId="43BFC564" w14:textId="77777777" w:rsidR="00255135" w:rsidRPr="00CC7140" w:rsidRDefault="00936715" w:rsidP="00255135">
            <w:pPr>
              <w:jc w:val="right"/>
              <w:rPr>
                <w:rFonts w:ascii="Tahoma" w:hAnsi="Tahoma" w:cs="Tahoma"/>
                <w:b/>
                <w:sz w:val="18"/>
                <w:szCs w:val="18"/>
                <w:lang w:val="el-GR"/>
              </w:rPr>
            </w:pPr>
            <w:r>
              <w:rPr>
                <w:rFonts w:ascii="Tahoma" w:hAnsi="Tahoma" w:cs="Tahoma"/>
                <w:b/>
                <w:sz w:val="18"/>
                <w:szCs w:val="18"/>
              </w:rPr>
              <w:t xml:space="preserve">   1.</w:t>
            </w:r>
            <w:r w:rsidR="00255135" w:rsidRPr="0052550F">
              <w:rPr>
                <w:rFonts w:ascii="Tahoma" w:hAnsi="Tahoma" w:cs="Tahoma"/>
                <w:b/>
                <w:sz w:val="18"/>
                <w:szCs w:val="18"/>
              </w:rPr>
              <w:t>211</w:t>
            </w:r>
            <w:r>
              <w:rPr>
                <w:rFonts w:ascii="Tahoma" w:hAnsi="Tahoma" w:cs="Tahoma"/>
                <w:b/>
                <w:sz w:val="18"/>
                <w:szCs w:val="18"/>
              </w:rPr>
              <w:t>,</w:t>
            </w:r>
            <w:r w:rsidR="00255135" w:rsidRPr="0052550F">
              <w:rPr>
                <w:rFonts w:ascii="Tahoma" w:hAnsi="Tahoma" w:cs="Tahoma"/>
                <w:b/>
                <w:sz w:val="18"/>
                <w:szCs w:val="18"/>
              </w:rPr>
              <w:t>8</w:t>
            </w:r>
          </w:p>
        </w:tc>
        <w:tc>
          <w:tcPr>
            <w:tcW w:w="1303" w:type="dxa"/>
            <w:tcBorders>
              <w:top w:val="nil"/>
              <w:left w:val="nil"/>
              <w:bottom w:val="single" w:sz="8" w:space="0" w:color="969696"/>
              <w:right w:val="single" w:sz="12" w:space="0" w:color="FFFFFF"/>
            </w:tcBorders>
            <w:shd w:val="clear" w:color="auto" w:fill="D9D9D9" w:themeFill="background1" w:themeFillShade="D9"/>
            <w:vAlign w:val="center"/>
          </w:tcPr>
          <w:p w14:paraId="2F04696B" w14:textId="77777777" w:rsidR="00255135" w:rsidRPr="00CC7140" w:rsidRDefault="00255135" w:rsidP="00255135">
            <w:pPr>
              <w:jc w:val="right"/>
              <w:rPr>
                <w:rFonts w:ascii="Tahoma" w:hAnsi="Tahoma" w:cs="Tahoma"/>
                <w:b/>
                <w:sz w:val="18"/>
                <w:szCs w:val="18"/>
                <w:lang w:val="el-GR"/>
              </w:rPr>
            </w:pPr>
            <w:r w:rsidRPr="0052550F">
              <w:rPr>
                <w:rFonts w:ascii="Tahoma" w:hAnsi="Tahoma" w:cs="Tahoma"/>
                <w:b/>
                <w:sz w:val="18"/>
                <w:szCs w:val="18"/>
              </w:rPr>
              <w:t xml:space="preserve">     -1</w:t>
            </w:r>
            <w:r w:rsidR="00936715">
              <w:rPr>
                <w:rFonts w:ascii="Tahoma" w:hAnsi="Tahoma" w:cs="Tahoma"/>
                <w:b/>
                <w:sz w:val="18"/>
                <w:szCs w:val="18"/>
              </w:rPr>
              <w:t>,</w:t>
            </w:r>
            <w:r w:rsidRPr="0052550F">
              <w:rPr>
                <w:rFonts w:ascii="Tahoma" w:hAnsi="Tahoma" w:cs="Tahoma"/>
                <w:b/>
                <w:sz w:val="18"/>
                <w:szCs w:val="18"/>
              </w:rPr>
              <w:t>0%</w:t>
            </w:r>
          </w:p>
        </w:tc>
      </w:tr>
      <w:tr w:rsidR="00255135" w:rsidRPr="006847F2" w14:paraId="566132EF" w14:textId="77777777" w:rsidTr="00E542C6">
        <w:trPr>
          <w:trHeight w:val="215"/>
        </w:trPr>
        <w:tc>
          <w:tcPr>
            <w:tcW w:w="3472" w:type="dxa"/>
            <w:tcBorders>
              <w:top w:val="nil"/>
              <w:left w:val="nil"/>
              <w:bottom w:val="single" w:sz="8" w:space="0" w:color="999999"/>
              <w:right w:val="single" w:sz="12" w:space="0" w:color="FFFFFF"/>
            </w:tcBorders>
            <w:shd w:val="clear" w:color="000000" w:fill="DDDDDD"/>
            <w:vAlign w:val="center"/>
            <w:hideMark/>
          </w:tcPr>
          <w:p w14:paraId="3CC9B55B" w14:textId="77777777" w:rsidR="00255135" w:rsidRPr="00967306" w:rsidRDefault="00255135" w:rsidP="00255135">
            <w:pPr>
              <w:rPr>
                <w:rFonts w:ascii="Tahoma" w:hAnsi="Tahoma" w:cs="Tahoma"/>
                <w:b/>
                <w:i/>
                <w:sz w:val="18"/>
                <w:szCs w:val="18"/>
                <w:lang w:val="el-GR"/>
              </w:rPr>
            </w:pPr>
            <w:r w:rsidRPr="00967306">
              <w:rPr>
                <w:rFonts w:ascii="Tahoma" w:hAnsi="Tahoma" w:cs="Tahoma"/>
                <w:b/>
                <w:bCs/>
                <w:i/>
                <w:color w:val="000000"/>
                <w:sz w:val="18"/>
                <w:szCs w:val="18"/>
                <w:lang w:val="el-GR"/>
              </w:rPr>
              <w:t xml:space="preserve">Περιθώριο % </w:t>
            </w:r>
          </w:p>
        </w:tc>
        <w:tc>
          <w:tcPr>
            <w:tcW w:w="1302" w:type="dxa"/>
            <w:tcBorders>
              <w:top w:val="nil"/>
              <w:left w:val="nil"/>
              <w:bottom w:val="single" w:sz="8" w:space="0" w:color="969696"/>
              <w:right w:val="single" w:sz="12" w:space="0" w:color="FFFFFF"/>
            </w:tcBorders>
            <w:shd w:val="clear" w:color="auto" w:fill="D9D9D9" w:themeFill="background1" w:themeFillShade="D9"/>
            <w:vAlign w:val="center"/>
          </w:tcPr>
          <w:p w14:paraId="213F3D86" w14:textId="77777777" w:rsidR="00255135" w:rsidRPr="00A6016C" w:rsidRDefault="00255135" w:rsidP="00255135">
            <w:pPr>
              <w:jc w:val="right"/>
              <w:rPr>
                <w:rFonts w:ascii="Tahoma" w:hAnsi="Tahoma" w:cs="Tahoma"/>
                <w:b/>
                <w:i/>
                <w:sz w:val="18"/>
                <w:szCs w:val="18"/>
              </w:rPr>
            </w:pPr>
            <w:r w:rsidRPr="00B0763E">
              <w:rPr>
                <w:rFonts w:ascii="Tahoma" w:hAnsi="Tahoma" w:cs="Tahoma"/>
                <w:b/>
                <w:i/>
                <w:sz w:val="18"/>
                <w:szCs w:val="18"/>
              </w:rPr>
              <w:t xml:space="preserve">    38</w:t>
            </w:r>
            <w:r w:rsidR="00936715">
              <w:rPr>
                <w:rFonts w:ascii="Tahoma" w:hAnsi="Tahoma" w:cs="Tahoma"/>
                <w:b/>
                <w:i/>
                <w:sz w:val="18"/>
                <w:szCs w:val="18"/>
              </w:rPr>
              <w:t>,</w:t>
            </w:r>
            <w:r w:rsidRPr="00B0763E">
              <w:rPr>
                <w:rFonts w:ascii="Tahoma" w:hAnsi="Tahoma" w:cs="Tahoma"/>
                <w:b/>
                <w:i/>
                <w:sz w:val="18"/>
                <w:szCs w:val="18"/>
              </w:rPr>
              <w:t>6%</w:t>
            </w:r>
          </w:p>
        </w:tc>
        <w:tc>
          <w:tcPr>
            <w:tcW w:w="1302" w:type="dxa"/>
            <w:tcBorders>
              <w:top w:val="nil"/>
              <w:left w:val="nil"/>
              <w:bottom w:val="single" w:sz="8" w:space="0" w:color="969696"/>
              <w:right w:val="single" w:sz="12" w:space="0" w:color="FFFFFF"/>
            </w:tcBorders>
            <w:shd w:val="clear" w:color="auto" w:fill="D9D9D9" w:themeFill="background1" w:themeFillShade="D9"/>
            <w:vAlign w:val="center"/>
          </w:tcPr>
          <w:p w14:paraId="122812E0" w14:textId="77777777" w:rsidR="00255135" w:rsidRPr="00A6016C" w:rsidRDefault="00255135" w:rsidP="00255135">
            <w:pPr>
              <w:jc w:val="right"/>
              <w:rPr>
                <w:rFonts w:ascii="Tahoma" w:hAnsi="Tahoma" w:cs="Tahoma"/>
                <w:b/>
                <w:i/>
                <w:sz w:val="18"/>
                <w:szCs w:val="18"/>
              </w:rPr>
            </w:pPr>
            <w:r w:rsidRPr="00BE5AF0">
              <w:rPr>
                <w:rFonts w:ascii="Tahoma" w:hAnsi="Tahoma" w:cs="Tahoma"/>
                <w:b/>
                <w:i/>
                <w:sz w:val="18"/>
                <w:szCs w:val="18"/>
              </w:rPr>
              <w:t xml:space="preserve">    40</w:t>
            </w:r>
            <w:r w:rsidR="00936715">
              <w:rPr>
                <w:rFonts w:ascii="Tahoma" w:hAnsi="Tahoma" w:cs="Tahoma"/>
                <w:b/>
                <w:i/>
                <w:sz w:val="18"/>
                <w:szCs w:val="18"/>
              </w:rPr>
              <w:t>,</w:t>
            </w:r>
            <w:r w:rsidRPr="00BE5AF0">
              <w:rPr>
                <w:rFonts w:ascii="Tahoma" w:hAnsi="Tahoma" w:cs="Tahoma"/>
                <w:b/>
                <w:i/>
                <w:sz w:val="18"/>
                <w:szCs w:val="18"/>
              </w:rPr>
              <w:t>0%</w:t>
            </w:r>
          </w:p>
        </w:tc>
        <w:tc>
          <w:tcPr>
            <w:tcW w:w="1157" w:type="dxa"/>
            <w:tcBorders>
              <w:top w:val="nil"/>
              <w:left w:val="nil"/>
              <w:bottom w:val="single" w:sz="8" w:space="0" w:color="969696"/>
              <w:right w:val="single" w:sz="12" w:space="0" w:color="FFFFFF"/>
            </w:tcBorders>
            <w:shd w:val="clear" w:color="auto" w:fill="D9D9D9" w:themeFill="background1" w:themeFillShade="D9"/>
            <w:vAlign w:val="center"/>
          </w:tcPr>
          <w:p w14:paraId="2668E302" w14:textId="77777777" w:rsidR="00255135" w:rsidRPr="00E542C6" w:rsidRDefault="00255135" w:rsidP="00255135">
            <w:pPr>
              <w:jc w:val="right"/>
              <w:rPr>
                <w:rFonts w:ascii="Tahoma" w:hAnsi="Tahoma" w:cs="Tahoma"/>
                <w:b/>
                <w:i/>
                <w:sz w:val="18"/>
                <w:szCs w:val="18"/>
                <w:lang w:val="el-GR"/>
              </w:rPr>
            </w:pPr>
            <w:r w:rsidRPr="00BE5AF0">
              <w:rPr>
                <w:rFonts w:ascii="Tahoma" w:hAnsi="Tahoma" w:cs="Tahoma"/>
                <w:b/>
                <w:i/>
                <w:sz w:val="18"/>
                <w:szCs w:val="18"/>
              </w:rPr>
              <w:t xml:space="preserve">   -1</w:t>
            </w:r>
            <w:r w:rsidR="00936715">
              <w:rPr>
                <w:rFonts w:ascii="Tahoma" w:hAnsi="Tahoma" w:cs="Tahoma"/>
                <w:b/>
                <w:i/>
                <w:sz w:val="18"/>
                <w:szCs w:val="18"/>
              </w:rPr>
              <w:t>,</w:t>
            </w:r>
            <w:r w:rsidRPr="00BE5AF0">
              <w:rPr>
                <w:rFonts w:ascii="Tahoma" w:hAnsi="Tahoma" w:cs="Tahoma"/>
                <w:b/>
                <w:i/>
                <w:sz w:val="18"/>
                <w:szCs w:val="18"/>
              </w:rPr>
              <w:t>4</w:t>
            </w:r>
            <w:r w:rsidR="00193E38">
              <w:rPr>
                <w:rFonts w:ascii="Tahoma" w:hAnsi="Tahoma" w:cs="Tahoma"/>
                <w:b/>
                <w:i/>
                <w:sz w:val="18"/>
                <w:szCs w:val="18"/>
              </w:rPr>
              <w:t>μο</w:t>
            </w:r>
            <w:r w:rsidR="00E542C6">
              <w:rPr>
                <w:rFonts w:ascii="Tahoma" w:hAnsi="Tahoma" w:cs="Tahoma"/>
                <w:b/>
                <w:i/>
                <w:sz w:val="18"/>
                <w:szCs w:val="18"/>
                <w:lang w:val="el-GR"/>
              </w:rPr>
              <w:t>ν</w:t>
            </w:r>
          </w:p>
        </w:tc>
        <w:tc>
          <w:tcPr>
            <w:tcW w:w="1302" w:type="dxa"/>
            <w:tcBorders>
              <w:top w:val="nil"/>
              <w:left w:val="nil"/>
              <w:bottom w:val="single" w:sz="8" w:space="0" w:color="969696"/>
              <w:right w:val="single" w:sz="12" w:space="0" w:color="FFFFFF"/>
            </w:tcBorders>
            <w:shd w:val="clear" w:color="auto" w:fill="D9D9D9" w:themeFill="background1" w:themeFillShade="D9"/>
            <w:vAlign w:val="center"/>
          </w:tcPr>
          <w:p w14:paraId="20D99015" w14:textId="77777777" w:rsidR="00255135" w:rsidRPr="00A6016C" w:rsidRDefault="00255135" w:rsidP="00255135">
            <w:pPr>
              <w:jc w:val="right"/>
              <w:rPr>
                <w:rFonts w:ascii="Tahoma" w:hAnsi="Tahoma" w:cs="Tahoma"/>
                <w:b/>
                <w:i/>
                <w:sz w:val="18"/>
                <w:szCs w:val="18"/>
              </w:rPr>
            </w:pPr>
            <w:r w:rsidRPr="00D424BE">
              <w:rPr>
                <w:rFonts w:ascii="Tahoma" w:hAnsi="Tahoma" w:cs="Tahoma"/>
                <w:b/>
                <w:i/>
                <w:sz w:val="18"/>
                <w:szCs w:val="18"/>
              </w:rPr>
              <w:t xml:space="preserve">    40</w:t>
            </w:r>
            <w:r w:rsidR="00936715">
              <w:rPr>
                <w:rFonts w:ascii="Tahoma" w:hAnsi="Tahoma" w:cs="Tahoma"/>
                <w:b/>
                <w:i/>
                <w:sz w:val="18"/>
                <w:szCs w:val="18"/>
              </w:rPr>
              <w:t>,</w:t>
            </w:r>
            <w:r w:rsidRPr="00D424BE">
              <w:rPr>
                <w:rFonts w:ascii="Tahoma" w:hAnsi="Tahoma" w:cs="Tahoma"/>
                <w:b/>
                <w:i/>
                <w:sz w:val="18"/>
                <w:szCs w:val="18"/>
              </w:rPr>
              <w:t>8%</w:t>
            </w:r>
          </w:p>
        </w:tc>
        <w:tc>
          <w:tcPr>
            <w:tcW w:w="1301" w:type="dxa"/>
            <w:tcBorders>
              <w:top w:val="nil"/>
              <w:left w:val="nil"/>
              <w:bottom w:val="single" w:sz="8" w:space="0" w:color="969696"/>
              <w:right w:val="single" w:sz="12" w:space="0" w:color="FFFFFF"/>
            </w:tcBorders>
            <w:shd w:val="clear" w:color="auto" w:fill="D9D9D9" w:themeFill="background1" w:themeFillShade="D9"/>
            <w:vAlign w:val="center"/>
          </w:tcPr>
          <w:p w14:paraId="55792CA0" w14:textId="77777777" w:rsidR="00255135" w:rsidRPr="00A6016C" w:rsidRDefault="00255135" w:rsidP="00255135">
            <w:pPr>
              <w:jc w:val="right"/>
              <w:rPr>
                <w:rFonts w:ascii="Tahoma" w:hAnsi="Tahoma" w:cs="Tahoma"/>
                <w:b/>
                <w:i/>
                <w:sz w:val="18"/>
                <w:szCs w:val="18"/>
              </w:rPr>
            </w:pPr>
            <w:r w:rsidRPr="0052550F">
              <w:rPr>
                <w:rFonts w:ascii="Tahoma" w:hAnsi="Tahoma" w:cs="Tahoma"/>
                <w:b/>
                <w:i/>
                <w:sz w:val="18"/>
                <w:szCs w:val="18"/>
              </w:rPr>
              <w:t xml:space="preserve">    41</w:t>
            </w:r>
            <w:r w:rsidR="00936715">
              <w:rPr>
                <w:rFonts w:ascii="Tahoma" w:hAnsi="Tahoma" w:cs="Tahoma"/>
                <w:b/>
                <w:i/>
                <w:sz w:val="18"/>
                <w:szCs w:val="18"/>
              </w:rPr>
              <w:t>,</w:t>
            </w:r>
            <w:r w:rsidRPr="0052550F">
              <w:rPr>
                <w:rFonts w:ascii="Tahoma" w:hAnsi="Tahoma" w:cs="Tahoma"/>
                <w:b/>
                <w:i/>
                <w:sz w:val="18"/>
                <w:szCs w:val="18"/>
              </w:rPr>
              <w:t>2%</w:t>
            </w:r>
          </w:p>
        </w:tc>
        <w:tc>
          <w:tcPr>
            <w:tcW w:w="1303" w:type="dxa"/>
            <w:tcBorders>
              <w:top w:val="nil"/>
              <w:left w:val="nil"/>
              <w:bottom w:val="single" w:sz="8" w:space="0" w:color="969696"/>
              <w:right w:val="single" w:sz="12" w:space="0" w:color="FFFFFF"/>
            </w:tcBorders>
            <w:shd w:val="clear" w:color="auto" w:fill="D9D9D9" w:themeFill="background1" w:themeFillShade="D9"/>
            <w:vAlign w:val="center"/>
          </w:tcPr>
          <w:p w14:paraId="24B1DC67" w14:textId="77777777" w:rsidR="00255135" w:rsidRPr="00E542C6" w:rsidRDefault="00255135" w:rsidP="00255135">
            <w:pPr>
              <w:jc w:val="right"/>
              <w:rPr>
                <w:rFonts w:ascii="Tahoma" w:hAnsi="Tahoma" w:cs="Tahoma"/>
                <w:b/>
                <w:i/>
                <w:sz w:val="18"/>
                <w:szCs w:val="18"/>
                <w:lang w:val="el-GR"/>
              </w:rPr>
            </w:pPr>
            <w:r w:rsidRPr="0052550F">
              <w:rPr>
                <w:rFonts w:ascii="Tahoma" w:hAnsi="Tahoma" w:cs="Tahoma"/>
                <w:b/>
                <w:i/>
                <w:sz w:val="18"/>
                <w:szCs w:val="18"/>
              </w:rPr>
              <w:t xml:space="preserve">       </w:t>
            </w:r>
            <w:r>
              <w:rPr>
                <w:rFonts w:ascii="Tahoma" w:hAnsi="Tahoma" w:cs="Tahoma"/>
                <w:b/>
                <w:i/>
                <w:sz w:val="18"/>
                <w:szCs w:val="18"/>
                <w:lang w:val="el-GR"/>
              </w:rPr>
              <w:t>-</w:t>
            </w:r>
            <w:r w:rsidRPr="0052550F">
              <w:rPr>
                <w:rFonts w:ascii="Tahoma" w:hAnsi="Tahoma" w:cs="Tahoma"/>
                <w:b/>
                <w:i/>
                <w:sz w:val="18"/>
                <w:szCs w:val="18"/>
              </w:rPr>
              <w:t>0</w:t>
            </w:r>
            <w:r w:rsidR="00936715">
              <w:rPr>
                <w:rFonts w:ascii="Tahoma" w:hAnsi="Tahoma" w:cs="Tahoma"/>
                <w:b/>
                <w:i/>
                <w:sz w:val="18"/>
                <w:szCs w:val="18"/>
              </w:rPr>
              <w:t>,</w:t>
            </w:r>
            <w:r w:rsidRPr="0052550F">
              <w:rPr>
                <w:rFonts w:ascii="Tahoma" w:hAnsi="Tahoma" w:cs="Tahoma"/>
                <w:b/>
                <w:i/>
                <w:sz w:val="18"/>
                <w:szCs w:val="18"/>
              </w:rPr>
              <w:t>4</w:t>
            </w:r>
            <w:r w:rsidR="00193E38">
              <w:rPr>
                <w:rFonts w:ascii="Tahoma" w:hAnsi="Tahoma" w:cs="Tahoma"/>
                <w:b/>
                <w:i/>
                <w:sz w:val="18"/>
                <w:szCs w:val="18"/>
              </w:rPr>
              <w:t>μο</w:t>
            </w:r>
            <w:r w:rsidR="00E542C6">
              <w:rPr>
                <w:rFonts w:ascii="Tahoma" w:hAnsi="Tahoma" w:cs="Tahoma"/>
                <w:b/>
                <w:i/>
                <w:sz w:val="18"/>
                <w:szCs w:val="18"/>
                <w:lang w:val="el-GR"/>
              </w:rPr>
              <w:t>ν</w:t>
            </w:r>
          </w:p>
        </w:tc>
      </w:tr>
    </w:tbl>
    <w:p w14:paraId="69EBDAA8" w14:textId="77777777" w:rsidR="00E63601" w:rsidRDefault="00E63601" w:rsidP="00763F1C">
      <w:pPr>
        <w:autoSpaceDE w:val="0"/>
        <w:autoSpaceDN w:val="0"/>
        <w:adjustRightInd w:val="0"/>
        <w:rPr>
          <w:rFonts w:ascii="Tahoma" w:hAnsi="Tahoma" w:cs="Tahoma"/>
          <w:b/>
          <w:bCs/>
          <w:color w:val="0051A2"/>
          <w:sz w:val="22"/>
          <w:szCs w:val="22"/>
          <w:lang w:val="el-GR"/>
        </w:rPr>
      </w:pPr>
    </w:p>
    <w:tbl>
      <w:tblPr>
        <w:tblW w:w="11125" w:type="dxa"/>
        <w:tblInd w:w="-284" w:type="dxa"/>
        <w:tblLayout w:type="fixed"/>
        <w:tblLook w:val="04A0" w:firstRow="1" w:lastRow="0" w:firstColumn="1" w:lastColumn="0" w:noHBand="0" w:noVBand="1"/>
      </w:tblPr>
      <w:tblGrid>
        <w:gridCol w:w="3758"/>
        <w:gridCol w:w="1300"/>
        <w:gridCol w:w="1300"/>
        <w:gridCol w:w="1156"/>
        <w:gridCol w:w="1300"/>
        <w:gridCol w:w="1299"/>
        <w:gridCol w:w="1012"/>
      </w:tblGrid>
      <w:tr w:rsidR="00AB34BB" w:rsidRPr="007F69A5" w14:paraId="711B6D87" w14:textId="77777777" w:rsidTr="00BC6F2A">
        <w:trPr>
          <w:trHeight w:val="271"/>
        </w:trPr>
        <w:tc>
          <w:tcPr>
            <w:tcW w:w="3758" w:type="dxa"/>
            <w:tcBorders>
              <w:top w:val="single" w:sz="8" w:space="0" w:color="999999"/>
              <w:left w:val="nil"/>
              <w:bottom w:val="single" w:sz="8" w:space="0" w:color="999999"/>
              <w:right w:val="single" w:sz="12" w:space="0" w:color="FFFFFF"/>
            </w:tcBorders>
            <w:shd w:val="clear" w:color="000000" w:fill="B5D2FD"/>
            <w:vAlign w:val="center"/>
            <w:hideMark/>
          </w:tcPr>
          <w:p w14:paraId="18304516" w14:textId="77777777" w:rsidR="00AB34BB" w:rsidRPr="007F69A5" w:rsidRDefault="00AB34BB" w:rsidP="00DF45E7">
            <w:pPr>
              <w:rPr>
                <w:rFonts w:ascii="Tahoma" w:hAnsi="Tahoma" w:cs="Tahoma"/>
                <w:b/>
                <w:sz w:val="18"/>
                <w:szCs w:val="18"/>
              </w:rPr>
            </w:pPr>
            <w:r>
              <w:rPr>
                <w:rFonts w:ascii="Tahoma" w:hAnsi="Tahoma" w:cs="Tahoma"/>
                <w:b/>
                <w:bCs/>
                <w:color w:val="000000"/>
                <w:sz w:val="18"/>
                <w:szCs w:val="18"/>
                <w:lang w:val="el-GR"/>
              </w:rPr>
              <w:t>Ρουμανία</w:t>
            </w:r>
            <w:r w:rsidR="005342D0">
              <w:rPr>
                <w:rFonts w:ascii="Tahoma" w:hAnsi="Tahoma" w:cs="Tahoma"/>
                <w:b/>
                <w:bCs/>
                <w:color w:val="000000"/>
                <w:sz w:val="18"/>
                <w:szCs w:val="18"/>
                <w:lang w:val="el-GR"/>
              </w:rPr>
              <w:t xml:space="preserve"> (κινητή)</w:t>
            </w:r>
            <w:r>
              <w:rPr>
                <w:rFonts w:ascii="Tahoma" w:hAnsi="Tahoma" w:cs="Tahoma"/>
                <w:b/>
                <w:bCs/>
                <w:color w:val="000000"/>
                <w:sz w:val="18"/>
                <w:szCs w:val="18"/>
                <w:lang w:val="el-GR"/>
              </w:rPr>
              <w:t xml:space="preserve">- </w:t>
            </w:r>
            <w:r w:rsidRPr="003355FD">
              <w:rPr>
                <w:rFonts w:ascii="Tahoma" w:hAnsi="Tahoma" w:cs="Tahoma"/>
                <w:b/>
                <w:bCs/>
                <w:color w:val="000000"/>
                <w:sz w:val="18"/>
                <w:szCs w:val="18"/>
                <w:lang w:val="en-US"/>
              </w:rPr>
              <w:t>(</w:t>
            </w:r>
            <w:r w:rsidRPr="003355FD">
              <w:rPr>
                <w:rFonts w:ascii="Tahoma" w:hAnsi="Tahoma" w:cs="Tahoma"/>
                <w:b/>
                <w:bCs/>
                <w:color w:val="000000"/>
                <w:sz w:val="18"/>
                <w:szCs w:val="18"/>
                <w:lang w:val="el-GR"/>
              </w:rPr>
              <w:t>Ευρώ εκατ.</w:t>
            </w:r>
            <w:r w:rsidRPr="003355FD">
              <w:rPr>
                <w:rFonts w:ascii="Tahoma" w:hAnsi="Tahoma" w:cs="Tahoma"/>
                <w:b/>
                <w:bCs/>
                <w:color w:val="000000"/>
                <w:sz w:val="18"/>
                <w:szCs w:val="18"/>
                <w:lang w:val="en-US"/>
              </w:rPr>
              <w:t>)</w:t>
            </w:r>
          </w:p>
        </w:tc>
        <w:tc>
          <w:tcPr>
            <w:tcW w:w="1300" w:type="dxa"/>
            <w:tcBorders>
              <w:top w:val="single" w:sz="8" w:space="0" w:color="999999"/>
              <w:left w:val="nil"/>
              <w:bottom w:val="single" w:sz="8" w:space="0" w:color="999999"/>
              <w:right w:val="single" w:sz="12" w:space="0" w:color="FFFFFF"/>
            </w:tcBorders>
            <w:shd w:val="clear" w:color="000000" w:fill="B5D2FD"/>
            <w:vAlign w:val="center"/>
          </w:tcPr>
          <w:p w14:paraId="0ED71F9B" w14:textId="77777777" w:rsidR="00AB34BB" w:rsidRPr="00557C42" w:rsidRDefault="00255135" w:rsidP="00DF45E7">
            <w:pPr>
              <w:jc w:val="right"/>
              <w:rPr>
                <w:rFonts w:ascii="Tahoma" w:hAnsi="Tahoma" w:cs="Tahoma"/>
                <w:b/>
                <w:bCs/>
                <w:color w:val="000000"/>
                <w:sz w:val="18"/>
                <w:szCs w:val="18"/>
                <w:lang w:val="el-GR"/>
              </w:rPr>
            </w:pPr>
            <w:r>
              <w:rPr>
                <w:rFonts w:ascii="Tahoma" w:hAnsi="Tahoma" w:cs="Tahoma"/>
                <w:b/>
                <w:bCs/>
                <w:color w:val="000000"/>
                <w:sz w:val="18"/>
                <w:szCs w:val="18"/>
                <w:lang w:val="el-GR"/>
              </w:rPr>
              <w:t>Δ</w:t>
            </w:r>
            <w:r w:rsidR="00AB34BB" w:rsidRPr="00557C42">
              <w:rPr>
                <w:rFonts w:ascii="Tahoma" w:hAnsi="Tahoma" w:cs="Tahoma"/>
                <w:b/>
                <w:bCs/>
                <w:color w:val="000000"/>
                <w:sz w:val="18"/>
                <w:szCs w:val="18"/>
                <w:lang w:val="en-US"/>
              </w:rPr>
              <w:t>’</w:t>
            </w:r>
            <w:proofErr w:type="spellStart"/>
            <w:r w:rsidR="00AB34BB" w:rsidRPr="00557C42">
              <w:rPr>
                <w:rFonts w:ascii="Tahoma" w:hAnsi="Tahoma" w:cs="Tahoma"/>
                <w:b/>
                <w:bCs/>
                <w:color w:val="000000"/>
                <w:sz w:val="18"/>
                <w:szCs w:val="18"/>
                <w:lang w:val="en-US"/>
              </w:rPr>
              <w:t>τρίμηνο</w:t>
            </w:r>
            <w:proofErr w:type="spellEnd"/>
          </w:p>
          <w:p w14:paraId="6DE44324" w14:textId="77777777" w:rsidR="00AB34BB" w:rsidRPr="00557C42" w:rsidRDefault="00AB34BB" w:rsidP="00DF45E7">
            <w:pPr>
              <w:jc w:val="right"/>
              <w:rPr>
                <w:rFonts w:ascii="Tahoma" w:hAnsi="Tahoma" w:cs="Tahoma"/>
                <w:b/>
                <w:sz w:val="18"/>
                <w:szCs w:val="18"/>
                <w:lang w:val="el-GR"/>
              </w:rPr>
            </w:pPr>
            <w:r w:rsidRPr="00557C42">
              <w:rPr>
                <w:rFonts w:ascii="Tahoma" w:hAnsi="Tahoma" w:cs="Tahoma"/>
                <w:b/>
                <w:bCs/>
                <w:color w:val="000000"/>
                <w:sz w:val="18"/>
                <w:szCs w:val="18"/>
                <w:lang w:val="en-US"/>
              </w:rPr>
              <w:t xml:space="preserve"> 20</w:t>
            </w:r>
            <w:r w:rsidRPr="00557C42">
              <w:rPr>
                <w:rFonts w:ascii="Tahoma" w:hAnsi="Tahoma" w:cs="Tahoma"/>
                <w:b/>
                <w:bCs/>
                <w:color w:val="000000"/>
                <w:sz w:val="18"/>
                <w:szCs w:val="18"/>
                <w:lang w:val="el-GR"/>
              </w:rPr>
              <w:t>20</w:t>
            </w:r>
          </w:p>
        </w:tc>
        <w:tc>
          <w:tcPr>
            <w:tcW w:w="1300" w:type="dxa"/>
            <w:tcBorders>
              <w:top w:val="single" w:sz="8" w:space="0" w:color="999999"/>
              <w:left w:val="nil"/>
              <w:bottom w:val="single" w:sz="8" w:space="0" w:color="999999"/>
              <w:right w:val="nil"/>
            </w:tcBorders>
            <w:shd w:val="clear" w:color="000000" w:fill="B5D2FD"/>
            <w:vAlign w:val="center"/>
          </w:tcPr>
          <w:p w14:paraId="68F0A101" w14:textId="77777777" w:rsidR="00AB34BB" w:rsidRPr="00557C42" w:rsidRDefault="00255135" w:rsidP="00DF45E7">
            <w:pPr>
              <w:jc w:val="right"/>
              <w:rPr>
                <w:rFonts w:ascii="Tahoma" w:hAnsi="Tahoma" w:cs="Tahoma"/>
                <w:b/>
                <w:bCs/>
                <w:color w:val="000000"/>
                <w:sz w:val="18"/>
                <w:szCs w:val="18"/>
                <w:lang w:val="el-GR"/>
              </w:rPr>
            </w:pPr>
            <w:r>
              <w:rPr>
                <w:rFonts w:ascii="Tahoma" w:hAnsi="Tahoma" w:cs="Tahoma"/>
                <w:b/>
                <w:bCs/>
                <w:color w:val="000000"/>
                <w:sz w:val="18"/>
                <w:szCs w:val="18"/>
                <w:lang w:val="el-GR"/>
              </w:rPr>
              <w:t>Δ</w:t>
            </w:r>
            <w:r w:rsidR="00AB34BB" w:rsidRPr="00557C42">
              <w:rPr>
                <w:rFonts w:ascii="Tahoma" w:hAnsi="Tahoma" w:cs="Tahoma"/>
                <w:b/>
                <w:bCs/>
                <w:color w:val="000000"/>
                <w:sz w:val="18"/>
                <w:szCs w:val="18"/>
                <w:lang w:val="en-US"/>
              </w:rPr>
              <w:t>’</w:t>
            </w:r>
            <w:proofErr w:type="spellStart"/>
            <w:r w:rsidR="00AB34BB" w:rsidRPr="00557C42">
              <w:rPr>
                <w:rFonts w:ascii="Tahoma" w:hAnsi="Tahoma" w:cs="Tahoma"/>
                <w:b/>
                <w:bCs/>
                <w:color w:val="000000"/>
                <w:sz w:val="18"/>
                <w:szCs w:val="18"/>
                <w:lang w:val="en-US"/>
              </w:rPr>
              <w:t>τρίμηνο</w:t>
            </w:r>
            <w:proofErr w:type="spellEnd"/>
          </w:p>
          <w:p w14:paraId="725D96FA" w14:textId="77777777" w:rsidR="00AB34BB" w:rsidRPr="00557C42" w:rsidRDefault="00AB34BB" w:rsidP="00DF45E7">
            <w:pPr>
              <w:jc w:val="right"/>
              <w:rPr>
                <w:rFonts w:ascii="Tahoma" w:hAnsi="Tahoma" w:cs="Tahoma"/>
                <w:b/>
                <w:sz w:val="18"/>
                <w:szCs w:val="18"/>
                <w:lang w:val="el-GR"/>
              </w:rPr>
            </w:pPr>
            <w:r w:rsidRPr="00557C42">
              <w:rPr>
                <w:rFonts w:ascii="Tahoma" w:hAnsi="Tahoma" w:cs="Tahoma"/>
                <w:b/>
                <w:bCs/>
                <w:color w:val="000000"/>
                <w:sz w:val="18"/>
                <w:szCs w:val="18"/>
                <w:lang w:val="en-US"/>
              </w:rPr>
              <w:t xml:space="preserve"> 201</w:t>
            </w:r>
            <w:r w:rsidRPr="00557C42">
              <w:rPr>
                <w:rFonts w:ascii="Tahoma" w:hAnsi="Tahoma" w:cs="Tahoma"/>
                <w:b/>
                <w:bCs/>
                <w:color w:val="000000"/>
                <w:sz w:val="18"/>
                <w:szCs w:val="18"/>
                <w:lang w:val="el-GR"/>
              </w:rPr>
              <w:t>9</w:t>
            </w:r>
          </w:p>
        </w:tc>
        <w:tc>
          <w:tcPr>
            <w:tcW w:w="1156" w:type="dxa"/>
            <w:tcBorders>
              <w:top w:val="single" w:sz="8" w:space="0" w:color="999999"/>
              <w:left w:val="nil"/>
              <w:bottom w:val="single" w:sz="8" w:space="0" w:color="999999"/>
              <w:right w:val="nil"/>
            </w:tcBorders>
            <w:shd w:val="clear" w:color="000000" w:fill="B5D2FD"/>
            <w:vAlign w:val="center"/>
          </w:tcPr>
          <w:p w14:paraId="0B75D914" w14:textId="77777777" w:rsidR="00AB34BB" w:rsidRPr="00557C42" w:rsidRDefault="00AB34BB" w:rsidP="00DF45E7">
            <w:pPr>
              <w:jc w:val="right"/>
              <w:rPr>
                <w:rFonts w:ascii="Tahoma" w:hAnsi="Tahoma" w:cs="Tahoma"/>
                <w:b/>
                <w:sz w:val="18"/>
                <w:szCs w:val="18"/>
                <w:lang w:val="el-GR"/>
              </w:rPr>
            </w:pPr>
            <w:r w:rsidRPr="00557C42">
              <w:rPr>
                <w:rFonts w:ascii="Tahoma" w:hAnsi="Tahoma" w:cs="Tahoma"/>
                <w:b/>
                <w:bCs/>
                <w:color w:val="000000"/>
                <w:sz w:val="18"/>
                <w:szCs w:val="18"/>
                <w:lang w:val="en-US"/>
              </w:rPr>
              <w:t>+/- %</w:t>
            </w:r>
          </w:p>
        </w:tc>
        <w:tc>
          <w:tcPr>
            <w:tcW w:w="1300" w:type="dxa"/>
            <w:tcBorders>
              <w:top w:val="single" w:sz="8" w:space="0" w:color="999999"/>
              <w:left w:val="nil"/>
              <w:bottom w:val="single" w:sz="8" w:space="0" w:color="999999"/>
              <w:right w:val="nil"/>
            </w:tcBorders>
            <w:shd w:val="clear" w:color="000000" w:fill="B5D2FD"/>
            <w:vAlign w:val="center"/>
          </w:tcPr>
          <w:p w14:paraId="4315893D" w14:textId="77777777" w:rsidR="00AB34BB" w:rsidRPr="002E79F5" w:rsidRDefault="00255135" w:rsidP="00DF45E7">
            <w:pPr>
              <w:jc w:val="right"/>
              <w:rPr>
                <w:rFonts w:ascii="Tahoma" w:hAnsi="Tahoma" w:cs="Tahoma"/>
                <w:b/>
                <w:bCs/>
                <w:color w:val="000000"/>
                <w:sz w:val="18"/>
                <w:szCs w:val="18"/>
                <w:lang w:val="en-US"/>
              </w:rPr>
            </w:pPr>
            <w:r>
              <w:rPr>
                <w:rFonts w:ascii="Tahoma" w:hAnsi="Tahoma" w:cs="Tahoma"/>
                <w:b/>
                <w:bCs/>
                <w:color w:val="000000"/>
                <w:sz w:val="18"/>
                <w:szCs w:val="18"/>
                <w:lang w:val="en-US"/>
              </w:rPr>
              <w:t>12</w:t>
            </w:r>
            <w:r w:rsidR="00AB34BB">
              <w:rPr>
                <w:rFonts w:ascii="Tahoma" w:hAnsi="Tahoma" w:cs="Tahoma"/>
                <w:b/>
                <w:bCs/>
                <w:color w:val="000000"/>
                <w:sz w:val="18"/>
                <w:szCs w:val="18"/>
                <w:lang w:val="en-US"/>
              </w:rPr>
              <w:t>M’</w:t>
            </w:r>
          </w:p>
          <w:p w14:paraId="2C3ED31C" w14:textId="77777777" w:rsidR="00AB34BB" w:rsidRPr="00557C42" w:rsidRDefault="00AB34BB" w:rsidP="00DF45E7">
            <w:pPr>
              <w:jc w:val="right"/>
              <w:rPr>
                <w:rFonts w:ascii="Tahoma" w:hAnsi="Tahoma" w:cs="Tahoma"/>
                <w:b/>
                <w:bCs/>
                <w:sz w:val="18"/>
                <w:szCs w:val="18"/>
                <w:lang w:val="el-GR"/>
              </w:rPr>
            </w:pPr>
            <w:r w:rsidRPr="00557C42">
              <w:rPr>
                <w:rFonts w:ascii="Tahoma" w:hAnsi="Tahoma" w:cs="Tahoma"/>
                <w:b/>
                <w:bCs/>
                <w:color w:val="000000"/>
                <w:sz w:val="18"/>
                <w:szCs w:val="18"/>
                <w:lang w:val="en-US"/>
              </w:rPr>
              <w:t xml:space="preserve"> 20</w:t>
            </w:r>
            <w:r w:rsidRPr="00557C42">
              <w:rPr>
                <w:rFonts w:ascii="Tahoma" w:hAnsi="Tahoma" w:cs="Tahoma"/>
                <w:b/>
                <w:bCs/>
                <w:color w:val="000000"/>
                <w:sz w:val="18"/>
                <w:szCs w:val="18"/>
                <w:lang w:val="el-GR"/>
              </w:rPr>
              <w:t>20</w:t>
            </w:r>
          </w:p>
        </w:tc>
        <w:tc>
          <w:tcPr>
            <w:tcW w:w="1299" w:type="dxa"/>
            <w:tcBorders>
              <w:top w:val="single" w:sz="8" w:space="0" w:color="999999"/>
              <w:left w:val="nil"/>
              <w:bottom w:val="single" w:sz="8" w:space="0" w:color="999999"/>
              <w:right w:val="nil"/>
            </w:tcBorders>
            <w:shd w:val="clear" w:color="000000" w:fill="B5D2FD"/>
            <w:vAlign w:val="center"/>
          </w:tcPr>
          <w:p w14:paraId="0135ACDF" w14:textId="77777777" w:rsidR="00AB34BB" w:rsidRPr="002E79F5" w:rsidRDefault="00255135" w:rsidP="00DF45E7">
            <w:pPr>
              <w:jc w:val="right"/>
              <w:rPr>
                <w:rFonts w:ascii="Tahoma" w:hAnsi="Tahoma" w:cs="Tahoma"/>
                <w:b/>
                <w:bCs/>
                <w:color w:val="000000"/>
                <w:sz w:val="18"/>
                <w:szCs w:val="18"/>
                <w:lang w:val="en-US"/>
              </w:rPr>
            </w:pPr>
            <w:r>
              <w:rPr>
                <w:rFonts w:ascii="Tahoma" w:hAnsi="Tahoma" w:cs="Tahoma"/>
                <w:b/>
                <w:bCs/>
                <w:color w:val="000000"/>
                <w:sz w:val="18"/>
                <w:szCs w:val="18"/>
                <w:lang w:val="en-US"/>
              </w:rPr>
              <w:t>12</w:t>
            </w:r>
            <w:r w:rsidR="00AB34BB">
              <w:rPr>
                <w:rFonts w:ascii="Tahoma" w:hAnsi="Tahoma" w:cs="Tahoma"/>
                <w:b/>
                <w:bCs/>
                <w:color w:val="000000"/>
                <w:sz w:val="18"/>
                <w:szCs w:val="18"/>
                <w:lang w:val="en-US"/>
              </w:rPr>
              <w:t>M’</w:t>
            </w:r>
          </w:p>
          <w:p w14:paraId="0335965F" w14:textId="77777777" w:rsidR="00AB34BB" w:rsidRPr="00557C42" w:rsidRDefault="00AB34BB" w:rsidP="00DF45E7">
            <w:pPr>
              <w:jc w:val="right"/>
              <w:rPr>
                <w:rFonts w:ascii="Tahoma" w:hAnsi="Tahoma" w:cs="Tahoma"/>
                <w:b/>
                <w:bCs/>
                <w:sz w:val="18"/>
                <w:szCs w:val="18"/>
                <w:lang w:val="el-GR"/>
              </w:rPr>
            </w:pPr>
            <w:r w:rsidRPr="00557C42">
              <w:rPr>
                <w:rFonts w:ascii="Tahoma" w:hAnsi="Tahoma" w:cs="Tahoma"/>
                <w:b/>
                <w:bCs/>
                <w:color w:val="000000"/>
                <w:sz w:val="18"/>
                <w:szCs w:val="18"/>
                <w:lang w:val="el-GR"/>
              </w:rPr>
              <w:t xml:space="preserve"> 2019</w:t>
            </w:r>
          </w:p>
        </w:tc>
        <w:tc>
          <w:tcPr>
            <w:tcW w:w="1012" w:type="dxa"/>
            <w:tcBorders>
              <w:top w:val="single" w:sz="8" w:space="0" w:color="999999"/>
              <w:left w:val="nil"/>
              <w:bottom w:val="single" w:sz="8" w:space="0" w:color="999999"/>
              <w:right w:val="nil"/>
            </w:tcBorders>
            <w:shd w:val="clear" w:color="000000" w:fill="B5D2FD"/>
            <w:vAlign w:val="center"/>
          </w:tcPr>
          <w:p w14:paraId="39D66632" w14:textId="77777777" w:rsidR="00AB34BB" w:rsidRPr="00557C42" w:rsidRDefault="00AB34BB" w:rsidP="00DF45E7">
            <w:pPr>
              <w:jc w:val="right"/>
              <w:rPr>
                <w:rFonts w:ascii="Tahoma" w:hAnsi="Tahoma" w:cs="Tahoma"/>
                <w:b/>
                <w:bCs/>
                <w:sz w:val="18"/>
                <w:szCs w:val="18"/>
                <w:lang w:val="el-GR"/>
              </w:rPr>
            </w:pPr>
            <w:r w:rsidRPr="00557C42">
              <w:rPr>
                <w:rFonts w:ascii="Tahoma" w:hAnsi="Tahoma" w:cs="Tahoma"/>
                <w:b/>
                <w:bCs/>
                <w:color w:val="000000"/>
                <w:sz w:val="18"/>
                <w:szCs w:val="18"/>
                <w:lang w:val="en-US"/>
              </w:rPr>
              <w:t>+/- %</w:t>
            </w:r>
          </w:p>
        </w:tc>
      </w:tr>
      <w:tr w:rsidR="00E71E9A" w:rsidRPr="006847F2" w14:paraId="2C0CF144" w14:textId="77777777" w:rsidTr="00BC6F2A">
        <w:trPr>
          <w:trHeight w:val="202"/>
        </w:trPr>
        <w:tc>
          <w:tcPr>
            <w:tcW w:w="3758" w:type="dxa"/>
            <w:tcBorders>
              <w:top w:val="nil"/>
              <w:left w:val="nil"/>
              <w:bottom w:val="single" w:sz="8" w:space="0" w:color="999999"/>
              <w:right w:val="single" w:sz="12" w:space="0" w:color="FFFFFF"/>
            </w:tcBorders>
            <w:shd w:val="clear" w:color="000000" w:fill="DDDDDD"/>
            <w:vAlign w:val="center"/>
            <w:hideMark/>
          </w:tcPr>
          <w:p w14:paraId="4445D213" w14:textId="77777777" w:rsidR="00E71E9A" w:rsidRPr="006847F2" w:rsidRDefault="00E71E9A" w:rsidP="00E71E9A">
            <w:pPr>
              <w:rPr>
                <w:rFonts w:ascii="Tahoma" w:hAnsi="Tahoma" w:cs="Tahoma"/>
                <w:b/>
                <w:sz w:val="18"/>
                <w:szCs w:val="18"/>
              </w:rPr>
            </w:pPr>
            <w:r w:rsidRPr="00702752">
              <w:rPr>
                <w:rFonts w:ascii="Tahoma" w:hAnsi="Tahoma" w:cs="Tahoma"/>
                <w:b/>
                <w:color w:val="000000"/>
                <w:sz w:val="18"/>
                <w:szCs w:val="24"/>
                <w:lang w:val="en-US"/>
              </w:rPr>
              <w:t>EBITDA</w:t>
            </w:r>
          </w:p>
        </w:tc>
        <w:tc>
          <w:tcPr>
            <w:tcW w:w="1300" w:type="dxa"/>
            <w:tcBorders>
              <w:top w:val="nil"/>
              <w:left w:val="nil"/>
              <w:bottom w:val="single" w:sz="8" w:space="0" w:color="969696"/>
              <w:right w:val="single" w:sz="12" w:space="0" w:color="FFFFFF"/>
            </w:tcBorders>
            <w:shd w:val="clear" w:color="auto" w:fill="DDDDDD"/>
            <w:vAlign w:val="center"/>
          </w:tcPr>
          <w:p w14:paraId="4598EA75" w14:textId="77777777" w:rsidR="00E71E9A" w:rsidRPr="00D75F3A" w:rsidRDefault="00E71E9A" w:rsidP="00E71E9A">
            <w:pPr>
              <w:jc w:val="right"/>
              <w:rPr>
                <w:rFonts w:ascii="Tahoma" w:hAnsi="Tahoma" w:cs="Tahoma"/>
                <w:b/>
                <w:bCs/>
                <w:sz w:val="18"/>
                <w:szCs w:val="18"/>
                <w:lang w:val="el-GR"/>
              </w:rPr>
            </w:pPr>
            <w:r w:rsidRPr="000E450C">
              <w:rPr>
                <w:rFonts w:ascii="Tahoma" w:hAnsi="Tahoma" w:cs="Tahoma"/>
                <w:b/>
                <w:bCs/>
                <w:sz w:val="18"/>
                <w:szCs w:val="18"/>
              </w:rPr>
              <w:t>(3</w:t>
            </w:r>
            <w:r w:rsidR="00470503">
              <w:rPr>
                <w:rFonts w:ascii="Tahoma" w:hAnsi="Tahoma" w:cs="Tahoma"/>
                <w:b/>
                <w:bCs/>
                <w:sz w:val="18"/>
                <w:szCs w:val="18"/>
              </w:rPr>
              <w:t>,</w:t>
            </w:r>
            <w:r w:rsidRPr="000E450C">
              <w:rPr>
                <w:rFonts w:ascii="Tahoma" w:hAnsi="Tahoma" w:cs="Tahoma"/>
                <w:b/>
                <w:bCs/>
                <w:sz w:val="18"/>
                <w:szCs w:val="18"/>
              </w:rPr>
              <w:t>4)</w:t>
            </w:r>
          </w:p>
        </w:tc>
        <w:tc>
          <w:tcPr>
            <w:tcW w:w="1300" w:type="dxa"/>
            <w:tcBorders>
              <w:top w:val="nil"/>
              <w:left w:val="nil"/>
              <w:bottom w:val="single" w:sz="8" w:space="0" w:color="969696"/>
              <w:right w:val="single" w:sz="12" w:space="0" w:color="FFFFFF"/>
            </w:tcBorders>
            <w:shd w:val="clear" w:color="auto" w:fill="DDDDDD"/>
            <w:vAlign w:val="center"/>
          </w:tcPr>
          <w:p w14:paraId="16677641" w14:textId="77777777" w:rsidR="00E71E9A" w:rsidRPr="00A6016C" w:rsidRDefault="00E71E9A" w:rsidP="00E71E9A">
            <w:pPr>
              <w:jc w:val="right"/>
              <w:rPr>
                <w:rFonts w:ascii="Tahoma" w:hAnsi="Tahoma" w:cs="Tahoma"/>
                <w:b/>
                <w:bCs/>
                <w:sz w:val="18"/>
                <w:szCs w:val="18"/>
              </w:rPr>
            </w:pPr>
            <w:r w:rsidRPr="000E450C">
              <w:rPr>
                <w:rFonts w:ascii="Tahoma" w:hAnsi="Tahoma" w:cs="Tahoma"/>
                <w:b/>
                <w:bCs/>
                <w:sz w:val="18"/>
                <w:szCs w:val="18"/>
              </w:rPr>
              <w:t>15</w:t>
            </w:r>
            <w:r w:rsidR="00470503">
              <w:rPr>
                <w:rFonts w:ascii="Tahoma" w:hAnsi="Tahoma" w:cs="Tahoma"/>
                <w:b/>
                <w:bCs/>
                <w:sz w:val="18"/>
                <w:szCs w:val="18"/>
              </w:rPr>
              <w:t>,</w:t>
            </w:r>
            <w:r w:rsidRPr="000E450C">
              <w:rPr>
                <w:rFonts w:ascii="Tahoma" w:hAnsi="Tahoma" w:cs="Tahoma"/>
                <w:b/>
                <w:bCs/>
                <w:sz w:val="18"/>
                <w:szCs w:val="18"/>
              </w:rPr>
              <w:t>2</w:t>
            </w:r>
          </w:p>
        </w:tc>
        <w:tc>
          <w:tcPr>
            <w:tcW w:w="1156" w:type="dxa"/>
            <w:tcBorders>
              <w:top w:val="nil"/>
              <w:left w:val="nil"/>
              <w:bottom w:val="single" w:sz="8" w:space="0" w:color="969696"/>
              <w:right w:val="single" w:sz="12" w:space="0" w:color="FFFFFF"/>
            </w:tcBorders>
            <w:shd w:val="clear" w:color="auto" w:fill="DDDDDD"/>
            <w:vAlign w:val="center"/>
          </w:tcPr>
          <w:p w14:paraId="1A3056BC" w14:textId="77777777" w:rsidR="00E71E9A" w:rsidRPr="00A6016C" w:rsidRDefault="00E71E9A" w:rsidP="00E71E9A">
            <w:pPr>
              <w:jc w:val="right"/>
              <w:rPr>
                <w:rFonts w:ascii="Tahoma" w:hAnsi="Tahoma" w:cs="Tahoma"/>
                <w:b/>
                <w:bCs/>
                <w:sz w:val="18"/>
                <w:szCs w:val="18"/>
              </w:rPr>
            </w:pPr>
            <w:r w:rsidRPr="000E450C">
              <w:rPr>
                <w:rFonts w:ascii="Tahoma" w:hAnsi="Tahoma" w:cs="Tahoma"/>
                <w:b/>
                <w:bCs/>
                <w:sz w:val="18"/>
                <w:szCs w:val="18"/>
              </w:rPr>
              <w:t>-122</w:t>
            </w:r>
            <w:r w:rsidR="00470503">
              <w:rPr>
                <w:rFonts w:ascii="Tahoma" w:hAnsi="Tahoma" w:cs="Tahoma"/>
                <w:b/>
                <w:bCs/>
                <w:sz w:val="18"/>
                <w:szCs w:val="18"/>
              </w:rPr>
              <w:t>,</w:t>
            </w:r>
            <w:r w:rsidRPr="000E450C">
              <w:rPr>
                <w:rFonts w:ascii="Tahoma" w:hAnsi="Tahoma" w:cs="Tahoma"/>
                <w:b/>
                <w:bCs/>
                <w:sz w:val="18"/>
                <w:szCs w:val="18"/>
              </w:rPr>
              <w:t>4%</w:t>
            </w:r>
          </w:p>
        </w:tc>
        <w:tc>
          <w:tcPr>
            <w:tcW w:w="1300" w:type="dxa"/>
            <w:tcBorders>
              <w:top w:val="nil"/>
              <w:left w:val="nil"/>
              <w:bottom w:val="single" w:sz="8" w:space="0" w:color="969696"/>
              <w:right w:val="single" w:sz="12" w:space="0" w:color="FFFFFF"/>
            </w:tcBorders>
            <w:shd w:val="clear" w:color="auto" w:fill="DDDDDD"/>
            <w:vAlign w:val="center"/>
          </w:tcPr>
          <w:p w14:paraId="4B7C29D6" w14:textId="77777777" w:rsidR="00E71E9A" w:rsidRPr="00A6016C" w:rsidRDefault="00E71E9A" w:rsidP="00E71E9A">
            <w:pPr>
              <w:jc w:val="right"/>
              <w:rPr>
                <w:rFonts w:ascii="Tahoma" w:hAnsi="Tahoma" w:cs="Tahoma"/>
                <w:b/>
                <w:bCs/>
                <w:sz w:val="18"/>
                <w:szCs w:val="18"/>
              </w:rPr>
            </w:pPr>
            <w:r w:rsidRPr="000E450C">
              <w:rPr>
                <w:rFonts w:ascii="Tahoma" w:hAnsi="Tahoma" w:cs="Tahoma"/>
                <w:b/>
                <w:bCs/>
                <w:sz w:val="18"/>
                <w:szCs w:val="18"/>
              </w:rPr>
              <w:t>38</w:t>
            </w:r>
            <w:r w:rsidR="00470503">
              <w:rPr>
                <w:rFonts w:ascii="Tahoma" w:hAnsi="Tahoma" w:cs="Tahoma"/>
                <w:b/>
                <w:bCs/>
                <w:sz w:val="18"/>
                <w:szCs w:val="18"/>
              </w:rPr>
              <w:t>,</w:t>
            </w:r>
            <w:r w:rsidRPr="000E450C">
              <w:rPr>
                <w:rFonts w:ascii="Tahoma" w:hAnsi="Tahoma" w:cs="Tahoma"/>
                <w:b/>
                <w:bCs/>
                <w:sz w:val="18"/>
                <w:szCs w:val="18"/>
              </w:rPr>
              <w:t>4</w:t>
            </w:r>
          </w:p>
        </w:tc>
        <w:tc>
          <w:tcPr>
            <w:tcW w:w="1299" w:type="dxa"/>
            <w:tcBorders>
              <w:top w:val="nil"/>
              <w:left w:val="nil"/>
              <w:bottom w:val="single" w:sz="8" w:space="0" w:color="969696"/>
              <w:right w:val="single" w:sz="12" w:space="0" w:color="FFFFFF"/>
            </w:tcBorders>
            <w:shd w:val="clear" w:color="auto" w:fill="DDDDDD"/>
            <w:vAlign w:val="center"/>
          </w:tcPr>
          <w:p w14:paraId="755DD1C7" w14:textId="77777777" w:rsidR="00E71E9A" w:rsidRPr="00A6016C" w:rsidRDefault="00E71E9A" w:rsidP="00E71E9A">
            <w:pPr>
              <w:jc w:val="right"/>
              <w:rPr>
                <w:rFonts w:ascii="Tahoma" w:hAnsi="Tahoma" w:cs="Tahoma"/>
                <w:b/>
                <w:bCs/>
                <w:sz w:val="18"/>
                <w:szCs w:val="18"/>
              </w:rPr>
            </w:pPr>
            <w:r w:rsidRPr="000E450C">
              <w:rPr>
                <w:rFonts w:ascii="Tahoma" w:hAnsi="Tahoma" w:cs="Tahoma"/>
                <w:b/>
                <w:bCs/>
                <w:sz w:val="18"/>
                <w:szCs w:val="18"/>
              </w:rPr>
              <w:t>37</w:t>
            </w:r>
            <w:r w:rsidR="00470503">
              <w:rPr>
                <w:rFonts w:ascii="Tahoma" w:hAnsi="Tahoma" w:cs="Tahoma"/>
                <w:b/>
                <w:bCs/>
                <w:sz w:val="18"/>
                <w:szCs w:val="18"/>
              </w:rPr>
              <w:t>,</w:t>
            </w:r>
            <w:r w:rsidRPr="000E450C">
              <w:rPr>
                <w:rFonts w:ascii="Tahoma" w:hAnsi="Tahoma" w:cs="Tahoma"/>
                <w:b/>
                <w:bCs/>
                <w:sz w:val="18"/>
                <w:szCs w:val="18"/>
              </w:rPr>
              <w:t>6</w:t>
            </w:r>
          </w:p>
        </w:tc>
        <w:tc>
          <w:tcPr>
            <w:tcW w:w="1012" w:type="dxa"/>
            <w:tcBorders>
              <w:top w:val="nil"/>
              <w:left w:val="nil"/>
              <w:bottom w:val="single" w:sz="8" w:space="0" w:color="969696"/>
              <w:right w:val="single" w:sz="12" w:space="0" w:color="FFFFFF"/>
            </w:tcBorders>
            <w:shd w:val="clear" w:color="auto" w:fill="DDDDDD"/>
            <w:vAlign w:val="center"/>
          </w:tcPr>
          <w:p w14:paraId="2B45B3BC" w14:textId="77777777" w:rsidR="00E71E9A" w:rsidRPr="00A6016C" w:rsidRDefault="00E71E9A" w:rsidP="00E71E9A">
            <w:pPr>
              <w:jc w:val="right"/>
              <w:rPr>
                <w:rFonts w:ascii="Tahoma" w:hAnsi="Tahoma" w:cs="Tahoma"/>
                <w:b/>
                <w:bCs/>
                <w:sz w:val="18"/>
                <w:szCs w:val="18"/>
              </w:rPr>
            </w:pPr>
            <w:r w:rsidRPr="000E450C">
              <w:rPr>
                <w:rFonts w:ascii="Tahoma" w:hAnsi="Tahoma" w:cs="Tahoma"/>
                <w:b/>
                <w:bCs/>
                <w:sz w:val="18"/>
                <w:szCs w:val="18"/>
              </w:rPr>
              <w:t>+2</w:t>
            </w:r>
            <w:r w:rsidR="00470503">
              <w:rPr>
                <w:rFonts w:ascii="Tahoma" w:hAnsi="Tahoma" w:cs="Tahoma"/>
                <w:b/>
                <w:bCs/>
                <w:sz w:val="18"/>
                <w:szCs w:val="18"/>
              </w:rPr>
              <w:t>,</w:t>
            </w:r>
            <w:r w:rsidRPr="000E450C">
              <w:rPr>
                <w:rFonts w:ascii="Tahoma" w:hAnsi="Tahoma" w:cs="Tahoma"/>
                <w:b/>
                <w:bCs/>
                <w:sz w:val="18"/>
                <w:szCs w:val="18"/>
              </w:rPr>
              <w:t>1%</w:t>
            </w:r>
          </w:p>
        </w:tc>
      </w:tr>
      <w:tr w:rsidR="00E71E9A" w:rsidRPr="006847F2" w14:paraId="0C82A2A6" w14:textId="77777777" w:rsidTr="00BC6F2A">
        <w:trPr>
          <w:trHeight w:val="202"/>
        </w:trPr>
        <w:tc>
          <w:tcPr>
            <w:tcW w:w="3758" w:type="dxa"/>
            <w:tcBorders>
              <w:top w:val="nil"/>
              <w:left w:val="nil"/>
              <w:bottom w:val="single" w:sz="8" w:space="0" w:color="999999"/>
              <w:right w:val="single" w:sz="12" w:space="0" w:color="FFFFFF"/>
            </w:tcBorders>
            <w:shd w:val="clear" w:color="000000" w:fill="DDDDDD"/>
            <w:vAlign w:val="center"/>
            <w:hideMark/>
          </w:tcPr>
          <w:p w14:paraId="07907980" w14:textId="77777777" w:rsidR="00E71E9A" w:rsidRPr="006847F2" w:rsidRDefault="00E71E9A" w:rsidP="00E71E9A">
            <w:pPr>
              <w:rPr>
                <w:rFonts w:ascii="Tahoma" w:hAnsi="Tahoma" w:cs="Tahoma"/>
                <w:b/>
                <w:i/>
                <w:sz w:val="18"/>
                <w:szCs w:val="18"/>
              </w:rPr>
            </w:pPr>
            <w:r>
              <w:rPr>
                <w:rFonts w:ascii="Tahoma" w:hAnsi="Tahoma" w:cs="Tahoma"/>
                <w:b/>
                <w:i/>
                <w:color w:val="000000"/>
                <w:sz w:val="18"/>
                <w:szCs w:val="24"/>
                <w:lang w:val="el-GR"/>
              </w:rPr>
              <w:t>Π</w:t>
            </w:r>
            <w:r w:rsidRPr="00702752">
              <w:rPr>
                <w:rFonts w:ascii="Tahoma" w:hAnsi="Tahoma" w:cs="Tahoma"/>
                <w:b/>
                <w:i/>
                <w:color w:val="000000"/>
                <w:sz w:val="18"/>
                <w:szCs w:val="24"/>
                <w:lang w:val="el-GR"/>
              </w:rPr>
              <w:t xml:space="preserve">εριθώριο </w:t>
            </w:r>
            <w:r w:rsidRPr="00702752">
              <w:rPr>
                <w:rFonts w:ascii="Tahoma" w:hAnsi="Tahoma" w:cs="Tahoma"/>
                <w:b/>
                <w:i/>
                <w:color w:val="000000"/>
                <w:sz w:val="18"/>
                <w:szCs w:val="24"/>
                <w:lang w:val="en-US"/>
              </w:rPr>
              <w:t>%</w:t>
            </w:r>
          </w:p>
        </w:tc>
        <w:tc>
          <w:tcPr>
            <w:tcW w:w="1300" w:type="dxa"/>
            <w:tcBorders>
              <w:top w:val="nil"/>
              <w:left w:val="nil"/>
              <w:bottom w:val="single" w:sz="8" w:space="0" w:color="969696"/>
              <w:right w:val="single" w:sz="12" w:space="0" w:color="FFFFFF"/>
            </w:tcBorders>
            <w:shd w:val="clear" w:color="auto" w:fill="DDDDDD"/>
            <w:vAlign w:val="center"/>
          </w:tcPr>
          <w:p w14:paraId="4C91D507" w14:textId="77777777" w:rsidR="00E71E9A" w:rsidRPr="00A6016C" w:rsidRDefault="00E71E9A" w:rsidP="00E71E9A">
            <w:pPr>
              <w:jc w:val="right"/>
              <w:rPr>
                <w:rFonts w:ascii="Tahoma" w:hAnsi="Tahoma" w:cs="Tahoma"/>
                <w:b/>
                <w:bCs/>
                <w:i/>
                <w:sz w:val="18"/>
                <w:szCs w:val="18"/>
              </w:rPr>
            </w:pPr>
            <w:r w:rsidRPr="000E450C">
              <w:rPr>
                <w:rFonts w:ascii="Tahoma" w:hAnsi="Tahoma" w:cs="Tahoma"/>
                <w:b/>
                <w:bCs/>
                <w:i/>
                <w:sz w:val="18"/>
                <w:szCs w:val="18"/>
              </w:rPr>
              <w:t>-4</w:t>
            </w:r>
            <w:r w:rsidR="00470503">
              <w:rPr>
                <w:rFonts w:ascii="Tahoma" w:hAnsi="Tahoma" w:cs="Tahoma"/>
                <w:b/>
                <w:bCs/>
                <w:i/>
                <w:sz w:val="18"/>
                <w:szCs w:val="18"/>
              </w:rPr>
              <w:t>,</w:t>
            </w:r>
            <w:r w:rsidRPr="000E450C">
              <w:rPr>
                <w:rFonts w:ascii="Tahoma" w:hAnsi="Tahoma" w:cs="Tahoma"/>
                <w:b/>
                <w:bCs/>
                <w:i/>
                <w:sz w:val="18"/>
                <w:szCs w:val="18"/>
              </w:rPr>
              <w:t>0%</w:t>
            </w:r>
          </w:p>
        </w:tc>
        <w:tc>
          <w:tcPr>
            <w:tcW w:w="1300" w:type="dxa"/>
            <w:tcBorders>
              <w:top w:val="nil"/>
              <w:left w:val="nil"/>
              <w:bottom w:val="single" w:sz="8" w:space="0" w:color="969696"/>
              <w:right w:val="single" w:sz="12" w:space="0" w:color="FFFFFF"/>
            </w:tcBorders>
            <w:shd w:val="clear" w:color="auto" w:fill="DDDDDD"/>
            <w:vAlign w:val="center"/>
          </w:tcPr>
          <w:p w14:paraId="11A649DC" w14:textId="77777777" w:rsidR="00E71E9A" w:rsidRPr="00A6016C" w:rsidRDefault="00E71E9A" w:rsidP="00E71E9A">
            <w:pPr>
              <w:jc w:val="right"/>
              <w:rPr>
                <w:rFonts w:ascii="Tahoma" w:hAnsi="Tahoma" w:cs="Tahoma"/>
                <w:b/>
                <w:bCs/>
                <w:i/>
                <w:sz w:val="18"/>
                <w:szCs w:val="18"/>
              </w:rPr>
            </w:pPr>
            <w:r w:rsidRPr="000E450C">
              <w:rPr>
                <w:rFonts w:ascii="Tahoma" w:hAnsi="Tahoma" w:cs="Tahoma"/>
                <w:b/>
                <w:bCs/>
                <w:i/>
                <w:sz w:val="18"/>
                <w:szCs w:val="18"/>
              </w:rPr>
              <w:t>12</w:t>
            </w:r>
            <w:r w:rsidR="00470503">
              <w:rPr>
                <w:rFonts w:ascii="Tahoma" w:hAnsi="Tahoma" w:cs="Tahoma"/>
                <w:b/>
                <w:bCs/>
                <w:i/>
                <w:sz w:val="18"/>
                <w:szCs w:val="18"/>
              </w:rPr>
              <w:t>,</w:t>
            </w:r>
            <w:r w:rsidRPr="000E450C">
              <w:rPr>
                <w:rFonts w:ascii="Tahoma" w:hAnsi="Tahoma" w:cs="Tahoma"/>
                <w:b/>
                <w:bCs/>
                <w:i/>
                <w:sz w:val="18"/>
                <w:szCs w:val="18"/>
              </w:rPr>
              <w:t>7%</w:t>
            </w:r>
          </w:p>
        </w:tc>
        <w:tc>
          <w:tcPr>
            <w:tcW w:w="1156" w:type="dxa"/>
            <w:tcBorders>
              <w:top w:val="nil"/>
              <w:left w:val="nil"/>
              <w:bottom w:val="single" w:sz="8" w:space="0" w:color="969696"/>
              <w:right w:val="single" w:sz="12" w:space="0" w:color="FFFFFF"/>
            </w:tcBorders>
            <w:shd w:val="clear" w:color="auto" w:fill="DDDDDD"/>
            <w:vAlign w:val="center"/>
          </w:tcPr>
          <w:p w14:paraId="336C2802" w14:textId="77777777" w:rsidR="00E71E9A" w:rsidRPr="00AD2680" w:rsidRDefault="00E71E9A" w:rsidP="00E71E9A">
            <w:pPr>
              <w:jc w:val="right"/>
              <w:rPr>
                <w:rFonts w:ascii="Tahoma" w:hAnsi="Tahoma" w:cs="Tahoma"/>
                <w:b/>
                <w:bCs/>
                <w:i/>
                <w:sz w:val="18"/>
                <w:szCs w:val="18"/>
                <w:lang w:val="el-GR"/>
              </w:rPr>
            </w:pPr>
            <w:r w:rsidRPr="000E450C">
              <w:rPr>
                <w:rFonts w:ascii="Tahoma" w:hAnsi="Tahoma" w:cs="Tahoma"/>
                <w:b/>
                <w:bCs/>
                <w:i/>
                <w:sz w:val="18"/>
                <w:szCs w:val="18"/>
              </w:rPr>
              <w:t>-16</w:t>
            </w:r>
            <w:r w:rsidR="00470503">
              <w:rPr>
                <w:rFonts w:ascii="Tahoma" w:hAnsi="Tahoma" w:cs="Tahoma"/>
                <w:b/>
                <w:bCs/>
                <w:i/>
                <w:sz w:val="18"/>
                <w:szCs w:val="18"/>
              </w:rPr>
              <w:t>,</w:t>
            </w:r>
            <w:r w:rsidRPr="000E450C">
              <w:rPr>
                <w:rFonts w:ascii="Tahoma" w:hAnsi="Tahoma" w:cs="Tahoma"/>
                <w:b/>
                <w:bCs/>
                <w:i/>
                <w:sz w:val="18"/>
                <w:szCs w:val="18"/>
              </w:rPr>
              <w:t>7</w:t>
            </w:r>
            <w:r w:rsidR="00193E38">
              <w:rPr>
                <w:rFonts w:ascii="Tahoma" w:hAnsi="Tahoma" w:cs="Tahoma"/>
                <w:b/>
                <w:bCs/>
                <w:i/>
                <w:sz w:val="18"/>
                <w:szCs w:val="18"/>
              </w:rPr>
              <w:t>μο</w:t>
            </w:r>
            <w:r w:rsidR="00AD2680">
              <w:rPr>
                <w:rFonts w:ascii="Tahoma" w:hAnsi="Tahoma" w:cs="Tahoma"/>
                <w:b/>
                <w:bCs/>
                <w:i/>
                <w:sz w:val="18"/>
                <w:szCs w:val="18"/>
                <w:lang w:val="el-GR"/>
              </w:rPr>
              <w:t>ν</w:t>
            </w:r>
          </w:p>
        </w:tc>
        <w:tc>
          <w:tcPr>
            <w:tcW w:w="1300" w:type="dxa"/>
            <w:tcBorders>
              <w:top w:val="nil"/>
              <w:left w:val="nil"/>
              <w:bottom w:val="single" w:sz="8" w:space="0" w:color="969696"/>
              <w:right w:val="single" w:sz="12" w:space="0" w:color="FFFFFF"/>
            </w:tcBorders>
            <w:shd w:val="clear" w:color="auto" w:fill="DDDDDD"/>
            <w:vAlign w:val="center"/>
          </w:tcPr>
          <w:p w14:paraId="57479936" w14:textId="77777777" w:rsidR="00E71E9A" w:rsidRPr="00A6016C" w:rsidRDefault="00E71E9A" w:rsidP="00E71E9A">
            <w:pPr>
              <w:jc w:val="right"/>
              <w:rPr>
                <w:rFonts w:ascii="Tahoma" w:hAnsi="Tahoma" w:cs="Tahoma"/>
                <w:b/>
                <w:bCs/>
                <w:i/>
                <w:sz w:val="18"/>
                <w:szCs w:val="18"/>
              </w:rPr>
            </w:pPr>
            <w:r w:rsidRPr="000E450C">
              <w:rPr>
                <w:rFonts w:ascii="Tahoma" w:hAnsi="Tahoma" w:cs="Tahoma"/>
                <w:b/>
                <w:bCs/>
                <w:i/>
                <w:sz w:val="18"/>
                <w:szCs w:val="18"/>
              </w:rPr>
              <w:t>11</w:t>
            </w:r>
            <w:r w:rsidR="00470503">
              <w:rPr>
                <w:rFonts w:ascii="Tahoma" w:hAnsi="Tahoma" w:cs="Tahoma"/>
                <w:b/>
                <w:bCs/>
                <w:i/>
                <w:sz w:val="18"/>
                <w:szCs w:val="18"/>
              </w:rPr>
              <w:t>,</w:t>
            </w:r>
            <w:r w:rsidRPr="000E450C">
              <w:rPr>
                <w:rFonts w:ascii="Tahoma" w:hAnsi="Tahoma" w:cs="Tahoma"/>
                <w:b/>
                <w:bCs/>
                <w:i/>
                <w:sz w:val="18"/>
                <w:szCs w:val="18"/>
              </w:rPr>
              <w:t>0%</w:t>
            </w:r>
          </w:p>
        </w:tc>
        <w:tc>
          <w:tcPr>
            <w:tcW w:w="1299" w:type="dxa"/>
            <w:tcBorders>
              <w:top w:val="nil"/>
              <w:left w:val="nil"/>
              <w:bottom w:val="single" w:sz="8" w:space="0" w:color="969696"/>
              <w:right w:val="single" w:sz="12" w:space="0" w:color="FFFFFF"/>
            </w:tcBorders>
            <w:shd w:val="clear" w:color="auto" w:fill="DDDDDD"/>
            <w:vAlign w:val="center"/>
          </w:tcPr>
          <w:p w14:paraId="70CD8734" w14:textId="77777777" w:rsidR="00E71E9A" w:rsidRPr="00A6016C" w:rsidRDefault="00E71E9A" w:rsidP="00E71E9A">
            <w:pPr>
              <w:jc w:val="right"/>
              <w:rPr>
                <w:rFonts w:ascii="Tahoma" w:hAnsi="Tahoma" w:cs="Tahoma"/>
                <w:b/>
                <w:bCs/>
                <w:i/>
                <w:sz w:val="18"/>
                <w:szCs w:val="18"/>
              </w:rPr>
            </w:pPr>
            <w:r w:rsidRPr="000E450C">
              <w:rPr>
                <w:rFonts w:ascii="Tahoma" w:hAnsi="Tahoma" w:cs="Tahoma"/>
                <w:b/>
                <w:bCs/>
                <w:i/>
                <w:sz w:val="18"/>
                <w:szCs w:val="18"/>
              </w:rPr>
              <w:t>9</w:t>
            </w:r>
            <w:r w:rsidR="00470503">
              <w:rPr>
                <w:rFonts w:ascii="Tahoma" w:hAnsi="Tahoma" w:cs="Tahoma"/>
                <w:b/>
                <w:bCs/>
                <w:i/>
                <w:sz w:val="18"/>
                <w:szCs w:val="18"/>
                <w:lang w:val="el-GR"/>
              </w:rPr>
              <w:t>,</w:t>
            </w:r>
            <w:r w:rsidRPr="000E450C">
              <w:rPr>
                <w:rFonts w:ascii="Tahoma" w:hAnsi="Tahoma" w:cs="Tahoma"/>
                <w:b/>
                <w:bCs/>
                <w:i/>
                <w:sz w:val="18"/>
                <w:szCs w:val="18"/>
              </w:rPr>
              <w:t>7%</w:t>
            </w:r>
          </w:p>
        </w:tc>
        <w:tc>
          <w:tcPr>
            <w:tcW w:w="1012" w:type="dxa"/>
            <w:tcBorders>
              <w:top w:val="nil"/>
              <w:left w:val="nil"/>
              <w:bottom w:val="single" w:sz="8" w:space="0" w:color="969696"/>
              <w:right w:val="single" w:sz="12" w:space="0" w:color="FFFFFF"/>
            </w:tcBorders>
            <w:shd w:val="clear" w:color="auto" w:fill="DDDDDD"/>
            <w:vAlign w:val="center"/>
          </w:tcPr>
          <w:p w14:paraId="17C8C6E3" w14:textId="77777777" w:rsidR="00E71E9A" w:rsidRPr="00AD2680" w:rsidRDefault="00E71E9A" w:rsidP="00E71E9A">
            <w:pPr>
              <w:jc w:val="right"/>
              <w:rPr>
                <w:rFonts w:ascii="Tahoma" w:hAnsi="Tahoma" w:cs="Tahoma"/>
                <w:b/>
                <w:bCs/>
                <w:i/>
                <w:sz w:val="18"/>
                <w:szCs w:val="18"/>
                <w:lang w:val="el-GR"/>
              </w:rPr>
            </w:pPr>
            <w:r w:rsidRPr="000E450C">
              <w:rPr>
                <w:rFonts w:ascii="Tahoma" w:hAnsi="Tahoma" w:cs="Tahoma"/>
                <w:b/>
                <w:bCs/>
                <w:i/>
                <w:sz w:val="18"/>
                <w:szCs w:val="18"/>
              </w:rPr>
              <w:t>+1</w:t>
            </w:r>
            <w:r w:rsidR="00470503">
              <w:rPr>
                <w:rFonts w:ascii="Tahoma" w:hAnsi="Tahoma" w:cs="Tahoma"/>
                <w:b/>
                <w:bCs/>
                <w:i/>
                <w:sz w:val="18"/>
                <w:szCs w:val="18"/>
              </w:rPr>
              <w:t>,</w:t>
            </w:r>
            <w:r w:rsidRPr="000E450C">
              <w:rPr>
                <w:rFonts w:ascii="Tahoma" w:hAnsi="Tahoma" w:cs="Tahoma"/>
                <w:b/>
                <w:bCs/>
                <w:i/>
                <w:sz w:val="18"/>
                <w:szCs w:val="18"/>
              </w:rPr>
              <w:t>3</w:t>
            </w:r>
            <w:r w:rsidR="00193E38">
              <w:rPr>
                <w:rFonts w:ascii="Tahoma" w:hAnsi="Tahoma" w:cs="Tahoma"/>
                <w:b/>
                <w:bCs/>
                <w:i/>
                <w:sz w:val="18"/>
                <w:szCs w:val="18"/>
              </w:rPr>
              <w:t>μο</w:t>
            </w:r>
            <w:r w:rsidR="00AD2680">
              <w:rPr>
                <w:rFonts w:ascii="Tahoma" w:hAnsi="Tahoma" w:cs="Tahoma"/>
                <w:b/>
                <w:bCs/>
                <w:i/>
                <w:sz w:val="18"/>
                <w:szCs w:val="18"/>
                <w:lang w:val="el-GR"/>
              </w:rPr>
              <w:t>ν</w:t>
            </w:r>
          </w:p>
        </w:tc>
      </w:tr>
      <w:tr w:rsidR="00E71E9A" w:rsidRPr="00581AD1" w14:paraId="380CD9C2" w14:textId="77777777" w:rsidTr="00BC6F2A">
        <w:trPr>
          <w:trHeight w:val="202"/>
        </w:trPr>
        <w:tc>
          <w:tcPr>
            <w:tcW w:w="3758" w:type="dxa"/>
            <w:tcBorders>
              <w:top w:val="nil"/>
              <w:left w:val="nil"/>
              <w:bottom w:val="single" w:sz="8" w:space="0" w:color="999999"/>
              <w:right w:val="nil"/>
            </w:tcBorders>
            <w:shd w:val="clear" w:color="auto" w:fill="auto"/>
            <w:vAlign w:val="center"/>
            <w:hideMark/>
          </w:tcPr>
          <w:p w14:paraId="0AA665EB" w14:textId="77777777" w:rsidR="00E71E9A" w:rsidRPr="00EB5509" w:rsidRDefault="00E71E9A" w:rsidP="00E71E9A">
            <w:pPr>
              <w:rPr>
                <w:rFonts w:ascii="Tahoma" w:hAnsi="Tahoma" w:cs="Tahoma"/>
                <w:sz w:val="18"/>
                <w:szCs w:val="18"/>
                <w:lang w:val="el-GR"/>
              </w:rPr>
            </w:pPr>
            <w:r>
              <w:rPr>
                <w:rFonts w:ascii="Tahoma" w:hAnsi="Tahoma" w:cs="Tahoma"/>
                <w:color w:val="000000"/>
                <w:sz w:val="18"/>
                <w:szCs w:val="24"/>
                <w:lang w:val="el-GR"/>
              </w:rPr>
              <w:t>Αποσβέσεις περιουσιακών στοιχείων με</w:t>
            </w:r>
            <w:r>
              <w:rPr>
                <w:rFonts w:ascii="Tahoma" w:hAnsi="Tahoma" w:cs="Tahoma"/>
                <w:sz w:val="18"/>
                <w:szCs w:val="18"/>
                <w:lang w:val="el-GR" w:eastAsia="el-GR"/>
              </w:rPr>
              <w:t xml:space="preserve"> δικαίωμα χρήσης</w:t>
            </w:r>
          </w:p>
        </w:tc>
        <w:tc>
          <w:tcPr>
            <w:tcW w:w="1300" w:type="dxa"/>
            <w:tcBorders>
              <w:top w:val="nil"/>
              <w:left w:val="nil"/>
              <w:bottom w:val="single" w:sz="8" w:space="0" w:color="999999"/>
              <w:right w:val="single" w:sz="12" w:space="0" w:color="FFFFFF"/>
            </w:tcBorders>
            <w:vAlign w:val="center"/>
          </w:tcPr>
          <w:p w14:paraId="2CA090E9" w14:textId="77777777" w:rsidR="00E71E9A" w:rsidRPr="00CC7140" w:rsidRDefault="00E71E9A" w:rsidP="00E71E9A">
            <w:pPr>
              <w:jc w:val="right"/>
              <w:rPr>
                <w:rFonts w:ascii="Tahoma" w:hAnsi="Tahoma" w:cs="Tahoma"/>
                <w:sz w:val="18"/>
                <w:szCs w:val="18"/>
                <w:lang w:val="el-GR"/>
              </w:rPr>
            </w:pPr>
            <w:r w:rsidRPr="00240B4A">
              <w:rPr>
                <w:rFonts w:ascii="Tahoma" w:hAnsi="Tahoma" w:cs="Tahoma"/>
                <w:sz w:val="18"/>
                <w:szCs w:val="18"/>
              </w:rPr>
              <w:t>(4</w:t>
            </w:r>
            <w:r w:rsidR="00470503">
              <w:rPr>
                <w:rFonts w:ascii="Tahoma" w:hAnsi="Tahoma" w:cs="Tahoma"/>
                <w:sz w:val="18"/>
                <w:szCs w:val="18"/>
              </w:rPr>
              <w:t>,</w:t>
            </w:r>
            <w:r w:rsidRPr="00240B4A">
              <w:rPr>
                <w:rFonts w:ascii="Tahoma" w:hAnsi="Tahoma" w:cs="Tahoma"/>
                <w:sz w:val="18"/>
                <w:szCs w:val="18"/>
              </w:rPr>
              <w:t>7)</w:t>
            </w:r>
          </w:p>
        </w:tc>
        <w:tc>
          <w:tcPr>
            <w:tcW w:w="1300" w:type="dxa"/>
            <w:tcBorders>
              <w:top w:val="nil"/>
              <w:left w:val="nil"/>
              <w:bottom w:val="single" w:sz="8" w:space="0" w:color="999999"/>
              <w:right w:val="single" w:sz="12" w:space="0" w:color="FFFFFF"/>
            </w:tcBorders>
            <w:vAlign w:val="center"/>
          </w:tcPr>
          <w:p w14:paraId="26E3F863" w14:textId="77777777" w:rsidR="00E71E9A" w:rsidRPr="00CC7140" w:rsidRDefault="00E71E9A" w:rsidP="00E71E9A">
            <w:pPr>
              <w:jc w:val="right"/>
              <w:rPr>
                <w:rFonts w:ascii="Tahoma" w:hAnsi="Tahoma" w:cs="Tahoma"/>
                <w:sz w:val="18"/>
                <w:szCs w:val="18"/>
                <w:lang w:val="el-GR"/>
              </w:rPr>
            </w:pPr>
            <w:r w:rsidRPr="00363F83">
              <w:rPr>
                <w:rFonts w:ascii="Tahoma" w:hAnsi="Tahoma" w:cs="Tahoma"/>
                <w:sz w:val="18"/>
                <w:szCs w:val="18"/>
              </w:rPr>
              <w:t>(6</w:t>
            </w:r>
            <w:r w:rsidR="00470503">
              <w:rPr>
                <w:rFonts w:ascii="Tahoma" w:hAnsi="Tahoma" w:cs="Tahoma"/>
                <w:sz w:val="18"/>
                <w:szCs w:val="18"/>
              </w:rPr>
              <w:t>,</w:t>
            </w:r>
            <w:r w:rsidRPr="00363F83">
              <w:rPr>
                <w:rFonts w:ascii="Tahoma" w:hAnsi="Tahoma" w:cs="Tahoma"/>
                <w:sz w:val="18"/>
                <w:szCs w:val="18"/>
              </w:rPr>
              <w:t>2)</w:t>
            </w:r>
          </w:p>
        </w:tc>
        <w:tc>
          <w:tcPr>
            <w:tcW w:w="1156" w:type="dxa"/>
            <w:tcBorders>
              <w:top w:val="nil"/>
              <w:left w:val="nil"/>
              <w:bottom w:val="single" w:sz="8" w:space="0" w:color="999999"/>
              <w:right w:val="single" w:sz="12" w:space="0" w:color="FFFFFF"/>
            </w:tcBorders>
            <w:vAlign w:val="center"/>
          </w:tcPr>
          <w:p w14:paraId="12BCBB38" w14:textId="77777777" w:rsidR="00E71E9A" w:rsidRPr="00CC7140" w:rsidRDefault="00E71E9A" w:rsidP="00E71E9A">
            <w:pPr>
              <w:jc w:val="right"/>
              <w:rPr>
                <w:rFonts w:ascii="Tahoma" w:hAnsi="Tahoma" w:cs="Tahoma"/>
                <w:sz w:val="18"/>
                <w:szCs w:val="18"/>
                <w:lang w:val="el-GR"/>
              </w:rPr>
            </w:pPr>
            <w:r w:rsidRPr="001469D4">
              <w:rPr>
                <w:rFonts w:ascii="Tahoma" w:hAnsi="Tahoma" w:cs="Tahoma"/>
                <w:sz w:val="18"/>
                <w:szCs w:val="18"/>
              </w:rPr>
              <w:t>-24</w:t>
            </w:r>
            <w:r w:rsidR="00470503">
              <w:rPr>
                <w:rFonts w:ascii="Tahoma" w:hAnsi="Tahoma" w:cs="Tahoma"/>
                <w:sz w:val="18"/>
                <w:szCs w:val="18"/>
              </w:rPr>
              <w:t>,</w:t>
            </w:r>
            <w:r w:rsidRPr="001469D4">
              <w:rPr>
                <w:rFonts w:ascii="Tahoma" w:hAnsi="Tahoma" w:cs="Tahoma"/>
                <w:sz w:val="18"/>
                <w:szCs w:val="18"/>
              </w:rPr>
              <w:t>2%</w:t>
            </w:r>
          </w:p>
        </w:tc>
        <w:tc>
          <w:tcPr>
            <w:tcW w:w="1300" w:type="dxa"/>
            <w:tcBorders>
              <w:top w:val="nil"/>
              <w:left w:val="nil"/>
              <w:bottom w:val="single" w:sz="8" w:space="0" w:color="999999"/>
              <w:right w:val="single" w:sz="12" w:space="0" w:color="FFFFFF"/>
            </w:tcBorders>
            <w:vAlign w:val="center"/>
          </w:tcPr>
          <w:p w14:paraId="6D67113B" w14:textId="77777777" w:rsidR="00E71E9A" w:rsidRPr="00CC7140" w:rsidRDefault="00E71E9A" w:rsidP="00E71E9A">
            <w:pPr>
              <w:jc w:val="right"/>
              <w:rPr>
                <w:rFonts w:ascii="Tahoma" w:hAnsi="Tahoma" w:cs="Tahoma"/>
                <w:sz w:val="18"/>
                <w:szCs w:val="18"/>
                <w:lang w:val="el-GR"/>
              </w:rPr>
            </w:pPr>
            <w:r w:rsidRPr="00240B4A">
              <w:rPr>
                <w:rFonts w:ascii="Tahoma" w:hAnsi="Tahoma" w:cs="Tahoma"/>
                <w:sz w:val="18"/>
                <w:szCs w:val="18"/>
              </w:rPr>
              <w:t>(1</w:t>
            </w:r>
            <w:r w:rsidRPr="00240B4A">
              <w:rPr>
                <w:rFonts w:ascii="Tahoma" w:hAnsi="Tahoma" w:cs="Tahoma"/>
                <w:sz w:val="18"/>
                <w:szCs w:val="18"/>
                <w:lang w:val="el-GR"/>
              </w:rPr>
              <w:t>6</w:t>
            </w:r>
            <w:r w:rsidR="00470503">
              <w:rPr>
                <w:rFonts w:ascii="Tahoma" w:hAnsi="Tahoma" w:cs="Tahoma"/>
                <w:sz w:val="18"/>
                <w:szCs w:val="18"/>
              </w:rPr>
              <w:t>,</w:t>
            </w:r>
            <w:r w:rsidRPr="00240B4A">
              <w:rPr>
                <w:rFonts w:ascii="Tahoma" w:hAnsi="Tahoma" w:cs="Tahoma"/>
                <w:sz w:val="18"/>
                <w:szCs w:val="18"/>
                <w:lang w:val="el-GR"/>
              </w:rPr>
              <w:t>1</w:t>
            </w:r>
            <w:r w:rsidRPr="00240B4A">
              <w:rPr>
                <w:rFonts w:ascii="Tahoma" w:hAnsi="Tahoma" w:cs="Tahoma"/>
                <w:sz w:val="18"/>
                <w:szCs w:val="18"/>
              </w:rPr>
              <w:t>)</w:t>
            </w:r>
          </w:p>
        </w:tc>
        <w:tc>
          <w:tcPr>
            <w:tcW w:w="1299" w:type="dxa"/>
            <w:tcBorders>
              <w:top w:val="nil"/>
              <w:left w:val="nil"/>
              <w:bottom w:val="single" w:sz="8" w:space="0" w:color="999999"/>
              <w:right w:val="single" w:sz="12" w:space="0" w:color="FFFFFF"/>
            </w:tcBorders>
            <w:vAlign w:val="center"/>
          </w:tcPr>
          <w:p w14:paraId="260D05FD" w14:textId="77777777" w:rsidR="00E71E9A" w:rsidRPr="00CC7140" w:rsidRDefault="00E71E9A" w:rsidP="00E71E9A">
            <w:pPr>
              <w:jc w:val="right"/>
              <w:rPr>
                <w:rFonts w:ascii="Tahoma" w:hAnsi="Tahoma" w:cs="Tahoma"/>
                <w:sz w:val="18"/>
                <w:szCs w:val="18"/>
                <w:lang w:val="el-GR"/>
              </w:rPr>
            </w:pPr>
            <w:r w:rsidRPr="00DA70C6">
              <w:rPr>
                <w:rFonts w:ascii="Tahoma" w:hAnsi="Tahoma" w:cs="Tahoma"/>
                <w:sz w:val="18"/>
                <w:szCs w:val="18"/>
              </w:rPr>
              <w:t>(20</w:t>
            </w:r>
            <w:r w:rsidR="00470503">
              <w:rPr>
                <w:rFonts w:ascii="Tahoma" w:hAnsi="Tahoma" w:cs="Tahoma"/>
                <w:sz w:val="18"/>
                <w:szCs w:val="18"/>
              </w:rPr>
              <w:t>,</w:t>
            </w:r>
            <w:r w:rsidRPr="00DA70C6">
              <w:rPr>
                <w:rFonts w:ascii="Tahoma" w:hAnsi="Tahoma" w:cs="Tahoma"/>
                <w:sz w:val="18"/>
                <w:szCs w:val="18"/>
              </w:rPr>
              <w:t>5)</w:t>
            </w:r>
          </w:p>
        </w:tc>
        <w:tc>
          <w:tcPr>
            <w:tcW w:w="1012" w:type="dxa"/>
            <w:tcBorders>
              <w:top w:val="nil"/>
              <w:left w:val="nil"/>
              <w:bottom w:val="single" w:sz="8" w:space="0" w:color="999999"/>
              <w:right w:val="single" w:sz="12" w:space="0" w:color="FFFFFF"/>
            </w:tcBorders>
            <w:vAlign w:val="center"/>
          </w:tcPr>
          <w:p w14:paraId="5CAB70A2" w14:textId="77777777" w:rsidR="00E71E9A" w:rsidRPr="00CC7140" w:rsidRDefault="00E71E9A" w:rsidP="00E71E9A">
            <w:pPr>
              <w:jc w:val="right"/>
              <w:rPr>
                <w:rFonts w:ascii="Tahoma" w:hAnsi="Tahoma" w:cs="Tahoma"/>
                <w:sz w:val="18"/>
                <w:szCs w:val="18"/>
                <w:lang w:val="el-GR"/>
              </w:rPr>
            </w:pPr>
            <w:r w:rsidRPr="00BC64A1">
              <w:rPr>
                <w:rFonts w:ascii="Tahoma" w:hAnsi="Tahoma" w:cs="Tahoma"/>
                <w:sz w:val="18"/>
                <w:szCs w:val="18"/>
              </w:rPr>
              <w:t>-21</w:t>
            </w:r>
            <w:r w:rsidR="00470503">
              <w:rPr>
                <w:rFonts w:ascii="Tahoma" w:hAnsi="Tahoma" w:cs="Tahoma"/>
                <w:sz w:val="18"/>
                <w:szCs w:val="18"/>
              </w:rPr>
              <w:t>,</w:t>
            </w:r>
            <w:r w:rsidRPr="00BC64A1">
              <w:rPr>
                <w:rFonts w:ascii="Tahoma" w:hAnsi="Tahoma" w:cs="Tahoma"/>
                <w:sz w:val="18"/>
                <w:szCs w:val="18"/>
              </w:rPr>
              <w:t>5%</w:t>
            </w:r>
          </w:p>
        </w:tc>
      </w:tr>
      <w:tr w:rsidR="00E71E9A" w:rsidRPr="00581AD1" w14:paraId="7EA0F946" w14:textId="77777777" w:rsidTr="00BC6F2A">
        <w:trPr>
          <w:trHeight w:val="202"/>
        </w:trPr>
        <w:tc>
          <w:tcPr>
            <w:tcW w:w="3758" w:type="dxa"/>
            <w:tcBorders>
              <w:top w:val="nil"/>
              <w:left w:val="nil"/>
              <w:bottom w:val="single" w:sz="8" w:space="0" w:color="999999"/>
              <w:right w:val="nil"/>
            </w:tcBorders>
            <w:shd w:val="clear" w:color="auto" w:fill="auto"/>
            <w:vAlign w:val="center"/>
            <w:hideMark/>
          </w:tcPr>
          <w:p w14:paraId="600AB853" w14:textId="77777777" w:rsidR="00E71E9A" w:rsidRPr="00EB5509" w:rsidRDefault="00E71E9A" w:rsidP="00E71E9A">
            <w:pPr>
              <w:rPr>
                <w:rFonts w:ascii="Tahoma" w:hAnsi="Tahoma" w:cs="Tahoma"/>
                <w:sz w:val="18"/>
                <w:szCs w:val="18"/>
                <w:lang w:val="el-GR"/>
              </w:rPr>
            </w:pPr>
            <w:r>
              <w:rPr>
                <w:rFonts w:ascii="Tahoma" w:hAnsi="Tahoma" w:cs="Tahoma"/>
                <w:color w:val="000000"/>
                <w:sz w:val="18"/>
                <w:szCs w:val="24"/>
                <w:lang w:val="el-GR"/>
              </w:rPr>
              <w:t>Τόκοι επί των υποχρεώσεων από μισθώσεις</w:t>
            </w:r>
          </w:p>
        </w:tc>
        <w:tc>
          <w:tcPr>
            <w:tcW w:w="1300" w:type="dxa"/>
            <w:tcBorders>
              <w:top w:val="nil"/>
              <w:left w:val="nil"/>
              <w:bottom w:val="single" w:sz="8" w:space="0" w:color="999999"/>
              <w:right w:val="single" w:sz="12" w:space="0" w:color="FFFFFF"/>
            </w:tcBorders>
            <w:vAlign w:val="center"/>
          </w:tcPr>
          <w:p w14:paraId="164E219F" w14:textId="77777777" w:rsidR="00E71E9A" w:rsidRPr="00CC7140" w:rsidRDefault="00E71E9A" w:rsidP="00E71E9A">
            <w:pPr>
              <w:jc w:val="right"/>
              <w:rPr>
                <w:rFonts w:ascii="Tahoma" w:hAnsi="Tahoma" w:cs="Tahoma"/>
                <w:sz w:val="18"/>
                <w:szCs w:val="18"/>
                <w:lang w:val="el-GR"/>
              </w:rPr>
            </w:pPr>
            <w:r w:rsidRPr="00240B4A">
              <w:rPr>
                <w:rFonts w:ascii="Tahoma" w:hAnsi="Tahoma" w:cs="Tahoma"/>
                <w:sz w:val="18"/>
                <w:szCs w:val="18"/>
              </w:rPr>
              <w:t>(0</w:t>
            </w:r>
            <w:r w:rsidR="00470503">
              <w:rPr>
                <w:rFonts w:ascii="Tahoma" w:hAnsi="Tahoma" w:cs="Tahoma"/>
                <w:sz w:val="18"/>
                <w:szCs w:val="18"/>
              </w:rPr>
              <w:t>,</w:t>
            </w:r>
            <w:r w:rsidRPr="00240B4A">
              <w:rPr>
                <w:rFonts w:ascii="Tahoma" w:hAnsi="Tahoma" w:cs="Tahoma"/>
                <w:sz w:val="18"/>
                <w:szCs w:val="18"/>
              </w:rPr>
              <w:t>5)</w:t>
            </w:r>
          </w:p>
        </w:tc>
        <w:tc>
          <w:tcPr>
            <w:tcW w:w="1300" w:type="dxa"/>
            <w:tcBorders>
              <w:top w:val="nil"/>
              <w:left w:val="nil"/>
              <w:bottom w:val="single" w:sz="8" w:space="0" w:color="999999"/>
              <w:right w:val="single" w:sz="12" w:space="0" w:color="FFFFFF"/>
            </w:tcBorders>
            <w:vAlign w:val="center"/>
          </w:tcPr>
          <w:p w14:paraId="4E6C7F97" w14:textId="77777777" w:rsidR="00E71E9A" w:rsidRPr="00CC7140" w:rsidRDefault="00E71E9A" w:rsidP="00E71E9A">
            <w:pPr>
              <w:jc w:val="right"/>
              <w:rPr>
                <w:rFonts w:ascii="Tahoma" w:hAnsi="Tahoma" w:cs="Tahoma"/>
                <w:sz w:val="18"/>
                <w:szCs w:val="18"/>
                <w:lang w:val="el-GR"/>
              </w:rPr>
            </w:pPr>
            <w:r w:rsidRPr="00363F83">
              <w:rPr>
                <w:rFonts w:ascii="Tahoma" w:hAnsi="Tahoma" w:cs="Tahoma"/>
                <w:sz w:val="18"/>
                <w:szCs w:val="18"/>
              </w:rPr>
              <w:t>(0</w:t>
            </w:r>
            <w:r w:rsidR="00470503">
              <w:rPr>
                <w:rFonts w:ascii="Tahoma" w:hAnsi="Tahoma" w:cs="Tahoma"/>
                <w:sz w:val="18"/>
                <w:szCs w:val="18"/>
              </w:rPr>
              <w:t>,</w:t>
            </w:r>
            <w:r w:rsidRPr="00363F83">
              <w:rPr>
                <w:rFonts w:ascii="Tahoma" w:hAnsi="Tahoma" w:cs="Tahoma"/>
                <w:sz w:val="18"/>
                <w:szCs w:val="18"/>
              </w:rPr>
              <w:t>5)</w:t>
            </w:r>
          </w:p>
        </w:tc>
        <w:tc>
          <w:tcPr>
            <w:tcW w:w="1156" w:type="dxa"/>
            <w:tcBorders>
              <w:top w:val="nil"/>
              <w:left w:val="nil"/>
              <w:bottom w:val="single" w:sz="8" w:space="0" w:color="999999"/>
              <w:right w:val="single" w:sz="12" w:space="0" w:color="FFFFFF"/>
            </w:tcBorders>
            <w:vAlign w:val="center"/>
          </w:tcPr>
          <w:p w14:paraId="3367B1DA" w14:textId="77777777" w:rsidR="00E71E9A" w:rsidRPr="00CC7140" w:rsidRDefault="00E71E9A" w:rsidP="00E71E9A">
            <w:pPr>
              <w:jc w:val="right"/>
              <w:rPr>
                <w:rFonts w:ascii="Tahoma" w:hAnsi="Tahoma" w:cs="Tahoma"/>
                <w:sz w:val="18"/>
                <w:szCs w:val="18"/>
                <w:lang w:val="el-GR"/>
              </w:rPr>
            </w:pPr>
            <w:r w:rsidRPr="001469D4">
              <w:rPr>
                <w:rFonts w:ascii="Tahoma" w:hAnsi="Tahoma" w:cs="Tahoma"/>
                <w:sz w:val="18"/>
                <w:szCs w:val="18"/>
              </w:rPr>
              <w:t>0</w:t>
            </w:r>
            <w:r w:rsidR="00470503">
              <w:rPr>
                <w:rFonts w:ascii="Tahoma" w:hAnsi="Tahoma" w:cs="Tahoma"/>
                <w:sz w:val="18"/>
                <w:szCs w:val="18"/>
              </w:rPr>
              <w:t>,</w:t>
            </w:r>
            <w:r w:rsidRPr="001469D4">
              <w:rPr>
                <w:rFonts w:ascii="Tahoma" w:hAnsi="Tahoma" w:cs="Tahoma"/>
                <w:sz w:val="18"/>
                <w:szCs w:val="18"/>
              </w:rPr>
              <w:t>0%</w:t>
            </w:r>
          </w:p>
        </w:tc>
        <w:tc>
          <w:tcPr>
            <w:tcW w:w="1300" w:type="dxa"/>
            <w:tcBorders>
              <w:top w:val="nil"/>
              <w:left w:val="nil"/>
              <w:bottom w:val="single" w:sz="8" w:space="0" w:color="999999"/>
              <w:right w:val="single" w:sz="12" w:space="0" w:color="FFFFFF"/>
            </w:tcBorders>
            <w:vAlign w:val="center"/>
          </w:tcPr>
          <w:p w14:paraId="2C1EC48C" w14:textId="77777777" w:rsidR="00E71E9A" w:rsidRPr="00CC7140" w:rsidRDefault="00E71E9A" w:rsidP="00E71E9A">
            <w:pPr>
              <w:jc w:val="right"/>
              <w:rPr>
                <w:rFonts w:ascii="Tahoma" w:hAnsi="Tahoma" w:cs="Tahoma"/>
                <w:sz w:val="18"/>
                <w:szCs w:val="18"/>
                <w:lang w:val="el-GR"/>
              </w:rPr>
            </w:pPr>
            <w:r w:rsidRPr="00240B4A">
              <w:rPr>
                <w:rFonts w:ascii="Tahoma" w:hAnsi="Tahoma" w:cs="Tahoma"/>
                <w:sz w:val="18"/>
                <w:szCs w:val="18"/>
              </w:rPr>
              <w:t>(</w:t>
            </w:r>
            <w:r w:rsidRPr="00240B4A">
              <w:rPr>
                <w:rFonts w:ascii="Tahoma" w:hAnsi="Tahoma" w:cs="Tahoma"/>
                <w:sz w:val="18"/>
                <w:szCs w:val="18"/>
                <w:lang w:val="el-GR"/>
              </w:rPr>
              <w:t>1</w:t>
            </w:r>
            <w:r w:rsidR="00470503">
              <w:rPr>
                <w:rFonts w:ascii="Tahoma" w:hAnsi="Tahoma" w:cs="Tahoma"/>
                <w:sz w:val="18"/>
                <w:szCs w:val="18"/>
              </w:rPr>
              <w:t>,</w:t>
            </w:r>
            <w:r w:rsidRPr="00240B4A">
              <w:rPr>
                <w:rFonts w:ascii="Tahoma" w:hAnsi="Tahoma" w:cs="Tahoma"/>
                <w:sz w:val="18"/>
                <w:szCs w:val="18"/>
                <w:lang w:val="el-GR"/>
              </w:rPr>
              <w:t>9</w:t>
            </w:r>
            <w:r w:rsidRPr="00240B4A">
              <w:rPr>
                <w:rFonts w:ascii="Tahoma" w:hAnsi="Tahoma" w:cs="Tahoma"/>
                <w:sz w:val="18"/>
                <w:szCs w:val="18"/>
              </w:rPr>
              <w:t>)</w:t>
            </w:r>
          </w:p>
        </w:tc>
        <w:tc>
          <w:tcPr>
            <w:tcW w:w="1299" w:type="dxa"/>
            <w:tcBorders>
              <w:top w:val="nil"/>
              <w:left w:val="nil"/>
              <w:bottom w:val="single" w:sz="8" w:space="0" w:color="999999"/>
              <w:right w:val="single" w:sz="12" w:space="0" w:color="FFFFFF"/>
            </w:tcBorders>
            <w:vAlign w:val="center"/>
          </w:tcPr>
          <w:p w14:paraId="33670C39" w14:textId="77777777" w:rsidR="00E71E9A" w:rsidRPr="00CC7140" w:rsidRDefault="00E71E9A" w:rsidP="00E71E9A">
            <w:pPr>
              <w:jc w:val="right"/>
              <w:rPr>
                <w:rFonts w:ascii="Tahoma" w:hAnsi="Tahoma" w:cs="Tahoma"/>
                <w:sz w:val="18"/>
                <w:szCs w:val="18"/>
                <w:lang w:val="el-GR"/>
              </w:rPr>
            </w:pPr>
            <w:r w:rsidRPr="00DA70C6">
              <w:rPr>
                <w:rFonts w:ascii="Tahoma" w:hAnsi="Tahoma" w:cs="Tahoma"/>
                <w:sz w:val="18"/>
                <w:szCs w:val="18"/>
              </w:rPr>
              <w:t>(2</w:t>
            </w:r>
            <w:r w:rsidR="00470503">
              <w:rPr>
                <w:rFonts w:ascii="Tahoma" w:hAnsi="Tahoma" w:cs="Tahoma"/>
                <w:sz w:val="18"/>
                <w:szCs w:val="18"/>
              </w:rPr>
              <w:t>,</w:t>
            </w:r>
            <w:r w:rsidRPr="00DA70C6">
              <w:rPr>
                <w:rFonts w:ascii="Tahoma" w:hAnsi="Tahoma" w:cs="Tahoma"/>
                <w:sz w:val="18"/>
                <w:szCs w:val="18"/>
              </w:rPr>
              <w:t>2)</w:t>
            </w:r>
          </w:p>
        </w:tc>
        <w:tc>
          <w:tcPr>
            <w:tcW w:w="1012" w:type="dxa"/>
            <w:tcBorders>
              <w:top w:val="nil"/>
              <w:left w:val="nil"/>
              <w:bottom w:val="single" w:sz="8" w:space="0" w:color="999999"/>
              <w:right w:val="single" w:sz="12" w:space="0" w:color="FFFFFF"/>
            </w:tcBorders>
            <w:vAlign w:val="center"/>
          </w:tcPr>
          <w:p w14:paraId="134CA6A0" w14:textId="77777777" w:rsidR="00E71E9A" w:rsidRPr="00CC7140" w:rsidRDefault="00E71E9A" w:rsidP="00E71E9A">
            <w:pPr>
              <w:jc w:val="right"/>
              <w:rPr>
                <w:rFonts w:ascii="Tahoma" w:hAnsi="Tahoma" w:cs="Tahoma"/>
                <w:sz w:val="18"/>
                <w:szCs w:val="18"/>
                <w:lang w:val="el-GR"/>
              </w:rPr>
            </w:pPr>
            <w:r w:rsidRPr="00BC64A1">
              <w:rPr>
                <w:rFonts w:ascii="Tahoma" w:hAnsi="Tahoma" w:cs="Tahoma"/>
                <w:sz w:val="18"/>
                <w:szCs w:val="18"/>
              </w:rPr>
              <w:t>-13</w:t>
            </w:r>
            <w:r w:rsidR="00470503">
              <w:rPr>
                <w:rFonts w:ascii="Tahoma" w:hAnsi="Tahoma" w:cs="Tahoma"/>
                <w:sz w:val="18"/>
                <w:szCs w:val="18"/>
              </w:rPr>
              <w:t>,</w:t>
            </w:r>
            <w:r w:rsidRPr="00BC64A1">
              <w:rPr>
                <w:rFonts w:ascii="Tahoma" w:hAnsi="Tahoma" w:cs="Tahoma"/>
                <w:sz w:val="18"/>
                <w:szCs w:val="18"/>
              </w:rPr>
              <w:t>6%</w:t>
            </w:r>
          </w:p>
        </w:tc>
      </w:tr>
      <w:tr w:rsidR="00E71E9A" w:rsidRPr="00581AD1" w14:paraId="08B36B87" w14:textId="77777777" w:rsidTr="00BC6F2A">
        <w:trPr>
          <w:trHeight w:val="202"/>
        </w:trPr>
        <w:tc>
          <w:tcPr>
            <w:tcW w:w="3758" w:type="dxa"/>
            <w:tcBorders>
              <w:top w:val="nil"/>
              <w:left w:val="nil"/>
              <w:bottom w:val="single" w:sz="8" w:space="0" w:color="999999"/>
              <w:right w:val="single" w:sz="12" w:space="0" w:color="FFFFFF"/>
            </w:tcBorders>
            <w:shd w:val="clear" w:color="000000" w:fill="DDDDDD"/>
            <w:vAlign w:val="center"/>
            <w:hideMark/>
          </w:tcPr>
          <w:p w14:paraId="0087F8A1" w14:textId="77777777" w:rsidR="00E71E9A" w:rsidRPr="000A42CA" w:rsidRDefault="00E71E9A" w:rsidP="00E71E9A">
            <w:pPr>
              <w:rPr>
                <w:rFonts w:ascii="Tahoma" w:hAnsi="Tahoma" w:cs="Tahoma"/>
                <w:b/>
                <w:sz w:val="18"/>
                <w:szCs w:val="18"/>
                <w:lang w:val="el-GR"/>
              </w:rPr>
            </w:pPr>
            <w:r w:rsidRPr="000F2E33">
              <w:rPr>
                <w:rFonts w:ascii="Tahoma" w:hAnsi="Tahoma" w:cs="Tahoma"/>
                <w:b/>
                <w:color w:val="000000"/>
                <w:sz w:val="18"/>
                <w:szCs w:val="24"/>
                <w:lang w:val="el-GR"/>
              </w:rPr>
              <w:t>EBITDA μετά από μισθώσεις (</w:t>
            </w:r>
            <w:r w:rsidRPr="000F2E33">
              <w:rPr>
                <w:rFonts w:ascii="Tahoma" w:hAnsi="Tahoma" w:cs="Tahoma"/>
                <w:b/>
                <w:color w:val="000000"/>
                <w:sz w:val="18"/>
                <w:szCs w:val="24"/>
                <w:lang w:val="en-US"/>
              </w:rPr>
              <w:t>AL</w:t>
            </w:r>
            <w:r w:rsidRPr="000F2E33">
              <w:rPr>
                <w:rFonts w:ascii="Tahoma" w:hAnsi="Tahoma" w:cs="Tahoma"/>
                <w:b/>
                <w:color w:val="000000"/>
                <w:sz w:val="18"/>
                <w:szCs w:val="24"/>
                <w:lang w:val="el-GR"/>
              </w:rPr>
              <w:t xml:space="preserve">) </w:t>
            </w:r>
          </w:p>
        </w:tc>
        <w:tc>
          <w:tcPr>
            <w:tcW w:w="1300" w:type="dxa"/>
            <w:tcBorders>
              <w:top w:val="nil"/>
              <w:left w:val="nil"/>
              <w:bottom w:val="single" w:sz="8" w:space="0" w:color="969696"/>
              <w:right w:val="single" w:sz="12" w:space="0" w:color="FFFFFF"/>
            </w:tcBorders>
            <w:shd w:val="clear" w:color="auto" w:fill="DDDDDD"/>
            <w:vAlign w:val="center"/>
          </w:tcPr>
          <w:p w14:paraId="7B59F840" w14:textId="77777777" w:rsidR="00E71E9A" w:rsidRPr="00CC7140" w:rsidRDefault="00E71E9A" w:rsidP="00E71E9A">
            <w:pPr>
              <w:jc w:val="right"/>
              <w:rPr>
                <w:rFonts w:ascii="Tahoma" w:hAnsi="Tahoma" w:cs="Tahoma"/>
                <w:b/>
                <w:bCs/>
                <w:sz w:val="18"/>
                <w:szCs w:val="18"/>
                <w:lang w:val="el-GR"/>
              </w:rPr>
            </w:pPr>
            <w:r w:rsidRPr="00240B4A">
              <w:rPr>
                <w:rFonts w:ascii="Tahoma" w:hAnsi="Tahoma" w:cs="Tahoma"/>
                <w:b/>
                <w:bCs/>
                <w:sz w:val="18"/>
                <w:szCs w:val="18"/>
              </w:rPr>
              <w:t>(8</w:t>
            </w:r>
            <w:r w:rsidR="00470503">
              <w:rPr>
                <w:rFonts w:ascii="Tahoma" w:hAnsi="Tahoma" w:cs="Tahoma"/>
                <w:b/>
                <w:bCs/>
                <w:sz w:val="18"/>
                <w:szCs w:val="18"/>
              </w:rPr>
              <w:t>,</w:t>
            </w:r>
            <w:r w:rsidRPr="00240B4A">
              <w:rPr>
                <w:rFonts w:ascii="Tahoma" w:hAnsi="Tahoma" w:cs="Tahoma"/>
                <w:b/>
                <w:bCs/>
                <w:sz w:val="18"/>
                <w:szCs w:val="18"/>
              </w:rPr>
              <w:t>6)</w:t>
            </w:r>
          </w:p>
        </w:tc>
        <w:tc>
          <w:tcPr>
            <w:tcW w:w="1300" w:type="dxa"/>
            <w:tcBorders>
              <w:top w:val="nil"/>
              <w:left w:val="nil"/>
              <w:bottom w:val="single" w:sz="8" w:space="0" w:color="969696"/>
              <w:right w:val="single" w:sz="12" w:space="0" w:color="FFFFFF"/>
            </w:tcBorders>
            <w:shd w:val="clear" w:color="auto" w:fill="DDDDDD"/>
            <w:vAlign w:val="center"/>
          </w:tcPr>
          <w:p w14:paraId="45959F32" w14:textId="77777777" w:rsidR="00E71E9A" w:rsidRPr="00CC7140" w:rsidRDefault="00E71E9A" w:rsidP="00E71E9A">
            <w:pPr>
              <w:jc w:val="right"/>
              <w:rPr>
                <w:rFonts w:ascii="Tahoma" w:hAnsi="Tahoma" w:cs="Tahoma"/>
                <w:b/>
                <w:bCs/>
                <w:sz w:val="18"/>
                <w:szCs w:val="18"/>
                <w:lang w:val="el-GR"/>
              </w:rPr>
            </w:pPr>
            <w:r w:rsidRPr="00363F83">
              <w:rPr>
                <w:rFonts w:ascii="Tahoma" w:hAnsi="Tahoma" w:cs="Tahoma"/>
                <w:b/>
                <w:bCs/>
                <w:sz w:val="18"/>
                <w:szCs w:val="18"/>
              </w:rPr>
              <w:t>8</w:t>
            </w:r>
            <w:r w:rsidR="00470503">
              <w:rPr>
                <w:rFonts w:ascii="Tahoma" w:hAnsi="Tahoma" w:cs="Tahoma"/>
                <w:b/>
                <w:bCs/>
                <w:sz w:val="18"/>
                <w:szCs w:val="18"/>
              </w:rPr>
              <w:t>,</w:t>
            </w:r>
            <w:r w:rsidRPr="00363F83">
              <w:rPr>
                <w:rFonts w:ascii="Tahoma" w:hAnsi="Tahoma" w:cs="Tahoma"/>
                <w:b/>
                <w:bCs/>
                <w:sz w:val="18"/>
                <w:szCs w:val="18"/>
              </w:rPr>
              <w:t>5</w:t>
            </w:r>
          </w:p>
        </w:tc>
        <w:tc>
          <w:tcPr>
            <w:tcW w:w="1156" w:type="dxa"/>
            <w:tcBorders>
              <w:top w:val="nil"/>
              <w:left w:val="nil"/>
              <w:bottom w:val="single" w:sz="8" w:space="0" w:color="969696"/>
              <w:right w:val="single" w:sz="12" w:space="0" w:color="FFFFFF"/>
            </w:tcBorders>
            <w:shd w:val="clear" w:color="auto" w:fill="DDDDDD"/>
            <w:vAlign w:val="center"/>
          </w:tcPr>
          <w:p w14:paraId="18090E6B" w14:textId="77777777" w:rsidR="00E71E9A" w:rsidRPr="00CC7140" w:rsidRDefault="00E71E9A" w:rsidP="00E71E9A">
            <w:pPr>
              <w:jc w:val="right"/>
              <w:rPr>
                <w:rFonts w:ascii="Tahoma" w:hAnsi="Tahoma" w:cs="Tahoma"/>
                <w:b/>
                <w:bCs/>
                <w:sz w:val="18"/>
                <w:szCs w:val="18"/>
                <w:lang w:val="el-GR"/>
              </w:rPr>
            </w:pPr>
            <w:r w:rsidRPr="001469D4">
              <w:rPr>
                <w:rFonts w:ascii="Tahoma" w:hAnsi="Tahoma" w:cs="Tahoma"/>
                <w:b/>
                <w:bCs/>
                <w:sz w:val="18"/>
                <w:szCs w:val="18"/>
              </w:rPr>
              <w:t>-</w:t>
            </w:r>
          </w:p>
        </w:tc>
        <w:tc>
          <w:tcPr>
            <w:tcW w:w="1300" w:type="dxa"/>
            <w:tcBorders>
              <w:top w:val="nil"/>
              <w:left w:val="nil"/>
              <w:bottom w:val="single" w:sz="8" w:space="0" w:color="969696"/>
              <w:right w:val="single" w:sz="12" w:space="0" w:color="FFFFFF"/>
            </w:tcBorders>
            <w:shd w:val="clear" w:color="auto" w:fill="DDDDDD"/>
            <w:vAlign w:val="center"/>
          </w:tcPr>
          <w:p w14:paraId="2E7ADCC3" w14:textId="77777777" w:rsidR="00E71E9A" w:rsidRPr="00CC7140" w:rsidRDefault="00E71E9A" w:rsidP="00E71E9A">
            <w:pPr>
              <w:jc w:val="right"/>
              <w:rPr>
                <w:rFonts w:ascii="Tahoma" w:hAnsi="Tahoma" w:cs="Tahoma"/>
                <w:b/>
                <w:bCs/>
                <w:sz w:val="18"/>
                <w:szCs w:val="18"/>
                <w:lang w:val="el-GR"/>
              </w:rPr>
            </w:pPr>
            <w:r w:rsidRPr="00240B4A">
              <w:rPr>
                <w:rFonts w:ascii="Tahoma" w:hAnsi="Tahoma" w:cs="Tahoma"/>
                <w:b/>
                <w:bCs/>
                <w:sz w:val="18"/>
                <w:szCs w:val="18"/>
                <w:lang w:val="el-GR"/>
              </w:rPr>
              <w:t>20</w:t>
            </w:r>
            <w:r w:rsidR="00470503">
              <w:rPr>
                <w:rFonts w:ascii="Tahoma" w:hAnsi="Tahoma" w:cs="Tahoma"/>
                <w:b/>
                <w:bCs/>
                <w:sz w:val="18"/>
                <w:szCs w:val="18"/>
              </w:rPr>
              <w:t>,</w:t>
            </w:r>
            <w:r w:rsidRPr="00240B4A">
              <w:rPr>
                <w:rFonts w:ascii="Tahoma" w:hAnsi="Tahoma" w:cs="Tahoma"/>
                <w:b/>
                <w:bCs/>
                <w:sz w:val="18"/>
                <w:szCs w:val="18"/>
                <w:lang w:val="el-GR"/>
              </w:rPr>
              <w:t>4</w:t>
            </w:r>
          </w:p>
        </w:tc>
        <w:tc>
          <w:tcPr>
            <w:tcW w:w="1299" w:type="dxa"/>
            <w:tcBorders>
              <w:top w:val="nil"/>
              <w:left w:val="nil"/>
              <w:bottom w:val="single" w:sz="8" w:space="0" w:color="969696"/>
              <w:right w:val="single" w:sz="12" w:space="0" w:color="FFFFFF"/>
            </w:tcBorders>
            <w:shd w:val="clear" w:color="auto" w:fill="DDDDDD"/>
            <w:vAlign w:val="center"/>
          </w:tcPr>
          <w:p w14:paraId="3A740007" w14:textId="77777777" w:rsidR="00E71E9A" w:rsidRPr="00CC7140" w:rsidRDefault="00E71E9A" w:rsidP="00E71E9A">
            <w:pPr>
              <w:jc w:val="right"/>
              <w:rPr>
                <w:rFonts w:ascii="Tahoma" w:hAnsi="Tahoma" w:cs="Tahoma"/>
                <w:b/>
                <w:bCs/>
                <w:sz w:val="18"/>
                <w:szCs w:val="18"/>
                <w:lang w:val="el-GR"/>
              </w:rPr>
            </w:pPr>
            <w:r w:rsidRPr="00DA70C6">
              <w:rPr>
                <w:rFonts w:ascii="Tahoma" w:hAnsi="Tahoma" w:cs="Tahoma"/>
                <w:b/>
                <w:bCs/>
                <w:sz w:val="18"/>
                <w:szCs w:val="18"/>
              </w:rPr>
              <w:t>14</w:t>
            </w:r>
            <w:r w:rsidR="00470503">
              <w:rPr>
                <w:rFonts w:ascii="Tahoma" w:hAnsi="Tahoma" w:cs="Tahoma"/>
                <w:b/>
                <w:bCs/>
                <w:sz w:val="18"/>
                <w:szCs w:val="18"/>
              </w:rPr>
              <w:t>,</w:t>
            </w:r>
            <w:r w:rsidRPr="00DA70C6">
              <w:rPr>
                <w:rFonts w:ascii="Tahoma" w:hAnsi="Tahoma" w:cs="Tahoma"/>
                <w:b/>
                <w:bCs/>
                <w:sz w:val="18"/>
                <w:szCs w:val="18"/>
              </w:rPr>
              <w:t>9</w:t>
            </w:r>
          </w:p>
        </w:tc>
        <w:tc>
          <w:tcPr>
            <w:tcW w:w="1012" w:type="dxa"/>
            <w:tcBorders>
              <w:top w:val="nil"/>
              <w:left w:val="nil"/>
              <w:bottom w:val="single" w:sz="8" w:space="0" w:color="969696"/>
              <w:right w:val="single" w:sz="12" w:space="0" w:color="FFFFFF"/>
            </w:tcBorders>
            <w:shd w:val="clear" w:color="auto" w:fill="DDDDDD"/>
            <w:vAlign w:val="center"/>
          </w:tcPr>
          <w:p w14:paraId="0F31E88F" w14:textId="77777777" w:rsidR="00E71E9A" w:rsidRPr="00CC7140" w:rsidRDefault="00E71E9A" w:rsidP="00E71E9A">
            <w:pPr>
              <w:jc w:val="right"/>
              <w:rPr>
                <w:rFonts w:ascii="Tahoma" w:hAnsi="Tahoma" w:cs="Tahoma"/>
                <w:b/>
                <w:bCs/>
                <w:sz w:val="18"/>
                <w:szCs w:val="18"/>
                <w:lang w:val="el-GR"/>
              </w:rPr>
            </w:pPr>
            <w:r w:rsidRPr="00BC64A1">
              <w:rPr>
                <w:rFonts w:ascii="Tahoma" w:hAnsi="Tahoma" w:cs="Tahoma"/>
                <w:b/>
                <w:bCs/>
                <w:sz w:val="18"/>
                <w:szCs w:val="18"/>
              </w:rPr>
              <w:t>+36</w:t>
            </w:r>
            <w:r w:rsidR="00470503">
              <w:rPr>
                <w:rFonts w:ascii="Tahoma" w:hAnsi="Tahoma" w:cs="Tahoma"/>
                <w:b/>
                <w:bCs/>
                <w:sz w:val="18"/>
                <w:szCs w:val="18"/>
              </w:rPr>
              <w:t>,</w:t>
            </w:r>
            <w:r w:rsidRPr="00BC64A1">
              <w:rPr>
                <w:rFonts w:ascii="Tahoma" w:hAnsi="Tahoma" w:cs="Tahoma"/>
                <w:b/>
                <w:bCs/>
                <w:sz w:val="18"/>
                <w:szCs w:val="18"/>
              </w:rPr>
              <w:t>9%</w:t>
            </w:r>
          </w:p>
        </w:tc>
      </w:tr>
      <w:tr w:rsidR="00E71E9A" w:rsidRPr="006847F2" w14:paraId="4BE50C2F" w14:textId="77777777" w:rsidTr="00BC6F2A">
        <w:trPr>
          <w:trHeight w:val="202"/>
        </w:trPr>
        <w:tc>
          <w:tcPr>
            <w:tcW w:w="3758" w:type="dxa"/>
            <w:tcBorders>
              <w:top w:val="nil"/>
              <w:left w:val="nil"/>
              <w:bottom w:val="single" w:sz="8" w:space="0" w:color="999999"/>
              <w:right w:val="single" w:sz="12" w:space="0" w:color="FFFFFF"/>
            </w:tcBorders>
            <w:shd w:val="clear" w:color="000000" w:fill="DDDDDD"/>
            <w:vAlign w:val="center"/>
            <w:hideMark/>
          </w:tcPr>
          <w:p w14:paraId="6630C8A5" w14:textId="77777777" w:rsidR="00E71E9A" w:rsidRPr="000A42CA" w:rsidRDefault="00E71E9A" w:rsidP="00E71E9A">
            <w:pPr>
              <w:rPr>
                <w:rFonts w:ascii="Tahoma" w:hAnsi="Tahoma" w:cs="Tahoma"/>
                <w:b/>
                <w:i/>
                <w:sz w:val="18"/>
                <w:szCs w:val="18"/>
                <w:lang w:val="el-GR"/>
              </w:rPr>
            </w:pPr>
            <w:r>
              <w:rPr>
                <w:rFonts w:ascii="Tahoma" w:hAnsi="Tahoma" w:cs="Tahoma"/>
                <w:b/>
                <w:i/>
                <w:color w:val="000000"/>
                <w:sz w:val="18"/>
                <w:szCs w:val="24"/>
                <w:lang w:val="el-GR"/>
              </w:rPr>
              <w:t>Π</w:t>
            </w:r>
            <w:r w:rsidRPr="000F2E33">
              <w:rPr>
                <w:rFonts w:ascii="Tahoma" w:hAnsi="Tahoma" w:cs="Tahoma"/>
                <w:b/>
                <w:i/>
                <w:color w:val="000000"/>
                <w:sz w:val="18"/>
                <w:szCs w:val="24"/>
                <w:lang w:val="el-GR"/>
              </w:rPr>
              <w:t xml:space="preserve">εριθώριο % </w:t>
            </w:r>
          </w:p>
        </w:tc>
        <w:tc>
          <w:tcPr>
            <w:tcW w:w="1300" w:type="dxa"/>
            <w:tcBorders>
              <w:top w:val="nil"/>
              <w:left w:val="nil"/>
              <w:bottom w:val="single" w:sz="8" w:space="0" w:color="969696"/>
              <w:right w:val="single" w:sz="12" w:space="0" w:color="FFFFFF"/>
            </w:tcBorders>
            <w:shd w:val="clear" w:color="auto" w:fill="DDDDDD"/>
            <w:vAlign w:val="center"/>
          </w:tcPr>
          <w:p w14:paraId="788E6164" w14:textId="77777777" w:rsidR="00E71E9A" w:rsidRPr="00287FDA" w:rsidRDefault="00E71E9A" w:rsidP="00E71E9A">
            <w:pPr>
              <w:jc w:val="right"/>
              <w:rPr>
                <w:rFonts w:ascii="Tahoma" w:hAnsi="Tahoma" w:cs="Tahoma"/>
                <w:b/>
                <w:bCs/>
                <w:i/>
                <w:sz w:val="18"/>
                <w:szCs w:val="18"/>
              </w:rPr>
            </w:pPr>
            <w:r w:rsidRPr="00240B4A">
              <w:rPr>
                <w:rFonts w:ascii="Tahoma" w:hAnsi="Tahoma" w:cs="Tahoma"/>
                <w:b/>
                <w:bCs/>
                <w:i/>
                <w:sz w:val="18"/>
                <w:szCs w:val="18"/>
              </w:rPr>
              <w:t>-10</w:t>
            </w:r>
            <w:r w:rsidR="00470503">
              <w:rPr>
                <w:rFonts w:ascii="Tahoma" w:hAnsi="Tahoma" w:cs="Tahoma"/>
                <w:b/>
                <w:bCs/>
                <w:i/>
                <w:sz w:val="18"/>
                <w:szCs w:val="18"/>
              </w:rPr>
              <w:t>,</w:t>
            </w:r>
            <w:r w:rsidRPr="00240B4A">
              <w:rPr>
                <w:rFonts w:ascii="Tahoma" w:hAnsi="Tahoma" w:cs="Tahoma"/>
                <w:b/>
                <w:bCs/>
                <w:i/>
                <w:sz w:val="18"/>
                <w:szCs w:val="18"/>
              </w:rPr>
              <w:t>2%</w:t>
            </w:r>
          </w:p>
        </w:tc>
        <w:tc>
          <w:tcPr>
            <w:tcW w:w="1300" w:type="dxa"/>
            <w:tcBorders>
              <w:top w:val="nil"/>
              <w:left w:val="nil"/>
              <w:bottom w:val="single" w:sz="8" w:space="0" w:color="969696"/>
              <w:right w:val="single" w:sz="12" w:space="0" w:color="FFFFFF"/>
            </w:tcBorders>
            <w:shd w:val="clear" w:color="auto" w:fill="DDDDDD"/>
            <w:vAlign w:val="center"/>
          </w:tcPr>
          <w:p w14:paraId="093B3869" w14:textId="77777777" w:rsidR="00E71E9A" w:rsidRPr="00287FDA" w:rsidRDefault="00E71E9A" w:rsidP="00E71E9A">
            <w:pPr>
              <w:jc w:val="right"/>
              <w:rPr>
                <w:rFonts w:ascii="Tahoma" w:hAnsi="Tahoma" w:cs="Tahoma"/>
                <w:b/>
                <w:bCs/>
                <w:i/>
                <w:sz w:val="18"/>
                <w:szCs w:val="18"/>
              </w:rPr>
            </w:pPr>
            <w:r w:rsidRPr="00363F83">
              <w:rPr>
                <w:rFonts w:ascii="Tahoma" w:hAnsi="Tahoma" w:cs="Tahoma"/>
                <w:b/>
                <w:bCs/>
                <w:i/>
                <w:sz w:val="18"/>
                <w:szCs w:val="18"/>
              </w:rPr>
              <w:t>7</w:t>
            </w:r>
            <w:r w:rsidR="00470503">
              <w:rPr>
                <w:rFonts w:ascii="Tahoma" w:hAnsi="Tahoma" w:cs="Tahoma"/>
                <w:b/>
                <w:bCs/>
                <w:i/>
                <w:sz w:val="18"/>
                <w:szCs w:val="18"/>
              </w:rPr>
              <w:t>,</w:t>
            </w:r>
            <w:r w:rsidRPr="00363F83">
              <w:rPr>
                <w:rFonts w:ascii="Tahoma" w:hAnsi="Tahoma" w:cs="Tahoma"/>
                <w:b/>
                <w:bCs/>
                <w:i/>
                <w:sz w:val="18"/>
                <w:szCs w:val="18"/>
              </w:rPr>
              <w:t>1%</w:t>
            </w:r>
          </w:p>
        </w:tc>
        <w:tc>
          <w:tcPr>
            <w:tcW w:w="1156" w:type="dxa"/>
            <w:tcBorders>
              <w:top w:val="nil"/>
              <w:left w:val="nil"/>
              <w:bottom w:val="single" w:sz="8" w:space="0" w:color="969696"/>
              <w:right w:val="single" w:sz="12" w:space="0" w:color="FFFFFF"/>
            </w:tcBorders>
            <w:shd w:val="clear" w:color="auto" w:fill="DDDDDD"/>
            <w:vAlign w:val="center"/>
          </w:tcPr>
          <w:p w14:paraId="3FEFCA05" w14:textId="77777777" w:rsidR="00E71E9A" w:rsidRPr="00AD2680" w:rsidRDefault="00E71E9A" w:rsidP="00E71E9A">
            <w:pPr>
              <w:jc w:val="right"/>
              <w:rPr>
                <w:rFonts w:ascii="Tahoma" w:hAnsi="Tahoma" w:cs="Tahoma"/>
                <w:b/>
                <w:bCs/>
                <w:i/>
                <w:sz w:val="18"/>
                <w:szCs w:val="18"/>
                <w:lang w:val="el-GR"/>
              </w:rPr>
            </w:pPr>
            <w:r w:rsidRPr="001469D4">
              <w:rPr>
                <w:rFonts w:ascii="Tahoma" w:hAnsi="Tahoma" w:cs="Tahoma"/>
                <w:b/>
                <w:bCs/>
                <w:i/>
                <w:sz w:val="18"/>
                <w:szCs w:val="18"/>
              </w:rPr>
              <w:t>-17</w:t>
            </w:r>
            <w:r w:rsidR="00470503">
              <w:rPr>
                <w:rFonts w:ascii="Tahoma" w:hAnsi="Tahoma" w:cs="Tahoma"/>
                <w:b/>
                <w:bCs/>
                <w:i/>
                <w:sz w:val="18"/>
                <w:szCs w:val="18"/>
              </w:rPr>
              <w:t>,</w:t>
            </w:r>
            <w:r w:rsidRPr="001469D4">
              <w:rPr>
                <w:rFonts w:ascii="Tahoma" w:hAnsi="Tahoma" w:cs="Tahoma"/>
                <w:b/>
                <w:bCs/>
                <w:i/>
                <w:sz w:val="18"/>
                <w:szCs w:val="18"/>
              </w:rPr>
              <w:t>3</w:t>
            </w:r>
            <w:r w:rsidR="00193E38">
              <w:rPr>
                <w:rFonts w:ascii="Tahoma" w:hAnsi="Tahoma" w:cs="Tahoma"/>
                <w:b/>
                <w:bCs/>
                <w:i/>
                <w:sz w:val="18"/>
                <w:szCs w:val="18"/>
              </w:rPr>
              <w:t>μο</w:t>
            </w:r>
            <w:r w:rsidR="00AD2680">
              <w:rPr>
                <w:rFonts w:ascii="Tahoma" w:hAnsi="Tahoma" w:cs="Tahoma"/>
                <w:b/>
                <w:bCs/>
                <w:i/>
                <w:sz w:val="18"/>
                <w:szCs w:val="18"/>
                <w:lang w:val="el-GR"/>
              </w:rPr>
              <w:t>ν</w:t>
            </w:r>
          </w:p>
        </w:tc>
        <w:tc>
          <w:tcPr>
            <w:tcW w:w="1300" w:type="dxa"/>
            <w:tcBorders>
              <w:top w:val="nil"/>
              <w:left w:val="nil"/>
              <w:bottom w:val="single" w:sz="8" w:space="0" w:color="969696"/>
              <w:right w:val="single" w:sz="12" w:space="0" w:color="FFFFFF"/>
            </w:tcBorders>
            <w:shd w:val="clear" w:color="auto" w:fill="DDDDDD"/>
            <w:vAlign w:val="center"/>
          </w:tcPr>
          <w:p w14:paraId="6D25EC4B" w14:textId="77777777" w:rsidR="00E71E9A" w:rsidRPr="00287FDA" w:rsidRDefault="00E71E9A" w:rsidP="00E71E9A">
            <w:pPr>
              <w:jc w:val="right"/>
              <w:rPr>
                <w:rFonts w:ascii="Tahoma" w:hAnsi="Tahoma" w:cs="Tahoma"/>
                <w:b/>
                <w:bCs/>
                <w:i/>
                <w:sz w:val="18"/>
                <w:szCs w:val="18"/>
              </w:rPr>
            </w:pPr>
            <w:r w:rsidRPr="00240B4A">
              <w:rPr>
                <w:rFonts w:ascii="Tahoma" w:hAnsi="Tahoma" w:cs="Tahoma"/>
                <w:b/>
                <w:bCs/>
                <w:i/>
                <w:sz w:val="18"/>
                <w:szCs w:val="18"/>
                <w:lang w:val="el-GR"/>
              </w:rPr>
              <w:t>5</w:t>
            </w:r>
            <w:r w:rsidR="00470503">
              <w:rPr>
                <w:rFonts w:ascii="Tahoma" w:hAnsi="Tahoma" w:cs="Tahoma"/>
                <w:b/>
                <w:bCs/>
                <w:i/>
                <w:sz w:val="18"/>
                <w:szCs w:val="18"/>
              </w:rPr>
              <w:t>,</w:t>
            </w:r>
            <w:r w:rsidRPr="00240B4A">
              <w:rPr>
                <w:rFonts w:ascii="Tahoma" w:hAnsi="Tahoma" w:cs="Tahoma"/>
                <w:b/>
                <w:bCs/>
                <w:i/>
                <w:sz w:val="18"/>
                <w:szCs w:val="18"/>
                <w:lang w:val="el-GR"/>
              </w:rPr>
              <w:t>8</w:t>
            </w:r>
            <w:r w:rsidRPr="00240B4A">
              <w:rPr>
                <w:rFonts w:ascii="Tahoma" w:hAnsi="Tahoma" w:cs="Tahoma"/>
                <w:b/>
                <w:bCs/>
                <w:i/>
                <w:sz w:val="18"/>
                <w:szCs w:val="18"/>
              </w:rPr>
              <w:t>%</w:t>
            </w:r>
          </w:p>
        </w:tc>
        <w:tc>
          <w:tcPr>
            <w:tcW w:w="1299" w:type="dxa"/>
            <w:tcBorders>
              <w:top w:val="nil"/>
              <w:left w:val="nil"/>
              <w:bottom w:val="single" w:sz="8" w:space="0" w:color="969696"/>
              <w:right w:val="single" w:sz="12" w:space="0" w:color="FFFFFF"/>
            </w:tcBorders>
            <w:shd w:val="clear" w:color="auto" w:fill="DDDDDD"/>
            <w:vAlign w:val="center"/>
          </w:tcPr>
          <w:p w14:paraId="62E6E837" w14:textId="77777777" w:rsidR="00E71E9A" w:rsidRPr="00287FDA" w:rsidRDefault="00E71E9A" w:rsidP="00E71E9A">
            <w:pPr>
              <w:jc w:val="right"/>
              <w:rPr>
                <w:rFonts w:ascii="Tahoma" w:hAnsi="Tahoma" w:cs="Tahoma"/>
                <w:b/>
                <w:bCs/>
                <w:i/>
                <w:sz w:val="18"/>
                <w:szCs w:val="18"/>
              </w:rPr>
            </w:pPr>
            <w:r w:rsidRPr="00DA70C6">
              <w:rPr>
                <w:rFonts w:ascii="Tahoma" w:hAnsi="Tahoma" w:cs="Tahoma"/>
                <w:b/>
                <w:bCs/>
                <w:i/>
                <w:sz w:val="18"/>
                <w:szCs w:val="18"/>
              </w:rPr>
              <w:t>3</w:t>
            </w:r>
            <w:r w:rsidR="00470503">
              <w:rPr>
                <w:rFonts w:ascii="Tahoma" w:hAnsi="Tahoma" w:cs="Tahoma"/>
                <w:b/>
                <w:bCs/>
                <w:i/>
                <w:sz w:val="18"/>
                <w:szCs w:val="18"/>
              </w:rPr>
              <w:t>,</w:t>
            </w:r>
            <w:r w:rsidRPr="00DA70C6">
              <w:rPr>
                <w:rFonts w:ascii="Tahoma" w:hAnsi="Tahoma" w:cs="Tahoma"/>
                <w:b/>
                <w:bCs/>
                <w:i/>
                <w:sz w:val="18"/>
                <w:szCs w:val="18"/>
              </w:rPr>
              <w:t>9%</w:t>
            </w:r>
          </w:p>
        </w:tc>
        <w:tc>
          <w:tcPr>
            <w:tcW w:w="1012" w:type="dxa"/>
            <w:tcBorders>
              <w:top w:val="nil"/>
              <w:left w:val="nil"/>
              <w:bottom w:val="single" w:sz="8" w:space="0" w:color="969696"/>
              <w:right w:val="single" w:sz="12" w:space="0" w:color="FFFFFF"/>
            </w:tcBorders>
            <w:shd w:val="clear" w:color="auto" w:fill="DDDDDD"/>
            <w:vAlign w:val="center"/>
          </w:tcPr>
          <w:p w14:paraId="4F676045" w14:textId="77777777" w:rsidR="00E71E9A" w:rsidRPr="00AD2680" w:rsidRDefault="00E71E9A" w:rsidP="00E71E9A">
            <w:pPr>
              <w:jc w:val="right"/>
              <w:rPr>
                <w:rFonts w:ascii="Tahoma" w:hAnsi="Tahoma" w:cs="Tahoma"/>
                <w:b/>
                <w:bCs/>
                <w:i/>
                <w:sz w:val="18"/>
                <w:szCs w:val="18"/>
                <w:lang w:val="el-GR"/>
              </w:rPr>
            </w:pPr>
            <w:r w:rsidRPr="00BC64A1">
              <w:rPr>
                <w:rFonts w:ascii="Tahoma" w:hAnsi="Tahoma" w:cs="Tahoma"/>
                <w:b/>
                <w:bCs/>
                <w:i/>
                <w:sz w:val="18"/>
                <w:szCs w:val="18"/>
              </w:rPr>
              <w:t>+1</w:t>
            </w:r>
            <w:r w:rsidR="00470503">
              <w:rPr>
                <w:rFonts w:ascii="Tahoma" w:hAnsi="Tahoma" w:cs="Tahoma"/>
                <w:b/>
                <w:bCs/>
                <w:i/>
                <w:sz w:val="18"/>
                <w:szCs w:val="18"/>
              </w:rPr>
              <w:t>,</w:t>
            </w:r>
            <w:r w:rsidRPr="00BC64A1">
              <w:rPr>
                <w:rFonts w:ascii="Tahoma" w:hAnsi="Tahoma" w:cs="Tahoma"/>
                <w:b/>
                <w:bCs/>
                <w:i/>
                <w:sz w:val="18"/>
                <w:szCs w:val="18"/>
              </w:rPr>
              <w:t>9</w:t>
            </w:r>
            <w:r w:rsidR="00193E38">
              <w:rPr>
                <w:rFonts w:ascii="Tahoma" w:hAnsi="Tahoma" w:cs="Tahoma"/>
                <w:b/>
                <w:bCs/>
                <w:i/>
                <w:sz w:val="18"/>
                <w:szCs w:val="18"/>
              </w:rPr>
              <w:t>μο</w:t>
            </w:r>
            <w:r w:rsidR="00AD2680">
              <w:rPr>
                <w:rFonts w:ascii="Tahoma" w:hAnsi="Tahoma" w:cs="Tahoma"/>
                <w:b/>
                <w:bCs/>
                <w:i/>
                <w:sz w:val="18"/>
                <w:szCs w:val="18"/>
                <w:lang w:val="el-GR"/>
              </w:rPr>
              <w:t>ν</w:t>
            </w:r>
          </w:p>
        </w:tc>
      </w:tr>
      <w:tr w:rsidR="00E71E9A" w:rsidRPr="00581AD1" w14:paraId="5772E2D4" w14:textId="77777777" w:rsidTr="00BC6F2A">
        <w:trPr>
          <w:trHeight w:val="202"/>
        </w:trPr>
        <w:tc>
          <w:tcPr>
            <w:tcW w:w="3758" w:type="dxa"/>
            <w:tcBorders>
              <w:top w:val="nil"/>
              <w:left w:val="nil"/>
              <w:bottom w:val="single" w:sz="8" w:space="0" w:color="999999"/>
              <w:right w:val="single" w:sz="12" w:space="0" w:color="FFFFFF"/>
            </w:tcBorders>
            <w:shd w:val="clear" w:color="000000" w:fill="FFFFFF" w:themeFill="background1"/>
            <w:vAlign w:val="center"/>
            <w:hideMark/>
          </w:tcPr>
          <w:p w14:paraId="2D114E1A" w14:textId="77777777" w:rsidR="00E71E9A" w:rsidRPr="00EB5509" w:rsidRDefault="00E71E9A" w:rsidP="00E71E9A">
            <w:pPr>
              <w:rPr>
                <w:rFonts w:ascii="Tahoma" w:hAnsi="Tahoma" w:cs="Tahoma"/>
                <w:sz w:val="18"/>
                <w:szCs w:val="18"/>
                <w:lang w:val="el-GR"/>
              </w:rPr>
            </w:pPr>
            <w:r w:rsidRPr="00702752">
              <w:rPr>
                <w:rFonts w:ascii="Tahoma" w:hAnsi="Tahoma" w:cs="Tahoma"/>
                <w:color w:val="000000"/>
                <w:sz w:val="18"/>
                <w:szCs w:val="24"/>
                <w:lang w:val="el-GR"/>
              </w:rPr>
              <w:t>Κόστη σχετιζόμενα με προγράμματα εθελούσιας αποχώρησης</w:t>
            </w:r>
          </w:p>
        </w:tc>
        <w:tc>
          <w:tcPr>
            <w:tcW w:w="1300" w:type="dxa"/>
            <w:tcBorders>
              <w:top w:val="nil"/>
              <w:left w:val="nil"/>
              <w:bottom w:val="single" w:sz="8" w:space="0" w:color="969696"/>
              <w:right w:val="single" w:sz="12" w:space="0" w:color="FFFFFF"/>
            </w:tcBorders>
            <w:shd w:val="clear" w:color="auto" w:fill="auto"/>
            <w:vAlign w:val="center"/>
          </w:tcPr>
          <w:p w14:paraId="0BEE0BEC" w14:textId="77777777" w:rsidR="00E71E9A" w:rsidRPr="00CC7140" w:rsidRDefault="00E71E9A" w:rsidP="00E71E9A">
            <w:pPr>
              <w:jc w:val="right"/>
              <w:rPr>
                <w:rFonts w:ascii="Tahoma" w:hAnsi="Tahoma" w:cs="Tahoma"/>
                <w:sz w:val="18"/>
                <w:szCs w:val="18"/>
                <w:lang w:val="el-GR"/>
              </w:rPr>
            </w:pPr>
            <w:r w:rsidRPr="00240B4A">
              <w:rPr>
                <w:rFonts w:ascii="Tahoma" w:hAnsi="Tahoma" w:cs="Tahoma"/>
                <w:sz w:val="18"/>
                <w:szCs w:val="18"/>
              </w:rPr>
              <w:t>-</w:t>
            </w:r>
          </w:p>
        </w:tc>
        <w:tc>
          <w:tcPr>
            <w:tcW w:w="1300" w:type="dxa"/>
            <w:tcBorders>
              <w:top w:val="nil"/>
              <w:left w:val="nil"/>
              <w:bottom w:val="single" w:sz="8" w:space="0" w:color="969696"/>
              <w:right w:val="single" w:sz="12" w:space="0" w:color="FFFFFF"/>
            </w:tcBorders>
            <w:shd w:val="clear" w:color="auto" w:fill="auto"/>
            <w:vAlign w:val="center"/>
          </w:tcPr>
          <w:p w14:paraId="464C135B" w14:textId="77777777" w:rsidR="00E71E9A" w:rsidRPr="00CC7140" w:rsidRDefault="00E71E9A" w:rsidP="00E71E9A">
            <w:pPr>
              <w:jc w:val="right"/>
              <w:rPr>
                <w:rFonts w:ascii="Tahoma" w:hAnsi="Tahoma" w:cs="Tahoma"/>
                <w:sz w:val="18"/>
                <w:szCs w:val="18"/>
                <w:lang w:val="el-GR"/>
              </w:rPr>
            </w:pPr>
            <w:r w:rsidRPr="001239BB">
              <w:rPr>
                <w:rFonts w:ascii="Tahoma" w:hAnsi="Tahoma" w:cs="Tahoma"/>
                <w:sz w:val="18"/>
                <w:szCs w:val="18"/>
              </w:rPr>
              <w:t>1</w:t>
            </w:r>
            <w:r w:rsidR="00470503">
              <w:rPr>
                <w:rFonts w:ascii="Tahoma" w:hAnsi="Tahoma" w:cs="Tahoma"/>
                <w:sz w:val="18"/>
                <w:szCs w:val="18"/>
              </w:rPr>
              <w:t>,</w:t>
            </w:r>
            <w:r w:rsidRPr="001239BB">
              <w:rPr>
                <w:rFonts w:ascii="Tahoma" w:hAnsi="Tahoma" w:cs="Tahoma"/>
                <w:sz w:val="18"/>
                <w:szCs w:val="18"/>
              </w:rPr>
              <w:t>3</w:t>
            </w:r>
          </w:p>
        </w:tc>
        <w:tc>
          <w:tcPr>
            <w:tcW w:w="1156" w:type="dxa"/>
            <w:tcBorders>
              <w:top w:val="nil"/>
              <w:left w:val="nil"/>
              <w:bottom w:val="single" w:sz="8" w:space="0" w:color="969696"/>
              <w:right w:val="single" w:sz="12" w:space="0" w:color="FFFFFF"/>
            </w:tcBorders>
            <w:shd w:val="clear" w:color="auto" w:fill="auto"/>
            <w:vAlign w:val="center"/>
          </w:tcPr>
          <w:p w14:paraId="6F8F73DB" w14:textId="77777777" w:rsidR="00E71E9A" w:rsidRPr="00CC7140" w:rsidRDefault="00E71E9A" w:rsidP="00E71E9A">
            <w:pPr>
              <w:jc w:val="right"/>
              <w:rPr>
                <w:rFonts w:ascii="Tahoma" w:hAnsi="Tahoma" w:cs="Tahoma"/>
                <w:sz w:val="18"/>
                <w:szCs w:val="18"/>
                <w:lang w:val="el-GR"/>
              </w:rPr>
            </w:pPr>
            <w:r w:rsidRPr="001239BB">
              <w:rPr>
                <w:rFonts w:ascii="Tahoma" w:hAnsi="Tahoma" w:cs="Tahoma"/>
                <w:sz w:val="18"/>
                <w:szCs w:val="18"/>
              </w:rPr>
              <w:t>-</w:t>
            </w:r>
          </w:p>
        </w:tc>
        <w:tc>
          <w:tcPr>
            <w:tcW w:w="1300" w:type="dxa"/>
            <w:tcBorders>
              <w:top w:val="nil"/>
              <w:left w:val="nil"/>
              <w:bottom w:val="single" w:sz="8" w:space="0" w:color="969696"/>
              <w:right w:val="single" w:sz="12" w:space="0" w:color="FFFFFF"/>
            </w:tcBorders>
            <w:shd w:val="clear" w:color="auto" w:fill="auto"/>
            <w:vAlign w:val="center"/>
          </w:tcPr>
          <w:p w14:paraId="6D5C84AD" w14:textId="77777777" w:rsidR="00E71E9A" w:rsidRPr="00CC7140" w:rsidRDefault="00E71E9A" w:rsidP="00E71E9A">
            <w:pPr>
              <w:jc w:val="right"/>
              <w:rPr>
                <w:rFonts w:ascii="Tahoma" w:hAnsi="Tahoma" w:cs="Tahoma"/>
                <w:sz w:val="18"/>
                <w:szCs w:val="18"/>
                <w:lang w:val="el-GR"/>
              </w:rPr>
            </w:pPr>
            <w:r w:rsidRPr="00240B4A">
              <w:rPr>
                <w:rFonts w:ascii="Tahoma" w:hAnsi="Tahoma" w:cs="Tahoma"/>
                <w:sz w:val="18"/>
                <w:szCs w:val="18"/>
                <w:lang w:val="el-GR"/>
              </w:rPr>
              <w:t>0</w:t>
            </w:r>
            <w:r w:rsidR="00470503">
              <w:rPr>
                <w:rFonts w:ascii="Tahoma" w:hAnsi="Tahoma" w:cs="Tahoma"/>
                <w:sz w:val="18"/>
                <w:szCs w:val="18"/>
              </w:rPr>
              <w:t>,</w:t>
            </w:r>
            <w:r w:rsidRPr="00240B4A">
              <w:rPr>
                <w:rFonts w:ascii="Tahoma" w:hAnsi="Tahoma" w:cs="Tahoma"/>
                <w:sz w:val="18"/>
                <w:szCs w:val="18"/>
                <w:lang w:val="el-GR"/>
              </w:rPr>
              <w:t>3</w:t>
            </w:r>
          </w:p>
        </w:tc>
        <w:tc>
          <w:tcPr>
            <w:tcW w:w="1299" w:type="dxa"/>
            <w:tcBorders>
              <w:top w:val="nil"/>
              <w:left w:val="nil"/>
              <w:bottom w:val="single" w:sz="8" w:space="0" w:color="969696"/>
              <w:right w:val="single" w:sz="12" w:space="0" w:color="FFFFFF"/>
            </w:tcBorders>
            <w:shd w:val="clear" w:color="auto" w:fill="auto"/>
            <w:vAlign w:val="center"/>
          </w:tcPr>
          <w:p w14:paraId="115AE540" w14:textId="77777777" w:rsidR="00E71E9A" w:rsidRPr="00CC7140" w:rsidRDefault="00E71E9A" w:rsidP="00E71E9A">
            <w:pPr>
              <w:jc w:val="right"/>
              <w:rPr>
                <w:rFonts w:ascii="Tahoma" w:hAnsi="Tahoma" w:cs="Tahoma"/>
                <w:sz w:val="18"/>
                <w:szCs w:val="18"/>
                <w:lang w:val="el-GR"/>
              </w:rPr>
            </w:pPr>
            <w:r w:rsidRPr="001239BB">
              <w:rPr>
                <w:rFonts w:ascii="Tahoma" w:hAnsi="Tahoma" w:cs="Tahoma"/>
                <w:sz w:val="18"/>
                <w:szCs w:val="18"/>
              </w:rPr>
              <w:t>2</w:t>
            </w:r>
            <w:r w:rsidR="00470503">
              <w:rPr>
                <w:rFonts w:ascii="Tahoma" w:hAnsi="Tahoma" w:cs="Tahoma"/>
                <w:sz w:val="18"/>
                <w:szCs w:val="18"/>
              </w:rPr>
              <w:t>,</w:t>
            </w:r>
            <w:r w:rsidRPr="001239BB">
              <w:rPr>
                <w:rFonts w:ascii="Tahoma" w:hAnsi="Tahoma" w:cs="Tahoma"/>
                <w:sz w:val="18"/>
                <w:szCs w:val="18"/>
              </w:rPr>
              <w:t>0</w:t>
            </w:r>
          </w:p>
        </w:tc>
        <w:tc>
          <w:tcPr>
            <w:tcW w:w="1012" w:type="dxa"/>
            <w:tcBorders>
              <w:top w:val="nil"/>
              <w:left w:val="nil"/>
              <w:bottom w:val="single" w:sz="8" w:space="0" w:color="969696"/>
              <w:right w:val="single" w:sz="12" w:space="0" w:color="FFFFFF"/>
            </w:tcBorders>
            <w:shd w:val="clear" w:color="auto" w:fill="auto"/>
            <w:vAlign w:val="center"/>
          </w:tcPr>
          <w:p w14:paraId="67197A3A" w14:textId="77777777" w:rsidR="00E71E9A" w:rsidRPr="00CC7140" w:rsidRDefault="00E71E9A" w:rsidP="00E71E9A">
            <w:pPr>
              <w:jc w:val="right"/>
              <w:rPr>
                <w:rFonts w:ascii="Tahoma" w:hAnsi="Tahoma" w:cs="Tahoma"/>
                <w:sz w:val="18"/>
                <w:szCs w:val="18"/>
                <w:lang w:val="el-GR"/>
              </w:rPr>
            </w:pPr>
            <w:r w:rsidRPr="001239BB">
              <w:rPr>
                <w:rFonts w:ascii="Tahoma" w:hAnsi="Tahoma" w:cs="Tahoma"/>
                <w:sz w:val="18"/>
                <w:szCs w:val="18"/>
              </w:rPr>
              <w:t>-85</w:t>
            </w:r>
            <w:r w:rsidR="00470503">
              <w:rPr>
                <w:rFonts w:ascii="Tahoma" w:hAnsi="Tahoma" w:cs="Tahoma"/>
                <w:sz w:val="18"/>
                <w:szCs w:val="18"/>
              </w:rPr>
              <w:t>,</w:t>
            </w:r>
            <w:r w:rsidRPr="001239BB">
              <w:rPr>
                <w:rFonts w:ascii="Tahoma" w:hAnsi="Tahoma" w:cs="Tahoma"/>
                <w:sz w:val="18"/>
                <w:szCs w:val="18"/>
              </w:rPr>
              <w:t>0%</w:t>
            </w:r>
          </w:p>
        </w:tc>
      </w:tr>
      <w:tr w:rsidR="00E71E9A" w:rsidRPr="00581AD1" w14:paraId="60583510" w14:textId="77777777" w:rsidTr="00BC6F2A">
        <w:trPr>
          <w:trHeight w:val="202"/>
        </w:trPr>
        <w:tc>
          <w:tcPr>
            <w:tcW w:w="3758" w:type="dxa"/>
            <w:tcBorders>
              <w:top w:val="nil"/>
              <w:left w:val="nil"/>
              <w:bottom w:val="single" w:sz="8" w:space="0" w:color="999999"/>
              <w:right w:val="single" w:sz="12" w:space="0" w:color="FFFFFF"/>
            </w:tcBorders>
            <w:shd w:val="clear" w:color="000000" w:fill="FFFFFF" w:themeFill="background1"/>
            <w:vAlign w:val="center"/>
          </w:tcPr>
          <w:p w14:paraId="6D74BE19" w14:textId="77777777" w:rsidR="00E71E9A" w:rsidRPr="00EB5509" w:rsidRDefault="00E71E9A" w:rsidP="00E71E9A">
            <w:pPr>
              <w:rPr>
                <w:rFonts w:ascii="Tahoma" w:hAnsi="Tahoma" w:cs="Tahoma"/>
                <w:sz w:val="18"/>
                <w:szCs w:val="18"/>
                <w:lang w:val="el-GR"/>
              </w:rPr>
            </w:pPr>
            <w:r>
              <w:rPr>
                <w:rFonts w:ascii="Tahoma" w:hAnsi="Tahoma" w:cs="Tahoma"/>
                <w:sz w:val="18"/>
                <w:szCs w:val="18"/>
                <w:lang w:val="el-GR"/>
              </w:rPr>
              <w:t>Έξοδα αναδιοργάνωσης και μη επαναλαμβανόμενες νομικές υποθέσεις</w:t>
            </w:r>
          </w:p>
        </w:tc>
        <w:tc>
          <w:tcPr>
            <w:tcW w:w="1300" w:type="dxa"/>
            <w:tcBorders>
              <w:top w:val="nil"/>
              <w:left w:val="nil"/>
              <w:bottom w:val="single" w:sz="8" w:space="0" w:color="969696"/>
              <w:right w:val="single" w:sz="12" w:space="0" w:color="FFFFFF"/>
            </w:tcBorders>
            <w:shd w:val="clear" w:color="auto" w:fill="auto"/>
            <w:vAlign w:val="center"/>
          </w:tcPr>
          <w:p w14:paraId="32ADB22E" w14:textId="77777777" w:rsidR="00E71E9A" w:rsidRPr="00CC7140" w:rsidRDefault="00E71E9A" w:rsidP="00E71E9A">
            <w:pPr>
              <w:jc w:val="right"/>
              <w:rPr>
                <w:rFonts w:ascii="Tahoma" w:hAnsi="Tahoma" w:cs="Tahoma"/>
                <w:sz w:val="18"/>
                <w:szCs w:val="18"/>
                <w:lang w:val="el-GR"/>
              </w:rPr>
            </w:pPr>
            <w:r w:rsidRPr="00240B4A">
              <w:rPr>
                <w:rFonts w:ascii="Tahoma" w:hAnsi="Tahoma" w:cs="Tahoma"/>
                <w:sz w:val="18"/>
                <w:szCs w:val="18"/>
              </w:rPr>
              <w:t>3</w:t>
            </w:r>
            <w:r w:rsidR="00470503">
              <w:rPr>
                <w:rFonts w:ascii="Tahoma" w:hAnsi="Tahoma" w:cs="Tahoma"/>
                <w:sz w:val="18"/>
                <w:szCs w:val="18"/>
              </w:rPr>
              <w:t>,</w:t>
            </w:r>
            <w:r w:rsidRPr="00240B4A">
              <w:rPr>
                <w:rFonts w:ascii="Tahoma" w:hAnsi="Tahoma" w:cs="Tahoma"/>
                <w:sz w:val="18"/>
                <w:szCs w:val="18"/>
              </w:rPr>
              <w:t>8</w:t>
            </w:r>
          </w:p>
        </w:tc>
        <w:tc>
          <w:tcPr>
            <w:tcW w:w="1300" w:type="dxa"/>
            <w:tcBorders>
              <w:top w:val="nil"/>
              <w:left w:val="nil"/>
              <w:bottom w:val="single" w:sz="8" w:space="0" w:color="969696"/>
              <w:right w:val="single" w:sz="12" w:space="0" w:color="FFFFFF"/>
            </w:tcBorders>
            <w:shd w:val="clear" w:color="auto" w:fill="auto"/>
            <w:vAlign w:val="center"/>
          </w:tcPr>
          <w:p w14:paraId="4C99542B" w14:textId="77777777" w:rsidR="00E71E9A" w:rsidRPr="00CC7140" w:rsidRDefault="00E71E9A" w:rsidP="00E71E9A">
            <w:pPr>
              <w:jc w:val="right"/>
              <w:rPr>
                <w:rFonts w:ascii="Tahoma" w:hAnsi="Tahoma" w:cs="Tahoma"/>
                <w:sz w:val="18"/>
                <w:szCs w:val="18"/>
                <w:lang w:val="el-GR"/>
              </w:rPr>
            </w:pPr>
            <w:r w:rsidRPr="001239BB">
              <w:rPr>
                <w:rFonts w:ascii="Tahoma" w:hAnsi="Tahoma" w:cs="Tahoma"/>
                <w:sz w:val="18"/>
                <w:szCs w:val="18"/>
              </w:rPr>
              <w:t>1</w:t>
            </w:r>
            <w:r w:rsidR="00470503">
              <w:rPr>
                <w:rFonts w:ascii="Tahoma" w:hAnsi="Tahoma" w:cs="Tahoma"/>
                <w:sz w:val="18"/>
                <w:szCs w:val="18"/>
              </w:rPr>
              <w:t>,</w:t>
            </w:r>
            <w:r w:rsidRPr="001239BB">
              <w:rPr>
                <w:rFonts w:ascii="Tahoma" w:hAnsi="Tahoma" w:cs="Tahoma"/>
                <w:sz w:val="18"/>
                <w:szCs w:val="18"/>
              </w:rPr>
              <w:t>4</w:t>
            </w:r>
          </w:p>
        </w:tc>
        <w:tc>
          <w:tcPr>
            <w:tcW w:w="1156" w:type="dxa"/>
            <w:tcBorders>
              <w:top w:val="nil"/>
              <w:left w:val="nil"/>
              <w:bottom w:val="single" w:sz="8" w:space="0" w:color="969696"/>
              <w:right w:val="single" w:sz="12" w:space="0" w:color="FFFFFF"/>
            </w:tcBorders>
            <w:shd w:val="clear" w:color="auto" w:fill="auto"/>
            <w:vAlign w:val="center"/>
          </w:tcPr>
          <w:p w14:paraId="313EDE13" w14:textId="77777777" w:rsidR="00E71E9A" w:rsidRPr="00CC7140" w:rsidRDefault="00E71E9A" w:rsidP="00E71E9A">
            <w:pPr>
              <w:jc w:val="right"/>
              <w:rPr>
                <w:rFonts w:ascii="Tahoma" w:hAnsi="Tahoma" w:cs="Tahoma"/>
                <w:sz w:val="18"/>
                <w:szCs w:val="18"/>
                <w:lang w:val="el-GR"/>
              </w:rPr>
            </w:pPr>
            <w:r w:rsidRPr="001239BB">
              <w:rPr>
                <w:rFonts w:ascii="Tahoma" w:hAnsi="Tahoma" w:cs="Tahoma"/>
                <w:sz w:val="18"/>
                <w:szCs w:val="18"/>
              </w:rPr>
              <w:t>+171</w:t>
            </w:r>
            <w:r w:rsidR="00470503">
              <w:rPr>
                <w:rFonts w:ascii="Tahoma" w:hAnsi="Tahoma" w:cs="Tahoma"/>
                <w:sz w:val="18"/>
                <w:szCs w:val="18"/>
              </w:rPr>
              <w:t>,</w:t>
            </w:r>
            <w:r w:rsidRPr="001239BB">
              <w:rPr>
                <w:rFonts w:ascii="Tahoma" w:hAnsi="Tahoma" w:cs="Tahoma"/>
                <w:sz w:val="18"/>
                <w:szCs w:val="18"/>
              </w:rPr>
              <w:t>4%</w:t>
            </w:r>
          </w:p>
        </w:tc>
        <w:tc>
          <w:tcPr>
            <w:tcW w:w="1300" w:type="dxa"/>
            <w:tcBorders>
              <w:top w:val="nil"/>
              <w:left w:val="nil"/>
              <w:bottom w:val="single" w:sz="8" w:space="0" w:color="969696"/>
              <w:right w:val="single" w:sz="12" w:space="0" w:color="FFFFFF"/>
            </w:tcBorders>
            <w:shd w:val="clear" w:color="auto" w:fill="auto"/>
            <w:vAlign w:val="center"/>
          </w:tcPr>
          <w:p w14:paraId="53DA3A52" w14:textId="77777777" w:rsidR="00E71E9A" w:rsidRPr="00CC7140" w:rsidRDefault="00E71E9A" w:rsidP="00E71E9A">
            <w:pPr>
              <w:jc w:val="right"/>
              <w:rPr>
                <w:rFonts w:ascii="Tahoma" w:hAnsi="Tahoma" w:cs="Tahoma"/>
                <w:sz w:val="18"/>
                <w:szCs w:val="18"/>
                <w:lang w:val="el-GR"/>
              </w:rPr>
            </w:pPr>
            <w:r w:rsidRPr="00240B4A">
              <w:rPr>
                <w:rFonts w:ascii="Tahoma" w:hAnsi="Tahoma" w:cs="Tahoma"/>
                <w:sz w:val="18"/>
                <w:szCs w:val="18"/>
                <w:lang w:val="el-GR"/>
              </w:rPr>
              <w:t>3</w:t>
            </w:r>
            <w:r w:rsidR="00470503">
              <w:rPr>
                <w:rFonts w:ascii="Tahoma" w:hAnsi="Tahoma" w:cs="Tahoma"/>
                <w:sz w:val="18"/>
                <w:szCs w:val="18"/>
              </w:rPr>
              <w:t>,</w:t>
            </w:r>
            <w:r w:rsidRPr="00240B4A">
              <w:rPr>
                <w:rFonts w:ascii="Tahoma" w:hAnsi="Tahoma" w:cs="Tahoma"/>
                <w:sz w:val="18"/>
                <w:szCs w:val="18"/>
                <w:lang w:val="el-GR"/>
              </w:rPr>
              <w:t>8</w:t>
            </w:r>
          </w:p>
        </w:tc>
        <w:tc>
          <w:tcPr>
            <w:tcW w:w="1299" w:type="dxa"/>
            <w:tcBorders>
              <w:top w:val="nil"/>
              <w:left w:val="nil"/>
              <w:bottom w:val="single" w:sz="8" w:space="0" w:color="969696"/>
              <w:right w:val="single" w:sz="12" w:space="0" w:color="FFFFFF"/>
            </w:tcBorders>
            <w:shd w:val="clear" w:color="auto" w:fill="auto"/>
            <w:vAlign w:val="center"/>
          </w:tcPr>
          <w:p w14:paraId="75FC3733" w14:textId="77777777" w:rsidR="00E71E9A" w:rsidRPr="00CC7140" w:rsidRDefault="00E71E9A" w:rsidP="00E71E9A">
            <w:pPr>
              <w:jc w:val="right"/>
              <w:rPr>
                <w:rFonts w:ascii="Tahoma" w:hAnsi="Tahoma" w:cs="Tahoma"/>
                <w:sz w:val="18"/>
                <w:szCs w:val="18"/>
                <w:lang w:val="el-GR"/>
              </w:rPr>
            </w:pPr>
            <w:r w:rsidRPr="001239BB">
              <w:rPr>
                <w:rFonts w:ascii="Tahoma" w:hAnsi="Tahoma" w:cs="Tahoma"/>
                <w:sz w:val="18"/>
                <w:szCs w:val="18"/>
              </w:rPr>
              <w:t>1</w:t>
            </w:r>
            <w:r w:rsidR="00470503">
              <w:rPr>
                <w:rFonts w:ascii="Tahoma" w:hAnsi="Tahoma" w:cs="Tahoma"/>
                <w:sz w:val="18"/>
                <w:szCs w:val="18"/>
              </w:rPr>
              <w:t>,</w:t>
            </w:r>
            <w:r w:rsidRPr="001239BB">
              <w:rPr>
                <w:rFonts w:ascii="Tahoma" w:hAnsi="Tahoma" w:cs="Tahoma"/>
                <w:sz w:val="18"/>
                <w:szCs w:val="18"/>
              </w:rPr>
              <w:t>4</w:t>
            </w:r>
          </w:p>
        </w:tc>
        <w:tc>
          <w:tcPr>
            <w:tcW w:w="1012" w:type="dxa"/>
            <w:tcBorders>
              <w:top w:val="nil"/>
              <w:left w:val="nil"/>
              <w:bottom w:val="single" w:sz="8" w:space="0" w:color="969696"/>
              <w:right w:val="single" w:sz="12" w:space="0" w:color="FFFFFF"/>
            </w:tcBorders>
            <w:shd w:val="clear" w:color="auto" w:fill="auto"/>
            <w:vAlign w:val="center"/>
          </w:tcPr>
          <w:p w14:paraId="67DE9071" w14:textId="77777777" w:rsidR="00E71E9A" w:rsidRPr="00CC7140" w:rsidRDefault="00E71E9A" w:rsidP="00E71E9A">
            <w:pPr>
              <w:jc w:val="right"/>
              <w:rPr>
                <w:rFonts w:ascii="Tahoma" w:hAnsi="Tahoma" w:cs="Tahoma"/>
                <w:sz w:val="18"/>
                <w:szCs w:val="18"/>
                <w:lang w:val="el-GR"/>
              </w:rPr>
            </w:pPr>
            <w:r w:rsidRPr="001239BB">
              <w:rPr>
                <w:rFonts w:ascii="Tahoma" w:hAnsi="Tahoma" w:cs="Tahoma"/>
                <w:sz w:val="18"/>
                <w:szCs w:val="18"/>
              </w:rPr>
              <w:t>+171</w:t>
            </w:r>
            <w:r w:rsidR="00470503">
              <w:rPr>
                <w:rFonts w:ascii="Tahoma" w:hAnsi="Tahoma" w:cs="Tahoma"/>
                <w:sz w:val="18"/>
                <w:szCs w:val="18"/>
              </w:rPr>
              <w:t>,</w:t>
            </w:r>
            <w:r w:rsidRPr="001239BB">
              <w:rPr>
                <w:rFonts w:ascii="Tahoma" w:hAnsi="Tahoma" w:cs="Tahoma"/>
                <w:sz w:val="18"/>
                <w:szCs w:val="18"/>
              </w:rPr>
              <w:t>4%</w:t>
            </w:r>
          </w:p>
        </w:tc>
      </w:tr>
      <w:tr w:rsidR="00E71E9A" w:rsidRPr="00581AD1" w14:paraId="5AAC7E0C" w14:textId="77777777" w:rsidTr="00BC6F2A">
        <w:trPr>
          <w:trHeight w:val="202"/>
        </w:trPr>
        <w:tc>
          <w:tcPr>
            <w:tcW w:w="3758" w:type="dxa"/>
            <w:tcBorders>
              <w:top w:val="nil"/>
              <w:left w:val="nil"/>
              <w:bottom w:val="single" w:sz="8" w:space="0" w:color="999999"/>
              <w:right w:val="single" w:sz="12" w:space="0" w:color="FFFFFF"/>
            </w:tcBorders>
            <w:shd w:val="clear" w:color="000000" w:fill="DDDDDD"/>
            <w:vAlign w:val="center"/>
            <w:hideMark/>
          </w:tcPr>
          <w:p w14:paraId="32F883E0" w14:textId="77777777" w:rsidR="00E71E9A" w:rsidRPr="00EB5509" w:rsidRDefault="00E71E9A" w:rsidP="00E71E9A">
            <w:pPr>
              <w:rPr>
                <w:rFonts w:ascii="Tahoma" w:hAnsi="Tahoma" w:cs="Tahoma"/>
                <w:b/>
                <w:i/>
                <w:sz w:val="18"/>
                <w:szCs w:val="18"/>
                <w:lang w:val="el-GR"/>
              </w:rPr>
            </w:pPr>
            <w:r w:rsidRPr="00702752">
              <w:rPr>
                <w:rFonts w:ascii="Tahoma" w:hAnsi="Tahoma" w:cs="Tahoma"/>
                <w:b/>
                <w:bCs/>
                <w:color w:val="000000"/>
                <w:sz w:val="18"/>
                <w:szCs w:val="18"/>
                <w:lang w:val="el-GR"/>
              </w:rPr>
              <w:t xml:space="preserve">Προσαρμοσμένο </w:t>
            </w:r>
            <w:r w:rsidRPr="00D64AC5">
              <w:rPr>
                <w:rFonts w:ascii="Tahoma" w:hAnsi="Tahoma" w:cs="Tahoma"/>
                <w:b/>
                <w:bCs/>
                <w:color w:val="000000"/>
                <w:sz w:val="18"/>
                <w:szCs w:val="18"/>
                <w:lang w:val="el-GR"/>
              </w:rPr>
              <w:t xml:space="preserve"> </w:t>
            </w:r>
            <w:r w:rsidRPr="00702752">
              <w:rPr>
                <w:rFonts w:ascii="Tahoma" w:hAnsi="Tahoma" w:cs="Tahoma"/>
                <w:b/>
                <w:bCs/>
                <w:color w:val="000000"/>
                <w:sz w:val="18"/>
                <w:szCs w:val="18"/>
                <w:lang w:val="en-US"/>
              </w:rPr>
              <w:t>EBITDA</w:t>
            </w:r>
            <w:r>
              <w:rPr>
                <w:rFonts w:ascii="Tahoma" w:hAnsi="Tahoma" w:cs="Tahoma"/>
                <w:b/>
                <w:bCs/>
                <w:color w:val="000000"/>
                <w:sz w:val="18"/>
                <w:szCs w:val="18"/>
                <w:lang w:val="el-GR"/>
              </w:rPr>
              <w:t xml:space="preserve"> </w:t>
            </w:r>
            <w:r w:rsidRPr="00D64AC5">
              <w:rPr>
                <w:rFonts w:ascii="Tahoma" w:hAnsi="Tahoma" w:cs="Tahoma"/>
                <w:b/>
                <w:bCs/>
                <w:color w:val="000000"/>
                <w:sz w:val="18"/>
                <w:szCs w:val="18"/>
                <w:lang w:val="el-GR"/>
              </w:rPr>
              <w:t>μετά από μισθώσεις</w:t>
            </w:r>
            <w:r>
              <w:rPr>
                <w:rFonts w:ascii="Tahoma" w:hAnsi="Tahoma" w:cs="Tahoma"/>
                <w:b/>
                <w:bCs/>
                <w:color w:val="000000"/>
                <w:sz w:val="18"/>
                <w:szCs w:val="18"/>
                <w:lang w:val="el-GR"/>
              </w:rPr>
              <w:t xml:space="preserve"> (</w:t>
            </w:r>
            <w:r>
              <w:rPr>
                <w:rFonts w:ascii="Tahoma" w:hAnsi="Tahoma" w:cs="Tahoma"/>
                <w:b/>
                <w:bCs/>
                <w:color w:val="000000"/>
                <w:sz w:val="18"/>
                <w:szCs w:val="18"/>
                <w:lang w:val="en-US"/>
              </w:rPr>
              <w:t>AL</w:t>
            </w:r>
            <w:r>
              <w:rPr>
                <w:rFonts w:ascii="Tahoma" w:hAnsi="Tahoma" w:cs="Tahoma"/>
                <w:b/>
                <w:bCs/>
                <w:color w:val="000000"/>
                <w:sz w:val="18"/>
                <w:szCs w:val="18"/>
                <w:lang w:val="el-GR"/>
              </w:rPr>
              <w:t>)</w:t>
            </w:r>
          </w:p>
        </w:tc>
        <w:tc>
          <w:tcPr>
            <w:tcW w:w="1300" w:type="dxa"/>
            <w:tcBorders>
              <w:top w:val="nil"/>
              <w:left w:val="nil"/>
              <w:bottom w:val="single" w:sz="8" w:space="0" w:color="969696"/>
              <w:right w:val="single" w:sz="12" w:space="0" w:color="FFFFFF"/>
            </w:tcBorders>
            <w:shd w:val="clear" w:color="auto" w:fill="D9D9D9" w:themeFill="background1" w:themeFillShade="D9"/>
            <w:vAlign w:val="center"/>
          </w:tcPr>
          <w:p w14:paraId="02E7F2C8" w14:textId="77777777" w:rsidR="00E71E9A" w:rsidRPr="004A39CF" w:rsidRDefault="00E71E9A" w:rsidP="00E71E9A">
            <w:pPr>
              <w:jc w:val="right"/>
              <w:rPr>
                <w:rFonts w:ascii="Tahoma" w:hAnsi="Tahoma" w:cs="Tahoma"/>
                <w:b/>
                <w:bCs/>
                <w:sz w:val="18"/>
                <w:szCs w:val="18"/>
              </w:rPr>
            </w:pPr>
            <w:r w:rsidRPr="00C61041">
              <w:rPr>
                <w:rFonts w:ascii="Tahoma" w:hAnsi="Tahoma" w:cs="Tahoma"/>
                <w:b/>
                <w:sz w:val="18"/>
                <w:szCs w:val="18"/>
                <w:lang w:val="el-GR"/>
              </w:rPr>
              <w:t xml:space="preserve">        </w:t>
            </w:r>
            <w:r w:rsidRPr="00240B4A">
              <w:rPr>
                <w:rFonts w:ascii="Tahoma" w:hAnsi="Tahoma" w:cs="Tahoma"/>
                <w:b/>
                <w:sz w:val="18"/>
                <w:szCs w:val="18"/>
              </w:rPr>
              <w:t>(4</w:t>
            </w:r>
            <w:r w:rsidR="00470503">
              <w:rPr>
                <w:rFonts w:ascii="Tahoma" w:hAnsi="Tahoma" w:cs="Tahoma"/>
                <w:b/>
                <w:sz w:val="18"/>
                <w:szCs w:val="18"/>
              </w:rPr>
              <w:t>,</w:t>
            </w:r>
            <w:r w:rsidRPr="00240B4A">
              <w:rPr>
                <w:rFonts w:ascii="Tahoma" w:hAnsi="Tahoma" w:cs="Tahoma"/>
                <w:b/>
                <w:sz w:val="18"/>
                <w:szCs w:val="18"/>
              </w:rPr>
              <w:t>8)</w:t>
            </w:r>
          </w:p>
        </w:tc>
        <w:tc>
          <w:tcPr>
            <w:tcW w:w="1300" w:type="dxa"/>
            <w:tcBorders>
              <w:top w:val="nil"/>
              <w:left w:val="nil"/>
              <w:bottom w:val="single" w:sz="8" w:space="0" w:color="969696"/>
              <w:right w:val="single" w:sz="12" w:space="0" w:color="FFFFFF"/>
            </w:tcBorders>
            <w:shd w:val="clear" w:color="auto" w:fill="D9D9D9" w:themeFill="background1" w:themeFillShade="D9"/>
            <w:vAlign w:val="center"/>
          </w:tcPr>
          <w:p w14:paraId="1759A44C" w14:textId="77777777" w:rsidR="00E71E9A" w:rsidRPr="004A39CF" w:rsidRDefault="00E71E9A" w:rsidP="00E71E9A">
            <w:pPr>
              <w:jc w:val="right"/>
              <w:rPr>
                <w:rFonts w:ascii="Tahoma" w:hAnsi="Tahoma" w:cs="Tahoma"/>
                <w:b/>
                <w:bCs/>
                <w:sz w:val="18"/>
                <w:szCs w:val="18"/>
              </w:rPr>
            </w:pPr>
            <w:r w:rsidRPr="000274F7">
              <w:rPr>
                <w:rFonts w:ascii="Tahoma" w:hAnsi="Tahoma" w:cs="Tahoma"/>
                <w:b/>
                <w:sz w:val="18"/>
                <w:szCs w:val="18"/>
              </w:rPr>
              <w:t xml:space="preserve">        11</w:t>
            </w:r>
            <w:r w:rsidR="00470503">
              <w:rPr>
                <w:rFonts w:ascii="Tahoma" w:hAnsi="Tahoma" w:cs="Tahoma"/>
                <w:b/>
                <w:sz w:val="18"/>
                <w:szCs w:val="18"/>
              </w:rPr>
              <w:t>,</w:t>
            </w:r>
            <w:r w:rsidRPr="000274F7">
              <w:rPr>
                <w:rFonts w:ascii="Tahoma" w:hAnsi="Tahoma" w:cs="Tahoma"/>
                <w:b/>
                <w:sz w:val="18"/>
                <w:szCs w:val="18"/>
              </w:rPr>
              <w:t>2</w:t>
            </w:r>
          </w:p>
        </w:tc>
        <w:tc>
          <w:tcPr>
            <w:tcW w:w="1156" w:type="dxa"/>
            <w:tcBorders>
              <w:top w:val="nil"/>
              <w:left w:val="nil"/>
              <w:bottom w:val="single" w:sz="8" w:space="0" w:color="969696"/>
              <w:right w:val="single" w:sz="12" w:space="0" w:color="FFFFFF"/>
            </w:tcBorders>
            <w:shd w:val="clear" w:color="auto" w:fill="D9D9D9" w:themeFill="background1" w:themeFillShade="D9"/>
            <w:vAlign w:val="center"/>
          </w:tcPr>
          <w:p w14:paraId="6500AF95" w14:textId="77777777" w:rsidR="00E71E9A" w:rsidRPr="004A39CF" w:rsidRDefault="00E71E9A" w:rsidP="00E71E9A">
            <w:pPr>
              <w:jc w:val="right"/>
              <w:rPr>
                <w:rFonts w:ascii="Tahoma" w:hAnsi="Tahoma" w:cs="Tahoma"/>
                <w:b/>
                <w:bCs/>
                <w:sz w:val="18"/>
                <w:szCs w:val="18"/>
              </w:rPr>
            </w:pPr>
            <w:r w:rsidRPr="000274F7">
              <w:rPr>
                <w:rFonts w:ascii="Tahoma" w:hAnsi="Tahoma" w:cs="Tahoma"/>
                <w:b/>
                <w:sz w:val="18"/>
                <w:szCs w:val="18"/>
              </w:rPr>
              <w:t xml:space="preserve"> -142</w:t>
            </w:r>
            <w:r w:rsidR="00470503">
              <w:rPr>
                <w:rFonts w:ascii="Tahoma" w:hAnsi="Tahoma" w:cs="Tahoma"/>
                <w:b/>
                <w:sz w:val="18"/>
                <w:szCs w:val="18"/>
              </w:rPr>
              <w:t>,</w:t>
            </w:r>
            <w:r w:rsidRPr="000274F7">
              <w:rPr>
                <w:rFonts w:ascii="Tahoma" w:hAnsi="Tahoma" w:cs="Tahoma"/>
                <w:b/>
                <w:sz w:val="18"/>
                <w:szCs w:val="18"/>
              </w:rPr>
              <w:t>9%</w:t>
            </w:r>
          </w:p>
        </w:tc>
        <w:tc>
          <w:tcPr>
            <w:tcW w:w="1300" w:type="dxa"/>
            <w:tcBorders>
              <w:top w:val="nil"/>
              <w:left w:val="nil"/>
              <w:bottom w:val="single" w:sz="8" w:space="0" w:color="969696"/>
              <w:right w:val="single" w:sz="12" w:space="0" w:color="FFFFFF"/>
            </w:tcBorders>
            <w:shd w:val="clear" w:color="auto" w:fill="D9D9D9" w:themeFill="background1" w:themeFillShade="D9"/>
            <w:vAlign w:val="center"/>
          </w:tcPr>
          <w:p w14:paraId="665CCBE8" w14:textId="77777777" w:rsidR="00E71E9A" w:rsidRPr="004A39CF" w:rsidRDefault="00E71E9A" w:rsidP="00E71E9A">
            <w:pPr>
              <w:jc w:val="right"/>
              <w:rPr>
                <w:rFonts w:ascii="Tahoma" w:hAnsi="Tahoma" w:cs="Tahoma"/>
                <w:b/>
                <w:bCs/>
                <w:sz w:val="18"/>
                <w:szCs w:val="18"/>
              </w:rPr>
            </w:pPr>
            <w:r w:rsidRPr="00240B4A">
              <w:rPr>
                <w:rFonts w:ascii="Tahoma" w:hAnsi="Tahoma" w:cs="Tahoma"/>
                <w:b/>
                <w:sz w:val="18"/>
                <w:szCs w:val="18"/>
              </w:rPr>
              <w:t xml:space="preserve">       24</w:t>
            </w:r>
            <w:r w:rsidR="00470503">
              <w:rPr>
                <w:rFonts w:ascii="Tahoma" w:hAnsi="Tahoma" w:cs="Tahoma"/>
                <w:b/>
                <w:sz w:val="18"/>
                <w:szCs w:val="18"/>
              </w:rPr>
              <w:t>,</w:t>
            </w:r>
            <w:r w:rsidRPr="00240B4A">
              <w:rPr>
                <w:rFonts w:ascii="Tahoma" w:hAnsi="Tahoma" w:cs="Tahoma"/>
                <w:b/>
                <w:sz w:val="18"/>
                <w:szCs w:val="18"/>
              </w:rPr>
              <w:t>5</w:t>
            </w:r>
          </w:p>
        </w:tc>
        <w:tc>
          <w:tcPr>
            <w:tcW w:w="1299" w:type="dxa"/>
            <w:tcBorders>
              <w:top w:val="nil"/>
              <w:left w:val="nil"/>
              <w:bottom w:val="single" w:sz="8" w:space="0" w:color="969696"/>
              <w:right w:val="single" w:sz="12" w:space="0" w:color="FFFFFF"/>
            </w:tcBorders>
            <w:shd w:val="clear" w:color="auto" w:fill="D9D9D9" w:themeFill="background1" w:themeFillShade="D9"/>
            <w:vAlign w:val="center"/>
          </w:tcPr>
          <w:p w14:paraId="110768E3" w14:textId="77777777" w:rsidR="00E71E9A" w:rsidRPr="004A39CF" w:rsidRDefault="00E71E9A" w:rsidP="00E71E9A">
            <w:pPr>
              <w:jc w:val="right"/>
              <w:rPr>
                <w:rFonts w:ascii="Tahoma" w:hAnsi="Tahoma" w:cs="Tahoma"/>
                <w:b/>
                <w:bCs/>
                <w:sz w:val="18"/>
                <w:szCs w:val="18"/>
              </w:rPr>
            </w:pPr>
            <w:r w:rsidRPr="000274F7">
              <w:rPr>
                <w:rFonts w:ascii="Tahoma" w:hAnsi="Tahoma" w:cs="Tahoma"/>
                <w:b/>
                <w:sz w:val="18"/>
                <w:szCs w:val="18"/>
              </w:rPr>
              <w:t xml:space="preserve">        18</w:t>
            </w:r>
            <w:r w:rsidR="00470503">
              <w:rPr>
                <w:rFonts w:ascii="Tahoma" w:hAnsi="Tahoma" w:cs="Tahoma"/>
                <w:b/>
                <w:sz w:val="18"/>
                <w:szCs w:val="18"/>
              </w:rPr>
              <w:t>,</w:t>
            </w:r>
            <w:r w:rsidRPr="000274F7">
              <w:rPr>
                <w:rFonts w:ascii="Tahoma" w:hAnsi="Tahoma" w:cs="Tahoma"/>
                <w:b/>
                <w:sz w:val="18"/>
                <w:szCs w:val="18"/>
              </w:rPr>
              <w:t>3</w:t>
            </w:r>
          </w:p>
        </w:tc>
        <w:tc>
          <w:tcPr>
            <w:tcW w:w="1012" w:type="dxa"/>
            <w:tcBorders>
              <w:top w:val="nil"/>
              <w:left w:val="nil"/>
              <w:bottom w:val="single" w:sz="8" w:space="0" w:color="969696"/>
              <w:right w:val="single" w:sz="12" w:space="0" w:color="FFFFFF"/>
            </w:tcBorders>
            <w:shd w:val="clear" w:color="auto" w:fill="D9D9D9" w:themeFill="background1" w:themeFillShade="D9"/>
            <w:vAlign w:val="center"/>
          </w:tcPr>
          <w:p w14:paraId="644F8BA1" w14:textId="77777777" w:rsidR="00E71E9A" w:rsidRPr="004A39CF" w:rsidRDefault="00E71E9A" w:rsidP="00E71E9A">
            <w:pPr>
              <w:jc w:val="right"/>
              <w:rPr>
                <w:rFonts w:ascii="Tahoma" w:hAnsi="Tahoma" w:cs="Tahoma"/>
                <w:b/>
                <w:bCs/>
                <w:sz w:val="18"/>
                <w:szCs w:val="18"/>
              </w:rPr>
            </w:pPr>
            <w:r w:rsidRPr="000274F7">
              <w:rPr>
                <w:rFonts w:ascii="Tahoma" w:hAnsi="Tahoma" w:cs="Tahoma"/>
                <w:b/>
                <w:sz w:val="18"/>
                <w:szCs w:val="18"/>
              </w:rPr>
              <w:t>+33</w:t>
            </w:r>
            <w:r w:rsidR="00470503">
              <w:rPr>
                <w:rFonts w:ascii="Tahoma" w:hAnsi="Tahoma" w:cs="Tahoma"/>
                <w:b/>
                <w:sz w:val="18"/>
                <w:szCs w:val="18"/>
              </w:rPr>
              <w:t>,</w:t>
            </w:r>
            <w:r w:rsidRPr="000274F7">
              <w:rPr>
                <w:rFonts w:ascii="Tahoma" w:hAnsi="Tahoma" w:cs="Tahoma"/>
                <w:b/>
                <w:sz w:val="18"/>
                <w:szCs w:val="18"/>
              </w:rPr>
              <w:t>9%</w:t>
            </w:r>
          </w:p>
        </w:tc>
      </w:tr>
      <w:tr w:rsidR="00E71E9A" w:rsidRPr="006847F2" w14:paraId="53F27F97" w14:textId="77777777" w:rsidTr="00BC6F2A">
        <w:trPr>
          <w:trHeight w:val="202"/>
        </w:trPr>
        <w:tc>
          <w:tcPr>
            <w:tcW w:w="3758" w:type="dxa"/>
            <w:tcBorders>
              <w:top w:val="nil"/>
              <w:left w:val="nil"/>
              <w:bottom w:val="single" w:sz="8" w:space="0" w:color="999999"/>
              <w:right w:val="single" w:sz="12" w:space="0" w:color="FFFFFF"/>
            </w:tcBorders>
            <w:shd w:val="clear" w:color="000000" w:fill="DDDDDD"/>
            <w:vAlign w:val="center"/>
            <w:hideMark/>
          </w:tcPr>
          <w:p w14:paraId="266C750B" w14:textId="77777777" w:rsidR="00E71E9A" w:rsidRPr="000A42CA" w:rsidRDefault="00E71E9A" w:rsidP="00E71E9A">
            <w:pPr>
              <w:rPr>
                <w:rFonts w:ascii="Tahoma" w:hAnsi="Tahoma" w:cs="Tahoma"/>
                <w:b/>
                <w:i/>
                <w:sz w:val="18"/>
                <w:szCs w:val="18"/>
                <w:lang w:val="el-GR"/>
              </w:rPr>
            </w:pPr>
            <w:r>
              <w:rPr>
                <w:rFonts w:ascii="Tahoma" w:hAnsi="Tahoma" w:cs="Tahoma"/>
                <w:b/>
                <w:bCs/>
                <w:i/>
                <w:color w:val="000000"/>
                <w:sz w:val="18"/>
                <w:szCs w:val="18"/>
                <w:lang w:val="el-GR"/>
              </w:rPr>
              <w:t>Π</w:t>
            </w:r>
            <w:r w:rsidRPr="000F2E33">
              <w:rPr>
                <w:rFonts w:ascii="Tahoma" w:hAnsi="Tahoma" w:cs="Tahoma"/>
                <w:b/>
                <w:bCs/>
                <w:i/>
                <w:color w:val="000000"/>
                <w:sz w:val="18"/>
                <w:szCs w:val="18"/>
                <w:lang w:val="el-GR"/>
              </w:rPr>
              <w:t xml:space="preserve">εριθώριο % </w:t>
            </w:r>
          </w:p>
        </w:tc>
        <w:tc>
          <w:tcPr>
            <w:tcW w:w="1300" w:type="dxa"/>
            <w:tcBorders>
              <w:top w:val="nil"/>
              <w:left w:val="nil"/>
              <w:bottom w:val="single" w:sz="8" w:space="0" w:color="969696"/>
              <w:right w:val="single" w:sz="12" w:space="0" w:color="FFFFFF"/>
            </w:tcBorders>
            <w:shd w:val="clear" w:color="auto" w:fill="D9D9D9" w:themeFill="background1" w:themeFillShade="D9"/>
            <w:vAlign w:val="center"/>
          </w:tcPr>
          <w:p w14:paraId="29D2E2F1" w14:textId="77777777" w:rsidR="00E71E9A" w:rsidRPr="00ED484C" w:rsidRDefault="00E71E9A" w:rsidP="00E71E9A">
            <w:pPr>
              <w:jc w:val="right"/>
              <w:rPr>
                <w:rFonts w:ascii="Tahoma" w:hAnsi="Tahoma" w:cs="Tahoma"/>
                <w:b/>
                <w:i/>
                <w:sz w:val="18"/>
                <w:szCs w:val="18"/>
              </w:rPr>
            </w:pPr>
            <w:r w:rsidRPr="00240B4A">
              <w:rPr>
                <w:rFonts w:ascii="Tahoma" w:hAnsi="Tahoma" w:cs="Tahoma"/>
                <w:b/>
                <w:i/>
                <w:sz w:val="18"/>
                <w:szCs w:val="18"/>
              </w:rPr>
              <w:t xml:space="preserve">    -5</w:t>
            </w:r>
            <w:r w:rsidR="00470503">
              <w:rPr>
                <w:rFonts w:ascii="Tahoma" w:hAnsi="Tahoma" w:cs="Tahoma"/>
                <w:b/>
                <w:i/>
                <w:sz w:val="18"/>
                <w:szCs w:val="18"/>
              </w:rPr>
              <w:t>,</w:t>
            </w:r>
            <w:r w:rsidRPr="00240B4A">
              <w:rPr>
                <w:rFonts w:ascii="Tahoma" w:hAnsi="Tahoma" w:cs="Tahoma"/>
                <w:b/>
                <w:i/>
                <w:sz w:val="18"/>
                <w:szCs w:val="18"/>
              </w:rPr>
              <w:t>7%</w:t>
            </w:r>
          </w:p>
        </w:tc>
        <w:tc>
          <w:tcPr>
            <w:tcW w:w="1300" w:type="dxa"/>
            <w:tcBorders>
              <w:top w:val="nil"/>
              <w:left w:val="nil"/>
              <w:bottom w:val="single" w:sz="8" w:space="0" w:color="969696"/>
              <w:right w:val="single" w:sz="12" w:space="0" w:color="FFFFFF"/>
            </w:tcBorders>
            <w:shd w:val="clear" w:color="auto" w:fill="D9D9D9" w:themeFill="background1" w:themeFillShade="D9"/>
            <w:vAlign w:val="center"/>
          </w:tcPr>
          <w:p w14:paraId="1A58F705" w14:textId="77777777" w:rsidR="00E71E9A" w:rsidRPr="00ED484C" w:rsidRDefault="00E71E9A" w:rsidP="00E71E9A">
            <w:pPr>
              <w:jc w:val="right"/>
              <w:rPr>
                <w:rFonts w:ascii="Tahoma" w:hAnsi="Tahoma" w:cs="Tahoma"/>
                <w:b/>
                <w:i/>
                <w:sz w:val="18"/>
                <w:szCs w:val="18"/>
              </w:rPr>
            </w:pPr>
            <w:r w:rsidRPr="000274F7">
              <w:rPr>
                <w:rFonts w:ascii="Tahoma" w:hAnsi="Tahoma" w:cs="Tahoma"/>
                <w:b/>
                <w:i/>
                <w:sz w:val="18"/>
                <w:szCs w:val="18"/>
              </w:rPr>
              <w:t xml:space="preserve">    9</w:t>
            </w:r>
            <w:r w:rsidR="00470503">
              <w:rPr>
                <w:rFonts w:ascii="Tahoma" w:hAnsi="Tahoma" w:cs="Tahoma"/>
                <w:b/>
                <w:i/>
                <w:sz w:val="18"/>
                <w:szCs w:val="18"/>
              </w:rPr>
              <w:t>,</w:t>
            </w:r>
            <w:r w:rsidRPr="000274F7">
              <w:rPr>
                <w:rFonts w:ascii="Tahoma" w:hAnsi="Tahoma" w:cs="Tahoma"/>
                <w:b/>
                <w:i/>
                <w:sz w:val="18"/>
                <w:szCs w:val="18"/>
              </w:rPr>
              <w:t>3%</w:t>
            </w:r>
          </w:p>
        </w:tc>
        <w:tc>
          <w:tcPr>
            <w:tcW w:w="1156" w:type="dxa"/>
            <w:tcBorders>
              <w:top w:val="nil"/>
              <w:left w:val="nil"/>
              <w:bottom w:val="single" w:sz="8" w:space="0" w:color="969696"/>
              <w:right w:val="single" w:sz="12" w:space="0" w:color="FFFFFF"/>
            </w:tcBorders>
            <w:shd w:val="clear" w:color="auto" w:fill="D9D9D9" w:themeFill="background1" w:themeFillShade="D9"/>
            <w:vAlign w:val="center"/>
          </w:tcPr>
          <w:p w14:paraId="62092885" w14:textId="77777777" w:rsidR="00E71E9A" w:rsidRPr="00AD2680" w:rsidRDefault="00AD2680" w:rsidP="00AD2680">
            <w:pPr>
              <w:jc w:val="right"/>
              <w:rPr>
                <w:rFonts w:ascii="Tahoma" w:hAnsi="Tahoma" w:cs="Tahoma"/>
                <w:b/>
                <w:i/>
                <w:sz w:val="18"/>
                <w:szCs w:val="18"/>
                <w:lang w:val="el-GR"/>
              </w:rPr>
            </w:pPr>
            <w:r>
              <w:rPr>
                <w:rFonts w:ascii="Tahoma" w:hAnsi="Tahoma" w:cs="Tahoma"/>
                <w:b/>
                <w:i/>
                <w:sz w:val="18"/>
                <w:szCs w:val="18"/>
                <w:lang w:val="el-GR"/>
              </w:rPr>
              <w:t>-</w:t>
            </w:r>
            <w:r w:rsidR="00E71E9A" w:rsidRPr="000274F7">
              <w:rPr>
                <w:rFonts w:ascii="Tahoma" w:hAnsi="Tahoma" w:cs="Tahoma"/>
                <w:b/>
                <w:i/>
                <w:sz w:val="18"/>
                <w:szCs w:val="18"/>
              </w:rPr>
              <w:t>15</w:t>
            </w:r>
            <w:r w:rsidR="00470503">
              <w:rPr>
                <w:rFonts w:ascii="Tahoma" w:hAnsi="Tahoma" w:cs="Tahoma"/>
                <w:b/>
                <w:i/>
                <w:sz w:val="18"/>
                <w:szCs w:val="18"/>
              </w:rPr>
              <w:t>,</w:t>
            </w:r>
            <w:r w:rsidR="00E71E9A" w:rsidRPr="000274F7">
              <w:rPr>
                <w:rFonts w:ascii="Tahoma" w:hAnsi="Tahoma" w:cs="Tahoma"/>
                <w:b/>
                <w:i/>
                <w:sz w:val="18"/>
                <w:szCs w:val="18"/>
              </w:rPr>
              <w:t>0</w:t>
            </w:r>
            <w:r w:rsidR="00193E38">
              <w:rPr>
                <w:rFonts w:ascii="Tahoma" w:hAnsi="Tahoma" w:cs="Tahoma"/>
                <w:b/>
                <w:i/>
                <w:sz w:val="18"/>
                <w:szCs w:val="18"/>
              </w:rPr>
              <w:t>μο</w:t>
            </w:r>
            <w:r>
              <w:rPr>
                <w:rFonts w:ascii="Tahoma" w:hAnsi="Tahoma" w:cs="Tahoma"/>
                <w:b/>
                <w:i/>
                <w:sz w:val="18"/>
                <w:szCs w:val="18"/>
                <w:lang w:val="el-GR"/>
              </w:rPr>
              <w:t>ν</w:t>
            </w:r>
          </w:p>
        </w:tc>
        <w:tc>
          <w:tcPr>
            <w:tcW w:w="1300" w:type="dxa"/>
            <w:tcBorders>
              <w:top w:val="nil"/>
              <w:left w:val="nil"/>
              <w:bottom w:val="single" w:sz="8" w:space="0" w:color="969696"/>
              <w:right w:val="single" w:sz="12" w:space="0" w:color="FFFFFF"/>
            </w:tcBorders>
            <w:shd w:val="clear" w:color="auto" w:fill="D9D9D9" w:themeFill="background1" w:themeFillShade="D9"/>
            <w:vAlign w:val="center"/>
          </w:tcPr>
          <w:p w14:paraId="14646EE1" w14:textId="77777777" w:rsidR="00E71E9A" w:rsidRPr="00ED484C" w:rsidRDefault="00E71E9A" w:rsidP="00E71E9A">
            <w:pPr>
              <w:jc w:val="right"/>
              <w:rPr>
                <w:rFonts w:ascii="Tahoma" w:hAnsi="Tahoma" w:cs="Tahoma"/>
                <w:b/>
                <w:i/>
                <w:sz w:val="18"/>
                <w:szCs w:val="18"/>
              </w:rPr>
            </w:pPr>
            <w:r w:rsidRPr="00240B4A">
              <w:rPr>
                <w:rFonts w:ascii="Tahoma" w:hAnsi="Tahoma" w:cs="Tahoma"/>
                <w:b/>
                <w:i/>
                <w:sz w:val="18"/>
                <w:szCs w:val="18"/>
              </w:rPr>
              <w:t xml:space="preserve">     7</w:t>
            </w:r>
            <w:r w:rsidR="00470503">
              <w:rPr>
                <w:rFonts w:ascii="Tahoma" w:hAnsi="Tahoma" w:cs="Tahoma"/>
                <w:b/>
                <w:i/>
                <w:sz w:val="18"/>
                <w:szCs w:val="18"/>
              </w:rPr>
              <w:t>,</w:t>
            </w:r>
            <w:r w:rsidRPr="00240B4A">
              <w:rPr>
                <w:rFonts w:ascii="Tahoma" w:hAnsi="Tahoma" w:cs="Tahoma"/>
                <w:b/>
                <w:i/>
                <w:sz w:val="18"/>
                <w:szCs w:val="18"/>
              </w:rPr>
              <w:t>0%</w:t>
            </w:r>
          </w:p>
        </w:tc>
        <w:tc>
          <w:tcPr>
            <w:tcW w:w="1299" w:type="dxa"/>
            <w:tcBorders>
              <w:top w:val="nil"/>
              <w:left w:val="nil"/>
              <w:bottom w:val="single" w:sz="8" w:space="0" w:color="969696"/>
              <w:right w:val="single" w:sz="12" w:space="0" w:color="FFFFFF"/>
            </w:tcBorders>
            <w:shd w:val="clear" w:color="auto" w:fill="D9D9D9" w:themeFill="background1" w:themeFillShade="D9"/>
            <w:vAlign w:val="center"/>
          </w:tcPr>
          <w:p w14:paraId="6BFE6B2D" w14:textId="77777777" w:rsidR="00E71E9A" w:rsidRPr="00ED484C" w:rsidRDefault="00E71E9A" w:rsidP="00E71E9A">
            <w:pPr>
              <w:jc w:val="right"/>
              <w:rPr>
                <w:rFonts w:ascii="Tahoma" w:hAnsi="Tahoma" w:cs="Tahoma"/>
                <w:b/>
                <w:i/>
                <w:sz w:val="18"/>
                <w:szCs w:val="18"/>
              </w:rPr>
            </w:pPr>
            <w:r w:rsidRPr="000274F7">
              <w:rPr>
                <w:rFonts w:ascii="Tahoma" w:hAnsi="Tahoma" w:cs="Tahoma"/>
                <w:b/>
                <w:i/>
                <w:sz w:val="18"/>
                <w:szCs w:val="18"/>
              </w:rPr>
              <w:t xml:space="preserve">    4</w:t>
            </w:r>
            <w:r w:rsidR="00470503">
              <w:rPr>
                <w:rFonts w:ascii="Tahoma" w:hAnsi="Tahoma" w:cs="Tahoma"/>
                <w:b/>
                <w:i/>
                <w:sz w:val="18"/>
                <w:szCs w:val="18"/>
              </w:rPr>
              <w:t>,</w:t>
            </w:r>
            <w:r w:rsidRPr="000274F7">
              <w:rPr>
                <w:rFonts w:ascii="Tahoma" w:hAnsi="Tahoma" w:cs="Tahoma"/>
                <w:b/>
                <w:i/>
                <w:sz w:val="18"/>
                <w:szCs w:val="18"/>
              </w:rPr>
              <w:t>7%</w:t>
            </w:r>
          </w:p>
        </w:tc>
        <w:tc>
          <w:tcPr>
            <w:tcW w:w="1012" w:type="dxa"/>
            <w:tcBorders>
              <w:top w:val="nil"/>
              <w:left w:val="nil"/>
              <w:bottom w:val="single" w:sz="8" w:space="0" w:color="969696"/>
              <w:right w:val="single" w:sz="12" w:space="0" w:color="FFFFFF"/>
            </w:tcBorders>
            <w:shd w:val="clear" w:color="auto" w:fill="D9D9D9" w:themeFill="background1" w:themeFillShade="D9"/>
            <w:vAlign w:val="center"/>
          </w:tcPr>
          <w:p w14:paraId="1A629B74" w14:textId="77777777" w:rsidR="00E71E9A" w:rsidRPr="00AD2680" w:rsidRDefault="00AD2680" w:rsidP="00BC6F2A">
            <w:pPr>
              <w:jc w:val="right"/>
              <w:rPr>
                <w:rFonts w:ascii="Tahoma" w:hAnsi="Tahoma" w:cs="Tahoma"/>
                <w:b/>
                <w:i/>
                <w:sz w:val="18"/>
                <w:szCs w:val="18"/>
                <w:lang w:val="el-GR"/>
              </w:rPr>
            </w:pPr>
            <w:r>
              <w:rPr>
                <w:rFonts w:ascii="Tahoma" w:hAnsi="Tahoma" w:cs="Tahoma"/>
                <w:b/>
                <w:i/>
                <w:sz w:val="18"/>
                <w:szCs w:val="18"/>
                <w:lang w:val="el-GR"/>
              </w:rPr>
              <w:t>+</w:t>
            </w:r>
            <w:r w:rsidR="00E71E9A" w:rsidRPr="000274F7">
              <w:rPr>
                <w:rFonts w:ascii="Tahoma" w:hAnsi="Tahoma" w:cs="Tahoma"/>
                <w:b/>
                <w:i/>
                <w:sz w:val="18"/>
                <w:szCs w:val="18"/>
              </w:rPr>
              <w:t>2</w:t>
            </w:r>
            <w:r w:rsidR="00470503">
              <w:rPr>
                <w:rFonts w:ascii="Tahoma" w:hAnsi="Tahoma" w:cs="Tahoma"/>
                <w:b/>
                <w:i/>
                <w:sz w:val="18"/>
                <w:szCs w:val="18"/>
              </w:rPr>
              <w:t>,</w:t>
            </w:r>
            <w:r w:rsidR="00E71E9A" w:rsidRPr="000274F7">
              <w:rPr>
                <w:rFonts w:ascii="Tahoma" w:hAnsi="Tahoma" w:cs="Tahoma"/>
                <w:b/>
                <w:i/>
                <w:sz w:val="18"/>
                <w:szCs w:val="18"/>
              </w:rPr>
              <w:t>3</w:t>
            </w:r>
            <w:r w:rsidR="00193E38">
              <w:rPr>
                <w:rFonts w:ascii="Tahoma" w:hAnsi="Tahoma" w:cs="Tahoma"/>
                <w:b/>
                <w:i/>
                <w:sz w:val="18"/>
                <w:szCs w:val="18"/>
              </w:rPr>
              <w:t>μο</w:t>
            </w:r>
            <w:r>
              <w:rPr>
                <w:rFonts w:ascii="Tahoma" w:hAnsi="Tahoma" w:cs="Tahoma"/>
                <w:b/>
                <w:i/>
                <w:sz w:val="18"/>
                <w:szCs w:val="18"/>
                <w:lang w:val="el-GR"/>
              </w:rPr>
              <w:t>ν</w:t>
            </w:r>
          </w:p>
        </w:tc>
      </w:tr>
    </w:tbl>
    <w:p w14:paraId="1915A484" w14:textId="77777777" w:rsidR="00023448" w:rsidRDefault="00023448" w:rsidP="00763F1C">
      <w:pPr>
        <w:autoSpaceDE w:val="0"/>
        <w:autoSpaceDN w:val="0"/>
        <w:adjustRightInd w:val="0"/>
        <w:rPr>
          <w:rFonts w:ascii="Tahoma" w:hAnsi="Tahoma" w:cs="Tahoma"/>
          <w:b/>
          <w:bCs/>
          <w:color w:val="0051A2"/>
          <w:sz w:val="22"/>
          <w:szCs w:val="22"/>
          <w:lang w:val="en-US"/>
        </w:rPr>
      </w:pPr>
    </w:p>
    <w:p w14:paraId="6E551B91" w14:textId="77777777" w:rsidR="00763F1C" w:rsidRPr="00943519" w:rsidRDefault="00763F1C" w:rsidP="00763F1C">
      <w:pPr>
        <w:autoSpaceDE w:val="0"/>
        <w:autoSpaceDN w:val="0"/>
        <w:adjustRightInd w:val="0"/>
        <w:rPr>
          <w:rFonts w:ascii="Tahoma" w:hAnsi="Tahoma" w:cs="Tahoma"/>
          <w:b/>
          <w:bCs/>
          <w:sz w:val="22"/>
          <w:szCs w:val="22"/>
          <w:lang w:val="el-GR"/>
        </w:rPr>
      </w:pPr>
      <w:r w:rsidRPr="00943519">
        <w:rPr>
          <w:rFonts w:ascii="Tahoma" w:hAnsi="Tahoma" w:cs="Tahoma"/>
          <w:b/>
          <w:bCs/>
          <w:sz w:val="22"/>
          <w:szCs w:val="22"/>
          <w:lang w:val="el-GR"/>
        </w:rPr>
        <w:t>Προσαρμοσμένα Καθαρά Κέρδη σε μετόχους της εταιρείας</w:t>
      </w:r>
    </w:p>
    <w:p w14:paraId="520F6BAE" w14:textId="77777777" w:rsidR="00023448" w:rsidRDefault="0086190E" w:rsidP="00E63601">
      <w:pPr>
        <w:autoSpaceDE w:val="0"/>
        <w:autoSpaceDN w:val="0"/>
        <w:adjustRightInd w:val="0"/>
        <w:jc w:val="both"/>
        <w:rPr>
          <w:rFonts w:ascii="Tahoma" w:hAnsi="Tahoma" w:cs="Tahoma"/>
          <w:sz w:val="22"/>
          <w:szCs w:val="22"/>
          <w:lang w:val="el-GR" w:eastAsia="el-GR"/>
        </w:rPr>
      </w:pPr>
      <w:r w:rsidRPr="0086190E">
        <w:rPr>
          <w:rFonts w:ascii="Tahoma" w:hAnsi="Tahoma" w:cs="Tahoma"/>
          <w:sz w:val="22"/>
          <w:szCs w:val="22"/>
          <w:lang w:val="el-GR" w:eastAsia="el-GR"/>
        </w:rPr>
        <w:t xml:space="preserve">Τα προσαρμοσμένα καθαρά κέρδη που κατανέμονται στους μετόχους της εταιρείας διευκολύνουν στην ανάλυση της καθαρής κερδοφορίας του Ομίλου εξαιρουμένης της επίδρασης μη επαναλαμβανόμενων ή μη περιοδικών στοιχείων και στη σύγκριση των επιδόσεων προηγούμενων περιόδων. Υπολογίζεται αν προστεθεί στα Καθαρά Κέρδη σε μετόχους της εταιρείας η επίδραση από τα ακόλουθα: κόστη σχετιζόμενα με προγράμματα εθελούσιας αποχώρησης, καθαρή επίδραση από </w:t>
      </w:r>
      <w:proofErr w:type="spellStart"/>
      <w:r w:rsidRPr="0086190E">
        <w:rPr>
          <w:rFonts w:ascii="Tahoma" w:hAnsi="Tahoma" w:cs="Tahoma"/>
          <w:sz w:val="22"/>
          <w:szCs w:val="22"/>
          <w:lang w:val="el-GR" w:eastAsia="el-GR"/>
        </w:rPr>
        <w:t>απομειώσεις</w:t>
      </w:r>
      <w:proofErr w:type="spellEnd"/>
      <w:r w:rsidRPr="0086190E">
        <w:rPr>
          <w:rFonts w:ascii="Tahoma" w:hAnsi="Tahoma" w:cs="Tahoma"/>
          <w:sz w:val="22"/>
          <w:szCs w:val="22"/>
          <w:lang w:val="el-GR" w:eastAsia="el-GR"/>
        </w:rPr>
        <w:t xml:space="preserve">, επανεκτίμηση των αναβαλλόμενων φόρων, αντιστροφή πρόβλεψης η οποία σχετίζεται με την πώληση περιουσιακών στοιχείων, κόστη σχετιζόμενα με προγράμματα αναδιοργάνωσης και μη επαναλαμβανόμενες νομικές υποθέσεις, κέρδη από πώληση θυγατρικών, επίδραση αλλαγής φορολογικών συντελεστών, φορολογική επίδραση από τις </w:t>
      </w:r>
      <w:proofErr w:type="spellStart"/>
      <w:r w:rsidRPr="0086190E">
        <w:rPr>
          <w:rFonts w:ascii="Tahoma" w:hAnsi="Tahoma" w:cs="Tahoma"/>
          <w:sz w:val="22"/>
          <w:szCs w:val="22"/>
          <w:lang w:val="el-GR" w:eastAsia="el-GR"/>
        </w:rPr>
        <w:t>εκπιπτόμενες</w:t>
      </w:r>
      <w:proofErr w:type="spellEnd"/>
      <w:r w:rsidRPr="0086190E">
        <w:rPr>
          <w:rFonts w:ascii="Tahoma" w:hAnsi="Tahoma" w:cs="Tahoma"/>
          <w:sz w:val="22"/>
          <w:szCs w:val="22"/>
          <w:lang w:val="el-GR" w:eastAsia="el-GR"/>
        </w:rPr>
        <w:t xml:space="preserve"> ζημιές συμμετοχών</w:t>
      </w:r>
      <w:r w:rsidR="005D6234">
        <w:rPr>
          <w:rFonts w:ascii="Tahoma" w:hAnsi="Tahoma" w:cs="Tahoma"/>
          <w:sz w:val="22"/>
          <w:szCs w:val="22"/>
          <w:lang w:val="el-GR" w:eastAsia="el-GR"/>
        </w:rPr>
        <w:t xml:space="preserve"> και μερισμάτων</w:t>
      </w:r>
      <w:r w:rsidRPr="0086190E">
        <w:rPr>
          <w:rFonts w:ascii="Tahoma" w:hAnsi="Tahoma" w:cs="Tahoma"/>
          <w:sz w:val="22"/>
          <w:szCs w:val="22"/>
          <w:lang w:val="el-GR" w:eastAsia="el-GR"/>
        </w:rPr>
        <w:t xml:space="preserve"> από θυγατρικές και φορολογική επίδραση από </w:t>
      </w:r>
      <w:proofErr w:type="spellStart"/>
      <w:r w:rsidRPr="0086190E">
        <w:rPr>
          <w:rFonts w:ascii="Tahoma" w:hAnsi="Tahoma" w:cs="Tahoma"/>
          <w:sz w:val="22"/>
          <w:szCs w:val="22"/>
          <w:lang w:val="el-GR" w:eastAsia="el-GR"/>
        </w:rPr>
        <w:t>εκπιπτόμενες</w:t>
      </w:r>
      <w:proofErr w:type="spellEnd"/>
      <w:r w:rsidRPr="0086190E">
        <w:rPr>
          <w:rFonts w:ascii="Tahoma" w:hAnsi="Tahoma" w:cs="Tahoma"/>
          <w:sz w:val="22"/>
          <w:szCs w:val="22"/>
          <w:lang w:val="el-GR" w:eastAsia="el-GR"/>
        </w:rPr>
        <w:t xml:space="preserve"> προβλέψεις προηγούμενων ετών. Αναλυτικά ο υπολογισμός</w:t>
      </w:r>
      <w:r w:rsidR="0047389C">
        <w:rPr>
          <w:rFonts w:ascii="Tahoma" w:hAnsi="Tahoma" w:cs="Tahoma"/>
          <w:sz w:val="22"/>
          <w:szCs w:val="22"/>
          <w:lang w:val="el-GR" w:eastAsia="el-GR"/>
        </w:rPr>
        <w:t xml:space="preserve"> παρατίθεται</w:t>
      </w:r>
      <w:r w:rsidRPr="0086190E">
        <w:rPr>
          <w:rFonts w:ascii="Tahoma" w:hAnsi="Tahoma" w:cs="Tahoma"/>
          <w:sz w:val="22"/>
          <w:szCs w:val="22"/>
          <w:lang w:val="el-GR" w:eastAsia="el-GR"/>
        </w:rPr>
        <w:t xml:space="preserve"> στον παρακάτω πίνακα.</w:t>
      </w:r>
    </w:p>
    <w:p w14:paraId="34A2E288" w14:textId="77777777" w:rsidR="00E63601" w:rsidRPr="00D63404" w:rsidRDefault="00E63601" w:rsidP="00E63601">
      <w:pPr>
        <w:autoSpaceDE w:val="0"/>
        <w:autoSpaceDN w:val="0"/>
        <w:adjustRightInd w:val="0"/>
        <w:jc w:val="both"/>
        <w:rPr>
          <w:rFonts w:ascii="Tahoma" w:hAnsi="Tahoma" w:cs="Tahoma"/>
          <w:sz w:val="22"/>
          <w:szCs w:val="22"/>
          <w:lang w:val="el-GR" w:eastAsia="el-GR"/>
        </w:rPr>
      </w:pPr>
    </w:p>
    <w:tbl>
      <w:tblPr>
        <w:tblW w:w="10949" w:type="dxa"/>
        <w:tblInd w:w="-284" w:type="dxa"/>
        <w:tblLayout w:type="fixed"/>
        <w:tblLook w:val="04A0" w:firstRow="1" w:lastRow="0" w:firstColumn="1" w:lastColumn="0" w:noHBand="0" w:noVBand="1"/>
      </w:tblPr>
      <w:tblGrid>
        <w:gridCol w:w="3861"/>
        <w:gridCol w:w="1276"/>
        <w:gridCol w:w="1242"/>
        <w:gridCol w:w="851"/>
        <w:gridCol w:w="283"/>
        <w:gridCol w:w="1168"/>
        <w:gridCol w:w="1276"/>
        <w:gridCol w:w="992"/>
      </w:tblGrid>
      <w:tr w:rsidR="00FB11E9" w:rsidRPr="00FB11E9" w14:paraId="6149F149" w14:textId="77777777" w:rsidTr="00B86987">
        <w:trPr>
          <w:trHeight w:val="371"/>
        </w:trPr>
        <w:tc>
          <w:tcPr>
            <w:tcW w:w="3861" w:type="dxa"/>
            <w:tcBorders>
              <w:top w:val="single" w:sz="8" w:space="0" w:color="999999"/>
              <w:left w:val="nil"/>
              <w:bottom w:val="single" w:sz="8" w:space="0" w:color="999999"/>
              <w:right w:val="single" w:sz="12" w:space="0" w:color="FFFFFF"/>
            </w:tcBorders>
            <w:shd w:val="clear" w:color="000000" w:fill="B5D2FD"/>
            <w:vAlign w:val="center"/>
            <w:hideMark/>
          </w:tcPr>
          <w:p w14:paraId="67D93998" w14:textId="77777777" w:rsidR="00410D2A" w:rsidRPr="00F30AAD" w:rsidRDefault="00410D2A" w:rsidP="00546D44">
            <w:pPr>
              <w:rPr>
                <w:rFonts w:ascii="Tahoma" w:hAnsi="Tahoma" w:cs="Tahoma"/>
                <w:b/>
                <w:bCs/>
                <w:sz w:val="18"/>
                <w:szCs w:val="18"/>
                <w:lang w:val="el-GR"/>
              </w:rPr>
            </w:pPr>
            <w:r w:rsidRPr="00F30AAD">
              <w:rPr>
                <w:rFonts w:ascii="Tahoma" w:hAnsi="Tahoma" w:cs="Tahoma"/>
                <w:b/>
                <w:bCs/>
                <w:sz w:val="18"/>
                <w:szCs w:val="18"/>
                <w:lang w:val="el-GR"/>
              </w:rPr>
              <w:t>(Ευρώ εκατ.) – Επίδραση μετά φόρων</w:t>
            </w:r>
          </w:p>
        </w:tc>
        <w:tc>
          <w:tcPr>
            <w:tcW w:w="1276" w:type="dxa"/>
            <w:tcBorders>
              <w:top w:val="single" w:sz="8" w:space="0" w:color="999999"/>
              <w:left w:val="nil"/>
              <w:bottom w:val="single" w:sz="8" w:space="0" w:color="999999"/>
              <w:right w:val="single" w:sz="12" w:space="0" w:color="FFFFFF"/>
            </w:tcBorders>
            <w:shd w:val="clear" w:color="000000" w:fill="B5D2FD"/>
            <w:vAlign w:val="center"/>
            <w:hideMark/>
          </w:tcPr>
          <w:p w14:paraId="13837348" w14:textId="77777777" w:rsidR="00410D2A" w:rsidRPr="00F30AAD" w:rsidRDefault="0052419E" w:rsidP="00D02C98">
            <w:pPr>
              <w:jc w:val="center"/>
              <w:rPr>
                <w:rFonts w:ascii="Tahoma" w:hAnsi="Tahoma" w:cs="Tahoma"/>
                <w:b/>
                <w:bCs/>
                <w:sz w:val="18"/>
                <w:szCs w:val="18"/>
                <w:lang w:val="el-GR"/>
              </w:rPr>
            </w:pPr>
            <w:r w:rsidRPr="00F30AAD">
              <w:rPr>
                <w:rFonts w:ascii="Tahoma" w:hAnsi="Tahoma" w:cs="Tahoma"/>
                <w:b/>
                <w:bCs/>
                <w:sz w:val="18"/>
                <w:szCs w:val="18"/>
                <w:lang w:val="el-GR"/>
              </w:rPr>
              <w:t>Δ</w:t>
            </w:r>
            <w:r w:rsidR="00410D2A" w:rsidRPr="00F30AAD">
              <w:rPr>
                <w:rFonts w:ascii="Tahoma" w:hAnsi="Tahoma" w:cs="Tahoma"/>
                <w:b/>
                <w:bCs/>
                <w:sz w:val="18"/>
                <w:szCs w:val="18"/>
                <w:lang w:val="en-US"/>
              </w:rPr>
              <w:t>’</w:t>
            </w:r>
            <w:proofErr w:type="spellStart"/>
            <w:r w:rsidR="00410D2A" w:rsidRPr="00F30AAD">
              <w:rPr>
                <w:rFonts w:ascii="Tahoma" w:hAnsi="Tahoma" w:cs="Tahoma"/>
                <w:b/>
                <w:bCs/>
                <w:sz w:val="18"/>
                <w:szCs w:val="18"/>
                <w:lang w:val="en-US"/>
              </w:rPr>
              <w:t>τρίμηνο</w:t>
            </w:r>
            <w:proofErr w:type="spellEnd"/>
          </w:p>
          <w:p w14:paraId="34EA5CAF" w14:textId="77777777" w:rsidR="00410D2A" w:rsidRPr="00F30AAD" w:rsidRDefault="00243F7D" w:rsidP="00D02C98">
            <w:pPr>
              <w:jc w:val="center"/>
              <w:rPr>
                <w:rFonts w:ascii="Tahoma" w:hAnsi="Tahoma" w:cs="Tahoma"/>
                <w:b/>
                <w:bCs/>
                <w:sz w:val="18"/>
                <w:szCs w:val="18"/>
                <w:lang w:val="en-US"/>
              </w:rPr>
            </w:pPr>
            <w:r w:rsidRPr="00F30AAD">
              <w:rPr>
                <w:rFonts w:ascii="Tahoma" w:hAnsi="Tahoma" w:cs="Tahoma"/>
                <w:b/>
                <w:bCs/>
                <w:sz w:val="18"/>
                <w:szCs w:val="18"/>
                <w:lang w:val="en-US"/>
              </w:rPr>
              <w:t>2020</w:t>
            </w:r>
          </w:p>
        </w:tc>
        <w:tc>
          <w:tcPr>
            <w:tcW w:w="1242" w:type="dxa"/>
            <w:tcBorders>
              <w:top w:val="single" w:sz="8" w:space="0" w:color="999999"/>
              <w:left w:val="nil"/>
              <w:bottom w:val="single" w:sz="8" w:space="0" w:color="999999"/>
              <w:right w:val="single" w:sz="12" w:space="0" w:color="FFFFFF"/>
            </w:tcBorders>
            <w:shd w:val="clear" w:color="000000" w:fill="B5D2FD"/>
            <w:vAlign w:val="center"/>
            <w:hideMark/>
          </w:tcPr>
          <w:p w14:paraId="1DF28303" w14:textId="77777777" w:rsidR="00410D2A" w:rsidRPr="00F30AAD" w:rsidRDefault="0052419E" w:rsidP="00D02C98">
            <w:pPr>
              <w:jc w:val="center"/>
              <w:rPr>
                <w:rFonts w:ascii="Tahoma" w:hAnsi="Tahoma" w:cs="Tahoma"/>
                <w:b/>
                <w:bCs/>
                <w:sz w:val="18"/>
                <w:szCs w:val="18"/>
                <w:lang w:val="el-GR"/>
              </w:rPr>
            </w:pPr>
            <w:r w:rsidRPr="00F30AAD">
              <w:rPr>
                <w:rFonts w:ascii="Tahoma" w:hAnsi="Tahoma" w:cs="Tahoma"/>
                <w:b/>
                <w:bCs/>
                <w:sz w:val="18"/>
                <w:szCs w:val="18"/>
                <w:lang w:val="el-GR"/>
              </w:rPr>
              <w:t>Δ</w:t>
            </w:r>
            <w:r w:rsidR="00410D2A" w:rsidRPr="00F30AAD">
              <w:rPr>
                <w:rFonts w:ascii="Tahoma" w:hAnsi="Tahoma" w:cs="Tahoma"/>
                <w:b/>
                <w:bCs/>
                <w:sz w:val="18"/>
                <w:szCs w:val="18"/>
                <w:lang w:val="en-US"/>
              </w:rPr>
              <w:t>’</w:t>
            </w:r>
            <w:proofErr w:type="spellStart"/>
            <w:r w:rsidR="00410D2A" w:rsidRPr="00F30AAD">
              <w:rPr>
                <w:rFonts w:ascii="Tahoma" w:hAnsi="Tahoma" w:cs="Tahoma"/>
                <w:b/>
                <w:bCs/>
                <w:sz w:val="18"/>
                <w:szCs w:val="18"/>
                <w:lang w:val="en-US"/>
              </w:rPr>
              <w:t>τρίμηνο</w:t>
            </w:r>
            <w:proofErr w:type="spellEnd"/>
          </w:p>
          <w:p w14:paraId="7B98D0F8" w14:textId="77777777" w:rsidR="00410D2A" w:rsidRPr="00F30AAD" w:rsidRDefault="00410D2A" w:rsidP="00D02C98">
            <w:pPr>
              <w:jc w:val="center"/>
              <w:rPr>
                <w:rFonts w:ascii="Tahoma" w:hAnsi="Tahoma" w:cs="Tahoma"/>
                <w:b/>
                <w:bCs/>
                <w:sz w:val="18"/>
                <w:szCs w:val="18"/>
                <w:lang w:val="en-US"/>
              </w:rPr>
            </w:pPr>
            <w:r w:rsidRPr="00F30AAD">
              <w:rPr>
                <w:rFonts w:ascii="Tahoma" w:hAnsi="Tahoma" w:cs="Tahoma"/>
                <w:b/>
                <w:bCs/>
                <w:sz w:val="18"/>
                <w:szCs w:val="18"/>
                <w:lang w:val="en-US"/>
              </w:rPr>
              <w:t>201</w:t>
            </w:r>
            <w:r w:rsidR="00243F7D" w:rsidRPr="00F30AAD">
              <w:rPr>
                <w:rFonts w:ascii="Tahoma" w:hAnsi="Tahoma" w:cs="Tahoma"/>
                <w:b/>
                <w:bCs/>
                <w:sz w:val="18"/>
                <w:szCs w:val="18"/>
                <w:lang w:val="el-GR"/>
              </w:rPr>
              <w:t>9</w:t>
            </w:r>
          </w:p>
        </w:tc>
        <w:tc>
          <w:tcPr>
            <w:tcW w:w="851" w:type="dxa"/>
            <w:tcBorders>
              <w:top w:val="single" w:sz="8" w:space="0" w:color="999999"/>
              <w:left w:val="nil"/>
              <w:bottom w:val="single" w:sz="8" w:space="0" w:color="999999"/>
              <w:right w:val="single" w:sz="12" w:space="0" w:color="FFFFFF" w:themeColor="background1"/>
            </w:tcBorders>
            <w:shd w:val="clear" w:color="000000" w:fill="B5D2FD"/>
            <w:vAlign w:val="center"/>
          </w:tcPr>
          <w:p w14:paraId="3095B3DA" w14:textId="77777777" w:rsidR="00410D2A" w:rsidRPr="00F30AAD" w:rsidRDefault="00410D2A" w:rsidP="00D02C98">
            <w:pPr>
              <w:jc w:val="center"/>
              <w:rPr>
                <w:rFonts w:ascii="Tahoma" w:hAnsi="Tahoma" w:cs="Tahoma"/>
                <w:b/>
                <w:bCs/>
                <w:sz w:val="18"/>
                <w:szCs w:val="18"/>
                <w:lang w:val="en-US"/>
              </w:rPr>
            </w:pPr>
            <w:r w:rsidRPr="00F30AAD">
              <w:rPr>
                <w:rFonts w:ascii="Tahoma" w:hAnsi="Tahoma" w:cs="Tahoma"/>
                <w:b/>
                <w:bCs/>
                <w:sz w:val="18"/>
                <w:szCs w:val="18"/>
                <w:lang w:val="en-US"/>
              </w:rPr>
              <w:t>+/- %</w:t>
            </w:r>
          </w:p>
        </w:tc>
        <w:tc>
          <w:tcPr>
            <w:tcW w:w="1451" w:type="dxa"/>
            <w:gridSpan w:val="2"/>
            <w:tcBorders>
              <w:top w:val="single" w:sz="8" w:space="0" w:color="999999"/>
              <w:left w:val="nil"/>
              <w:bottom w:val="single" w:sz="8" w:space="0" w:color="999999"/>
              <w:right w:val="single" w:sz="12" w:space="0" w:color="FFFFFF" w:themeColor="background1"/>
            </w:tcBorders>
            <w:shd w:val="clear" w:color="000000" w:fill="B5D2FD"/>
            <w:vAlign w:val="center"/>
          </w:tcPr>
          <w:p w14:paraId="7A21927A" w14:textId="77777777" w:rsidR="00410D2A" w:rsidRPr="00F30AAD" w:rsidRDefault="000268C1" w:rsidP="00D02C98">
            <w:pPr>
              <w:jc w:val="center"/>
              <w:rPr>
                <w:rFonts w:ascii="Tahoma" w:hAnsi="Tahoma" w:cs="Tahoma"/>
                <w:b/>
                <w:bCs/>
                <w:sz w:val="18"/>
                <w:szCs w:val="18"/>
                <w:lang w:val="en-US"/>
              </w:rPr>
            </w:pPr>
            <w:r>
              <w:rPr>
                <w:rFonts w:ascii="Tahoma" w:hAnsi="Tahoma" w:cs="Tahoma"/>
                <w:b/>
                <w:bCs/>
                <w:sz w:val="18"/>
                <w:szCs w:val="18"/>
                <w:lang w:val="el-GR"/>
              </w:rPr>
              <w:t>12Μ’20</w:t>
            </w:r>
          </w:p>
        </w:tc>
        <w:tc>
          <w:tcPr>
            <w:tcW w:w="1276" w:type="dxa"/>
            <w:tcBorders>
              <w:top w:val="single" w:sz="8" w:space="0" w:color="999999"/>
              <w:left w:val="nil"/>
              <w:bottom w:val="single" w:sz="8" w:space="0" w:color="999999"/>
              <w:right w:val="single" w:sz="12" w:space="0" w:color="FFFFFF" w:themeColor="background1"/>
            </w:tcBorders>
            <w:shd w:val="clear" w:color="000000" w:fill="B5D2FD"/>
            <w:vAlign w:val="center"/>
          </w:tcPr>
          <w:p w14:paraId="74FD3BD1" w14:textId="77777777" w:rsidR="00410D2A" w:rsidRPr="00F30AAD" w:rsidRDefault="000268C1" w:rsidP="00D02C98">
            <w:pPr>
              <w:jc w:val="center"/>
              <w:rPr>
                <w:rFonts w:ascii="Tahoma" w:hAnsi="Tahoma" w:cs="Tahoma"/>
                <w:b/>
                <w:bCs/>
                <w:sz w:val="18"/>
                <w:szCs w:val="18"/>
                <w:lang w:val="en-US"/>
              </w:rPr>
            </w:pPr>
            <w:r>
              <w:rPr>
                <w:rFonts w:ascii="Tahoma" w:hAnsi="Tahoma" w:cs="Tahoma"/>
                <w:b/>
                <w:bCs/>
                <w:sz w:val="18"/>
                <w:szCs w:val="18"/>
                <w:lang w:val="el-GR"/>
              </w:rPr>
              <w:t>12Μ’19</w:t>
            </w:r>
          </w:p>
        </w:tc>
        <w:tc>
          <w:tcPr>
            <w:tcW w:w="992" w:type="dxa"/>
            <w:tcBorders>
              <w:top w:val="single" w:sz="8" w:space="0" w:color="999999"/>
              <w:left w:val="nil"/>
              <w:bottom w:val="single" w:sz="8" w:space="0" w:color="999999"/>
              <w:right w:val="single" w:sz="12" w:space="0" w:color="FFFFFF" w:themeColor="background1"/>
            </w:tcBorders>
            <w:shd w:val="clear" w:color="000000" w:fill="B5D2FD"/>
            <w:vAlign w:val="center"/>
          </w:tcPr>
          <w:p w14:paraId="31ECB78A" w14:textId="77777777" w:rsidR="00410D2A" w:rsidRPr="00F30AAD" w:rsidRDefault="00410D2A" w:rsidP="00D02C98">
            <w:pPr>
              <w:jc w:val="center"/>
              <w:rPr>
                <w:rFonts w:ascii="Tahoma" w:hAnsi="Tahoma" w:cs="Tahoma"/>
                <w:b/>
                <w:bCs/>
                <w:sz w:val="18"/>
                <w:szCs w:val="18"/>
                <w:lang w:val="en-US"/>
              </w:rPr>
            </w:pPr>
            <w:r w:rsidRPr="00F30AAD">
              <w:rPr>
                <w:rFonts w:ascii="Tahoma" w:hAnsi="Tahoma" w:cs="Tahoma"/>
                <w:b/>
                <w:bCs/>
                <w:sz w:val="18"/>
                <w:szCs w:val="18"/>
                <w:lang w:val="en-US"/>
              </w:rPr>
              <w:t>+/- %</w:t>
            </w:r>
          </w:p>
        </w:tc>
      </w:tr>
      <w:tr w:rsidR="00F30AAD" w:rsidRPr="00FB11E9" w14:paraId="00B28F89" w14:textId="77777777" w:rsidTr="00922B2A">
        <w:trPr>
          <w:trHeight w:val="278"/>
        </w:trPr>
        <w:tc>
          <w:tcPr>
            <w:tcW w:w="3861" w:type="dxa"/>
            <w:tcBorders>
              <w:top w:val="nil"/>
              <w:left w:val="nil"/>
              <w:bottom w:val="single" w:sz="8" w:space="0" w:color="999999"/>
              <w:right w:val="nil"/>
            </w:tcBorders>
            <w:shd w:val="clear" w:color="auto" w:fill="auto"/>
            <w:vAlign w:val="center"/>
            <w:hideMark/>
          </w:tcPr>
          <w:p w14:paraId="6CBA7AA6" w14:textId="77777777" w:rsidR="00F30AAD" w:rsidRPr="00F30AAD" w:rsidRDefault="00F30AAD" w:rsidP="00922B2A">
            <w:pPr>
              <w:rPr>
                <w:rFonts w:ascii="Tahoma" w:hAnsi="Tahoma" w:cs="Tahoma"/>
                <w:b/>
                <w:sz w:val="18"/>
                <w:szCs w:val="18"/>
                <w:lang w:val="el-GR"/>
              </w:rPr>
            </w:pPr>
            <w:r w:rsidRPr="00F30AAD">
              <w:rPr>
                <w:rFonts w:ascii="Tahoma" w:hAnsi="Tahoma" w:cs="Tahoma"/>
                <w:b/>
                <w:sz w:val="18"/>
                <w:szCs w:val="18"/>
                <w:lang w:val="el-GR"/>
              </w:rPr>
              <w:t xml:space="preserve">Καθαρά κέρδη  σε μετόχους της εταιρείας από συνεχιζόμενες δραστηριότητες </w:t>
            </w:r>
          </w:p>
        </w:tc>
        <w:tc>
          <w:tcPr>
            <w:tcW w:w="1276" w:type="dxa"/>
            <w:tcBorders>
              <w:top w:val="nil"/>
              <w:left w:val="nil"/>
              <w:bottom w:val="single" w:sz="8" w:space="0" w:color="999999"/>
              <w:right w:val="single" w:sz="12" w:space="0" w:color="FFFFFF"/>
            </w:tcBorders>
            <w:vAlign w:val="center"/>
          </w:tcPr>
          <w:p w14:paraId="4900192E" w14:textId="77777777" w:rsidR="00F30AAD" w:rsidRPr="00F30AAD" w:rsidRDefault="00F30AAD" w:rsidP="00922B2A">
            <w:pPr>
              <w:jc w:val="right"/>
              <w:rPr>
                <w:rFonts w:ascii="Tahoma" w:hAnsi="Tahoma" w:cs="Tahoma"/>
                <w:sz w:val="18"/>
                <w:szCs w:val="18"/>
                <w:highlight w:val="red"/>
                <w:lang w:val="el-GR"/>
              </w:rPr>
            </w:pPr>
            <w:r w:rsidRPr="00F30AAD">
              <w:rPr>
                <w:rFonts w:ascii="Tahoma" w:hAnsi="Tahoma" w:cs="Tahoma"/>
                <w:b/>
                <w:bCs/>
                <w:sz w:val="18"/>
                <w:szCs w:val="18"/>
              </w:rPr>
              <w:t>19</w:t>
            </w:r>
            <w:r w:rsidR="00470503">
              <w:rPr>
                <w:rFonts w:ascii="Tahoma" w:hAnsi="Tahoma" w:cs="Tahoma"/>
                <w:b/>
                <w:bCs/>
                <w:sz w:val="18"/>
                <w:szCs w:val="18"/>
              </w:rPr>
              <w:t>,</w:t>
            </w:r>
            <w:r w:rsidRPr="00F30AAD">
              <w:rPr>
                <w:rFonts w:ascii="Tahoma" w:hAnsi="Tahoma" w:cs="Tahoma"/>
                <w:b/>
                <w:bCs/>
                <w:sz w:val="18"/>
                <w:szCs w:val="18"/>
              </w:rPr>
              <w:t>3</w:t>
            </w:r>
          </w:p>
        </w:tc>
        <w:tc>
          <w:tcPr>
            <w:tcW w:w="1242" w:type="dxa"/>
            <w:tcBorders>
              <w:top w:val="nil"/>
              <w:left w:val="nil"/>
              <w:bottom w:val="single" w:sz="8" w:space="0" w:color="999999"/>
              <w:right w:val="single" w:sz="12" w:space="0" w:color="FFFFFF"/>
            </w:tcBorders>
            <w:vAlign w:val="center"/>
          </w:tcPr>
          <w:p w14:paraId="23D2E2B0" w14:textId="77777777" w:rsidR="00F30AAD" w:rsidRPr="00F30AAD" w:rsidRDefault="00F30AAD" w:rsidP="00922B2A">
            <w:pPr>
              <w:jc w:val="right"/>
              <w:rPr>
                <w:rFonts w:ascii="Tahoma" w:hAnsi="Tahoma" w:cs="Tahoma"/>
                <w:sz w:val="18"/>
                <w:szCs w:val="18"/>
                <w:highlight w:val="red"/>
                <w:lang w:val="el-GR"/>
              </w:rPr>
            </w:pPr>
            <w:r w:rsidRPr="00F30AAD">
              <w:rPr>
                <w:rFonts w:ascii="Tahoma" w:hAnsi="Tahoma" w:cs="Tahoma"/>
                <w:b/>
                <w:bCs/>
                <w:sz w:val="18"/>
                <w:szCs w:val="18"/>
              </w:rPr>
              <w:t>103</w:t>
            </w:r>
            <w:r w:rsidR="00470503">
              <w:rPr>
                <w:rFonts w:ascii="Tahoma" w:hAnsi="Tahoma" w:cs="Tahoma"/>
                <w:b/>
                <w:bCs/>
                <w:sz w:val="18"/>
                <w:szCs w:val="18"/>
              </w:rPr>
              <w:t>,</w:t>
            </w:r>
            <w:r w:rsidRPr="00F30AAD">
              <w:rPr>
                <w:rFonts w:ascii="Tahoma" w:hAnsi="Tahoma" w:cs="Tahoma"/>
                <w:b/>
                <w:bCs/>
                <w:sz w:val="18"/>
                <w:szCs w:val="18"/>
              </w:rPr>
              <w:t>2</w:t>
            </w:r>
          </w:p>
        </w:tc>
        <w:tc>
          <w:tcPr>
            <w:tcW w:w="1134" w:type="dxa"/>
            <w:gridSpan w:val="2"/>
            <w:tcBorders>
              <w:top w:val="nil"/>
              <w:left w:val="nil"/>
              <w:bottom w:val="single" w:sz="8" w:space="0" w:color="999999"/>
              <w:right w:val="single" w:sz="12" w:space="0" w:color="FFFFFF"/>
            </w:tcBorders>
            <w:vAlign w:val="center"/>
          </w:tcPr>
          <w:p w14:paraId="6C4F3FC5" w14:textId="77777777" w:rsidR="00F30AAD" w:rsidRPr="00F30AAD" w:rsidRDefault="00F30AAD" w:rsidP="00922B2A">
            <w:pPr>
              <w:jc w:val="right"/>
              <w:rPr>
                <w:rFonts w:ascii="Tahoma" w:hAnsi="Tahoma" w:cs="Tahoma"/>
                <w:b/>
                <w:sz w:val="18"/>
                <w:szCs w:val="18"/>
                <w:highlight w:val="red"/>
                <w:lang w:val="el-GR"/>
              </w:rPr>
            </w:pPr>
            <w:r w:rsidRPr="00F30AAD">
              <w:rPr>
                <w:rFonts w:ascii="Tahoma" w:hAnsi="Tahoma" w:cs="Tahoma"/>
                <w:b/>
                <w:bCs/>
                <w:sz w:val="18"/>
                <w:szCs w:val="18"/>
              </w:rPr>
              <w:t>-81</w:t>
            </w:r>
            <w:r w:rsidR="00470503">
              <w:rPr>
                <w:rFonts w:ascii="Tahoma" w:hAnsi="Tahoma" w:cs="Tahoma"/>
                <w:b/>
                <w:bCs/>
                <w:sz w:val="18"/>
                <w:szCs w:val="18"/>
              </w:rPr>
              <w:t>,</w:t>
            </w:r>
            <w:r w:rsidRPr="00F30AAD">
              <w:rPr>
                <w:rFonts w:ascii="Tahoma" w:hAnsi="Tahoma" w:cs="Tahoma"/>
                <w:b/>
                <w:bCs/>
                <w:sz w:val="18"/>
                <w:szCs w:val="18"/>
              </w:rPr>
              <w:t>3%</w:t>
            </w:r>
          </w:p>
        </w:tc>
        <w:tc>
          <w:tcPr>
            <w:tcW w:w="1168" w:type="dxa"/>
            <w:tcBorders>
              <w:top w:val="nil"/>
              <w:left w:val="nil"/>
              <w:bottom w:val="single" w:sz="8" w:space="0" w:color="999999"/>
              <w:right w:val="single" w:sz="12" w:space="0" w:color="FFFFFF"/>
            </w:tcBorders>
            <w:vAlign w:val="center"/>
          </w:tcPr>
          <w:p w14:paraId="374E4D7F" w14:textId="77777777" w:rsidR="00F30AAD" w:rsidRPr="00F30AAD" w:rsidRDefault="00F30AAD" w:rsidP="00922B2A">
            <w:pPr>
              <w:jc w:val="right"/>
              <w:rPr>
                <w:rFonts w:ascii="Tahoma" w:hAnsi="Tahoma" w:cs="Tahoma"/>
                <w:b/>
                <w:bCs/>
                <w:sz w:val="18"/>
                <w:szCs w:val="18"/>
                <w:lang w:val="el-GR"/>
              </w:rPr>
            </w:pPr>
            <w:r w:rsidRPr="00F30AAD">
              <w:rPr>
                <w:rFonts w:ascii="Tahoma" w:hAnsi="Tahoma" w:cs="Tahoma"/>
                <w:b/>
                <w:bCs/>
                <w:sz w:val="18"/>
                <w:szCs w:val="18"/>
              </w:rPr>
              <w:t>263</w:t>
            </w:r>
            <w:r w:rsidR="00470503">
              <w:rPr>
                <w:rFonts w:ascii="Tahoma" w:hAnsi="Tahoma" w:cs="Tahoma"/>
                <w:b/>
                <w:bCs/>
                <w:sz w:val="18"/>
                <w:szCs w:val="18"/>
              </w:rPr>
              <w:t>,</w:t>
            </w:r>
            <w:r w:rsidRPr="00F30AAD">
              <w:rPr>
                <w:rFonts w:ascii="Tahoma" w:hAnsi="Tahoma" w:cs="Tahoma"/>
                <w:b/>
                <w:bCs/>
                <w:sz w:val="18"/>
                <w:szCs w:val="18"/>
              </w:rPr>
              <w:t>4</w:t>
            </w:r>
          </w:p>
        </w:tc>
        <w:tc>
          <w:tcPr>
            <w:tcW w:w="1276" w:type="dxa"/>
            <w:tcBorders>
              <w:top w:val="nil"/>
              <w:left w:val="nil"/>
              <w:bottom w:val="single" w:sz="8" w:space="0" w:color="999999"/>
              <w:right w:val="single" w:sz="12" w:space="0" w:color="FFFFFF"/>
            </w:tcBorders>
            <w:vAlign w:val="center"/>
          </w:tcPr>
          <w:p w14:paraId="51FFCE63" w14:textId="77777777" w:rsidR="00F30AAD" w:rsidRPr="00F30AAD" w:rsidRDefault="00F30AAD" w:rsidP="00922B2A">
            <w:pPr>
              <w:jc w:val="right"/>
              <w:rPr>
                <w:rFonts w:ascii="Tahoma" w:hAnsi="Tahoma" w:cs="Tahoma"/>
                <w:b/>
                <w:bCs/>
                <w:sz w:val="18"/>
                <w:szCs w:val="18"/>
                <w:lang w:val="el-GR"/>
              </w:rPr>
            </w:pPr>
            <w:r w:rsidRPr="00F30AAD">
              <w:rPr>
                <w:rFonts w:ascii="Tahoma" w:hAnsi="Tahoma" w:cs="Tahoma"/>
                <w:b/>
                <w:bCs/>
                <w:sz w:val="18"/>
                <w:szCs w:val="18"/>
              </w:rPr>
              <w:t>336</w:t>
            </w:r>
            <w:r w:rsidR="00470503">
              <w:rPr>
                <w:rFonts w:ascii="Tahoma" w:hAnsi="Tahoma" w:cs="Tahoma"/>
                <w:b/>
                <w:bCs/>
                <w:sz w:val="18"/>
                <w:szCs w:val="18"/>
              </w:rPr>
              <w:t>,</w:t>
            </w:r>
            <w:r w:rsidRPr="00F30AAD">
              <w:rPr>
                <w:rFonts w:ascii="Tahoma" w:hAnsi="Tahoma" w:cs="Tahoma"/>
                <w:b/>
                <w:bCs/>
                <w:sz w:val="18"/>
                <w:szCs w:val="18"/>
              </w:rPr>
              <w:t>3</w:t>
            </w:r>
          </w:p>
        </w:tc>
        <w:tc>
          <w:tcPr>
            <w:tcW w:w="992" w:type="dxa"/>
            <w:tcBorders>
              <w:top w:val="nil"/>
              <w:left w:val="nil"/>
              <w:bottom w:val="single" w:sz="8" w:space="0" w:color="999999"/>
              <w:right w:val="single" w:sz="12" w:space="0" w:color="FFFFFF"/>
            </w:tcBorders>
            <w:vAlign w:val="center"/>
          </w:tcPr>
          <w:p w14:paraId="5D9D9038" w14:textId="77777777" w:rsidR="00F30AAD" w:rsidRPr="00F30AAD" w:rsidRDefault="00F30AAD" w:rsidP="00922B2A">
            <w:pPr>
              <w:jc w:val="right"/>
              <w:rPr>
                <w:rFonts w:ascii="Tahoma" w:hAnsi="Tahoma" w:cs="Tahoma"/>
                <w:b/>
                <w:bCs/>
                <w:sz w:val="18"/>
                <w:szCs w:val="18"/>
                <w:lang w:val="el-GR"/>
              </w:rPr>
            </w:pPr>
            <w:r w:rsidRPr="00F30AAD">
              <w:rPr>
                <w:rFonts w:ascii="Tahoma" w:hAnsi="Tahoma" w:cs="Tahoma"/>
                <w:b/>
                <w:bCs/>
                <w:sz w:val="18"/>
                <w:szCs w:val="18"/>
              </w:rPr>
              <w:t>-21</w:t>
            </w:r>
            <w:r w:rsidR="00470503">
              <w:rPr>
                <w:rFonts w:ascii="Tahoma" w:hAnsi="Tahoma" w:cs="Tahoma"/>
                <w:b/>
                <w:bCs/>
                <w:sz w:val="18"/>
                <w:szCs w:val="18"/>
              </w:rPr>
              <w:t>,</w:t>
            </w:r>
            <w:r w:rsidRPr="00F30AAD">
              <w:rPr>
                <w:rFonts w:ascii="Tahoma" w:hAnsi="Tahoma" w:cs="Tahoma"/>
                <w:b/>
                <w:bCs/>
                <w:sz w:val="18"/>
                <w:szCs w:val="18"/>
              </w:rPr>
              <w:t>7%</w:t>
            </w:r>
          </w:p>
        </w:tc>
      </w:tr>
      <w:tr w:rsidR="00F30AAD" w:rsidRPr="00FB11E9" w14:paraId="2B38249A" w14:textId="77777777" w:rsidTr="00922B2A">
        <w:trPr>
          <w:trHeight w:val="278"/>
        </w:trPr>
        <w:tc>
          <w:tcPr>
            <w:tcW w:w="3861" w:type="dxa"/>
            <w:tcBorders>
              <w:top w:val="nil"/>
              <w:left w:val="nil"/>
              <w:bottom w:val="single" w:sz="8" w:space="0" w:color="999999"/>
              <w:right w:val="nil"/>
            </w:tcBorders>
            <w:shd w:val="clear" w:color="auto" w:fill="auto"/>
            <w:vAlign w:val="center"/>
          </w:tcPr>
          <w:p w14:paraId="5D39306B" w14:textId="77777777" w:rsidR="00F30AAD" w:rsidRPr="00F30AAD" w:rsidRDefault="00F30AAD" w:rsidP="00922B2A">
            <w:pPr>
              <w:rPr>
                <w:rFonts w:ascii="Tahoma" w:hAnsi="Tahoma" w:cs="Tahoma"/>
                <w:sz w:val="18"/>
                <w:szCs w:val="18"/>
                <w:lang w:val="el-GR"/>
              </w:rPr>
            </w:pPr>
            <w:r w:rsidRPr="00F30AAD">
              <w:rPr>
                <w:rFonts w:ascii="Tahoma" w:hAnsi="Tahoma" w:cs="Tahoma"/>
                <w:sz w:val="18"/>
                <w:szCs w:val="18"/>
                <w:lang w:val="el-GR"/>
              </w:rPr>
              <w:t xml:space="preserve">Κόστη σχετιζόμενα με προγράμματα εθελούσιας αποχώρησης </w:t>
            </w:r>
          </w:p>
        </w:tc>
        <w:tc>
          <w:tcPr>
            <w:tcW w:w="1276" w:type="dxa"/>
            <w:tcBorders>
              <w:top w:val="nil"/>
              <w:left w:val="nil"/>
              <w:bottom w:val="single" w:sz="8" w:space="0" w:color="999999"/>
              <w:right w:val="single" w:sz="12" w:space="0" w:color="FFFFFF"/>
            </w:tcBorders>
            <w:vAlign w:val="center"/>
          </w:tcPr>
          <w:p w14:paraId="760354CE" w14:textId="77777777" w:rsidR="00F30AAD" w:rsidRPr="00F30AAD" w:rsidRDefault="00F30AAD" w:rsidP="00922B2A">
            <w:pPr>
              <w:jc w:val="right"/>
              <w:rPr>
                <w:rFonts w:ascii="Tahoma" w:hAnsi="Tahoma" w:cs="Tahoma"/>
                <w:sz w:val="18"/>
                <w:szCs w:val="18"/>
                <w:highlight w:val="red"/>
                <w:lang w:val="el-GR"/>
              </w:rPr>
            </w:pPr>
            <w:r w:rsidRPr="00F30AAD">
              <w:rPr>
                <w:rFonts w:ascii="Tahoma" w:hAnsi="Tahoma" w:cs="Tahoma"/>
                <w:sz w:val="18"/>
                <w:szCs w:val="18"/>
              </w:rPr>
              <w:t>49</w:t>
            </w:r>
            <w:r w:rsidR="00470503">
              <w:rPr>
                <w:rFonts w:ascii="Tahoma" w:hAnsi="Tahoma" w:cs="Tahoma"/>
                <w:sz w:val="18"/>
                <w:szCs w:val="18"/>
              </w:rPr>
              <w:t>,</w:t>
            </w:r>
            <w:r w:rsidRPr="00F30AAD">
              <w:rPr>
                <w:rFonts w:ascii="Tahoma" w:hAnsi="Tahoma" w:cs="Tahoma"/>
                <w:sz w:val="18"/>
                <w:szCs w:val="18"/>
              </w:rPr>
              <w:t>5</w:t>
            </w:r>
          </w:p>
        </w:tc>
        <w:tc>
          <w:tcPr>
            <w:tcW w:w="1242" w:type="dxa"/>
            <w:tcBorders>
              <w:top w:val="nil"/>
              <w:left w:val="nil"/>
              <w:bottom w:val="single" w:sz="8" w:space="0" w:color="999999"/>
              <w:right w:val="single" w:sz="12" w:space="0" w:color="FFFFFF"/>
            </w:tcBorders>
            <w:vAlign w:val="center"/>
          </w:tcPr>
          <w:p w14:paraId="78D969A1" w14:textId="77777777" w:rsidR="00F30AAD" w:rsidRPr="00F30AAD" w:rsidRDefault="00F30AAD" w:rsidP="00922B2A">
            <w:pPr>
              <w:jc w:val="right"/>
              <w:rPr>
                <w:rFonts w:ascii="Tahoma" w:hAnsi="Tahoma" w:cs="Tahoma"/>
                <w:sz w:val="18"/>
                <w:szCs w:val="18"/>
                <w:highlight w:val="red"/>
                <w:lang w:val="el-GR"/>
              </w:rPr>
            </w:pPr>
            <w:r w:rsidRPr="00F30AAD">
              <w:rPr>
                <w:rFonts w:ascii="Tahoma" w:hAnsi="Tahoma" w:cs="Tahoma"/>
                <w:sz w:val="18"/>
                <w:szCs w:val="18"/>
              </w:rPr>
              <w:t>3</w:t>
            </w:r>
            <w:r w:rsidR="00470503">
              <w:rPr>
                <w:rFonts w:ascii="Tahoma" w:hAnsi="Tahoma" w:cs="Tahoma"/>
                <w:sz w:val="18"/>
                <w:szCs w:val="18"/>
              </w:rPr>
              <w:t>,</w:t>
            </w:r>
            <w:r w:rsidRPr="00F30AAD">
              <w:rPr>
                <w:rFonts w:ascii="Tahoma" w:hAnsi="Tahoma" w:cs="Tahoma"/>
                <w:sz w:val="18"/>
                <w:szCs w:val="18"/>
              </w:rPr>
              <w:t>9</w:t>
            </w:r>
          </w:p>
        </w:tc>
        <w:tc>
          <w:tcPr>
            <w:tcW w:w="1134" w:type="dxa"/>
            <w:gridSpan w:val="2"/>
            <w:tcBorders>
              <w:top w:val="nil"/>
              <w:left w:val="nil"/>
              <w:bottom w:val="single" w:sz="8" w:space="0" w:color="999999"/>
              <w:right w:val="single" w:sz="12" w:space="0" w:color="FFFFFF"/>
            </w:tcBorders>
            <w:vAlign w:val="center"/>
          </w:tcPr>
          <w:p w14:paraId="47B63D00" w14:textId="77777777" w:rsidR="00F30AAD" w:rsidRPr="00F30AAD" w:rsidRDefault="00F30AAD" w:rsidP="00922B2A">
            <w:pPr>
              <w:jc w:val="right"/>
              <w:rPr>
                <w:rFonts w:ascii="Tahoma" w:hAnsi="Tahoma" w:cs="Tahoma"/>
                <w:bCs/>
                <w:sz w:val="18"/>
                <w:szCs w:val="18"/>
                <w:highlight w:val="red"/>
                <w:lang w:val="el-GR"/>
              </w:rPr>
            </w:pPr>
            <w:r w:rsidRPr="00F30AAD">
              <w:rPr>
                <w:rFonts w:ascii="Tahoma" w:hAnsi="Tahoma" w:cs="Tahoma"/>
                <w:sz w:val="18"/>
                <w:szCs w:val="18"/>
              </w:rPr>
              <w:t>-</w:t>
            </w:r>
          </w:p>
        </w:tc>
        <w:tc>
          <w:tcPr>
            <w:tcW w:w="1168" w:type="dxa"/>
            <w:tcBorders>
              <w:top w:val="nil"/>
              <w:left w:val="nil"/>
              <w:bottom w:val="single" w:sz="8" w:space="0" w:color="999999"/>
              <w:right w:val="single" w:sz="12" w:space="0" w:color="FFFFFF"/>
            </w:tcBorders>
            <w:vAlign w:val="center"/>
          </w:tcPr>
          <w:p w14:paraId="354EF80D" w14:textId="77777777" w:rsidR="00F30AAD" w:rsidRPr="00F30AAD" w:rsidRDefault="00F30AAD" w:rsidP="00922B2A">
            <w:pPr>
              <w:jc w:val="right"/>
              <w:rPr>
                <w:rFonts w:ascii="Tahoma" w:hAnsi="Tahoma" w:cs="Tahoma"/>
                <w:sz w:val="18"/>
                <w:szCs w:val="18"/>
                <w:lang w:val="el-GR"/>
              </w:rPr>
            </w:pPr>
            <w:r w:rsidRPr="00F30AAD">
              <w:rPr>
                <w:rFonts w:ascii="Tahoma" w:hAnsi="Tahoma" w:cs="Tahoma"/>
                <w:sz w:val="18"/>
                <w:szCs w:val="18"/>
              </w:rPr>
              <w:t>100</w:t>
            </w:r>
            <w:r w:rsidR="00470503">
              <w:rPr>
                <w:rFonts w:ascii="Tahoma" w:hAnsi="Tahoma" w:cs="Tahoma"/>
                <w:sz w:val="18"/>
                <w:szCs w:val="18"/>
              </w:rPr>
              <w:t>,</w:t>
            </w:r>
            <w:r w:rsidRPr="00F30AAD">
              <w:rPr>
                <w:rFonts w:ascii="Tahoma" w:hAnsi="Tahoma" w:cs="Tahoma"/>
                <w:sz w:val="18"/>
                <w:szCs w:val="18"/>
              </w:rPr>
              <w:t>8</w:t>
            </w:r>
          </w:p>
        </w:tc>
        <w:tc>
          <w:tcPr>
            <w:tcW w:w="1276" w:type="dxa"/>
            <w:tcBorders>
              <w:top w:val="nil"/>
              <w:left w:val="nil"/>
              <w:bottom w:val="single" w:sz="8" w:space="0" w:color="999999"/>
              <w:right w:val="single" w:sz="12" w:space="0" w:color="FFFFFF"/>
            </w:tcBorders>
            <w:vAlign w:val="center"/>
          </w:tcPr>
          <w:p w14:paraId="318ED667" w14:textId="77777777" w:rsidR="00F30AAD" w:rsidRPr="00F30AAD" w:rsidRDefault="00F30AAD" w:rsidP="00922B2A">
            <w:pPr>
              <w:jc w:val="right"/>
              <w:rPr>
                <w:rFonts w:ascii="Tahoma" w:hAnsi="Tahoma" w:cs="Tahoma"/>
                <w:sz w:val="18"/>
                <w:szCs w:val="18"/>
                <w:lang w:val="el-GR"/>
              </w:rPr>
            </w:pPr>
            <w:r w:rsidRPr="00F30AAD">
              <w:rPr>
                <w:rFonts w:ascii="Tahoma" w:hAnsi="Tahoma" w:cs="Tahoma"/>
                <w:sz w:val="18"/>
                <w:szCs w:val="18"/>
              </w:rPr>
              <w:t>42</w:t>
            </w:r>
            <w:r w:rsidR="00470503">
              <w:rPr>
                <w:rFonts w:ascii="Tahoma" w:hAnsi="Tahoma" w:cs="Tahoma"/>
                <w:sz w:val="18"/>
                <w:szCs w:val="18"/>
              </w:rPr>
              <w:t>,</w:t>
            </w:r>
            <w:r w:rsidRPr="00F30AAD">
              <w:rPr>
                <w:rFonts w:ascii="Tahoma" w:hAnsi="Tahoma" w:cs="Tahoma"/>
                <w:sz w:val="18"/>
                <w:szCs w:val="18"/>
              </w:rPr>
              <w:t>2</w:t>
            </w:r>
          </w:p>
        </w:tc>
        <w:tc>
          <w:tcPr>
            <w:tcW w:w="992" w:type="dxa"/>
            <w:tcBorders>
              <w:top w:val="nil"/>
              <w:left w:val="nil"/>
              <w:bottom w:val="single" w:sz="8" w:space="0" w:color="999999"/>
              <w:right w:val="single" w:sz="12" w:space="0" w:color="FFFFFF"/>
            </w:tcBorders>
            <w:vAlign w:val="center"/>
          </w:tcPr>
          <w:p w14:paraId="4FC3F26D" w14:textId="77777777" w:rsidR="00F30AAD" w:rsidRPr="00F30AAD" w:rsidRDefault="00F30AAD" w:rsidP="00922B2A">
            <w:pPr>
              <w:jc w:val="right"/>
              <w:rPr>
                <w:rFonts w:ascii="Tahoma" w:hAnsi="Tahoma" w:cs="Tahoma"/>
                <w:sz w:val="18"/>
                <w:szCs w:val="18"/>
                <w:lang w:val="el-GR"/>
              </w:rPr>
            </w:pPr>
            <w:r w:rsidRPr="00F30AAD">
              <w:rPr>
                <w:rFonts w:ascii="Tahoma" w:hAnsi="Tahoma" w:cs="Tahoma"/>
                <w:sz w:val="18"/>
                <w:szCs w:val="18"/>
              </w:rPr>
              <w:t>+138</w:t>
            </w:r>
            <w:r w:rsidR="00470503">
              <w:rPr>
                <w:rFonts w:ascii="Tahoma" w:hAnsi="Tahoma" w:cs="Tahoma"/>
                <w:sz w:val="18"/>
                <w:szCs w:val="18"/>
              </w:rPr>
              <w:t>,</w:t>
            </w:r>
            <w:r w:rsidRPr="00F30AAD">
              <w:rPr>
                <w:rFonts w:ascii="Tahoma" w:hAnsi="Tahoma" w:cs="Tahoma"/>
                <w:sz w:val="18"/>
                <w:szCs w:val="18"/>
              </w:rPr>
              <w:t>9%</w:t>
            </w:r>
          </w:p>
        </w:tc>
      </w:tr>
      <w:tr w:rsidR="00F30AAD" w:rsidRPr="00FB11E9" w14:paraId="07D0C37C" w14:textId="77777777" w:rsidTr="00922B2A">
        <w:trPr>
          <w:trHeight w:val="278"/>
        </w:trPr>
        <w:tc>
          <w:tcPr>
            <w:tcW w:w="3861" w:type="dxa"/>
            <w:tcBorders>
              <w:top w:val="nil"/>
              <w:left w:val="nil"/>
              <w:bottom w:val="single" w:sz="8" w:space="0" w:color="999999"/>
              <w:right w:val="nil"/>
            </w:tcBorders>
            <w:shd w:val="clear" w:color="auto" w:fill="auto"/>
            <w:vAlign w:val="center"/>
          </w:tcPr>
          <w:p w14:paraId="23E0FC18" w14:textId="77777777" w:rsidR="00F30AAD" w:rsidRPr="00F30AAD" w:rsidRDefault="00F30AAD" w:rsidP="00922B2A">
            <w:pPr>
              <w:rPr>
                <w:rFonts w:ascii="Tahoma" w:hAnsi="Tahoma" w:cs="Tahoma"/>
                <w:sz w:val="18"/>
                <w:szCs w:val="18"/>
                <w:lang w:val="el-GR"/>
              </w:rPr>
            </w:pPr>
            <w:r w:rsidRPr="00F30AAD">
              <w:rPr>
                <w:rFonts w:ascii="Tahoma" w:hAnsi="Tahoma" w:cs="Tahoma"/>
                <w:sz w:val="18"/>
                <w:szCs w:val="18"/>
                <w:lang w:val="el-GR"/>
              </w:rPr>
              <w:t xml:space="preserve">Έξοδα αναδιοργάνωσης και μη επαναλαμβανόμενες νομικές υποθέσεις </w:t>
            </w:r>
          </w:p>
        </w:tc>
        <w:tc>
          <w:tcPr>
            <w:tcW w:w="1276" w:type="dxa"/>
            <w:tcBorders>
              <w:top w:val="nil"/>
              <w:left w:val="nil"/>
              <w:bottom w:val="single" w:sz="8" w:space="0" w:color="999999"/>
              <w:right w:val="single" w:sz="12" w:space="0" w:color="FFFFFF"/>
            </w:tcBorders>
            <w:vAlign w:val="center"/>
          </w:tcPr>
          <w:p w14:paraId="0933D786" w14:textId="77777777" w:rsidR="00F30AAD" w:rsidRPr="00F30AAD" w:rsidRDefault="004342F9" w:rsidP="00922B2A">
            <w:pPr>
              <w:jc w:val="right"/>
              <w:rPr>
                <w:rFonts w:ascii="Tahoma" w:hAnsi="Tahoma" w:cs="Tahoma"/>
                <w:sz w:val="18"/>
                <w:szCs w:val="18"/>
              </w:rPr>
            </w:pPr>
            <w:r>
              <w:rPr>
                <w:rFonts w:ascii="Tahoma" w:hAnsi="Tahoma" w:cs="Tahoma"/>
                <w:sz w:val="18"/>
                <w:szCs w:val="18"/>
              </w:rPr>
              <w:t>6</w:t>
            </w:r>
            <w:r w:rsidR="00470503">
              <w:rPr>
                <w:rFonts w:ascii="Tahoma" w:hAnsi="Tahoma" w:cs="Tahoma"/>
                <w:sz w:val="18"/>
                <w:szCs w:val="18"/>
              </w:rPr>
              <w:t>,</w:t>
            </w:r>
            <w:r>
              <w:rPr>
                <w:rFonts w:ascii="Tahoma" w:hAnsi="Tahoma" w:cs="Tahoma"/>
                <w:sz w:val="18"/>
                <w:szCs w:val="18"/>
              </w:rPr>
              <w:t>7</w:t>
            </w:r>
          </w:p>
        </w:tc>
        <w:tc>
          <w:tcPr>
            <w:tcW w:w="1242" w:type="dxa"/>
            <w:tcBorders>
              <w:top w:val="nil"/>
              <w:left w:val="nil"/>
              <w:bottom w:val="single" w:sz="8" w:space="0" w:color="999999"/>
              <w:right w:val="single" w:sz="12" w:space="0" w:color="FFFFFF"/>
            </w:tcBorders>
            <w:vAlign w:val="center"/>
          </w:tcPr>
          <w:p w14:paraId="24DFE900" w14:textId="77777777" w:rsidR="00F30AAD" w:rsidRPr="00F30AAD" w:rsidRDefault="004342F9" w:rsidP="00922B2A">
            <w:pPr>
              <w:jc w:val="right"/>
              <w:rPr>
                <w:rFonts w:ascii="Tahoma" w:hAnsi="Tahoma" w:cs="Tahoma"/>
                <w:sz w:val="18"/>
                <w:szCs w:val="18"/>
              </w:rPr>
            </w:pPr>
            <w:r>
              <w:rPr>
                <w:rFonts w:ascii="Tahoma" w:hAnsi="Tahoma" w:cs="Tahoma"/>
                <w:sz w:val="18"/>
                <w:szCs w:val="18"/>
              </w:rPr>
              <w:t>6</w:t>
            </w:r>
            <w:r w:rsidR="00470503">
              <w:rPr>
                <w:rFonts w:ascii="Tahoma" w:hAnsi="Tahoma" w:cs="Tahoma"/>
                <w:sz w:val="18"/>
                <w:szCs w:val="18"/>
              </w:rPr>
              <w:t>,</w:t>
            </w:r>
            <w:r>
              <w:rPr>
                <w:rFonts w:ascii="Tahoma" w:hAnsi="Tahoma" w:cs="Tahoma"/>
                <w:sz w:val="18"/>
                <w:szCs w:val="18"/>
              </w:rPr>
              <w:t>6</w:t>
            </w:r>
          </w:p>
        </w:tc>
        <w:tc>
          <w:tcPr>
            <w:tcW w:w="1134" w:type="dxa"/>
            <w:gridSpan w:val="2"/>
            <w:tcBorders>
              <w:top w:val="nil"/>
              <w:left w:val="nil"/>
              <w:bottom w:val="single" w:sz="8" w:space="0" w:color="999999"/>
              <w:right w:val="single" w:sz="12" w:space="0" w:color="FFFFFF"/>
            </w:tcBorders>
            <w:vAlign w:val="center"/>
          </w:tcPr>
          <w:p w14:paraId="3CFA7D1E"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r w:rsidR="004342F9">
              <w:rPr>
                <w:rFonts w:ascii="Tahoma" w:hAnsi="Tahoma" w:cs="Tahoma"/>
                <w:sz w:val="18"/>
                <w:szCs w:val="18"/>
              </w:rPr>
              <w:t>1</w:t>
            </w:r>
            <w:r w:rsidR="00470503">
              <w:rPr>
                <w:rFonts w:ascii="Tahoma" w:hAnsi="Tahoma" w:cs="Tahoma"/>
                <w:sz w:val="18"/>
                <w:szCs w:val="18"/>
              </w:rPr>
              <w:t>,</w:t>
            </w:r>
            <w:r w:rsidR="004342F9">
              <w:rPr>
                <w:rFonts w:ascii="Tahoma" w:hAnsi="Tahoma" w:cs="Tahoma"/>
                <w:sz w:val="18"/>
                <w:szCs w:val="18"/>
              </w:rPr>
              <w:t>5</w:t>
            </w:r>
            <w:r w:rsidRPr="00F30AAD">
              <w:rPr>
                <w:rFonts w:ascii="Tahoma" w:hAnsi="Tahoma" w:cs="Tahoma"/>
                <w:sz w:val="18"/>
                <w:szCs w:val="18"/>
              </w:rPr>
              <w:t>%</w:t>
            </w:r>
          </w:p>
        </w:tc>
        <w:tc>
          <w:tcPr>
            <w:tcW w:w="1168" w:type="dxa"/>
            <w:tcBorders>
              <w:top w:val="nil"/>
              <w:left w:val="nil"/>
              <w:bottom w:val="single" w:sz="8" w:space="0" w:color="999999"/>
              <w:right w:val="single" w:sz="12" w:space="0" w:color="FFFFFF"/>
            </w:tcBorders>
            <w:vAlign w:val="center"/>
          </w:tcPr>
          <w:p w14:paraId="709EB2C0"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1</w:t>
            </w:r>
            <w:r w:rsidR="004342F9">
              <w:rPr>
                <w:rFonts w:ascii="Tahoma" w:hAnsi="Tahoma" w:cs="Tahoma"/>
                <w:sz w:val="18"/>
                <w:szCs w:val="18"/>
              </w:rPr>
              <w:t>3</w:t>
            </w:r>
            <w:r w:rsidR="00470503">
              <w:rPr>
                <w:rFonts w:ascii="Tahoma" w:hAnsi="Tahoma" w:cs="Tahoma"/>
                <w:sz w:val="18"/>
                <w:szCs w:val="18"/>
              </w:rPr>
              <w:t>,</w:t>
            </w:r>
            <w:r w:rsidR="004342F9">
              <w:rPr>
                <w:rFonts w:ascii="Tahoma" w:hAnsi="Tahoma" w:cs="Tahoma"/>
                <w:sz w:val="18"/>
                <w:szCs w:val="18"/>
              </w:rPr>
              <w:t>0</w:t>
            </w:r>
          </w:p>
        </w:tc>
        <w:tc>
          <w:tcPr>
            <w:tcW w:w="1276" w:type="dxa"/>
            <w:tcBorders>
              <w:top w:val="nil"/>
              <w:left w:val="nil"/>
              <w:bottom w:val="single" w:sz="8" w:space="0" w:color="999999"/>
              <w:right w:val="single" w:sz="12" w:space="0" w:color="FFFFFF"/>
            </w:tcBorders>
            <w:vAlign w:val="center"/>
          </w:tcPr>
          <w:p w14:paraId="133C5B33" w14:textId="77777777" w:rsidR="00F30AAD" w:rsidRPr="00F30AAD" w:rsidRDefault="004342F9" w:rsidP="00922B2A">
            <w:pPr>
              <w:jc w:val="right"/>
              <w:rPr>
                <w:rFonts w:ascii="Tahoma" w:hAnsi="Tahoma" w:cs="Tahoma"/>
                <w:sz w:val="18"/>
                <w:szCs w:val="18"/>
              </w:rPr>
            </w:pPr>
            <w:r>
              <w:rPr>
                <w:rFonts w:ascii="Tahoma" w:hAnsi="Tahoma" w:cs="Tahoma"/>
                <w:sz w:val="18"/>
                <w:szCs w:val="18"/>
              </w:rPr>
              <w:t>6</w:t>
            </w:r>
            <w:r w:rsidR="00470503">
              <w:rPr>
                <w:rFonts w:ascii="Tahoma" w:hAnsi="Tahoma" w:cs="Tahoma"/>
                <w:sz w:val="18"/>
                <w:szCs w:val="18"/>
              </w:rPr>
              <w:t>,</w:t>
            </w:r>
            <w:r>
              <w:rPr>
                <w:rFonts w:ascii="Tahoma" w:hAnsi="Tahoma" w:cs="Tahoma"/>
                <w:sz w:val="18"/>
                <w:szCs w:val="18"/>
              </w:rPr>
              <w:t>6</w:t>
            </w:r>
          </w:p>
        </w:tc>
        <w:tc>
          <w:tcPr>
            <w:tcW w:w="992" w:type="dxa"/>
            <w:tcBorders>
              <w:top w:val="nil"/>
              <w:left w:val="nil"/>
              <w:bottom w:val="single" w:sz="8" w:space="0" w:color="999999"/>
              <w:right w:val="single" w:sz="12" w:space="0" w:color="FFFFFF"/>
            </w:tcBorders>
            <w:vAlign w:val="center"/>
          </w:tcPr>
          <w:p w14:paraId="0D83794A"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lang w:val="el-GR"/>
              </w:rPr>
              <w:t>+9</w:t>
            </w:r>
            <w:r w:rsidR="004342F9">
              <w:rPr>
                <w:rFonts w:ascii="Tahoma" w:hAnsi="Tahoma" w:cs="Tahoma"/>
                <w:sz w:val="18"/>
                <w:szCs w:val="18"/>
                <w:lang w:val="en-US"/>
              </w:rPr>
              <w:t>7</w:t>
            </w:r>
            <w:r w:rsidR="00470503">
              <w:rPr>
                <w:rFonts w:ascii="Tahoma" w:hAnsi="Tahoma" w:cs="Tahoma"/>
                <w:sz w:val="18"/>
                <w:szCs w:val="18"/>
                <w:lang w:val="el-GR"/>
              </w:rPr>
              <w:t>,</w:t>
            </w:r>
            <w:r w:rsidR="004342F9">
              <w:rPr>
                <w:rFonts w:ascii="Tahoma" w:hAnsi="Tahoma" w:cs="Tahoma"/>
                <w:sz w:val="18"/>
                <w:szCs w:val="18"/>
                <w:lang w:val="en-US"/>
              </w:rPr>
              <w:t>0</w:t>
            </w:r>
            <w:r w:rsidRPr="00F30AAD">
              <w:rPr>
                <w:rFonts w:ascii="Tahoma" w:hAnsi="Tahoma" w:cs="Tahoma"/>
                <w:sz w:val="18"/>
                <w:szCs w:val="18"/>
                <w:lang w:val="el-GR"/>
              </w:rPr>
              <w:t>%</w:t>
            </w:r>
          </w:p>
        </w:tc>
      </w:tr>
      <w:tr w:rsidR="00F30AAD" w:rsidRPr="00FB11E9" w14:paraId="60BA1C2A" w14:textId="77777777" w:rsidTr="00922B2A">
        <w:trPr>
          <w:trHeight w:val="278"/>
        </w:trPr>
        <w:tc>
          <w:tcPr>
            <w:tcW w:w="3861" w:type="dxa"/>
            <w:tcBorders>
              <w:top w:val="nil"/>
              <w:left w:val="nil"/>
              <w:bottom w:val="single" w:sz="8" w:space="0" w:color="999999"/>
              <w:right w:val="nil"/>
            </w:tcBorders>
            <w:shd w:val="clear" w:color="auto" w:fill="auto"/>
            <w:vAlign w:val="center"/>
          </w:tcPr>
          <w:p w14:paraId="6EE816FA" w14:textId="77777777" w:rsidR="00F30AAD" w:rsidRPr="00F30AAD" w:rsidRDefault="00F30AAD" w:rsidP="00922B2A">
            <w:pPr>
              <w:rPr>
                <w:rFonts w:ascii="Tahoma" w:hAnsi="Tahoma" w:cs="Tahoma"/>
                <w:sz w:val="18"/>
                <w:szCs w:val="18"/>
                <w:lang w:val="el-GR"/>
              </w:rPr>
            </w:pPr>
            <w:r w:rsidRPr="00F30AAD">
              <w:rPr>
                <w:rFonts w:ascii="Tahoma" w:hAnsi="Tahoma" w:cs="Tahoma"/>
                <w:sz w:val="18"/>
                <w:szCs w:val="18"/>
                <w:lang w:val="el-GR"/>
              </w:rPr>
              <w:t xml:space="preserve">Καθαρή επίδραση από </w:t>
            </w:r>
            <w:proofErr w:type="spellStart"/>
            <w:r w:rsidRPr="00F30AAD">
              <w:rPr>
                <w:rFonts w:ascii="Tahoma" w:hAnsi="Tahoma" w:cs="Tahoma"/>
                <w:sz w:val="18"/>
                <w:szCs w:val="18"/>
                <w:lang w:val="el-GR"/>
              </w:rPr>
              <w:t>απομειώσεις</w:t>
            </w:r>
            <w:proofErr w:type="spellEnd"/>
            <w:r w:rsidRPr="00F30AAD">
              <w:rPr>
                <w:rFonts w:ascii="Tahoma" w:hAnsi="Tahoma" w:cs="Tahoma"/>
                <w:sz w:val="18"/>
                <w:szCs w:val="18"/>
                <w:lang w:val="el-GR"/>
              </w:rPr>
              <w:t xml:space="preserve"> και διαγραφές </w:t>
            </w:r>
          </w:p>
        </w:tc>
        <w:tc>
          <w:tcPr>
            <w:tcW w:w="1276" w:type="dxa"/>
            <w:tcBorders>
              <w:top w:val="nil"/>
              <w:left w:val="nil"/>
              <w:bottom w:val="single" w:sz="8" w:space="0" w:color="999999"/>
              <w:right w:val="single" w:sz="12" w:space="0" w:color="FFFFFF"/>
            </w:tcBorders>
            <w:vAlign w:val="center"/>
          </w:tcPr>
          <w:p w14:paraId="58C67818" w14:textId="77777777" w:rsidR="00F30AAD" w:rsidRPr="00F30AAD" w:rsidRDefault="00175574" w:rsidP="00922B2A">
            <w:pPr>
              <w:jc w:val="right"/>
              <w:rPr>
                <w:rFonts w:ascii="Tahoma" w:hAnsi="Tahoma" w:cs="Tahoma"/>
                <w:sz w:val="18"/>
                <w:szCs w:val="18"/>
              </w:rPr>
            </w:pPr>
            <w:r>
              <w:rPr>
                <w:rFonts w:ascii="Tahoma" w:hAnsi="Tahoma" w:cs="Tahoma"/>
                <w:sz w:val="18"/>
                <w:szCs w:val="18"/>
                <w:lang w:val="en-US"/>
              </w:rPr>
              <w:t>10,3</w:t>
            </w:r>
          </w:p>
        </w:tc>
        <w:tc>
          <w:tcPr>
            <w:tcW w:w="1242" w:type="dxa"/>
            <w:tcBorders>
              <w:top w:val="nil"/>
              <w:left w:val="nil"/>
              <w:bottom w:val="single" w:sz="8" w:space="0" w:color="999999"/>
              <w:right w:val="single" w:sz="12" w:space="0" w:color="FFFFFF"/>
            </w:tcBorders>
            <w:vAlign w:val="center"/>
          </w:tcPr>
          <w:p w14:paraId="50FA138C"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2</w:t>
            </w:r>
            <w:r w:rsidR="00175574">
              <w:rPr>
                <w:rFonts w:ascii="Tahoma" w:hAnsi="Tahoma" w:cs="Tahoma"/>
                <w:sz w:val="18"/>
                <w:szCs w:val="18"/>
              </w:rPr>
              <w:t>9</w:t>
            </w:r>
            <w:r w:rsidR="00470503">
              <w:rPr>
                <w:rFonts w:ascii="Tahoma" w:hAnsi="Tahoma" w:cs="Tahoma"/>
                <w:sz w:val="18"/>
                <w:szCs w:val="18"/>
              </w:rPr>
              <w:t>,</w:t>
            </w:r>
            <w:r w:rsidR="00175574">
              <w:rPr>
                <w:rFonts w:ascii="Tahoma" w:hAnsi="Tahoma" w:cs="Tahoma"/>
                <w:sz w:val="18"/>
                <w:szCs w:val="18"/>
              </w:rPr>
              <w:t>0</w:t>
            </w:r>
          </w:p>
        </w:tc>
        <w:tc>
          <w:tcPr>
            <w:tcW w:w="1134" w:type="dxa"/>
            <w:gridSpan w:val="2"/>
            <w:tcBorders>
              <w:top w:val="nil"/>
              <w:left w:val="nil"/>
              <w:bottom w:val="single" w:sz="8" w:space="0" w:color="999999"/>
              <w:right w:val="single" w:sz="12" w:space="0" w:color="FFFFFF"/>
            </w:tcBorders>
            <w:vAlign w:val="center"/>
          </w:tcPr>
          <w:p w14:paraId="24CCD21B" w14:textId="03825A8C" w:rsidR="00F30AAD" w:rsidRPr="00F30AAD" w:rsidRDefault="00175574" w:rsidP="00922B2A">
            <w:pPr>
              <w:jc w:val="right"/>
              <w:rPr>
                <w:rFonts w:ascii="Tahoma" w:hAnsi="Tahoma" w:cs="Tahoma"/>
                <w:sz w:val="18"/>
                <w:szCs w:val="18"/>
              </w:rPr>
            </w:pPr>
            <w:r>
              <w:rPr>
                <w:rFonts w:ascii="Tahoma" w:hAnsi="Tahoma" w:cs="Tahoma"/>
                <w:sz w:val="18"/>
                <w:szCs w:val="18"/>
              </w:rPr>
              <w:t>-64,</w:t>
            </w:r>
            <w:r w:rsidR="009F5AB5">
              <w:rPr>
                <w:rFonts w:ascii="Tahoma" w:hAnsi="Tahoma" w:cs="Tahoma"/>
                <w:sz w:val="18"/>
                <w:szCs w:val="18"/>
                <w:lang w:val="el-GR"/>
              </w:rPr>
              <w:t>5</w:t>
            </w:r>
            <w:r>
              <w:rPr>
                <w:rFonts w:ascii="Tahoma" w:hAnsi="Tahoma" w:cs="Tahoma"/>
                <w:sz w:val="18"/>
                <w:szCs w:val="18"/>
              </w:rPr>
              <w:t>%</w:t>
            </w:r>
          </w:p>
        </w:tc>
        <w:tc>
          <w:tcPr>
            <w:tcW w:w="1168" w:type="dxa"/>
            <w:tcBorders>
              <w:top w:val="nil"/>
              <w:left w:val="nil"/>
              <w:bottom w:val="single" w:sz="8" w:space="0" w:color="999999"/>
              <w:right w:val="single" w:sz="12" w:space="0" w:color="FFFFFF"/>
            </w:tcBorders>
            <w:vAlign w:val="center"/>
          </w:tcPr>
          <w:p w14:paraId="60A50D07"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1</w:t>
            </w:r>
            <w:r w:rsidR="00175574">
              <w:rPr>
                <w:rFonts w:ascii="Tahoma" w:hAnsi="Tahoma" w:cs="Tahoma"/>
                <w:sz w:val="18"/>
                <w:szCs w:val="18"/>
              </w:rPr>
              <w:t>48</w:t>
            </w:r>
            <w:r w:rsidR="00470503">
              <w:rPr>
                <w:rFonts w:ascii="Tahoma" w:hAnsi="Tahoma" w:cs="Tahoma"/>
                <w:sz w:val="18"/>
                <w:szCs w:val="18"/>
              </w:rPr>
              <w:t>,</w:t>
            </w:r>
            <w:r w:rsidR="00175574">
              <w:rPr>
                <w:rFonts w:ascii="Tahoma" w:hAnsi="Tahoma" w:cs="Tahoma"/>
                <w:sz w:val="18"/>
                <w:szCs w:val="18"/>
              </w:rPr>
              <w:t>2</w:t>
            </w:r>
          </w:p>
        </w:tc>
        <w:tc>
          <w:tcPr>
            <w:tcW w:w="1276" w:type="dxa"/>
            <w:tcBorders>
              <w:top w:val="nil"/>
              <w:left w:val="nil"/>
              <w:bottom w:val="single" w:sz="8" w:space="0" w:color="999999"/>
              <w:right w:val="single" w:sz="12" w:space="0" w:color="FFFFFF"/>
            </w:tcBorders>
            <w:vAlign w:val="center"/>
          </w:tcPr>
          <w:p w14:paraId="36F1C0BA"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8</w:t>
            </w:r>
            <w:r w:rsidR="00175574">
              <w:rPr>
                <w:rFonts w:ascii="Tahoma" w:hAnsi="Tahoma" w:cs="Tahoma"/>
                <w:sz w:val="18"/>
                <w:szCs w:val="18"/>
              </w:rPr>
              <w:t>8</w:t>
            </w:r>
            <w:r w:rsidR="00470503">
              <w:rPr>
                <w:rFonts w:ascii="Tahoma" w:hAnsi="Tahoma" w:cs="Tahoma"/>
                <w:sz w:val="18"/>
                <w:szCs w:val="18"/>
              </w:rPr>
              <w:t>,</w:t>
            </w:r>
            <w:r w:rsidR="00175574">
              <w:rPr>
                <w:rFonts w:ascii="Tahoma" w:hAnsi="Tahoma" w:cs="Tahoma"/>
                <w:sz w:val="18"/>
                <w:szCs w:val="18"/>
              </w:rPr>
              <w:t>8</w:t>
            </w:r>
          </w:p>
        </w:tc>
        <w:tc>
          <w:tcPr>
            <w:tcW w:w="992" w:type="dxa"/>
            <w:tcBorders>
              <w:top w:val="nil"/>
              <w:left w:val="nil"/>
              <w:bottom w:val="single" w:sz="8" w:space="0" w:color="999999"/>
              <w:right w:val="single" w:sz="12" w:space="0" w:color="FFFFFF"/>
            </w:tcBorders>
            <w:vAlign w:val="center"/>
          </w:tcPr>
          <w:p w14:paraId="737B6AB8"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r w:rsidR="00175574">
              <w:rPr>
                <w:rFonts w:ascii="Tahoma" w:hAnsi="Tahoma" w:cs="Tahoma"/>
                <w:sz w:val="18"/>
                <w:szCs w:val="18"/>
              </w:rPr>
              <w:t>66</w:t>
            </w:r>
            <w:r w:rsidR="00470503">
              <w:rPr>
                <w:rFonts w:ascii="Tahoma" w:hAnsi="Tahoma" w:cs="Tahoma"/>
                <w:sz w:val="18"/>
                <w:szCs w:val="18"/>
              </w:rPr>
              <w:t>,</w:t>
            </w:r>
            <w:r w:rsidR="00175574">
              <w:rPr>
                <w:rFonts w:ascii="Tahoma" w:hAnsi="Tahoma" w:cs="Tahoma"/>
                <w:sz w:val="18"/>
                <w:szCs w:val="18"/>
              </w:rPr>
              <w:t>9</w:t>
            </w:r>
            <w:r w:rsidRPr="00F30AAD">
              <w:rPr>
                <w:rFonts w:ascii="Tahoma" w:hAnsi="Tahoma" w:cs="Tahoma"/>
                <w:sz w:val="18"/>
                <w:szCs w:val="18"/>
              </w:rPr>
              <w:t>%</w:t>
            </w:r>
          </w:p>
        </w:tc>
      </w:tr>
      <w:tr w:rsidR="00F30AAD" w:rsidRPr="00FB11E9" w14:paraId="2A98C19D" w14:textId="77777777" w:rsidTr="00922B2A">
        <w:trPr>
          <w:trHeight w:val="278"/>
        </w:trPr>
        <w:tc>
          <w:tcPr>
            <w:tcW w:w="3861" w:type="dxa"/>
            <w:tcBorders>
              <w:top w:val="nil"/>
              <w:left w:val="nil"/>
              <w:bottom w:val="single" w:sz="8" w:space="0" w:color="999999"/>
              <w:right w:val="nil"/>
            </w:tcBorders>
            <w:shd w:val="clear" w:color="auto" w:fill="auto"/>
            <w:vAlign w:val="center"/>
          </w:tcPr>
          <w:p w14:paraId="5ED752E5" w14:textId="77777777" w:rsidR="00F30AAD" w:rsidRPr="00F30AAD" w:rsidRDefault="00F30AAD" w:rsidP="00922B2A">
            <w:pPr>
              <w:rPr>
                <w:rFonts w:ascii="Tahoma" w:hAnsi="Tahoma" w:cs="Tahoma"/>
                <w:sz w:val="18"/>
                <w:szCs w:val="18"/>
                <w:lang w:val="el-GR"/>
              </w:rPr>
            </w:pPr>
            <w:r w:rsidRPr="00F30AAD">
              <w:rPr>
                <w:rFonts w:ascii="Tahoma" w:hAnsi="Tahoma" w:cs="Tahoma"/>
                <w:sz w:val="18"/>
                <w:szCs w:val="18"/>
                <w:lang w:val="el-GR"/>
              </w:rPr>
              <w:t xml:space="preserve">Φορολογική επίδραση από </w:t>
            </w:r>
            <w:proofErr w:type="spellStart"/>
            <w:r w:rsidRPr="00F30AAD">
              <w:rPr>
                <w:rFonts w:ascii="Tahoma" w:hAnsi="Tahoma" w:cs="Tahoma"/>
                <w:sz w:val="18"/>
                <w:szCs w:val="18"/>
                <w:lang w:val="el-GR"/>
              </w:rPr>
              <w:t>εκπιπτόμενες</w:t>
            </w:r>
            <w:proofErr w:type="spellEnd"/>
            <w:r w:rsidRPr="00F30AAD">
              <w:rPr>
                <w:rFonts w:ascii="Tahoma" w:hAnsi="Tahoma" w:cs="Tahoma"/>
                <w:sz w:val="18"/>
                <w:szCs w:val="18"/>
                <w:lang w:val="el-GR"/>
              </w:rPr>
              <w:t xml:space="preserve"> ζημιές συμμετοχών /</w:t>
            </w:r>
            <w:proofErr w:type="spellStart"/>
            <w:r w:rsidRPr="00F30AAD">
              <w:rPr>
                <w:rFonts w:ascii="Tahoma" w:hAnsi="Tahoma" w:cs="Tahoma"/>
                <w:sz w:val="18"/>
                <w:szCs w:val="18"/>
                <w:lang w:val="el-GR"/>
              </w:rPr>
              <w:t>Ενδοομιλικά</w:t>
            </w:r>
            <w:proofErr w:type="spellEnd"/>
            <w:r w:rsidRPr="00F30AAD">
              <w:rPr>
                <w:rFonts w:ascii="Tahoma" w:hAnsi="Tahoma" w:cs="Tahoma"/>
                <w:sz w:val="18"/>
                <w:szCs w:val="18"/>
                <w:lang w:val="el-GR"/>
              </w:rPr>
              <w:t xml:space="preserve"> μερίσματα</w:t>
            </w:r>
          </w:p>
        </w:tc>
        <w:tc>
          <w:tcPr>
            <w:tcW w:w="1276" w:type="dxa"/>
            <w:tcBorders>
              <w:top w:val="nil"/>
              <w:left w:val="nil"/>
              <w:bottom w:val="single" w:sz="8" w:space="0" w:color="999999"/>
              <w:right w:val="single" w:sz="12" w:space="0" w:color="FFFFFF"/>
            </w:tcBorders>
            <w:vAlign w:val="center"/>
          </w:tcPr>
          <w:p w14:paraId="0593FAA7"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lang w:val="el-GR"/>
              </w:rPr>
              <w:t>-</w:t>
            </w:r>
          </w:p>
        </w:tc>
        <w:tc>
          <w:tcPr>
            <w:tcW w:w="1242" w:type="dxa"/>
            <w:tcBorders>
              <w:top w:val="nil"/>
              <w:left w:val="nil"/>
              <w:bottom w:val="single" w:sz="8" w:space="0" w:color="999999"/>
              <w:right w:val="single" w:sz="12" w:space="0" w:color="FFFFFF"/>
            </w:tcBorders>
            <w:vAlign w:val="center"/>
          </w:tcPr>
          <w:p w14:paraId="19039BE2"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r w:rsidRPr="00F30AAD">
              <w:rPr>
                <w:rFonts w:ascii="Tahoma" w:hAnsi="Tahoma" w:cs="Tahoma"/>
                <w:sz w:val="18"/>
                <w:szCs w:val="18"/>
                <w:lang w:val="el-GR"/>
              </w:rPr>
              <w:t>4</w:t>
            </w:r>
            <w:r w:rsidR="00470503">
              <w:rPr>
                <w:rFonts w:ascii="Tahoma" w:hAnsi="Tahoma" w:cs="Tahoma"/>
                <w:sz w:val="18"/>
                <w:szCs w:val="18"/>
              </w:rPr>
              <w:t>,</w:t>
            </w:r>
            <w:r w:rsidRPr="00F30AAD">
              <w:rPr>
                <w:rFonts w:ascii="Tahoma" w:hAnsi="Tahoma" w:cs="Tahoma"/>
                <w:sz w:val="18"/>
                <w:szCs w:val="18"/>
                <w:lang w:val="el-GR"/>
              </w:rPr>
              <w:t>2</w:t>
            </w:r>
            <w:r w:rsidRPr="00F30AAD">
              <w:rPr>
                <w:rFonts w:ascii="Tahoma" w:hAnsi="Tahoma" w:cs="Tahoma"/>
                <w:sz w:val="18"/>
                <w:szCs w:val="18"/>
              </w:rPr>
              <w:t>)</w:t>
            </w:r>
          </w:p>
        </w:tc>
        <w:tc>
          <w:tcPr>
            <w:tcW w:w="1134" w:type="dxa"/>
            <w:gridSpan w:val="2"/>
            <w:tcBorders>
              <w:top w:val="nil"/>
              <w:left w:val="nil"/>
              <w:bottom w:val="single" w:sz="8" w:space="0" w:color="999999"/>
              <w:right w:val="single" w:sz="12" w:space="0" w:color="FFFFFF"/>
            </w:tcBorders>
            <w:vAlign w:val="center"/>
          </w:tcPr>
          <w:p w14:paraId="3A7FDDF5"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p>
        </w:tc>
        <w:tc>
          <w:tcPr>
            <w:tcW w:w="1168" w:type="dxa"/>
            <w:tcBorders>
              <w:top w:val="nil"/>
              <w:left w:val="nil"/>
              <w:bottom w:val="single" w:sz="8" w:space="0" w:color="999999"/>
              <w:right w:val="single" w:sz="12" w:space="0" w:color="FFFFFF"/>
            </w:tcBorders>
            <w:vAlign w:val="center"/>
          </w:tcPr>
          <w:p w14:paraId="5672C3F6"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(107</w:t>
            </w:r>
            <w:r w:rsidR="00470503">
              <w:rPr>
                <w:rFonts w:ascii="Tahoma" w:hAnsi="Tahoma" w:cs="Tahoma"/>
                <w:sz w:val="18"/>
                <w:szCs w:val="18"/>
              </w:rPr>
              <w:t>,</w:t>
            </w:r>
            <w:r w:rsidRPr="00F30AAD">
              <w:rPr>
                <w:rFonts w:ascii="Tahoma" w:hAnsi="Tahoma" w:cs="Tahoma"/>
                <w:sz w:val="18"/>
                <w:szCs w:val="18"/>
              </w:rPr>
              <w:t>0)</w:t>
            </w:r>
          </w:p>
        </w:tc>
        <w:tc>
          <w:tcPr>
            <w:tcW w:w="1276" w:type="dxa"/>
            <w:tcBorders>
              <w:top w:val="nil"/>
              <w:left w:val="nil"/>
              <w:bottom w:val="single" w:sz="8" w:space="0" w:color="999999"/>
              <w:right w:val="single" w:sz="12" w:space="0" w:color="FFFFFF"/>
            </w:tcBorders>
            <w:vAlign w:val="center"/>
          </w:tcPr>
          <w:p w14:paraId="0BD4AAE8"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r w:rsidRPr="00F30AAD">
              <w:rPr>
                <w:rFonts w:ascii="Tahoma" w:hAnsi="Tahoma" w:cs="Tahoma"/>
                <w:sz w:val="18"/>
                <w:szCs w:val="18"/>
                <w:lang w:val="el-GR"/>
              </w:rPr>
              <w:t>41</w:t>
            </w:r>
            <w:r w:rsidR="00470503">
              <w:rPr>
                <w:rFonts w:ascii="Tahoma" w:hAnsi="Tahoma" w:cs="Tahoma"/>
                <w:sz w:val="18"/>
                <w:szCs w:val="18"/>
              </w:rPr>
              <w:t>,</w:t>
            </w:r>
            <w:r w:rsidRPr="00F30AAD">
              <w:rPr>
                <w:rFonts w:ascii="Tahoma" w:hAnsi="Tahoma" w:cs="Tahoma"/>
                <w:sz w:val="18"/>
                <w:szCs w:val="18"/>
                <w:lang w:val="el-GR"/>
              </w:rPr>
              <w:t>2</w:t>
            </w:r>
            <w:r w:rsidRPr="00F30AAD">
              <w:rPr>
                <w:rFonts w:ascii="Tahoma" w:hAnsi="Tahoma" w:cs="Tahoma"/>
                <w:sz w:val="18"/>
                <w:szCs w:val="18"/>
              </w:rPr>
              <w:t>)</w:t>
            </w:r>
          </w:p>
        </w:tc>
        <w:tc>
          <w:tcPr>
            <w:tcW w:w="992" w:type="dxa"/>
            <w:tcBorders>
              <w:top w:val="nil"/>
              <w:left w:val="nil"/>
              <w:bottom w:val="single" w:sz="8" w:space="0" w:color="999999"/>
              <w:right w:val="single" w:sz="12" w:space="0" w:color="FFFFFF"/>
            </w:tcBorders>
            <w:vAlign w:val="center"/>
          </w:tcPr>
          <w:p w14:paraId="78AD4764"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+159</w:t>
            </w:r>
            <w:r w:rsidR="00470503">
              <w:rPr>
                <w:rFonts w:ascii="Tahoma" w:hAnsi="Tahoma" w:cs="Tahoma"/>
                <w:sz w:val="18"/>
                <w:szCs w:val="18"/>
              </w:rPr>
              <w:t>,</w:t>
            </w:r>
            <w:r w:rsidRPr="00F30AAD">
              <w:rPr>
                <w:rFonts w:ascii="Tahoma" w:hAnsi="Tahoma" w:cs="Tahoma"/>
                <w:sz w:val="18"/>
                <w:szCs w:val="18"/>
              </w:rPr>
              <w:t>7%</w:t>
            </w:r>
          </w:p>
        </w:tc>
      </w:tr>
      <w:tr w:rsidR="00F30AAD" w:rsidRPr="00FB11E9" w14:paraId="721816ED" w14:textId="77777777" w:rsidTr="00922B2A">
        <w:trPr>
          <w:trHeight w:val="278"/>
        </w:trPr>
        <w:tc>
          <w:tcPr>
            <w:tcW w:w="3861" w:type="dxa"/>
            <w:tcBorders>
              <w:top w:val="nil"/>
              <w:left w:val="nil"/>
              <w:bottom w:val="single" w:sz="8" w:space="0" w:color="999999"/>
              <w:right w:val="single" w:sz="12" w:space="0" w:color="FFFFFF"/>
            </w:tcBorders>
            <w:shd w:val="clear" w:color="auto" w:fill="auto"/>
            <w:vAlign w:val="center"/>
          </w:tcPr>
          <w:p w14:paraId="4148684C" w14:textId="77777777" w:rsidR="00F30AAD" w:rsidRPr="00F30AAD" w:rsidRDefault="00F30AAD" w:rsidP="00922B2A">
            <w:pPr>
              <w:rPr>
                <w:rFonts w:ascii="Tahoma" w:hAnsi="Tahoma" w:cs="Tahoma"/>
                <w:sz w:val="18"/>
                <w:szCs w:val="18"/>
                <w:lang w:val="el-GR"/>
              </w:rPr>
            </w:pPr>
            <w:r w:rsidRPr="00F30AAD">
              <w:rPr>
                <w:rFonts w:ascii="Tahoma" w:hAnsi="Tahoma" w:cs="Tahoma"/>
                <w:sz w:val="18"/>
                <w:szCs w:val="18"/>
                <w:lang w:val="el-GR"/>
              </w:rPr>
              <w:lastRenderedPageBreak/>
              <w:t>Κέρδη από την πώληση θυγατρικής</w:t>
            </w:r>
          </w:p>
        </w:tc>
        <w:tc>
          <w:tcPr>
            <w:tcW w:w="1276" w:type="dxa"/>
            <w:tcBorders>
              <w:top w:val="nil"/>
              <w:left w:val="nil"/>
              <w:bottom w:val="single" w:sz="8" w:space="0" w:color="999999"/>
              <w:right w:val="single" w:sz="12" w:space="0" w:color="FFFFFF"/>
            </w:tcBorders>
            <w:vAlign w:val="center"/>
          </w:tcPr>
          <w:p w14:paraId="11D5F14C"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p>
        </w:tc>
        <w:tc>
          <w:tcPr>
            <w:tcW w:w="1242" w:type="dxa"/>
            <w:tcBorders>
              <w:top w:val="nil"/>
              <w:left w:val="nil"/>
              <w:bottom w:val="single" w:sz="8" w:space="0" w:color="999999"/>
              <w:right w:val="single" w:sz="12" w:space="0" w:color="FFFFFF"/>
            </w:tcBorders>
            <w:vAlign w:val="center"/>
          </w:tcPr>
          <w:p w14:paraId="5796A13D"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lang w:val="el-GR"/>
              </w:rPr>
              <w:t>(1</w:t>
            </w:r>
            <w:r w:rsidR="00470503">
              <w:rPr>
                <w:rFonts w:ascii="Tahoma" w:hAnsi="Tahoma" w:cs="Tahoma"/>
                <w:sz w:val="18"/>
                <w:szCs w:val="18"/>
                <w:lang w:val="el-GR"/>
              </w:rPr>
              <w:t>,</w:t>
            </w:r>
            <w:r w:rsidRPr="00F30AAD">
              <w:rPr>
                <w:rFonts w:ascii="Tahoma" w:hAnsi="Tahoma" w:cs="Tahoma"/>
                <w:sz w:val="18"/>
                <w:szCs w:val="18"/>
                <w:lang w:val="el-GR"/>
              </w:rPr>
              <w:t>9)</w:t>
            </w:r>
          </w:p>
        </w:tc>
        <w:tc>
          <w:tcPr>
            <w:tcW w:w="1134" w:type="dxa"/>
            <w:gridSpan w:val="2"/>
            <w:tcBorders>
              <w:top w:val="nil"/>
              <w:left w:val="nil"/>
              <w:bottom w:val="single" w:sz="8" w:space="0" w:color="999999"/>
              <w:right w:val="single" w:sz="12" w:space="0" w:color="FFFFFF"/>
            </w:tcBorders>
            <w:vAlign w:val="center"/>
          </w:tcPr>
          <w:p w14:paraId="48B47694"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p>
        </w:tc>
        <w:tc>
          <w:tcPr>
            <w:tcW w:w="1168" w:type="dxa"/>
            <w:tcBorders>
              <w:top w:val="nil"/>
              <w:left w:val="nil"/>
              <w:bottom w:val="single" w:sz="8" w:space="0" w:color="999999"/>
              <w:right w:val="single" w:sz="12" w:space="0" w:color="FFFFFF"/>
            </w:tcBorders>
            <w:vAlign w:val="center"/>
          </w:tcPr>
          <w:p w14:paraId="4E35E84D"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p>
        </w:tc>
        <w:tc>
          <w:tcPr>
            <w:tcW w:w="1276" w:type="dxa"/>
            <w:tcBorders>
              <w:top w:val="nil"/>
              <w:left w:val="nil"/>
              <w:bottom w:val="single" w:sz="8" w:space="0" w:color="999999"/>
              <w:right w:val="single" w:sz="12" w:space="0" w:color="FFFFFF"/>
            </w:tcBorders>
            <w:vAlign w:val="center"/>
          </w:tcPr>
          <w:p w14:paraId="051DB854"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r w:rsidRPr="00F30AAD">
              <w:rPr>
                <w:rFonts w:ascii="Tahoma" w:hAnsi="Tahoma" w:cs="Tahoma"/>
                <w:sz w:val="18"/>
                <w:szCs w:val="18"/>
                <w:lang w:val="el-GR"/>
              </w:rPr>
              <w:t>4</w:t>
            </w:r>
            <w:r w:rsidR="00470503">
              <w:rPr>
                <w:rFonts w:ascii="Tahoma" w:hAnsi="Tahoma" w:cs="Tahoma"/>
                <w:sz w:val="18"/>
                <w:szCs w:val="18"/>
              </w:rPr>
              <w:t>,</w:t>
            </w:r>
            <w:r w:rsidRPr="00F30AAD">
              <w:rPr>
                <w:rFonts w:ascii="Tahoma" w:hAnsi="Tahoma" w:cs="Tahoma"/>
                <w:sz w:val="18"/>
                <w:szCs w:val="18"/>
                <w:lang w:val="el-GR"/>
              </w:rPr>
              <w:t>8</w:t>
            </w:r>
            <w:r w:rsidRPr="00F30AAD">
              <w:rPr>
                <w:rFonts w:ascii="Tahoma" w:hAnsi="Tahoma" w:cs="Tahoma"/>
                <w:sz w:val="18"/>
                <w:szCs w:val="18"/>
              </w:rPr>
              <w:t>)</w:t>
            </w:r>
          </w:p>
        </w:tc>
        <w:tc>
          <w:tcPr>
            <w:tcW w:w="992" w:type="dxa"/>
            <w:tcBorders>
              <w:top w:val="nil"/>
              <w:left w:val="nil"/>
              <w:bottom w:val="single" w:sz="8" w:space="0" w:color="999999"/>
              <w:right w:val="single" w:sz="12" w:space="0" w:color="FFFFFF"/>
            </w:tcBorders>
            <w:vAlign w:val="center"/>
          </w:tcPr>
          <w:p w14:paraId="603526A3"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p>
        </w:tc>
      </w:tr>
      <w:tr w:rsidR="00F30AAD" w:rsidRPr="00FB11E9" w14:paraId="71AD2A5D" w14:textId="77777777" w:rsidTr="00922B2A">
        <w:trPr>
          <w:trHeight w:val="278"/>
        </w:trPr>
        <w:tc>
          <w:tcPr>
            <w:tcW w:w="3861" w:type="dxa"/>
            <w:tcBorders>
              <w:top w:val="nil"/>
              <w:left w:val="nil"/>
              <w:bottom w:val="single" w:sz="8" w:space="0" w:color="999999"/>
              <w:right w:val="nil"/>
            </w:tcBorders>
            <w:vAlign w:val="center"/>
          </w:tcPr>
          <w:p w14:paraId="21346887" w14:textId="77777777" w:rsidR="00F30AAD" w:rsidRPr="00F30AAD" w:rsidRDefault="00F30AAD" w:rsidP="00922B2A">
            <w:pPr>
              <w:rPr>
                <w:rFonts w:ascii="Tahoma" w:hAnsi="Tahoma" w:cs="Tahoma"/>
                <w:sz w:val="18"/>
                <w:szCs w:val="18"/>
                <w:lang w:val="en-US"/>
              </w:rPr>
            </w:pPr>
            <w:proofErr w:type="spellStart"/>
            <w:r w:rsidRPr="00F30AAD">
              <w:rPr>
                <w:rFonts w:ascii="Tahoma" w:hAnsi="Tahoma" w:cs="Tahoma"/>
                <w:sz w:val="18"/>
                <w:szCs w:val="18"/>
              </w:rPr>
              <w:t>Εκ</w:t>
            </w:r>
            <w:proofErr w:type="spellEnd"/>
            <w:r w:rsidRPr="00F30AAD">
              <w:rPr>
                <w:rFonts w:ascii="Tahoma" w:hAnsi="Tahoma" w:cs="Tahoma"/>
                <w:sz w:val="18"/>
                <w:szCs w:val="18"/>
              </w:rPr>
              <w:t>πεστέες π</w:t>
            </w:r>
            <w:proofErr w:type="spellStart"/>
            <w:r w:rsidRPr="00F30AAD">
              <w:rPr>
                <w:rFonts w:ascii="Tahoma" w:hAnsi="Tahoma" w:cs="Tahoma"/>
                <w:sz w:val="18"/>
                <w:szCs w:val="18"/>
              </w:rPr>
              <w:t>ρο</w:t>
            </w:r>
            <w:proofErr w:type="spellEnd"/>
            <w:r w:rsidRPr="00F30AAD">
              <w:rPr>
                <w:rFonts w:ascii="Tahoma" w:hAnsi="Tahoma" w:cs="Tahoma"/>
                <w:sz w:val="18"/>
                <w:szCs w:val="18"/>
              </w:rPr>
              <w:t>βλέψεις π</w:t>
            </w:r>
            <w:proofErr w:type="spellStart"/>
            <w:r w:rsidRPr="00F30AAD">
              <w:rPr>
                <w:rFonts w:ascii="Tahoma" w:hAnsi="Tahoma" w:cs="Tahoma"/>
                <w:sz w:val="18"/>
                <w:szCs w:val="18"/>
              </w:rPr>
              <w:t>ροηγούμενων</w:t>
            </w:r>
            <w:proofErr w:type="spellEnd"/>
            <w:r w:rsidRPr="00F30AAD">
              <w:rPr>
                <w:rFonts w:ascii="Tahoma" w:hAnsi="Tahoma" w:cs="Tahoma"/>
                <w:sz w:val="18"/>
                <w:szCs w:val="18"/>
              </w:rPr>
              <w:t xml:space="preserve"> </w:t>
            </w:r>
            <w:proofErr w:type="spellStart"/>
            <w:r w:rsidRPr="00F30AAD">
              <w:rPr>
                <w:rFonts w:ascii="Tahoma" w:hAnsi="Tahoma" w:cs="Tahoma"/>
                <w:sz w:val="18"/>
                <w:szCs w:val="18"/>
              </w:rPr>
              <w:t>ετών</w:t>
            </w:r>
            <w:proofErr w:type="spellEnd"/>
          </w:p>
        </w:tc>
        <w:tc>
          <w:tcPr>
            <w:tcW w:w="1276" w:type="dxa"/>
            <w:tcBorders>
              <w:top w:val="nil"/>
              <w:left w:val="nil"/>
              <w:bottom w:val="single" w:sz="8" w:space="0" w:color="999999"/>
              <w:right w:val="single" w:sz="12" w:space="0" w:color="FFFFFF"/>
            </w:tcBorders>
            <w:vAlign w:val="center"/>
          </w:tcPr>
          <w:p w14:paraId="729AC234"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p>
        </w:tc>
        <w:tc>
          <w:tcPr>
            <w:tcW w:w="1242" w:type="dxa"/>
            <w:tcBorders>
              <w:top w:val="nil"/>
              <w:left w:val="nil"/>
              <w:bottom w:val="single" w:sz="8" w:space="0" w:color="999999"/>
              <w:right w:val="single" w:sz="12" w:space="0" w:color="FFFFFF"/>
            </w:tcBorders>
            <w:vAlign w:val="center"/>
          </w:tcPr>
          <w:p w14:paraId="361949D0" w14:textId="77777777" w:rsidR="00F30AAD" w:rsidRPr="00F30AAD" w:rsidRDefault="00F30AAD" w:rsidP="00922B2A">
            <w:pPr>
              <w:jc w:val="right"/>
              <w:rPr>
                <w:rFonts w:ascii="Tahoma" w:hAnsi="Tahoma" w:cs="Tahoma"/>
                <w:sz w:val="18"/>
                <w:szCs w:val="18"/>
                <w:lang w:val="el-GR"/>
              </w:rPr>
            </w:pPr>
            <w:r w:rsidRPr="00F30AAD">
              <w:rPr>
                <w:rFonts w:ascii="Tahoma" w:hAnsi="Tahoma" w:cs="Tahoma"/>
                <w:sz w:val="18"/>
                <w:szCs w:val="18"/>
              </w:rPr>
              <w:t>(33</w:t>
            </w:r>
            <w:r w:rsidR="00470503">
              <w:rPr>
                <w:rFonts w:ascii="Tahoma" w:hAnsi="Tahoma" w:cs="Tahoma"/>
                <w:sz w:val="18"/>
                <w:szCs w:val="18"/>
              </w:rPr>
              <w:t>,</w:t>
            </w:r>
            <w:r w:rsidRPr="00F30AAD">
              <w:rPr>
                <w:rFonts w:ascii="Tahoma" w:hAnsi="Tahoma" w:cs="Tahoma"/>
                <w:sz w:val="18"/>
                <w:szCs w:val="18"/>
              </w:rPr>
              <w:t>3)</w:t>
            </w:r>
          </w:p>
        </w:tc>
        <w:tc>
          <w:tcPr>
            <w:tcW w:w="1134" w:type="dxa"/>
            <w:gridSpan w:val="2"/>
            <w:tcBorders>
              <w:top w:val="nil"/>
              <w:left w:val="nil"/>
              <w:bottom w:val="single" w:sz="8" w:space="0" w:color="999999"/>
              <w:right w:val="single" w:sz="12" w:space="0" w:color="FFFFFF"/>
            </w:tcBorders>
            <w:vAlign w:val="center"/>
          </w:tcPr>
          <w:p w14:paraId="03319366"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p>
        </w:tc>
        <w:tc>
          <w:tcPr>
            <w:tcW w:w="1168" w:type="dxa"/>
            <w:tcBorders>
              <w:top w:val="nil"/>
              <w:left w:val="nil"/>
              <w:bottom w:val="single" w:sz="8" w:space="0" w:color="999999"/>
              <w:right w:val="single" w:sz="12" w:space="0" w:color="FFFFFF"/>
            </w:tcBorders>
            <w:vAlign w:val="center"/>
          </w:tcPr>
          <w:p w14:paraId="1FF05393"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p>
        </w:tc>
        <w:tc>
          <w:tcPr>
            <w:tcW w:w="1276" w:type="dxa"/>
            <w:tcBorders>
              <w:top w:val="nil"/>
              <w:left w:val="nil"/>
              <w:bottom w:val="single" w:sz="8" w:space="0" w:color="999999"/>
              <w:right w:val="single" w:sz="12" w:space="0" w:color="FFFFFF"/>
            </w:tcBorders>
            <w:vAlign w:val="center"/>
          </w:tcPr>
          <w:p w14:paraId="61C2E5A0"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(33</w:t>
            </w:r>
            <w:r w:rsidR="00470503">
              <w:rPr>
                <w:rFonts w:ascii="Tahoma" w:hAnsi="Tahoma" w:cs="Tahoma"/>
                <w:sz w:val="18"/>
                <w:szCs w:val="18"/>
              </w:rPr>
              <w:t>,</w:t>
            </w:r>
            <w:r w:rsidRPr="00F30AAD">
              <w:rPr>
                <w:rFonts w:ascii="Tahoma" w:hAnsi="Tahoma" w:cs="Tahoma"/>
                <w:sz w:val="18"/>
                <w:szCs w:val="18"/>
              </w:rPr>
              <w:t>3)</w:t>
            </w:r>
          </w:p>
        </w:tc>
        <w:tc>
          <w:tcPr>
            <w:tcW w:w="992" w:type="dxa"/>
            <w:tcBorders>
              <w:top w:val="nil"/>
              <w:left w:val="nil"/>
              <w:bottom w:val="single" w:sz="8" w:space="0" w:color="999999"/>
              <w:right w:val="single" w:sz="12" w:space="0" w:color="FFFFFF"/>
            </w:tcBorders>
            <w:vAlign w:val="center"/>
          </w:tcPr>
          <w:p w14:paraId="0CF016F3"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p>
        </w:tc>
      </w:tr>
      <w:tr w:rsidR="00F30AAD" w:rsidRPr="00FB11E9" w14:paraId="0C6CC2B5" w14:textId="77777777" w:rsidTr="00922B2A">
        <w:trPr>
          <w:trHeight w:val="278"/>
        </w:trPr>
        <w:tc>
          <w:tcPr>
            <w:tcW w:w="3861" w:type="dxa"/>
            <w:tcBorders>
              <w:top w:val="nil"/>
              <w:left w:val="nil"/>
              <w:bottom w:val="single" w:sz="8" w:space="0" w:color="999999"/>
              <w:right w:val="nil"/>
            </w:tcBorders>
            <w:vAlign w:val="center"/>
          </w:tcPr>
          <w:p w14:paraId="1B3F1392" w14:textId="77777777" w:rsidR="00F30AAD" w:rsidRPr="00F30AAD" w:rsidRDefault="00F30AAD" w:rsidP="00922B2A">
            <w:pPr>
              <w:rPr>
                <w:rFonts w:ascii="Tahoma" w:hAnsi="Tahoma" w:cs="Tahoma"/>
                <w:sz w:val="18"/>
                <w:szCs w:val="18"/>
                <w:lang w:val="el-GR"/>
              </w:rPr>
            </w:pPr>
            <w:r w:rsidRPr="00F30AAD">
              <w:rPr>
                <w:rFonts w:ascii="Tahoma" w:hAnsi="Tahoma" w:cs="Tahoma"/>
                <w:sz w:val="18"/>
                <w:szCs w:val="18"/>
                <w:lang w:val="el-GR"/>
              </w:rPr>
              <w:t>Επίδραση λόγω αλλαγής των συντελεστών φόρου εισοδήματος</w:t>
            </w:r>
          </w:p>
        </w:tc>
        <w:tc>
          <w:tcPr>
            <w:tcW w:w="1276" w:type="dxa"/>
            <w:tcBorders>
              <w:top w:val="nil"/>
              <w:left w:val="nil"/>
              <w:bottom w:val="single" w:sz="8" w:space="0" w:color="999999"/>
              <w:right w:val="single" w:sz="12" w:space="0" w:color="FFFFFF"/>
            </w:tcBorders>
            <w:vAlign w:val="center"/>
          </w:tcPr>
          <w:p w14:paraId="5DDE7D29"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p>
        </w:tc>
        <w:tc>
          <w:tcPr>
            <w:tcW w:w="1242" w:type="dxa"/>
            <w:tcBorders>
              <w:top w:val="nil"/>
              <w:left w:val="nil"/>
              <w:bottom w:val="single" w:sz="8" w:space="0" w:color="999999"/>
              <w:right w:val="single" w:sz="12" w:space="0" w:color="FFFFFF"/>
            </w:tcBorders>
            <w:vAlign w:val="center"/>
          </w:tcPr>
          <w:p w14:paraId="3B7485C8" w14:textId="77777777" w:rsidR="00F30AAD" w:rsidRPr="00F30AAD" w:rsidRDefault="00F30AAD" w:rsidP="00922B2A">
            <w:pPr>
              <w:jc w:val="right"/>
              <w:rPr>
                <w:rFonts w:ascii="Tahoma" w:hAnsi="Tahoma" w:cs="Tahoma"/>
                <w:sz w:val="18"/>
                <w:szCs w:val="18"/>
                <w:lang w:val="el-GR"/>
              </w:rPr>
            </w:pPr>
            <w:r w:rsidRPr="00F30AAD">
              <w:rPr>
                <w:rFonts w:ascii="Tahoma" w:hAnsi="Tahoma" w:cs="Tahoma"/>
                <w:sz w:val="18"/>
                <w:szCs w:val="18"/>
              </w:rPr>
              <w:t>10</w:t>
            </w:r>
            <w:r w:rsidR="00470503">
              <w:rPr>
                <w:rFonts w:ascii="Tahoma" w:hAnsi="Tahoma" w:cs="Tahoma"/>
                <w:sz w:val="18"/>
                <w:szCs w:val="18"/>
              </w:rPr>
              <w:t>,</w:t>
            </w:r>
            <w:r w:rsidRPr="00F30AAD">
              <w:rPr>
                <w:rFonts w:ascii="Tahoma" w:hAnsi="Tahoma" w:cs="Tahoma"/>
                <w:sz w:val="18"/>
                <w:szCs w:val="18"/>
              </w:rPr>
              <w:t>3</w:t>
            </w:r>
          </w:p>
        </w:tc>
        <w:tc>
          <w:tcPr>
            <w:tcW w:w="1134" w:type="dxa"/>
            <w:gridSpan w:val="2"/>
            <w:tcBorders>
              <w:top w:val="nil"/>
              <w:left w:val="nil"/>
              <w:bottom w:val="single" w:sz="8" w:space="0" w:color="999999"/>
              <w:right w:val="single" w:sz="12" w:space="0" w:color="FFFFFF"/>
            </w:tcBorders>
            <w:vAlign w:val="center"/>
          </w:tcPr>
          <w:p w14:paraId="003D151D"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p>
        </w:tc>
        <w:tc>
          <w:tcPr>
            <w:tcW w:w="1168" w:type="dxa"/>
            <w:tcBorders>
              <w:top w:val="nil"/>
              <w:left w:val="nil"/>
              <w:bottom w:val="single" w:sz="8" w:space="0" w:color="999999"/>
              <w:right w:val="single" w:sz="12" w:space="0" w:color="FFFFFF"/>
            </w:tcBorders>
            <w:vAlign w:val="center"/>
          </w:tcPr>
          <w:p w14:paraId="425FA9A4"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p>
        </w:tc>
        <w:tc>
          <w:tcPr>
            <w:tcW w:w="1276" w:type="dxa"/>
            <w:tcBorders>
              <w:top w:val="nil"/>
              <w:left w:val="nil"/>
              <w:bottom w:val="single" w:sz="8" w:space="0" w:color="999999"/>
              <w:right w:val="single" w:sz="12" w:space="0" w:color="FFFFFF"/>
            </w:tcBorders>
            <w:vAlign w:val="center"/>
          </w:tcPr>
          <w:p w14:paraId="6AFBC395"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10</w:t>
            </w:r>
            <w:r w:rsidR="00470503">
              <w:rPr>
                <w:rFonts w:ascii="Tahoma" w:hAnsi="Tahoma" w:cs="Tahoma"/>
                <w:sz w:val="18"/>
                <w:szCs w:val="18"/>
              </w:rPr>
              <w:t>,</w:t>
            </w:r>
            <w:r w:rsidRPr="00F30AAD">
              <w:rPr>
                <w:rFonts w:ascii="Tahoma" w:hAnsi="Tahoma" w:cs="Tahoma"/>
                <w:sz w:val="18"/>
                <w:szCs w:val="18"/>
              </w:rPr>
              <w:t>3</w:t>
            </w:r>
          </w:p>
        </w:tc>
        <w:tc>
          <w:tcPr>
            <w:tcW w:w="992" w:type="dxa"/>
            <w:tcBorders>
              <w:top w:val="nil"/>
              <w:left w:val="nil"/>
              <w:bottom w:val="single" w:sz="8" w:space="0" w:color="999999"/>
              <w:right w:val="single" w:sz="12" w:space="0" w:color="FFFFFF"/>
            </w:tcBorders>
            <w:vAlign w:val="center"/>
          </w:tcPr>
          <w:p w14:paraId="578B0C89"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p>
        </w:tc>
      </w:tr>
      <w:tr w:rsidR="00F30AAD" w:rsidRPr="00FB11E9" w14:paraId="7B24F8A9" w14:textId="77777777" w:rsidTr="00922B2A">
        <w:trPr>
          <w:trHeight w:val="278"/>
        </w:trPr>
        <w:tc>
          <w:tcPr>
            <w:tcW w:w="3861" w:type="dxa"/>
            <w:tcBorders>
              <w:top w:val="nil"/>
              <w:left w:val="nil"/>
              <w:bottom w:val="single" w:sz="8" w:space="0" w:color="999999"/>
              <w:right w:val="single" w:sz="12" w:space="0" w:color="FFFFFF"/>
            </w:tcBorders>
            <w:shd w:val="clear" w:color="auto" w:fill="auto"/>
            <w:vAlign w:val="center"/>
          </w:tcPr>
          <w:p w14:paraId="4376528D" w14:textId="77777777" w:rsidR="00F30AAD" w:rsidRPr="00F30AAD" w:rsidRDefault="00F30AAD" w:rsidP="00922B2A">
            <w:pPr>
              <w:rPr>
                <w:rFonts w:ascii="Tahoma" w:hAnsi="Tahoma" w:cs="Tahoma"/>
                <w:sz w:val="18"/>
                <w:szCs w:val="18"/>
                <w:lang w:val="el-GR"/>
              </w:rPr>
            </w:pPr>
            <w:r w:rsidRPr="00F30AAD">
              <w:rPr>
                <w:rFonts w:ascii="Tahoma" w:hAnsi="Tahoma" w:cs="Tahoma"/>
                <w:sz w:val="18"/>
                <w:szCs w:val="18"/>
                <w:lang w:val="el-GR"/>
              </w:rPr>
              <w:t>Αντιστροφή πρόβλεψης η οποία σχετίζεται με πώληση περιουσιακών στοιχείων</w:t>
            </w:r>
          </w:p>
        </w:tc>
        <w:tc>
          <w:tcPr>
            <w:tcW w:w="1276" w:type="dxa"/>
            <w:tcBorders>
              <w:top w:val="nil"/>
              <w:left w:val="nil"/>
              <w:bottom w:val="single" w:sz="8" w:space="0" w:color="999999"/>
              <w:right w:val="single" w:sz="12" w:space="0" w:color="FFFFFF"/>
            </w:tcBorders>
            <w:vAlign w:val="center"/>
          </w:tcPr>
          <w:p w14:paraId="2D49B8ED"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lang w:val="el-GR"/>
              </w:rPr>
              <w:t>-</w:t>
            </w:r>
          </w:p>
        </w:tc>
        <w:tc>
          <w:tcPr>
            <w:tcW w:w="1242" w:type="dxa"/>
            <w:tcBorders>
              <w:top w:val="nil"/>
              <w:left w:val="nil"/>
              <w:bottom w:val="single" w:sz="8" w:space="0" w:color="999999"/>
              <w:right w:val="single" w:sz="12" w:space="0" w:color="FFFFFF"/>
            </w:tcBorders>
            <w:vAlign w:val="center"/>
          </w:tcPr>
          <w:p w14:paraId="00481D70"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lang w:val="el-GR"/>
              </w:rPr>
              <w:t>(0</w:t>
            </w:r>
            <w:r w:rsidR="00470503">
              <w:rPr>
                <w:rFonts w:ascii="Tahoma" w:hAnsi="Tahoma" w:cs="Tahoma"/>
                <w:sz w:val="18"/>
                <w:szCs w:val="18"/>
                <w:lang w:val="el-GR"/>
              </w:rPr>
              <w:t>,</w:t>
            </w:r>
            <w:r w:rsidRPr="00F30AAD">
              <w:rPr>
                <w:rFonts w:ascii="Tahoma" w:hAnsi="Tahoma" w:cs="Tahoma"/>
                <w:sz w:val="18"/>
                <w:szCs w:val="18"/>
                <w:lang w:val="el-GR"/>
              </w:rPr>
              <w:t>9)</w:t>
            </w:r>
          </w:p>
        </w:tc>
        <w:tc>
          <w:tcPr>
            <w:tcW w:w="1134" w:type="dxa"/>
            <w:gridSpan w:val="2"/>
            <w:tcBorders>
              <w:top w:val="nil"/>
              <w:left w:val="nil"/>
              <w:bottom w:val="single" w:sz="8" w:space="0" w:color="999999"/>
              <w:right w:val="single" w:sz="12" w:space="0" w:color="FFFFFF"/>
            </w:tcBorders>
            <w:vAlign w:val="center"/>
          </w:tcPr>
          <w:p w14:paraId="699E1426"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w:t>
            </w:r>
          </w:p>
        </w:tc>
        <w:tc>
          <w:tcPr>
            <w:tcW w:w="1168" w:type="dxa"/>
            <w:tcBorders>
              <w:top w:val="nil"/>
              <w:left w:val="nil"/>
              <w:bottom w:val="single" w:sz="8" w:space="0" w:color="999999"/>
              <w:right w:val="single" w:sz="12" w:space="0" w:color="FFFFFF"/>
            </w:tcBorders>
            <w:vAlign w:val="center"/>
          </w:tcPr>
          <w:p w14:paraId="7077D410"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(7</w:t>
            </w:r>
            <w:r w:rsidR="00470503">
              <w:rPr>
                <w:rFonts w:ascii="Tahoma" w:hAnsi="Tahoma" w:cs="Tahoma"/>
                <w:sz w:val="18"/>
                <w:szCs w:val="18"/>
              </w:rPr>
              <w:t>,</w:t>
            </w:r>
            <w:r w:rsidRPr="00F30AAD">
              <w:rPr>
                <w:rFonts w:ascii="Tahoma" w:hAnsi="Tahoma" w:cs="Tahoma"/>
                <w:sz w:val="18"/>
                <w:szCs w:val="18"/>
              </w:rPr>
              <w:t>4)</w:t>
            </w:r>
          </w:p>
        </w:tc>
        <w:tc>
          <w:tcPr>
            <w:tcW w:w="1276" w:type="dxa"/>
            <w:tcBorders>
              <w:top w:val="nil"/>
              <w:left w:val="nil"/>
              <w:bottom w:val="single" w:sz="8" w:space="0" w:color="999999"/>
              <w:right w:val="single" w:sz="12" w:space="0" w:color="FFFFFF"/>
            </w:tcBorders>
            <w:vAlign w:val="center"/>
          </w:tcPr>
          <w:p w14:paraId="400F655F"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(1</w:t>
            </w:r>
            <w:r w:rsidRPr="00F30AAD">
              <w:rPr>
                <w:rFonts w:ascii="Tahoma" w:hAnsi="Tahoma" w:cs="Tahoma"/>
                <w:sz w:val="18"/>
                <w:szCs w:val="18"/>
                <w:lang w:val="el-GR"/>
              </w:rPr>
              <w:t>6</w:t>
            </w:r>
            <w:r w:rsidR="00470503">
              <w:rPr>
                <w:rFonts w:ascii="Tahoma" w:hAnsi="Tahoma" w:cs="Tahoma"/>
                <w:sz w:val="18"/>
                <w:szCs w:val="18"/>
              </w:rPr>
              <w:t>,</w:t>
            </w:r>
            <w:r w:rsidRPr="00F30AAD">
              <w:rPr>
                <w:rFonts w:ascii="Tahoma" w:hAnsi="Tahoma" w:cs="Tahoma"/>
                <w:sz w:val="18"/>
                <w:szCs w:val="18"/>
                <w:lang w:val="el-GR"/>
              </w:rPr>
              <w:t>8</w:t>
            </w:r>
            <w:r w:rsidRPr="00F30AAD">
              <w:rPr>
                <w:rFonts w:ascii="Tahoma" w:hAnsi="Tahoma" w:cs="Tahoma"/>
                <w:sz w:val="18"/>
                <w:szCs w:val="18"/>
              </w:rPr>
              <w:t>)</w:t>
            </w:r>
          </w:p>
        </w:tc>
        <w:tc>
          <w:tcPr>
            <w:tcW w:w="992" w:type="dxa"/>
            <w:tcBorders>
              <w:top w:val="nil"/>
              <w:left w:val="nil"/>
              <w:bottom w:val="single" w:sz="8" w:space="0" w:color="999999"/>
              <w:right w:val="single" w:sz="12" w:space="0" w:color="FFFFFF"/>
            </w:tcBorders>
            <w:vAlign w:val="center"/>
          </w:tcPr>
          <w:p w14:paraId="29B0B538" w14:textId="77777777" w:rsidR="00F30AAD" w:rsidRPr="00F30AAD" w:rsidRDefault="00F30AAD" w:rsidP="00922B2A">
            <w:pPr>
              <w:jc w:val="right"/>
              <w:rPr>
                <w:rFonts w:ascii="Tahoma" w:hAnsi="Tahoma" w:cs="Tahoma"/>
                <w:sz w:val="18"/>
                <w:szCs w:val="18"/>
              </w:rPr>
            </w:pPr>
            <w:r w:rsidRPr="00F30AAD">
              <w:rPr>
                <w:rFonts w:ascii="Tahoma" w:hAnsi="Tahoma" w:cs="Tahoma"/>
                <w:sz w:val="18"/>
                <w:szCs w:val="18"/>
              </w:rPr>
              <w:t>-5</w:t>
            </w:r>
            <w:r w:rsidRPr="00F30AAD">
              <w:rPr>
                <w:rFonts w:ascii="Tahoma" w:hAnsi="Tahoma" w:cs="Tahoma"/>
                <w:sz w:val="18"/>
                <w:szCs w:val="18"/>
                <w:lang w:val="el-GR"/>
              </w:rPr>
              <w:t>6</w:t>
            </w:r>
            <w:r w:rsidR="00470503">
              <w:rPr>
                <w:rFonts w:ascii="Tahoma" w:hAnsi="Tahoma" w:cs="Tahoma"/>
                <w:sz w:val="18"/>
                <w:szCs w:val="18"/>
              </w:rPr>
              <w:t>,</w:t>
            </w:r>
            <w:r w:rsidRPr="00F30AAD">
              <w:rPr>
                <w:rFonts w:ascii="Tahoma" w:hAnsi="Tahoma" w:cs="Tahoma"/>
                <w:sz w:val="18"/>
                <w:szCs w:val="18"/>
                <w:lang w:val="el-GR"/>
              </w:rPr>
              <w:t>0</w:t>
            </w:r>
            <w:r w:rsidRPr="00F30AAD">
              <w:rPr>
                <w:rFonts w:ascii="Tahoma" w:hAnsi="Tahoma" w:cs="Tahoma"/>
                <w:sz w:val="18"/>
                <w:szCs w:val="18"/>
              </w:rPr>
              <w:t>%</w:t>
            </w:r>
          </w:p>
        </w:tc>
      </w:tr>
      <w:tr w:rsidR="00F30AAD" w:rsidRPr="00FB11E9" w14:paraId="337890E1" w14:textId="77777777" w:rsidTr="00922B2A">
        <w:trPr>
          <w:trHeight w:val="278"/>
        </w:trPr>
        <w:tc>
          <w:tcPr>
            <w:tcW w:w="3861" w:type="dxa"/>
            <w:tcBorders>
              <w:top w:val="nil"/>
              <w:left w:val="nil"/>
              <w:bottom w:val="single" w:sz="8" w:space="0" w:color="999999"/>
              <w:right w:val="single" w:sz="12" w:space="0" w:color="FFFFFF"/>
            </w:tcBorders>
            <w:shd w:val="clear" w:color="000000" w:fill="DDDDDD"/>
            <w:vAlign w:val="center"/>
            <w:hideMark/>
          </w:tcPr>
          <w:p w14:paraId="54646AFF" w14:textId="77777777" w:rsidR="00F30AAD" w:rsidRPr="00F30AAD" w:rsidRDefault="00F30AAD" w:rsidP="00922B2A">
            <w:pPr>
              <w:rPr>
                <w:rFonts w:ascii="Tahoma" w:hAnsi="Tahoma" w:cs="Tahoma"/>
                <w:b/>
                <w:bCs/>
                <w:sz w:val="18"/>
                <w:szCs w:val="18"/>
                <w:lang w:val="el-GR"/>
              </w:rPr>
            </w:pPr>
            <w:r w:rsidRPr="00F30AAD">
              <w:rPr>
                <w:rFonts w:ascii="Tahoma" w:hAnsi="Tahoma" w:cs="Tahoma"/>
                <w:b/>
                <w:bCs/>
                <w:sz w:val="18"/>
                <w:szCs w:val="18"/>
                <w:lang w:val="el-GR"/>
              </w:rPr>
              <w:t>Προσαρμοσμένα Καθαρά κέρδη  σε μετόχους της εταιρείας</w:t>
            </w:r>
          </w:p>
        </w:tc>
        <w:tc>
          <w:tcPr>
            <w:tcW w:w="1276" w:type="dxa"/>
            <w:tcBorders>
              <w:top w:val="nil"/>
              <w:left w:val="nil"/>
              <w:bottom w:val="single" w:sz="8" w:space="0" w:color="969696"/>
              <w:right w:val="single" w:sz="12" w:space="0" w:color="FFFFFF"/>
            </w:tcBorders>
            <w:shd w:val="clear" w:color="auto" w:fill="DDDDDD"/>
            <w:vAlign w:val="center"/>
          </w:tcPr>
          <w:p w14:paraId="2B699F5D" w14:textId="77777777" w:rsidR="00F30AAD" w:rsidRPr="00F30AAD" w:rsidRDefault="00A33855" w:rsidP="00922B2A">
            <w:pPr>
              <w:jc w:val="right"/>
              <w:rPr>
                <w:rFonts w:ascii="Franklin Gothic Medium" w:hAnsi="Franklin Gothic Medium" w:cs="Tahoma"/>
                <w:b/>
                <w:bCs/>
                <w:sz w:val="18"/>
                <w:szCs w:val="18"/>
                <w:highlight w:val="red"/>
                <w:lang w:val="el-GR"/>
              </w:rPr>
            </w:pPr>
            <w:r>
              <w:rPr>
                <w:rFonts w:ascii="Tahoma" w:hAnsi="Tahoma" w:cs="Tahoma"/>
                <w:b/>
                <w:bCs/>
                <w:sz w:val="18"/>
                <w:szCs w:val="18"/>
                <w:lang w:val="en-US"/>
              </w:rPr>
              <w:t>8</w:t>
            </w:r>
            <w:r w:rsidR="004342F9" w:rsidDel="00A33855">
              <w:rPr>
                <w:rFonts w:ascii="Tahoma" w:hAnsi="Tahoma" w:cs="Tahoma"/>
                <w:b/>
                <w:bCs/>
                <w:sz w:val="18"/>
                <w:szCs w:val="18"/>
                <w:lang w:val="en-US"/>
              </w:rPr>
              <w:t>5</w:t>
            </w:r>
            <w:r w:rsidR="00470503">
              <w:rPr>
                <w:rFonts w:ascii="Tahoma" w:hAnsi="Tahoma" w:cs="Tahoma"/>
                <w:b/>
                <w:bCs/>
                <w:sz w:val="18"/>
                <w:szCs w:val="18"/>
              </w:rPr>
              <w:t>,</w:t>
            </w:r>
            <w:r>
              <w:rPr>
                <w:rFonts w:ascii="Tahoma" w:hAnsi="Tahoma" w:cs="Tahoma"/>
                <w:b/>
                <w:bCs/>
                <w:sz w:val="18"/>
                <w:szCs w:val="18"/>
                <w:lang w:val="en-US"/>
              </w:rPr>
              <w:t>8</w:t>
            </w:r>
          </w:p>
        </w:tc>
        <w:tc>
          <w:tcPr>
            <w:tcW w:w="1242" w:type="dxa"/>
            <w:tcBorders>
              <w:top w:val="nil"/>
              <w:left w:val="nil"/>
              <w:bottom w:val="single" w:sz="8" w:space="0" w:color="969696"/>
              <w:right w:val="single" w:sz="12" w:space="0" w:color="FFFFFF"/>
            </w:tcBorders>
            <w:shd w:val="clear" w:color="auto" w:fill="DDDDDD"/>
            <w:vAlign w:val="center"/>
          </w:tcPr>
          <w:p w14:paraId="0E138DC0" w14:textId="77777777" w:rsidR="00F30AAD" w:rsidRPr="00F30AAD" w:rsidRDefault="00F30AAD" w:rsidP="00922B2A">
            <w:pPr>
              <w:jc w:val="right"/>
              <w:rPr>
                <w:rFonts w:ascii="Franklin Gothic Medium" w:hAnsi="Franklin Gothic Medium" w:cs="Tahoma"/>
                <w:b/>
                <w:bCs/>
                <w:sz w:val="18"/>
                <w:szCs w:val="18"/>
                <w:highlight w:val="red"/>
                <w:lang w:val="el-GR"/>
              </w:rPr>
            </w:pPr>
            <w:r w:rsidRPr="00F30AAD">
              <w:rPr>
                <w:rFonts w:ascii="Tahoma" w:hAnsi="Tahoma" w:cs="Tahoma"/>
                <w:b/>
                <w:bCs/>
                <w:sz w:val="18"/>
                <w:szCs w:val="18"/>
              </w:rPr>
              <w:t>11</w:t>
            </w:r>
            <w:r w:rsidR="00A33855">
              <w:rPr>
                <w:rFonts w:ascii="Tahoma" w:hAnsi="Tahoma" w:cs="Tahoma"/>
                <w:b/>
                <w:bCs/>
                <w:sz w:val="18"/>
                <w:szCs w:val="18"/>
              </w:rPr>
              <w:t>2</w:t>
            </w:r>
            <w:r w:rsidR="00470503">
              <w:rPr>
                <w:rFonts w:ascii="Tahoma" w:hAnsi="Tahoma" w:cs="Tahoma"/>
                <w:b/>
                <w:bCs/>
                <w:sz w:val="18"/>
                <w:szCs w:val="18"/>
              </w:rPr>
              <w:t>,</w:t>
            </w:r>
            <w:r w:rsidR="00A33855">
              <w:rPr>
                <w:rFonts w:ascii="Tahoma" w:hAnsi="Tahoma" w:cs="Tahoma"/>
                <w:b/>
                <w:bCs/>
                <w:sz w:val="18"/>
                <w:szCs w:val="18"/>
              </w:rPr>
              <w:t>7</w:t>
            </w:r>
          </w:p>
        </w:tc>
        <w:tc>
          <w:tcPr>
            <w:tcW w:w="1134" w:type="dxa"/>
            <w:gridSpan w:val="2"/>
            <w:tcBorders>
              <w:top w:val="nil"/>
              <w:left w:val="nil"/>
              <w:bottom w:val="single" w:sz="8" w:space="0" w:color="969696"/>
              <w:right w:val="single" w:sz="12" w:space="0" w:color="FFFFFF"/>
            </w:tcBorders>
            <w:shd w:val="clear" w:color="auto" w:fill="DDDDDD"/>
            <w:vAlign w:val="center"/>
          </w:tcPr>
          <w:p w14:paraId="1F31C5DC" w14:textId="3AD86FC5" w:rsidR="00F30AAD" w:rsidRPr="00F30AAD" w:rsidRDefault="00F30AAD" w:rsidP="00922B2A">
            <w:pPr>
              <w:jc w:val="right"/>
              <w:rPr>
                <w:rFonts w:ascii="Franklin Gothic Medium" w:hAnsi="Franklin Gothic Medium" w:cs="Tahoma"/>
                <w:b/>
                <w:sz w:val="18"/>
                <w:szCs w:val="18"/>
                <w:highlight w:val="red"/>
                <w:lang w:val="el-GR"/>
              </w:rPr>
            </w:pPr>
            <w:r w:rsidRPr="00F30AAD">
              <w:rPr>
                <w:rFonts w:ascii="Tahoma" w:hAnsi="Tahoma" w:cs="Tahoma"/>
                <w:b/>
                <w:bCs/>
                <w:sz w:val="18"/>
                <w:szCs w:val="18"/>
              </w:rPr>
              <w:t>-</w:t>
            </w:r>
            <w:r w:rsidR="00A33855">
              <w:rPr>
                <w:rFonts w:ascii="Tahoma" w:hAnsi="Tahoma" w:cs="Tahoma"/>
                <w:b/>
                <w:bCs/>
                <w:sz w:val="18"/>
                <w:szCs w:val="18"/>
              </w:rPr>
              <w:t>23</w:t>
            </w:r>
            <w:r w:rsidR="00470503">
              <w:rPr>
                <w:rFonts w:ascii="Tahoma" w:hAnsi="Tahoma" w:cs="Tahoma"/>
                <w:b/>
                <w:bCs/>
                <w:sz w:val="18"/>
                <w:szCs w:val="18"/>
              </w:rPr>
              <w:t>,</w:t>
            </w:r>
            <w:r w:rsidR="009F5AB5">
              <w:rPr>
                <w:rFonts w:ascii="Tahoma" w:hAnsi="Tahoma" w:cs="Tahoma"/>
                <w:b/>
                <w:bCs/>
                <w:sz w:val="18"/>
                <w:szCs w:val="18"/>
                <w:lang w:val="el-GR"/>
              </w:rPr>
              <w:t>9</w:t>
            </w:r>
            <w:r w:rsidRPr="00F30AAD">
              <w:rPr>
                <w:rFonts w:ascii="Tahoma" w:hAnsi="Tahoma" w:cs="Tahoma"/>
                <w:b/>
                <w:bCs/>
                <w:sz w:val="18"/>
                <w:szCs w:val="18"/>
              </w:rPr>
              <w:t>%</w:t>
            </w:r>
          </w:p>
        </w:tc>
        <w:tc>
          <w:tcPr>
            <w:tcW w:w="1168" w:type="dxa"/>
            <w:tcBorders>
              <w:top w:val="nil"/>
              <w:left w:val="nil"/>
              <w:bottom w:val="single" w:sz="8" w:space="0" w:color="969696"/>
              <w:right w:val="single" w:sz="12" w:space="0" w:color="FFFFFF"/>
            </w:tcBorders>
            <w:shd w:val="clear" w:color="auto" w:fill="DDDDDD"/>
            <w:vAlign w:val="center"/>
          </w:tcPr>
          <w:p w14:paraId="53804ADC" w14:textId="77777777" w:rsidR="00F30AAD" w:rsidRPr="00F30AAD" w:rsidRDefault="004342F9" w:rsidP="00922B2A">
            <w:pPr>
              <w:jc w:val="right"/>
              <w:rPr>
                <w:rFonts w:ascii="Tahoma" w:hAnsi="Tahoma"/>
                <w:b/>
                <w:sz w:val="18"/>
              </w:rPr>
            </w:pPr>
            <w:r>
              <w:rPr>
                <w:rFonts w:ascii="Tahoma" w:hAnsi="Tahoma" w:cs="Tahoma"/>
                <w:b/>
                <w:bCs/>
                <w:sz w:val="18"/>
                <w:szCs w:val="18"/>
              </w:rPr>
              <w:t>4</w:t>
            </w:r>
            <w:r w:rsidR="00A33855">
              <w:rPr>
                <w:rFonts w:ascii="Tahoma" w:hAnsi="Tahoma" w:cs="Tahoma"/>
                <w:b/>
                <w:bCs/>
                <w:sz w:val="18"/>
                <w:szCs w:val="18"/>
              </w:rPr>
              <w:t>11</w:t>
            </w:r>
            <w:r w:rsidR="00470503">
              <w:rPr>
                <w:rFonts w:ascii="Tahoma" w:hAnsi="Tahoma" w:cs="Tahoma"/>
                <w:b/>
                <w:bCs/>
                <w:sz w:val="18"/>
                <w:szCs w:val="18"/>
              </w:rPr>
              <w:t>,</w:t>
            </w:r>
            <w:r w:rsidR="00A33855">
              <w:rPr>
                <w:rFonts w:ascii="Tahoma" w:hAnsi="Tahoma" w:cs="Tahoma"/>
                <w:b/>
                <w:bCs/>
                <w:sz w:val="18"/>
                <w:szCs w:val="18"/>
              </w:rPr>
              <w:t>0</w:t>
            </w:r>
          </w:p>
        </w:tc>
        <w:tc>
          <w:tcPr>
            <w:tcW w:w="1276" w:type="dxa"/>
            <w:tcBorders>
              <w:top w:val="nil"/>
              <w:left w:val="nil"/>
              <w:bottom w:val="single" w:sz="8" w:space="0" w:color="969696"/>
              <w:right w:val="single" w:sz="12" w:space="0" w:color="FFFFFF"/>
            </w:tcBorders>
            <w:shd w:val="clear" w:color="auto" w:fill="DDDDDD"/>
            <w:vAlign w:val="center"/>
          </w:tcPr>
          <w:p w14:paraId="7BC4ADC3" w14:textId="77777777" w:rsidR="00F30AAD" w:rsidRPr="00F30AAD" w:rsidRDefault="00F30AAD" w:rsidP="00922B2A">
            <w:pPr>
              <w:jc w:val="right"/>
              <w:rPr>
                <w:rFonts w:ascii="Tahoma" w:hAnsi="Tahoma"/>
                <w:b/>
                <w:sz w:val="18"/>
              </w:rPr>
            </w:pPr>
            <w:r w:rsidRPr="00F30AAD">
              <w:rPr>
                <w:rFonts w:ascii="Tahoma" w:hAnsi="Tahoma" w:cs="Tahoma"/>
                <w:b/>
                <w:bCs/>
                <w:sz w:val="18"/>
                <w:szCs w:val="18"/>
              </w:rPr>
              <w:t>38</w:t>
            </w:r>
            <w:r w:rsidR="00A33855">
              <w:rPr>
                <w:rFonts w:ascii="Tahoma" w:hAnsi="Tahoma" w:cs="Tahoma"/>
                <w:b/>
                <w:bCs/>
                <w:sz w:val="18"/>
                <w:szCs w:val="18"/>
              </w:rPr>
              <w:t>8</w:t>
            </w:r>
            <w:r w:rsidR="00470503">
              <w:rPr>
                <w:rFonts w:ascii="Tahoma" w:hAnsi="Tahoma" w:cs="Tahoma"/>
                <w:b/>
                <w:bCs/>
                <w:sz w:val="18"/>
                <w:szCs w:val="18"/>
              </w:rPr>
              <w:t>,</w:t>
            </w:r>
            <w:r w:rsidR="00A33855">
              <w:rPr>
                <w:rFonts w:ascii="Tahoma" w:hAnsi="Tahoma" w:cs="Tahoma"/>
                <w:b/>
                <w:bCs/>
                <w:sz w:val="18"/>
                <w:szCs w:val="18"/>
              </w:rPr>
              <w:t>1</w:t>
            </w:r>
          </w:p>
        </w:tc>
        <w:tc>
          <w:tcPr>
            <w:tcW w:w="992" w:type="dxa"/>
            <w:tcBorders>
              <w:top w:val="nil"/>
              <w:left w:val="nil"/>
              <w:bottom w:val="single" w:sz="8" w:space="0" w:color="969696"/>
              <w:right w:val="single" w:sz="12" w:space="0" w:color="FFFFFF"/>
            </w:tcBorders>
            <w:shd w:val="clear" w:color="auto" w:fill="DDDDDD"/>
            <w:vAlign w:val="center"/>
          </w:tcPr>
          <w:p w14:paraId="434B1BDC" w14:textId="77777777" w:rsidR="00F30AAD" w:rsidRPr="00F30AAD" w:rsidRDefault="00F30AAD" w:rsidP="00922B2A">
            <w:pPr>
              <w:jc w:val="right"/>
              <w:rPr>
                <w:rFonts w:ascii="Tahoma" w:hAnsi="Tahoma"/>
                <w:b/>
                <w:sz w:val="18"/>
              </w:rPr>
            </w:pPr>
            <w:r w:rsidRPr="00F30AAD">
              <w:rPr>
                <w:rFonts w:ascii="Tahoma" w:hAnsi="Tahoma" w:cs="Tahoma"/>
                <w:b/>
                <w:bCs/>
                <w:sz w:val="18"/>
                <w:szCs w:val="18"/>
              </w:rPr>
              <w:t>+</w:t>
            </w:r>
            <w:r w:rsidR="00A33855">
              <w:rPr>
                <w:rFonts w:ascii="Tahoma" w:hAnsi="Tahoma" w:cs="Tahoma"/>
                <w:b/>
                <w:bCs/>
                <w:sz w:val="18"/>
                <w:szCs w:val="18"/>
              </w:rPr>
              <w:t>5</w:t>
            </w:r>
            <w:r w:rsidR="00470503">
              <w:rPr>
                <w:rFonts w:ascii="Tahoma" w:hAnsi="Tahoma" w:cs="Tahoma"/>
                <w:b/>
                <w:bCs/>
                <w:sz w:val="18"/>
                <w:szCs w:val="18"/>
              </w:rPr>
              <w:t>,</w:t>
            </w:r>
            <w:r w:rsidR="00A33855">
              <w:rPr>
                <w:rFonts w:ascii="Tahoma" w:hAnsi="Tahoma" w:cs="Tahoma"/>
                <w:b/>
                <w:bCs/>
                <w:sz w:val="18"/>
                <w:szCs w:val="18"/>
              </w:rPr>
              <w:t>9</w:t>
            </w:r>
            <w:r w:rsidRPr="00F30AAD">
              <w:rPr>
                <w:rFonts w:ascii="Tahoma" w:hAnsi="Tahoma" w:cs="Tahoma"/>
                <w:b/>
                <w:bCs/>
                <w:sz w:val="18"/>
                <w:szCs w:val="18"/>
              </w:rPr>
              <w:t>%</w:t>
            </w:r>
          </w:p>
        </w:tc>
      </w:tr>
    </w:tbl>
    <w:p w14:paraId="335AC5EE" w14:textId="77777777" w:rsidR="00763F1C" w:rsidRDefault="00763F1C" w:rsidP="00FF28B9">
      <w:pPr>
        <w:jc w:val="both"/>
        <w:rPr>
          <w:rFonts w:ascii="Tahoma" w:hAnsi="Tahoma" w:cs="Tahoma"/>
          <w:bCs/>
          <w:sz w:val="22"/>
          <w:szCs w:val="22"/>
          <w:lang w:val="el-GR"/>
        </w:rPr>
      </w:pPr>
    </w:p>
    <w:p w14:paraId="3C680C29" w14:textId="77777777" w:rsidR="009F153B" w:rsidRDefault="009F153B" w:rsidP="009F153B">
      <w:pPr>
        <w:autoSpaceDE w:val="0"/>
        <w:autoSpaceDN w:val="0"/>
        <w:adjustRightInd w:val="0"/>
        <w:rPr>
          <w:rFonts w:ascii="Tahoma" w:hAnsi="Tahoma" w:cs="Tahoma"/>
          <w:b/>
          <w:bCs/>
          <w:color w:val="0051A2"/>
          <w:sz w:val="22"/>
          <w:szCs w:val="22"/>
          <w:lang w:val="el-GR"/>
        </w:rPr>
      </w:pPr>
      <w:r w:rsidRPr="0016796B">
        <w:rPr>
          <w:rFonts w:ascii="Tahoma" w:hAnsi="Tahoma" w:cs="Tahoma"/>
          <w:b/>
          <w:bCs/>
          <w:color w:val="0051A2"/>
          <w:sz w:val="22"/>
          <w:szCs w:val="22"/>
          <w:lang w:val="el-GR"/>
        </w:rPr>
        <w:t>Επενδύσεις</w:t>
      </w:r>
      <w:r w:rsidRPr="0016796B">
        <w:rPr>
          <w:rFonts w:ascii="Tahoma" w:hAnsi="Tahoma" w:cs="Tahoma"/>
          <w:b/>
          <w:color w:val="0051A2"/>
          <w:sz w:val="22"/>
          <w:szCs w:val="22"/>
          <w:lang w:val="el-GR"/>
        </w:rPr>
        <w:t xml:space="preserve"> </w:t>
      </w:r>
      <w:r w:rsidRPr="0016796B">
        <w:rPr>
          <w:rFonts w:ascii="Tahoma" w:hAnsi="Tahoma" w:cs="Tahoma"/>
          <w:b/>
          <w:bCs/>
          <w:color w:val="0051A2"/>
          <w:sz w:val="22"/>
          <w:szCs w:val="22"/>
          <w:lang w:val="el-GR"/>
        </w:rPr>
        <w:t>σε</w:t>
      </w:r>
      <w:r w:rsidRPr="0016796B">
        <w:rPr>
          <w:rFonts w:ascii="Tahoma" w:hAnsi="Tahoma" w:cs="Tahoma"/>
          <w:b/>
          <w:color w:val="0051A2"/>
          <w:sz w:val="22"/>
          <w:szCs w:val="22"/>
          <w:lang w:val="el-GR"/>
        </w:rPr>
        <w:t xml:space="preserve"> </w:t>
      </w:r>
      <w:r w:rsidRPr="0016796B">
        <w:rPr>
          <w:rFonts w:ascii="Tahoma" w:hAnsi="Tahoma" w:cs="Tahoma"/>
          <w:b/>
          <w:bCs/>
          <w:color w:val="0051A2"/>
          <w:sz w:val="22"/>
          <w:szCs w:val="22"/>
          <w:lang w:val="el-GR"/>
        </w:rPr>
        <w:t>πάγια</w:t>
      </w:r>
      <w:r w:rsidRPr="0016796B">
        <w:rPr>
          <w:rFonts w:ascii="Tahoma" w:hAnsi="Tahoma" w:cs="Tahoma"/>
          <w:b/>
          <w:color w:val="0051A2"/>
          <w:sz w:val="22"/>
          <w:szCs w:val="22"/>
          <w:lang w:val="el-GR"/>
        </w:rPr>
        <w:t xml:space="preserve"> </w:t>
      </w:r>
      <w:r w:rsidRPr="0016796B">
        <w:rPr>
          <w:rFonts w:ascii="Tahoma" w:hAnsi="Tahoma" w:cs="Tahoma"/>
          <w:b/>
          <w:bCs/>
          <w:color w:val="0051A2"/>
          <w:sz w:val="22"/>
          <w:szCs w:val="22"/>
          <w:lang w:val="el-GR"/>
        </w:rPr>
        <w:t>περιουσιακά στοιχεία και προσαρμοσμένες επενδύσεις σε πάγια περιουσιακά στοιχεία</w:t>
      </w:r>
    </w:p>
    <w:p w14:paraId="7EA74C6B" w14:textId="77777777" w:rsidR="006D1F84" w:rsidRDefault="00037F29" w:rsidP="009F153B">
      <w:pPr>
        <w:autoSpaceDE w:val="0"/>
        <w:autoSpaceDN w:val="0"/>
        <w:adjustRightInd w:val="0"/>
        <w:ind w:right="29"/>
        <w:jc w:val="both"/>
        <w:rPr>
          <w:rFonts w:ascii="Tahoma" w:hAnsi="Tahoma" w:cs="Tahoma"/>
          <w:sz w:val="22"/>
          <w:szCs w:val="22"/>
          <w:lang w:val="el-GR" w:eastAsia="el-GR"/>
        </w:rPr>
      </w:pPr>
      <w:r w:rsidRPr="00037F29">
        <w:rPr>
          <w:rFonts w:ascii="Tahoma" w:hAnsi="Tahoma" w:cs="Tahoma"/>
          <w:sz w:val="22"/>
          <w:szCs w:val="22"/>
          <w:lang w:val="el-GR" w:eastAsia="el-GR"/>
        </w:rPr>
        <w:t xml:space="preserve">Οι επενδύσεις σε πάγια περιουσιακά στοιχεία είναι οι καταβολές για αγορά ενσώματων και άυλων παγίων περιουσιακών στοιχείων. Ο Όμιλος χρησιμοποιεί αυτόν τον </w:t>
      </w:r>
      <w:r w:rsidR="00F51495">
        <w:rPr>
          <w:rFonts w:ascii="Tahoma" w:hAnsi="Tahoma" w:cs="Tahoma"/>
          <w:sz w:val="22"/>
          <w:szCs w:val="22"/>
          <w:lang w:val="el-GR" w:eastAsia="el-GR"/>
        </w:rPr>
        <w:t>δείκτη</w:t>
      </w:r>
      <w:r w:rsidRPr="00037F29">
        <w:rPr>
          <w:rFonts w:ascii="Tahoma" w:hAnsi="Tahoma" w:cs="Tahoma"/>
          <w:sz w:val="22"/>
          <w:szCs w:val="22"/>
          <w:lang w:val="el-GR" w:eastAsia="el-GR"/>
        </w:rPr>
        <w:t xml:space="preserve"> για να εξασφαλίσει ότι η χρήση των ταμειακών διαθεσίμων γίνεται σύμφωνα με την ευρύτε</w:t>
      </w:r>
      <w:r w:rsidR="00920C4C">
        <w:rPr>
          <w:rFonts w:ascii="Tahoma" w:hAnsi="Tahoma" w:cs="Tahoma"/>
          <w:sz w:val="22"/>
          <w:szCs w:val="22"/>
          <w:lang w:val="el-GR" w:eastAsia="el-GR"/>
        </w:rPr>
        <w:t>ρη στρατηγική του Ομίλου για τη</w:t>
      </w:r>
      <w:r w:rsidRPr="00037F29">
        <w:rPr>
          <w:rFonts w:ascii="Tahoma" w:hAnsi="Tahoma" w:cs="Tahoma"/>
          <w:sz w:val="22"/>
          <w:szCs w:val="22"/>
          <w:lang w:val="el-GR" w:eastAsia="el-GR"/>
        </w:rPr>
        <w:t xml:space="preserve"> διαχείριση αυτών. Στον δείκτη των προσαρμοσμένων επενδύσεων σε πάγια περιουσιακά στοιχεία δεν υπολογίζονται οι καταβολές για αγορά φάσματος</w:t>
      </w:r>
      <w:r w:rsidR="005621D5" w:rsidRPr="005621D5">
        <w:rPr>
          <w:rFonts w:ascii="Tahoma" w:hAnsi="Tahoma" w:cs="Tahoma"/>
          <w:sz w:val="22"/>
          <w:szCs w:val="22"/>
          <w:lang w:val="el-GR" w:eastAsia="el-GR"/>
        </w:rPr>
        <w:t>,</w:t>
      </w:r>
      <w:r w:rsidRPr="00037F29">
        <w:rPr>
          <w:rFonts w:ascii="Tahoma" w:hAnsi="Tahoma" w:cs="Tahoma"/>
          <w:sz w:val="22"/>
          <w:szCs w:val="22"/>
          <w:lang w:val="el-GR" w:eastAsia="el-GR"/>
        </w:rPr>
        <w:t xml:space="preserve"> όπως </w:t>
      </w:r>
      <w:proofErr w:type="spellStart"/>
      <w:r w:rsidR="00390C9D">
        <w:rPr>
          <w:rFonts w:ascii="Tahoma" w:hAnsi="Tahoma" w:cs="Tahoma"/>
          <w:sz w:val="22"/>
          <w:szCs w:val="22"/>
          <w:lang w:val="el-GR" w:eastAsia="el-GR"/>
        </w:rPr>
        <w:t>παρουσίαζεται</w:t>
      </w:r>
      <w:proofErr w:type="spellEnd"/>
      <w:r w:rsidRPr="00037F29">
        <w:rPr>
          <w:rFonts w:ascii="Tahoma" w:hAnsi="Tahoma" w:cs="Tahoma"/>
          <w:sz w:val="22"/>
          <w:szCs w:val="22"/>
          <w:lang w:val="el-GR" w:eastAsia="el-GR"/>
        </w:rPr>
        <w:t xml:space="preserve"> στον παρακάτω πίνακα.</w:t>
      </w:r>
    </w:p>
    <w:p w14:paraId="732BA8AB" w14:textId="77777777" w:rsidR="00037F29" w:rsidRPr="0060586D" w:rsidRDefault="00037F29" w:rsidP="009F153B">
      <w:pPr>
        <w:autoSpaceDE w:val="0"/>
        <w:autoSpaceDN w:val="0"/>
        <w:adjustRightInd w:val="0"/>
        <w:ind w:right="29"/>
        <w:jc w:val="both"/>
        <w:rPr>
          <w:rFonts w:ascii="Tahoma" w:hAnsi="Tahoma" w:cs="Tahoma"/>
          <w:sz w:val="22"/>
          <w:szCs w:val="22"/>
          <w:lang w:val="el-GR"/>
        </w:rPr>
      </w:pPr>
    </w:p>
    <w:tbl>
      <w:tblPr>
        <w:tblW w:w="10774" w:type="dxa"/>
        <w:tblInd w:w="-142" w:type="dxa"/>
        <w:tblLayout w:type="fixed"/>
        <w:tblLook w:val="04A0" w:firstRow="1" w:lastRow="0" w:firstColumn="1" w:lastColumn="0" w:noHBand="0" w:noVBand="1"/>
      </w:tblPr>
      <w:tblGrid>
        <w:gridCol w:w="3339"/>
        <w:gridCol w:w="1623"/>
        <w:gridCol w:w="1276"/>
        <w:gridCol w:w="992"/>
        <w:gridCol w:w="1276"/>
        <w:gridCol w:w="992"/>
        <w:gridCol w:w="1276"/>
      </w:tblGrid>
      <w:tr w:rsidR="008C37F4" w:rsidRPr="00E63601" w14:paraId="006C1820" w14:textId="77777777" w:rsidTr="001A4255">
        <w:trPr>
          <w:trHeight w:val="347"/>
        </w:trPr>
        <w:tc>
          <w:tcPr>
            <w:tcW w:w="3339" w:type="dxa"/>
            <w:tcBorders>
              <w:top w:val="single" w:sz="8" w:space="0" w:color="999999"/>
              <w:left w:val="nil"/>
              <w:bottom w:val="single" w:sz="8" w:space="0" w:color="999999"/>
              <w:right w:val="single" w:sz="12" w:space="0" w:color="FFFFFF"/>
            </w:tcBorders>
            <w:shd w:val="clear" w:color="000000" w:fill="B5D2FD"/>
            <w:vAlign w:val="center"/>
            <w:hideMark/>
          </w:tcPr>
          <w:p w14:paraId="6CF29570" w14:textId="77777777" w:rsidR="000176D1" w:rsidRPr="006D758E" w:rsidRDefault="000176D1" w:rsidP="000176D1">
            <w:pPr>
              <w:rPr>
                <w:rFonts w:ascii="Tahoma" w:hAnsi="Tahoma" w:cs="Tahoma"/>
                <w:b/>
                <w:bCs/>
                <w:sz w:val="18"/>
                <w:szCs w:val="18"/>
                <w:lang w:val="en-US"/>
              </w:rPr>
            </w:pPr>
            <w:proofErr w:type="spellStart"/>
            <w:r w:rsidRPr="006D758E">
              <w:rPr>
                <w:rFonts w:ascii="Tahoma" w:hAnsi="Tahoma" w:cs="Tahoma"/>
                <w:b/>
                <w:bCs/>
                <w:sz w:val="18"/>
                <w:szCs w:val="18"/>
                <w:lang w:val="en-US"/>
              </w:rPr>
              <w:t>Όμιλος</w:t>
            </w:r>
            <w:proofErr w:type="spellEnd"/>
            <w:r w:rsidRPr="006D758E">
              <w:rPr>
                <w:rFonts w:ascii="Tahoma" w:hAnsi="Tahoma" w:cs="Tahoma"/>
                <w:b/>
                <w:bCs/>
                <w:sz w:val="18"/>
                <w:szCs w:val="18"/>
                <w:lang w:val="en-US"/>
              </w:rPr>
              <w:t xml:space="preserve"> - (</w:t>
            </w:r>
            <w:proofErr w:type="spellStart"/>
            <w:r w:rsidRPr="006D758E">
              <w:rPr>
                <w:rFonts w:ascii="Tahoma" w:hAnsi="Tahoma" w:cs="Tahoma"/>
                <w:b/>
                <w:bCs/>
                <w:sz w:val="18"/>
                <w:szCs w:val="18"/>
                <w:lang w:val="en-US"/>
              </w:rPr>
              <w:t>Ευρώ</w:t>
            </w:r>
            <w:proofErr w:type="spellEnd"/>
            <w:r w:rsidRPr="006D758E">
              <w:rPr>
                <w:rFonts w:ascii="Tahoma" w:hAnsi="Tahoma" w:cs="Tahoma"/>
                <w:b/>
                <w:bCs/>
                <w:sz w:val="18"/>
                <w:szCs w:val="18"/>
                <w:lang w:val="en-US"/>
              </w:rPr>
              <w:t xml:space="preserve"> </w:t>
            </w:r>
            <w:proofErr w:type="spellStart"/>
            <w:r w:rsidRPr="006D758E">
              <w:rPr>
                <w:rFonts w:ascii="Tahoma" w:hAnsi="Tahoma" w:cs="Tahoma"/>
                <w:b/>
                <w:bCs/>
                <w:sz w:val="18"/>
                <w:szCs w:val="18"/>
                <w:lang w:val="en-US"/>
              </w:rPr>
              <w:t>εκ</w:t>
            </w:r>
            <w:proofErr w:type="spellEnd"/>
            <w:r w:rsidRPr="006D758E">
              <w:rPr>
                <w:rFonts w:ascii="Tahoma" w:hAnsi="Tahoma" w:cs="Tahoma"/>
                <w:b/>
                <w:bCs/>
                <w:sz w:val="18"/>
                <w:szCs w:val="18"/>
                <w:lang w:val="en-US"/>
              </w:rPr>
              <w:t>ατ.)</w:t>
            </w:r>
          </w:p>
        </w:tc>
        <w:tc>
          <w:tcPr>
            <w:tcW w:w="1623" w:type="dxa"/>
            <w:tcBorders>
              <w:top w:val="single" w:sz="8" w:space="0" w:color="999999"/>
              <w:left w:val="nil"/>
              <w:bottom w:val="single" w:sz="8" w:space="0" w:color="999999"/>
              <w:right w:val="single" w:sz="12" w:space="0" w:color="FFFFFF"/>
            </w:tcBorders>
            <w:shd w:val="clear" w:color="000000" w:fill="B5D2FD"/>
            <w:vAlign w:val="center"/>
            <w:hideMark/>
          </w:tcPr>
          <w:p w14:paraId="315BEA7E" w14:textId="77777777" w:rsidR="008C37F4" w:rsidRPr="006D758E" w:rsidRDefault="0052419E" w:rsidP="00465135">
            <w:pPr>
              <w:jc w:val="right"/>
              <w:rPr>
                <w:rFonts w:ascii="Tahoma" w:hAnsi="Tahoma" w:cs="Tahoma"/>
                <w:b/>
                <w:bCs/>
                <w:sz w:val="18"/>
                <w:szCs w:val="18"/>
                <w:lang w:val="el-GR"/>
              </w:rPr>
            </w:pPr>
            <w:r w:rsidRPr="006D758E">
              <w:rPr>
                <w:rFonts w:ascii="Tahoma" w:hAnsi="Tahoma" w:cs="Tahoma"/>
                <w:b/>
                <w:bCs/>
                <w:sz w:val="18"/>
                <w:szCs w:val="18"/>
                <w:lang w:val="el-GR"/>
              </w:rPr>
              <w:t>Δ</w:t>
            </w:r>
            <w:r w:rsidR="008C37F4" w:rsidRPr="006D758E">
              <w:rPr>
                <w:rFonts w:ascii="Tahoma" w:hAnsi="Tahoma" w:cs="Tahoma"/>
                <w:b/>
                <w:bCs/>
                <w:sz w:val="18"/>
                <w:szCs w:val="18"/>
                <w:lang w:val="en-US"/>
              </w:rPr>
              <w:t>’</w:t>
            </w:r>
            <w:proofErr w:type="spellStart"/>
            <w:r w:rsidR="008C37F4" w:rsidRPr="006D758E">
              <w:rPr>
                <w:rFonts w:ascii="Tahoma" w:hAnsi="Tahoma" w:cs="Tahoma"/>
                <w:b/>
                <w:bCs/>
                <w:sz w:val="18"/>
                <w:szCs w:val="18"/>
                <w:lang w:val="en-US"/>
              </w:rPr>
              <w:t>τρίμηνο</w:t>
            </w:r>
            <w:proofErr w:type="spellEnd"/>
          </w:p>
          <w:p w14:paraId="2E3FA08B" w14:textId="77777777" w:rsidR="008C37F4" w:rsidRPr="006D758E" w:rsidRDefault="00243F7D" w:rsidP="00465135">
            <w:pPr>
              <w:jc w:val="right"/>
              <w:rPr>
                <w:rFonts w:ascii="Tahoma" w:hAnsi="Tahoma" w:cs="Tahoma"/>
                <w:b/>
                <w:bCs/>
                <w:sz w:val="18"/>
                <w:szCs w:val="18"/>
                <w:lang w:val="en-US"/>
              </w:rPr>
            </w:pPr>
            <w:r w:rsidRPr="006D758E">
              <w:rPr>
                <w:rFonts w:ascii="Tahoma" w:hAnsi="Tahoma" w:cs="Tahoma"/>
                <w:b/>
                <w:bCs/>
                <w:sz w:val="18"/>
                <w:szCs w:val="18"/>
                <w:lang w:val="en-US"/>
              </w:rPr>
              <w:t xml:space="preserve"> 2020</w:t>
            </w:r>
          </w:p>
        </w:tc>
        <w:tc>
          <w:tcPr>
            <w:tcW w:w="1276" w:type="dxa"/>
            <w:tcBorders>
              <w:top w:val="single" w:sz="8" w:space="0" w:color="999999"/>
              <w:left w:val="nil"/>
              <w:bottom w:val="single" w:sz="8" w:space="0" w:color="999999"/>
              <w:right w:val="single" w:sz="12" w:space="0" w:color="FFFFFF"/>
            </w:tcBorders>
            <w:shd w:val="clear" w:color="000000" w:fill="B5D2FD"/>
            <w:vAlign w:val="center"/>
            <w:hideMark/>
          </w:tcPr>
          <w:p w14:paraId="59FEB3E2" w14:textId="77777777" w:rsidR="008C37F4" w:rsidRPr="006D758E" w:rsidRDefault="002E1A00" w:rsidP="00465135">
            <w:pPr>
              <w:jc w:val="right"/>
              <w:rPr>
                <w:rFonts w:ascii="Tahoma" w:hAnsi="Tahoma" w:cs="Tahoma"/>
                <w:b/>
                <w:bCs/>
                <w:sz w:val="18"/>
                <w:szCs w:val="18"/>
                <w:lang w:val="el-GR"/>
              </w:rPr>
            </w:pPr>
            <w:r w:rsidRPr="006D758E">
              <w:rPr>
                <w:rFonts w:ascii="Tahoma" w:hAnsi="Tahoma" w:cs="Tahoma"/>
                <w:b/>
                <w:bCs/>
                <w:sz w:val="18"/>
                <w:szCs w:val="18"/>
                <w:lang w:val="el-GR"/>
              </w:rPr>
              <w:t>Δ</w:t>
            </w:r>
            <w:r w:rsidR="008C37F4" w:rsidRPr="006D758E">
              <w:rPr>
                <w:rFonts w:ascii="Tahoma" w:hAnsi="Tahoma" w:cs="Tahoma"/>
                <w:b/>
                <w:bCs/>
                <w:sz w:val="18"/>
                <w:szCs w:val="18"/>
                <w:lang w:val="en-US"/>
              </w:rPr>
              <w:t>’</w:t>
            </w:r>
            <w:proofErr w:type="spellStart"/>
            <w:r w:rsidR="008C37F4" w:rsidRPr="006D758E">
              <w:rPr>
                <w:rFonts w:ascii="Tahoma" w:hAnsi="Tahoma" w:cs="Tahoma"/>
                <w:b/>
                <w:bCs/>
                <w:sz w:val="18"/>
                <w:szCs w:val="18"/>
                <w:lang w:val="en-US"/>
              </w:rPr>
              <w:t>τρίμηνο</w:t>
            </w:r>
            <w:proofErr w:type="spellEnd"/>
          </w:p>
          <w:p w14:paraId="1B47D892" w14:textId="77777777" w:rsidR="008C37F4" w:rsidRPr="006D758E" w:rsidRDefault="008C37F4" w:rsidP="00465135">
            <w:pPr>
              <w:jc w:val="right"/>
              <w:rPr>
                <w:rFonts w:ascii="Tahoma" w:hAnsi="Tahoma" w:cs="Tahoma"/>
                <w:b/>
                <w:bCs/>
                <w:sz w:val="18"/>
                <w:szCs w:val="18"/>
                <w:lang w:val="en-US"/>
              </w:rPr>
            </w:pPr>
            <w:r w:rsidRPr="006D758E">
              <w:rPr>
                <w:rFonts w:ascii="Tahoma" w:hAnsi="Tahoma" w:cs="Tahoma"/>
                <w:b/>
                <w:bCs/>
                <w:sz w:val="18"/>
                <w:szCs w:val="18"/>
                <w:lang w:val="en-US"/>
              </w:rPr>
              <w:t xml:space="preserve"> 201</w:t>
            </w:r>
            <w:r w:rsidR="00243F7D" w:rsidRPr="006D758E">
              <w:rPr>
                <w:rFonts w:ascii="Tahoma" w:hAnsi="Tahoma" w:cs="Tahoma"/>
                <w:b/>
                <w:bCs/>
                <w:sz w:val="18"/>
                <w:szCs w:val="18"/>
                <w:lang w:val="el-GR"/>
              </w:rPr>
              <w:t>9</w:t>
            </w:r>
          </w:p>
        </w:tc>
        <w:tc>
          <w:tcPr>
            <w:tcW w:w="992" w:type="dxa"/>
            <w:tcBorders>
              <w:top w:val="single" w:sz="8" w:space="0" w:color="999999"/>
              <w:left w:val="nil"/>
              <w:bottom w:val="single" w:sz="8" w:space="0" w:color="999999"/>
              <w:right w:val="single" w:sz="12" w:space="0" w:color="FFFFFF" w:themeColor="background1"/>
            </w:tcBorders>
            <w:shd w:val="clear" w:color="000000" w:fill="B5D2FD"/>
            <w:vAlign w:val="center"/>
            <w:hideMark/>
          </w:tcPr>
          <w:p w14:paraId="2E4C08FF" w14:textId="77777777" w:rsidR="008C37F4" w:rsidRPr="006D758E" w:rsidRDefault="008C37F4" w:rsidP="00953A66">
            <w:pPr>
              <w:jc w:val="right"/>
              <w:rPr>
                <w:rFonts w:ascii="Tahoma" w:hAnsi="Tahoma" w:cs="Tahoma"/>
                <w:b/>
                <w:bCs/>
                <w:sz w:val="18"/>
                <w:szCs w:val="18"/>
                <w:lang w:val="en-US"/>
              </w:rPr>
            </w:pPr>
            <w:r w:rsidRPr="006D758E">
              <w:rPr>
                <w:rFonts w:ascii="Tahoma" w:hAnsi="Tahoma" w:cs="Tahoma"/>
                <w:b/>
                <w:bCs/>
                <w:sz w:val="18"/>
                <w:szCs w:val="18"/>
                <w:lang w:val="en-US"/>
              </w:rPr>
              <w:t>+/- %</w:t>
            </w:r>
          </w:p>
        </w:tc>
        <w:tc>
          <w:tcPr>
            <w:tcW w:w="1276" w:type="dxa"/>
            <w:tcBorders>
              <w:top w:val="single" w:sz="8" w:space="0" w:color="999999"/>
              <w:left w:val="nil"/>
              <w:bottom w:val="single" w:sz="8" w:space="0" w:color="999999"/>
              <w:right w:val="single" w:sz="12" w:space="0" w:color="FFFFFF" w:themeColor="background1"/>
            </w:tcBorders>
            <w:shd w:val="clear" w:color="000000" w:fill="B5D2FD"/>
            <w:vAlign w:val="center"/>
          </w:tcPr>
          <w:p w14:paraId="3601DBB4" w14:textId="77777777" w:rsidR="008C37F4" w:rsidRPr="006D758E" w:rsidRDefault="000268C1" w:rsidP="00953A66">
            <w:pPr>
              <w:jc w:val="right"/>
              <w:rPr>
                <w:rFonts w:ascii="Tahoma" w:hAnsi="Tahoma" w:cs="Tahoma"/>
                <w:b/>
                <w:bCs/>
                <w:sz w:val="18"/>
                <w:szCs w:val="18"/>
                <w:lang w:val="en-US"/>
              </w:rPr>
            </w:pPr>
            <w:r>
              <w:rPr>
                <w:rFonts w:ascii="Tahoma" w:hAnsi="Tahoma" w:cs="Tahoma"/>
                <w:b/>
                <w:bCs/>
                <w:sz w:val="18"/>
                <w:szCs w:val="18"/>
                <w:lang w:val="el-GR"/>
              </w:rPr>
              <w:t>12Μ’20</w:t>
            </w:r>
          </w:p>
        </w:tc>
        <w:tc>
          <w:tcPr>
            <w:tcW w:w="992" w:type="dxa"/>
            <w:tcBorders>
              <w:top w:val="single" w:sz="8" w:space="0" w:color="999999"/>
              <w:left w:val="nil"/>
              <w:bottom w:val="single" w:sz="8" w:space="0" w:color="999999"/>
              <w:right w:val="single" w:sz="12" w:space="0" w:color="FFFFFF" w:themeColor="background1"/>
            </w:tcBorders>
            <w:shd w:val="clear" w:color="000000" w:fill="B5D2FD"/>
            <w:vAlign w:val="center"/>
          </w:tcPr>
          <w:p w14:paraId="005663A8" w14:textId="77777777" w:rsidR="008C37F4" w:rsidRPr="006D758E" w:rsidRDefault="000268C1" w:rsidP="00953A66">
            <w:pPr>
              <w:jc w:val="right"/>
              <w:rPr>
                <w:rFonts w:ascii="Tahoma" w:hAnsi="Tahoma" w:cs="Tahoma"/>
                <w:b/>
                <w:bCs/>
                <w:sz w:val="18"/>
                <w:szCs w:val="18"/>
                <w:lang w:val="en-US"/>
              </w:rPr>
            </w:pPr>
            <w:r>
              <w:rPr>
                <w:rFonts w:ascii="Tahoma" w:hAnsi="Tahoma" w:cs="Tahoma"/>
                <w:b/>
                <w:bCs/>
                <w:sz w:val="18"/>
                <w:szCs w:val="18"/>
                <w:lang w:val="el-GR"/>
              </w:rPr>
              <w:t>12Μ’19</w:t>
            </w:r>
          </w:p>
        </w:tc>
        <w:tc>
          <w:tcPr>
            <w:tcW w:w="1276" w:type="dxa"/>
            <w:tcBorders>
              <w:top w:val="single" w:sz="8" w:space="0" w:color="999999"/>
              <w:left w:val="nil"/>
              <w:bottom w:val="single" w:sz="8" w:space="0" w:color="999999"/>
              <w:right w:val="single" w:sz="12" w:space="0" w:color="FFFFFF" w:themeColor="background1"/>
            </w:tcBorders>
            <w:shd w:val="clear" w:color="000000" w:fill="B5D2FD"/>
            <w:vAlign w:val="center"/>
          </w:tcPr>
          <w:p w14:paraId="0D39E0A7" w14:textId="77777777" w:rsidR="008C37F4" w:rsidRPr="006D758E" w:rsidRDefault="008C37F4" w:rsidP="00953A66">
            <w:pPr>
              <w:jc w:val="right"/>
              <w:rPr>
                <w:rFonts w:ascii="Tahoma" w:hAnsi="Tahoma" w:cs="Tahoma"/>
                <w:b/>
                <w:bCs/>
                <w:sz w:val="18"/>
                <w:szCs w:val="18"/>
                <w:lang w:val="en-US"/>
              </w:rPr>
            </w:pPr>
            <w:r w:rsidRPr="006D758E">
              <w:rPr>
                <w:rFonts w:ascii="Tahoma" w:hAnsi="Tahoma" w:cs="Tahoma"/>
                <w:b/>
                <w:bCs/>
                <w:sz w:val="18"/>
                <w:szCs w:val="18"/>
                <w:lang w:val="en-US"/>
              </w:rPr>
              <w:t>+/- %</w:t>
            </w:r>
          </w:p>
        </w:tc>
      </w:tr>
      <w:tr w:rsidR="006D758E" w:rsidRPr="00E63601" w14:paraId="28B1B1D3" w14:textId="77777777" w:rsidTr="00922B2A">
        <w:trPr>
          <w:trHeight w:val="506"/>
        </w:trPr>
        <w:tc>
          <w:tcPr>
            <w:tcW w:w="3339" w:type="dxa"/>
            <w:tcBorders>
              <w:top w:val="nil"/>
              <w:left w:val="nil"/>
              <w:bottom w:val="single" w:sz="8" w:space="0" w:color="999999"/>
              <w:right w:val="nil"/>
            </w:tcBorders>
            <w:shd w:val="clear" w:color="auto" w:fill="auto"/>
            <w:vAlign w:val="center"/>
            <w:hideMark/>
          </w:tcPr>
          <w:p w14:paraId="4DE640FB" w14:textId="77777777" w:rsidR="006D758E" w:rsidRPr="006D758E" w:rsidRDefault="006D758E" w:rsidP="00922B2A">
            <w:pPr>
              <w:rPr>
                <w:rFonts w:ascii="Tahoma" w:hAnsi="Tahoma" w:cs="Tahoma"/>
                <w:sz w:val="18"/>
                <w:szCs w:val="18"/>
                <w:lang w:val="el-GR"/>
              </w:rPr>
            </w:pPr>
            <w:r w:rsidRPr="006D758E">
              <w:rPr>
                <w:rFonts w:ascii="Tahoma" w:hAnsi="Tahoma" w:cs="Tahoma"/>
                <w:sz w:val="18"/>
                <w:szCs w:val="18"/>
                <w:lang w:val="el-GR"/>
              </w:rPr>
              <w:t>Αγορά ενσώματων και άυλων παγίων περιουσιακών στοιχείων –(Επενδύσεις σε πάγια περιουσιακά στοιχεία)</w:t>
            </w:r>
          </w:p>
        </w:tc>
        <w:tc>
          <w:tcPr>
            <w:tcW w:w="1623" w:type="dxa"/>
            <w:tcBorders>
              <w:top w:val="nil"/>
              <w:left w:val="nil"/>
              <w:bottom w:val="single" w:sz="8" w:space="0" w:color="999999"/>
              <w:right w:val="single" w:sz="12" w:space="0" w:color="FFFFFF"/>
            </w:tcBorders>
            <w:vAlign w:val="center"/>
            <w:hideMark/>
          </w:tcPr>
          <w:p w14:paraId="1557C511" w14:textId="77777777" w:rsidR="006D758E" w:rsidRPr="006D758E" w:rsidRDefault="006D758E" w:rsidP="00922B2A">
            <w:pPr>
              <w:jc w:val="right"/>
              <w:rPr>
                <w:rFonts w:ascii="Tahoma" w:hAnsi="Tahoma" w:cs="Tahoma"/>
                <w:sz w:val="18"/>
                <w:szCs w:val="18"/>
                <w:highlight w:val="red"/>
              </w:rPr>
            </w:pPr>
            <w:r w:rsidRPr="006D758E">
              <w:rPr>
                <w:rFonts w:ascii="Tahoma" w:hAnsi="Tahoma" w:cs="Tahoma"/>
                <w:sz w:val="18"/>
                <w:szCs w:val="18"/>
              </w:rPr>
              <w:t>(285</w:t>
            </w:r>
            <w:r w:rsidR="00470503">
              <w:rPr>
                <w:rFonts w:ascii="Tahoma" w:hAnsi="Tahoma" w:cs="Tahoma"/>
                <w:sz w:val="18"/>
                <w:szCs w:val="18"/>
              </w:rPr>
              <w:t>,</w:t>
            </w:r>
            <w:r w:rsidRPr="006D758E">
              <w:rPr>
                <w:rFonts w:ascii="Tahoma" w:hAnsi="Tahoma" w:cs="Tahoma"/>
                <w:sz w:val="18"/>
                <w:szCs w:val="18"/>
              </w:rPr>
              <w:t>4)</w:t>
            </w:r>
          </w:p>
        </w:tc>
        <w:tc>
          <w:tcPr>
            <w:tcW w:w="1276" w:type="dxa"/>
            <w:tcBorders>
              <w:top w:val="nil"/>
              <w:left w:val="nil"/>
              <w:bottom w:val="single" w:sz="8" w:space="0" w:color="999999"/>
              <w:right w:val="single" w:sz="12" w:space="0" w:color="FFFFFF"/>
            </w:tcBorders>
            <w:vAlign w:val="center"/>
            <w:hideMark/>
          </w:tcPr>
          <w:p w14:paraId="632FDA17" w14:textId="77777777" w:rsidR="006D758E" w:rsidRPr="006D758E" w:rsidRDefault="006D758E" w:rsidP="00922B2A">
            <w:pPr>
              <w:jc w:val="right"/>
              <w:rPr>
                <w:rFonts w:ascii="Tahoma" w:hAnsi="Tahoma" w:cs="Tahoma"/>
                <w:sz w:val="18"/>
                <w:szCs w:val="18"/>
                <w:highlight w:val="red"/>
              </w:rPr>
            </w:pPr>
            <w:r w:rsidRPr="006D758E">
              <w:rPr>
                <w:rFonts w:ascii="Tahoma" w:hAnsi="Tahoma" w:cs="Tahoma"/>
                <w:sz w:val="18"/>
                <w:szCs w:val="18"/>
              </w:rPr>
              <w:t>(143</w:t>
            </w:r>
            <w:r w:rsidR="00470503">
              <w:rPr>
                <w:rFonts w:ascii="Tahoma" w:hAnsi="Tahoma" w:cs="Tahoma"/>
                <w:sz w:val="18"/>
                <w:szCs w:val="18"/>
              </w:rPr>
              <w:t>,</w:t>
            </w:r>
            <w:r w:rsidRPr="006D758E">
              <w:rPr>
                <w:rFonts w:ascii="Tahoma" w:hAnsi="Tahoma" w:cs="Tahoma"/>
                <w:sz w:val="18"/>
                <w:szCs w:val="18"/>
              </w:rPr>
              <w:t>4)</w:t>
            </w:r>
          </w:p>
        </w:tc>
        <w:tc>
          <w:tcPr>
            <w:tcW w:w="992" w:type="dxa"/>
            <w:tcBorders>
              <w:top w:val="nil"/>
              <w:left w:val="nil"/>
              <w:bottom w:val="single" w:sz="8" w:space="0" w:color="999999"/>
              <w:right w:val="single" w:sz="12" w:space="0" w:color="FFFFFF"/>
            </w:tcBorders>
            <w:vAlign w:val="center"/>
            <w:hideMark/>
          </w:tcPr>
          <w:p w14:paraId="3DCE980C" w14:textId="77777777" w:rsidR="006D758E" w:rsidRPr="006D758E" w:rsidRDefault="006D758E" w:rsidP="00922B2A">
            <w:pPr>
              <w:jc w:val="right"/>
              <w:rPr>
                <w:rFonts w:ascii="Tahoma" w:hAnsi="Tahoma" w:cs="Tahoma"/>
                <w:sz w:val="18"/>
                <w:szCs w:val="18"/>
                <w:highlight w:val="red"/>
              </w:rPr>
            </w:pPr>
            <w:r w:rsidRPr="006D758E">
              <w:rPr>
                <w:rFonts w:ascii="Tahoma" w:hAnsi="Tahoma" w:cs="Tahoma"/>
                <w:sz w:val="18"/>
                <w:szCs w:val="18"/>
              </w:rPr>
              <w:t>+99</w:t>
            </w:r>
            <w:r w:rsidR="00470503">
              <w:rPr>
                <w:rFonts w:ascii="Tahoma" w:hAnsi="Tahoma" w:cs="Tahoma"/>
                <w:sz w:val="18"/>
                <w:szCs w:val="18"/>
              </w:rPr>
              <w:t>,</w:t>
            </w:r>
            <w:r w:rsidRPr="006D758E">
              <w:rPr>
                <w:rFonts w:ascii="Tahoma" w:hAnsi="Tahoma" w:cs="Tahoma"/>
                <w:sz w:val="18"/>
                <w:szCs w:val="18"/>
              </w:rPr>
              <w:t>0%</w:t>
            </w:r>
          </w:p>
        </w:tc>
        <w:tc>
          <w:tcPr>
            <w:tcW w:w="1276" w:type="dxa"/>
            <w:tcBorders>
              <w:top w:val="nil"/>
              <w:left w:val="nil"/>
              <w:bottom w:val="single" w:sz="8" w:space="0" w:color="999999"/>
              <w:right w:val="single" w:sz="12" w:space="0" w:color="FFFFFF"/>
            </w:tcBorders>
            <w:vAlign w:val="center"/>
          </w:tcPr>
          <w:p w14:paraId="39ABC938" w14:textId="77777777" w:rsidR="006D758E" w:rsidRPr="006D758E" w:rsidRDefault="006D758E" w:rsidP="00922B2A">
            <w:pPr>
              <w:jc w:val="right"/>
              <w:rPr>
                <w:rFonts w:ascii="Tahoma" w:hAnsi="Tahoma" w:cs="Tahoma"/>
                <w:sz w:val="18"/>
                <w:szCs w:val="18"/>
              </w:rPr>
            </w:pPr>
            <w:r w:rsidRPr="006D758E">
              <w:rPr>
                <w:rFonts w:ascii="Tahoma" w:hAnsi="Tahoma" w:cs="Tahoma"/>
                <w:sz w:val="18"/>
                <w:szCs w:val="18"/>
              </w:rPr>
              <w:t>(667</w:t>
            </w:r>
            <w:r w:rsidR="00470503">
              <w:rPr>
                <w:rFonts w:ascii="Tahoma" w:hAnsi="Tahoma" w:cs="Tahoma"/>
                <w:sz w:val="18"/>
                <w:szCs w:val="18"/>
              </w:rPr>
              <w:t>,</w:t>
            </w:r>
            <w:r w:rsidRPr="006D758E">
              <w:rPr>
                <w:rFonts w:ascii="Tahoma" w:hAnsi="Tahoma" w:cs="Tahoma"/>
                <w:sz w:val="18"/>
                <w:szCs w:val="18"/>
              </w:rPr>
              <w:t>8)</w:t>
            </w:r>
          </w:p>
        </w:tc>
        <w:tc>
          <w:tcPr>
            <w:tcW w:w="992" w:type="dxa"/>
            <w:tcBorders>
              <w:top w:val="nil"/>
              <w:left w:val="nil"/>
              <w:bottom w:val="single" w:sz="8" w:space="0" w:color="999999"/>
              <w:right w:val="nil"/>
            </w:tcBorders>
            <w:vAlign w:val="center"/>
          </w:tcPr>
          <w:p w14:paraId="0E53406A" w14:textId="77777777" w:rsidR="006D758E" w:rsidRPr="006D758E" w:rsidRDefault="006D758E" w:rsidP="00922B2A">
            <w:pPr>
              <w:jc w:val="right"/>
              <w:rPr>
                <w:rFonts w:ascii="Tahoma" w:hAnsi="Tahoma" w:cs="Tahoma"/>
                <w:sz w:val="18"/>
                <w:szCs w:val="18"/>
              </w:rPr>
            </w:pPr>
            <w:r w:rsidRPr="006D758E">
              <w:rPr>
                <w:rFonts w:ascii="Tahoma" w:hAnsi="Tahoma" w:cs="Tahoma"/>
                <w:sz w:val="18"/>
                <w:szCs w:val="18"/>
              </w:rPr>
              <w:t>(546</w:t>
            </w:r>
            <w:r w:rsidR="00470503">
              <w:rPr>
                <w:rFonts w:ascii="Tahoma" w:hAnsi="Tahoma" w:cs="Tahoma"/>
                <w:sz w:val="18"/>
                <w:szCs w:val="18"/>
              </w:rPr>
              <w:t>,</w:t>
            </w:r>
            <w:r w:rsidRPr="006D758E">
              <w:rPr>
                <w:rFonts w:ascii="Tahoma" w:hAnsi="Tahoma" w:cs="Tahoma"/>
                <w:sz w:val="18"/>
                <w:szCs w:val="18"/>
              </w:rPr>
              <w:t>7)</w:t>
            </w:r>
          </w:p>
        </w:tc>
        <w:tc>
          <w:tcPr>
            <w:tcW w:w="1276" w:type="dxa"/>
            <w:tcBorders>
              <w:top w:val="nil"/>
              <w:left w:val="nil"/>
              <w:bottom w:val="single" w:sz="8" w:space="0" w:color="999999"/>
              <w:right w:val="single" w:sz="12" w:space="0" w:color="FFFFFF"/>
            </w:tcBorders>
            <w:vAlign w:val="center"/>
          </w:tcPr>
          <w:p w14:paraId="2ADAD888" w14:textId="77777777" w:rsidR="006D758E" w:rsidRPr="006D758E" w:rsidRDefault="006D758E" w:rsidP="00922B2A">
            <w:pPr>
              <w:jc w:val="right"/>
              <w:rPr>
                <w:rFonts w:ascii="Tahoma" w:hAnsi="Tahoma" w:cs="Tahoma"/>
                <w:sz w:val="18"/>
                <w:szCs w:val="18"/>
              </w:rPr>
            </w:pPr>
            <w:r w:rsidRPr="006D758E">
              <w:rPr>
                <w:rFonts w:ascii="Tahoma" w:hAnsi="Tahoma" w:cs="Tahoma"/>
                <w:sz w:val="18"/>
                <w:szCs w:val="18"/>
              </w:rPr>
              <w:t>+22</w:t>
            </w:r>
            <w:r w:rsidR="00470503">
              <w:rPr>
                <w:rFonts w:ascii="Tahoma" w:hAnsi="Tahoma" w:cs="Tahoma"/>
                <w:sz w:val="18"/>
                <w:szCs w:val="18"/>
              </w:rPr>
              <w:t>,</w:t>
            </w:r>
            <w:r w:rsidRPr="006D758E">
              <w:rPr>
                <w:rFonts w:ascii="Tahoma" w:hAnsi="Tahoma" w:cs="Tahoma"/>
                <w:sz w:val="18"/>
                <w:szCs w:val="18"/>
              </w:rPr>
              <w:t>2%</w:t>
            </w:r>
          </w:p>
        </w:tc>
      </w:tr>
      <w:tr w:rsidR="006D758E" w:rsidRPr="00E63601" w14:paraId="181158A1" w14:textId="77777777" w:rsidTr="00922B2A">
        <w:trPr>
          <w:trHeight w:val="260"/>
        </w:trPr>
        <w:tc>
          <w:tcPr>
            <w:tcW w:w="3339" w:type="dxa"/>
            <w:tcBorders>
              <w:top w:val="nil"/>
              <w:left w:val="nil"/>
              <w:bottom w:val="single" w:sz="8" w:space="0" w:color="999999"/>
              <w:right w:val="nil"/>
            </w:tcBorders>
            <w:shd w:val="clear" w:color="auto" w:fill="auto"/>
            <w:vAlign w:val="center"/>
            <w:hideMark/>
          </w:tcPr>
          <w:p w14:paraId="43FFAC04" w14:textId="77777777" w:rsidR="006D758E" w:rsidRPr="006D758E" w:rsidRDefault="006D758E" w:rsidP="00922B2A">
            <w:pPr>
              <w:rPr>
                <w:rFonts w:ascii="Tahoma" w:hAnsi="Tahoma" w:cs="Tahoma"/>
                <w:sz w:val="18"/>
                <w:szCs w:val="18"/>
              </w:rPr>
            </w:pPr>
            <w:r w:rsidRPr="006D758E">
              <w:rPr>
                <w:rFonts w:ascii="Tahoma" w:hAnsi="Tahoma" w:cs="Tahoma"/>
                <w:sz w:val="18"/>
                <w:szCs w:val="18"/>
              </w:rPr>
              <w:t>Καταβ</w:t>
            </w:r>
            <w:proofErr w:type="spellStart"/>
            <w:r w:rsidRPr="006D758E">
              <w:rPr>
                <w:rFonts w:ascii="Tahoma" w:hAnsi="Tahoma" w:cs="Tahoma"/>
                <w:sz w:val="18"/>
                <w:szCs w:val="18"/>
              </w:rPr>
              <w:t>ολές</w:t>
            </w:r>
            <w:proofErr w:type="spellEnd"/>
            <w:r w:rsidRPr="006D758E">
              <w:rPr>
                <w:rFonts w:ascii="Tahoma" w:hAnsi="Tahoma" w:cs="Tahoma"/>
                <w:sz w:val="18"/>
                <w:szCs w:val="18"/>
              </w:rPr>
              <w:t xml:space="preserve"> </w:t>
            </w:r>
            <w:proofErr w:type="spellStart"/>
            <w:r w:rsidRPr="006D758E">
              <w:rPr>
                <w:rFonts w:ascii="Tahoma" w:hAnsi="Tahoma" w:cs="Tahoma"/>
                <w:sz w:val="18"/>
                <w:szCs w:val="18"/>
              </w:rPr>
              <w:t>γι</w:t>
            </w:r>
            <w:proofErr w:type="spellEnd"/>
            <w:r w:rsidRPr="006D758E">
              <w:rPr>
                <w:rFonts w:ascii="Tahoma" w:hAnsi="Tahoma" w:cs="Tahoma"/>
                <w:sz w:val="18"/>
                <w:szCs w:val="18"/>
              </w:rPr>
              <w:t>α α</w:t>
            </w:r>
            <w:proofErr w:type="spellStart"/>
            <w:r w:rsidRPr="006D758E">
              <w:rPr>
                <w:rFonts w:ascii="Tahoma" w:hAnsi="Tahoma" w:cs="Tahoma"/>
                <w:sz w:val="18"/>
                <w:szCs w:val="18"/>
              </w:rPr>
              <w:t>γορά</w:t>
            </w:r>
            <w:proofErr w:type="spellEnd"/>
            <w:r w:rsidRPr="006D758E">
              <w:rPr>
                <w:rFonts w:ascii="Tahoma" w:hAnsi="Tahoma" w:cs="Tahoma"/>
                <w:sz w:val="18"/>
                <w:szCs w:val="18"/>
              </w:rPr>
              <w:t xml:space="preserve"> </w:t>
            </w:r>
            <w:proofErr w:type="spellStart"/>
            <w:r w:rsidRPr="006D758E">
              <w:rPr>
                <w:rFonts w:ascii="Tahoma" w:hAnsi="Tahoma" w:cs="Tahoma"/>
                <w:sz w:val="18"/>
                <w:szCs w:val="18"/>
              </w:rPr>
              <w:t>φάσμ</w:t>
            </w:r>
            <w:proofErr w:type="spellEnd"/>
            <w:r w:rsidRPr="006D758E">
              <w:rPr>
                <w:rFonts w:ascii="Tahoma" w:hAnsi="Tahoma" w:cs="Tahoma"/>
                <w:sz w:val="18"/>
                <w:szCs w:val="18"/>
              </w:rPr>
              <w:t>ατος</w:t>
            </w:r>
          </w:p>
        </w:tc>
        <w:tc>
          <w:tcPr>
            <w:tcW w:w="1623" w:type="dxa"/>
            <w:tcBorders>
              <w:top w:val="nil"/>
              <w:left w:val="nil"/>
              <w:bottom w:val="single" w:sz="8" w:space="0" w:color="999999"/>
              <w:right w:val="single" w:sz="12" w:space="0" w:color="FFFFFF"/>
            </w:tcBorders>
            <w:vAlign w:val="center"/>
            <w:hideMark/>
          </w:tcPr>
          <w:p w14:paraId="4276F06B" w14:textId="77777777" w:rsidR="006D758E" w:rsidRPr="006D758E" w:rsidRDefault="006D758E" w:rsidP="00922B2A">
            <w:pPr>
              <w:jc w:val="right"/>
              <w:rPr>
                <w:rFonts w:ascii="Tahoma" w:hAnsi="Tahoma" w:cs="Tahoma"/>
                <w:sz w:val="18"/>
                <w:szCs w:val="18"/>
                <w:highlight w:val="red"/>
              </w:rPr>
            </w:pPr>
            <w:r w:rsidRPr="006D758E">
              <w:rPr>
                <w:rFonts w:ascii="Tahoma" w:hAnsi="Tahoma" w:cs="Tahoma"/>
                <w:sz w:val="18"/>
                <w:szCs w:val="18"/>
              </w:rPr>
              <w:t>123</w:t>
            </w:r>
            <w:r w:rsidR="00470503">
              <w:rPr>
                <w:rFonts w:ascii="Tahoma" w:hAnsi="Tahoma" w:cs="Tahoma"/>
                <w:sz w:val="18"/>
                <w:szCs w:val="18"/>
              </w:rPr>
              <w:t>,</w:t>
            </w:r>
            <w:r w:rsidRPr="006D758E">
              <w:rPr>
                <w:rFonts w:ascii="Tahoma" w:hAnsi="Tahoma" w:cs="Tahoma"/>
                <w:sz w:val="18"/>
                <w:szCs w:val="18"/>
              </w:rPr>
              <w:t>0</w:t>
            </w:r>
          </w:p>
        </w:tc>
        <w:tc>
          <w:tcPr>
            <w:tcW w:w="1276" w:type="dxa"/>
            <w:tcBorders>
              <w:top w:val="nil"/>
              <w:left w:val="nil"/>
              <w:bottom w:val="single" w:sz="8" w:space="0" w:color="999999"/>
              <w:right w:val="single" w:sz="12" w:space="0" w:color="FFFFFF"/>
            </w:tcBorders>
            <w:vAlign w:val="center"/>
            <w:hideMark/>
          </w:tcPr>
          <w:p w14:paraId="67F1FFFA" w14:textId="77777777" w:rsidR="006D758E" w:rsidRPr="006D758E" w:rsidRDefault="006D758E" w:rsidP="00922B2A">
            <w:pPr>
              <w:jc w:val="right"/>
              <w:rPr>
                <w:rFonts w:ascii="Tahoma" w:hAnsi="Tahoma" w:cs="Tahoma"/>
                <w:sz w:val="18"/>
                <w:szCs w:val="18"/>
                <w:highlight w:val="red"/>
              </w:rPr>
            </w:pPr>
            <w:r w:rsidRPr="006D758E">
              <w:rPr>
                <w:rFonts w:ascii="Tahoma" w:hAnsi="Tahoma" w:cs="Tahoma"/>
                <w:sz w:val="18"/>
                <w:szCs w:val="18"/>
              </w:rPr>
              <w:t>-</w:t>
            </w:r>
          </w:p>
        </w:tc>
        <w:tc>
          <w:tcPr>
            <w:tcW w:w="992" w:type="dxa"/>
            <w:tcBorders>
              <w:top w:val="nil"/>
              <w:left w:val="nil"/>
              <w:bottom w:val="single" w:sz="8" w:space="0" w:color="999999"/>
              <w:right w:val="single" w:sz="12" w:space="0" w:color="FFFFFF"/>
            </w:tcBorders>
            <w:vAlign w:val="center"/>
            <w:hideMark/>
          </w:tcPr>
          <w:p w14:paraId="49F6021F" w14:textId="77777777" w:rsidR="006D758E" w:rsidRPr="006D758E" w:rsidRDefault="006D758E" w:rsidP="00922B2A">
            <w:pPr>
              <w:jc w:val="right"/>
              <w:rPr>
                <w:rFonts w:ascii="Tahoma" w:hAnsi="Tahoma" w:cs="Tahoma"/>
                <w:sz w:val="18"/>
                <w:szCs w:val="18"/>
                <w:highlight w:val="red"/>
              </w:rPr>
            </w:pPr>
            <w:r w:rsidRPr="006D758E">
              <w:rPr>
                <w:rFonts w:ascii="Tahoma" w:hAnsi="Tahoma" w:cs="Tahoma"/>
                <w:sz w:val="18"/>
                <w:szCs w:val="18"/>
              </w:rPr>
              <w:t>-</w:t>
            </w:r>
          </w:p>
        </w:tc>
        <w:tc>
          <w:tcPr>
            <w:tcW w:w="1276" w:type="dxa"/>
            <w:tcBorders>
              <w:top w:val="nil"/>
              <w:left w:val="nil"/>
              <w:bottom w:val="single" w:sz="8" w:space="0" w:color="999999"/>
              <w:right w:val="single" w:sz="12" w:space="0" w:color="FFFFFF"/>
            </w:tcBorders>
            <w:vAlign w:val="center"/>
          </w:tcPr>
          <w:p w14:paraId="7DBC331A" w14:textId="77777777" w:rsidR="006D758E" w:rsidRPr="006D758E" w:rsidRDefault="006D758E" w:rsidP="00922B2A">
            <w:pPr>
              <w:jc w:val="right"/>
              <w:rPr>
                <w:rFonts w:ascii="Tahoma" w:hAnsi="Tahoma" w:cs="Tahoma"/>
                <w:sz w:val="18"/>
                <w:szCs w:val="18"/>
              </w:rPr>
            </w:pPr>
            <w:r w:rsidRPr="006D758E">
              <w:rPr>
                <w:rFonts w:ascii="Tahoma" w:hAnsi="Tahoma" w:cs="Tahoma"/>
                <w:sz w:val="18"/>
                <w:szCs w:val="18"/>
              </w:rPr>
              <w:t>123</w:t>
            </w:r>
            <w:r w:rsidR="00470503">
              <w:rPr>
                <w:rFonts w:ascii="Tahoma" w:hAnsi="Tahoma" w:cs="Tahoma"/>
                <w:sz w:val="18"/>
                <w:szCs w:val="18"/>
              </w:rPr>
              <w:t>,</w:t>
            </w:r>
            <w:r w:rsidRPr="006D758E">
              <w:rPr>
                <w:rFonts w:ascii="Tahoma" w:hAnsi="Tahoma" w:cs="Tahoma"/>
                <w:sz w:val="18"/>
                <w:szCs w:val="18"/>
              </w:rPr>
              <w:t>5</w:t>
            </w:r>
          </w:p>
        </w:tc>
        <w:tc>
          <w:tcPr>
            <w:tcW w:w="992" w:type="dxa"/>
            <w:tcBorders>
              <w:top w:val="nil"/>
              <w:left w:val="nil"/>
              <w:bottom w:val="single" w:sz="8" w:space="0" w:color="999999"/>
              <w:right w:val="nil"/>
            </w:tcBorders>
            <w:vAlign w:val="center"/>
          </w:tcPr>
          <w:p w14:paraId="38017677" w14:textId="77777777" w:rsidR="006D758E" w:rsidRPr="006D758E" w:rsidRDefault="006D758E" w:rsidP="00922B2A">
            <w:pPr>
              <w:jc w:val="right"/>
              <w:rPr>
                <w:rFonts w:ascii="Tahoma" w:hAnsi="Tahoma" w:cs="Tahoma"/>
                <w:sz w:val="18"/>
                <w:szCs w:val="18"/>
              </w:rPr>
            </w:pPr>
            <w:r w:rsidRPr="006D758E">
              <w:rPr>
                <w:rFonts w:ascii="Tahoma" w:hAnsi="Tahoma" w:cs="Tahoma"/>
                <w:sz w:val="18"/>
                <w:szCs w:val="18"/>
              </w:rPr>
              <w:t>-</w:t>
            </w:r>
          </w:p>
        </w:tc>
        <w:tc>
          <w:tcPr>
            <w:tcW w:w="1276" w:type="dxa"/>
            <w:tcBorders>
              <w:top w:val="nil"/>
              <w:left w:val="nil"/>
              <w:bottom w:val="single" w:sz="8" w:space="0" w:color="999999"/>
              <w:right w:val="single" w:sz="12" w:space="0" w:color="FFFFFF"/>
            </w:tcBorders>
            <w:vAlign w:val="center"/>
          </w:tcPr>
          <w:p w14:paraId="2B2A7D30" w14:textId="77777777" w:rsidR="006D758E" w:rsidRPr="006D758E" w:rsidRDefault="006D758E" w:rsidP="00922B2A">
            <w:pPr>
              <w:jc w:val="right"/>
              <w:rPr>
                <w:rFonts w:ascii="Tahoma" w:hAnsi="Tahoma" w:cs="Tahoma"/>
                <w:sz w:val="18"/>
                <w:szCs w:val="18"/>
              </w:rPr>
            </w:pPr>
            <w:r w:rsidRPr="006D758E">
              <w:rPr>
                <w:rFonts w:ascii="Tahoma" w:hAnsi="Tahoma" w:cs="Tahoma"/>
                <w:sz w:val="18"/>
                <w:szCs w:val="18"/>
              </w:rPr>
              <w:t>-</w:t>
            </w:r>
          </w:p>
        </w:tc>
      </w:tr>
      <w:tr w:rsidR="006D758E" w:rsidRPr="00E63601" w14:paraId="32E891AE" w14:textId="77777777" w:rsidTr="00922B2A">
        <w:trPr>
          <w:trHeight w:val="260"/>
        </w:trPr>
        <w:tc>
          <w:tcPr>
            <w:tcW w:w="3339" w:type="dxa"/>
            <w:tcBorders>
              <w:top w:val="nil"/>
              <w:left w:val="nil"/>
              <w:bottom w:val="single" w:sz="8" w:space="0" w:color="999999"/>
              <w:right w:val="single" w:sz="12" w:space="0" w:color="FFFFFF"/>
            </w:tcBorders>
            <w:shd w:val="clear" w:color="000000" w:fill="DDDDDD"/>
            <w:vAlign w:val="center"/>
            <w:hideMark/>
          </w:tcPr>
          <w:p w14:paraId="6C81E92F" w14:textId="77777777" w:rsidR="006D758E" w:rsidRPr="006D758E" w:rsidRDefault="006D758E" w:rsidP="00922B2A">
            <w:pPr>
              <w:rPr>
                <w:rFonts w:ascii="Tahoma" w:hAnsi="Tahoma" w:cs="Tahoma"/>
                <w:b/>
                <w:sz w:val="18"/>
                <w:szCs w:val="18"/>
                <w:lang w:val="el-GR"/>
              </w:rPr>
            </w:pPr>
            <w:r w:rsidRPr="006D758E">
              <w:rPr>
                <w:rFonts w:ascii="Tahoma" w:hAnsi="Tahoma" w:cs="Tahoma"/>
                <w:b/>
                <w:sz w:val="18"/>
                <w:szCs w:val="18"/>
                <w:lang w:val="el-GR"/>
              </w:rPr>
              <w:t>Αγορά ενσώματων και άυλων παγίων περιουσιακών στοιχείων (Προσαρμοσμένο) -  (Προσαρμοσμένες επενδύσεις σε πάγια περιουσιακά στοιχεία)</w:t>
            </w:r>
          </w:p>
        </w:tc>
        <w:tc>
          <w:tcPr>
            <w:tcW w:w="1623" w:type="dxa"/>
            <w:tcBorders>
              <w:top w:val="nil"/>
              <w:left w:val="nil"/>
              <w:bottom w:val="single" w:sz="8" w:space="0" w:color="969696"/>
              <w:right w:val="single" w:sz="12" w:space="0" w:color="FFFFFF"/>
            </w:tcBorders>
            <w:shd w:val="clear" w:color="auto" w:fill="DDDDDD"/>
            <w:vAlign w:val="center"/>
            <w:hideMark/>
          </w:tcPr>
          <w:p w14:paraId="4EDBA1F7" w14:textId="77777777" w:rsidR="006D758E" w:rsidRPr="006D758E" w:rsidRDefault="006D758E" w:rsidP="00922B2A">
            <w:pPr>
              <w:jc w:val="right"/>
              <w:rPr>
                <w:rFonts w:ascii="Tahoma" w:hAnsi="Tahoma" w:cs="Tahoma"/>
                <w:b/>
                <w:bCs/>
                <w:sz w:val="18"/>
                <w:szCs w:val="18"/>
                <w:highlight w:val="red"/>
              </w:rPr>
            </w:pPr>
            <w:r w:rsidRPr="006D758E">
              <w:rPr>
                <w:rFonts w:ascii="Tahoma" w:hAnsi="Tahoma" w:cs="Tahoma"/>
                <w:b/>
                <w:sz w:val="18"/>
                <w:szCs w:val="18"/>
              </w:rPr>
              <w:t>(162</w:t>
            </w:r>
            <w:r w:rsidR="00470503">
              <w:rPr>
                <w:rFonts w:ascii="Tahoma" w:hAnsi="Tahoma" w:cs="Tahoma"/>
                <w:b/>
                <w:sz w:val="18"/>
                <w:szCs w:val="18"/>
              </w:rPr>
              <w:t>,</w:t>
            </w:r>
            <w:r w:rsidRPr="006D758E">
              <w:rPr>
                <w:rFonts w:ascii="Tahoma" w:hAnsi="Tahoma" w:cs="Tahoma"/>
                <w:b/>
                <w:sz w:val="18"/>
                <w:szCs w:val="18"/>
              </w:rPr>
              <w:t>4)</w:t>
            </w:r>
          </w:p>
        </w:tc>
        <w:tc>
          <w:tcPr>
            <w:tcW w:w="1276" w:type="dxa"/>
            <w:tcBorders>
              <w:top w:val="nil"/>
              <w:left w:val="nil"/>
              <w:bottom w:val="single" w:sz="8" w:space="0" w:color="969696"/>
              <w:right w:val="single" w:sz="12" w:space="0" w:color="FFFFFF"/>
            </w:tcBorders>
            <w:shd w:val="clear" w:color="auto" w:fill="DDDDDD"/>
            <w:vAlign w:val="center"/>
            <w:hideMark/>
          </w:tcPr>
          <w:p w14:paraId="5AE15E2A" w14:textId="77777777" w:rsidR="006D758E" w:rsidRPr="006D758E" w:rsidRDefault="006D758E" w:rsidP="00922B2A">
            <w:pPr>
              <w:jc w:val="right"/>
              <w:rPr>
                <w:rFonts w:ascii="Tahoma" w:hAnsi="Tahoma" w:cs="Tahoma"/>
                <w:b/>
                <w:bCs/>
                <w:sz w:val="18"/>
                <w:szCs w:val="18"/>
                <w:highlight w:val="red"/>
              </w:rPr>
            </w:pPr>
            <w:r w:rsidRPr="006D758E">
              <w:rPr>
                <w:rFonts w:ascii="Tahoma" w:hAnsi="Tahoma" w:cs="Tahoma"/>
                <w:b/>
                <w:sz w:val="18"/>
                <w:szCs w:val="18"/>
              </w:rPr>
              <w:t>(143</w:t>
            </w:r>
            <w:r w:rsidR="00470503">
              <w:rPr>
                <w:rFonts w:ascii="Tahoma" w:hAnsi="Tahoma" w:cs="Tahoma"/>
                <w:b/>
                <w:sz w:val="18"/>
                <w:szCs w:val="18"/>
              </w:rPr>
              <w:t>,</w:t>
            </w:r>
            <w:r w:rsidRPr="006D758E">
              <w:rPr>
                <w:rFonts w:ascii="Tahoma" w:hAnsi="Tahoma" w:cs="Tahoma"/>
                <w:b/>
                <w:sz w:val="18"/>
                <w:szCs w:val="18"/>
              </w:rPr>
              <w:t>4)</w:t>
            </w:r>
          </w:p>
        </w:tc>
        <w:tc>
          <w:tcPr>
            <w:tcW w:w="992" w:type="dxa"/>
            <w:tcBorders>
              <w:top w:val="nil"/>
              <w:left w:val="nil"/>
              <w:bottom w:val="single" w:sz="8" w:space="0" w:color="969696"/>
              <w:right w:val="single" w:sz="12" w:space="0" w:color="FFFFFF"/>
            </w:tcBorders>
            <w:shd w:val="clear" w:color="auto" w:fill="DDDDDD"/>
            <w:vAlign w:val="center"/>
            <w:hideMark/>
          </w:tcPr>
          <w:p w14:paraId="12E65E82" w14:textId="77777777" w:rsidR="006D758E" w:rsidRPr="006D758E" w:rsidRDefault="006D758E" w:rsidP="00922B2A">
            <w:pPr>
              <w:jc w:val="right"/>
              <w:rPr>
                <w:rFonts w:ascii="Tahoma" w:hAnsi="Tahoma" w:cs="Tahoma"/>
                <w:b/>
                <w:bCs/>
                <w:sz w:val="18"/>
                <w:szCs w:val="18"/>
                <w:highlight w:val="red"/>
              </w:rPr>
            </w:pPr>
            <w:r w:rsidRPr="006D758E">
              <w:rPr>
                <w:rFonts w:ascii="Tahoma" w:hAnsi="Tahoma" w:cs="Tahoma"/>
                <w:b/>
                <w:sz w:val="18"/>
                <w:szCs w:val="18"/>
              </w:rPr>
              <w:t>+13</w:t>
            </w:r>
            <w:r w:rsidR="00470503">
              <w:rPr>
                <w:rFonts w:ascii="Tahoma" w:hAnsi="Tahoma" w:cs="Tahoma"/>
                <w:b/>
                <w:sz w:val="18"/>
                <w:szCs w:val="18"/>
              </w:rPr>
              <w:t>,</w:t>
            </w:r>
            <w:r w:rsidRPr="006D758E">
              <w:rPr>
                <w:rFonts w:ascii="Tahoma" w:hAnsi="Tahoma" w:cs="Tahoma"/>
                <w:b/>
                <w:sz w:val="18"/>
                <w:szCs w:val="18"/>
              </w:rPr>
              <w:t>2%</w:t>
            </w:r>
          </w:p>
        </w:tc>
        <w:tc>
          <w:tcPr>
            <w:tcW w:w="1276" w:type="dxa"/>
            <w:tcBorders>
              <w:top w:val="nil"/>
              <w:left w:val="nil"/>
              <w:bottom w:val="single" w:sz="8" w:space="0" w:color="969696"/>
              <w:right w:val="single" w:sz="12" w:space="0" w:color="FFFFFF"/>
            </w:tcBorders>
            <w:shd w:val="clear" w:color="auto" w:fill="DDDDDD"/>
            <w:vAlign w:val="center"/>
          </w:tcPr>
          <w:p w14:paraId="2AC44E43" w14:textId="77777777" w:rsidR="006D758E" w:rsidRPr="006D758E" w:rsidRDefault="006D758E" w:rsidP="00922B2A">
            <w:pPr>
              <w:jc w:val="right"/>
              <w:rPr>
                <w:rFonts w:ascii="Tahoma" w:hAnsi="Tahoma" w:cs="Tahoma"/>
                <w:b/>
                <w:sz w:val="18"/>
                <w:szCs w:val="18"/>
              </w:rPr>
            </w:pPr>
            <w:r w:rsidRPr="006D758E">
              <w:rPr>
                <w:rFonts w:ascii="Tahoma" w:hAnsi="Tahoma" w:cs="Tahoma"/>
                <w:b/>
                <w:sz w:val="18"/>
                <w:szCs w:val="18"/>
              </w:rPr>
              <w:t>(544</w:t>
            </w:r>
            <w:r w:rsidR="00470503">
              <w:rPr>
                <w:rFonts w:ascii="Tahoma" w:hAnsi="Tahoma" w:cs="Tahoma"/>
                <w:b/>
                <w:sz w:val="18"/>
                <w:szCs w:val="18"/>
              </w:rPr>
              <w:t>,</w:t>
            </w:r>
            <w:r w:rsidRPr="006D758E">
              <w:rPr>
                <w:rFonts w:ascii="Tahoma" w:hAnsi="Tahoma" w:cs="Tahoma"/>
                <w:b/>
                <w:sz w:val="18"/>
                <w:szCs w:val="18"/>
              </w:rPr>
              <w:t>3)</w:t>
            </w:r>
          </w:p>
        </w:tc>
        <w:tc>
          <w:tcPr>
            <w:tcW w:w="992" w:type="dxa"/>
            <w:tcBorders>
              <w:top w:val="nil"/>
              <w:left w:val="nil"/>
              <w:bottom w:val="single" w:sz="8" w:space="0" w:color="969696"/>
              <w:right w:val="nil"/>
            </w:tcBorders>
            <w:shd w:val="clear" w:color="auto" w:fill="DDDDDD"/>
            <w:vAlign w:val="center"/>
          </w:tcPr>
          <w:p w14:paraId="47FB1A2F" w14:textId="77777777" w:rsidR="006D758E" w:rsidRPr="006D758E" w:rsidRDefault="006D758E" w:rsidP="00922B2A">
            <w:pPr>
              <w:jc w:val="right"/>
              <w:rPr>
                <w:rFonts w:ascii="Tahoma" w:hAnsi="Tahoma" w:cs="Tahoma"/>
                <w:b/>
                <w:sz w:val="18"/>
                <w:szCs w:val="18"/>
              </w:rPr>
            </w:pPr>
            <w:r w:rsidRPr="006D758E">
              <w:rPr>
                <w:rFonts w:ascii="Tahoma" w:hAnsi="Tahoma" w:cs="Tahoma"/>
                <w:b/>
                <w:sz w:val="18"/>
                <w:szCs w:val="18"/>
              </w:rPr>
              <w:t>(546</w:t>
            </w:r>
            <w:r w:rsidR="00470503">
              <w:rPr>
                <w:rFonts w:ascii="Tahoma" w:hAnsi="Tahoma" w:cs="Tahoma"/>
                <w:b/>
                <w:sz w:val="18"/>
                <w:szCs w:val="18"/>
              </w:rPr>
              <w:t>,</w:t>
            </w:r>
            <w:r w:rsidRPr="006D758E">
              <w:rPr>
                <w:rFonts w:ascii="Tahoma" w:hAnsi="Tahoma" w:cs="Tahoma"/>
                <w:b/>
                <w:sz w:val="18"/>
                <w:szCs w:val="18"/>
              </w:rPr>
              <w:t>7)</w:t>
            </w:r>
          </w:p>
        </w:tc>
        <w:tc>
          <w:tcPr>
            <w:tcW w:w="1276" w:type="dxa"/>
            <w:tcBorders>
              <w:top w:val="nil"/>
              <w:left w:val="nil"/>
              <w:bottom w:val="single" w:sz="8" w:space="0" w:color="969696"/>
              <w:right w:val="single" w:sz="12" w:space="0" w:color="FFFFFF"/>
            </w:tcBorders>
            <w:shd w:val="clear" w:color="auto" w:fill="DDDDDD"/>
            <w:vAlign w:val="center"/>
          </w:tcPr>
          <w:p w14:paraId="07285F9C" w14:textId="77777777" w:rsidR="006D758E" w:rsidRPr="006D758E" w:rsidRDefault="006D758E" w:rsidP="00922B2A">
            <w:pPr>
              <w:jc w:val="right"/>
              <w:rPr>
                <w:rFonts w:ascii="Tahoma" w:hAnsi="Tahoma" w:cs="Tahoma"/>
                <w:b/>
                <w:sz w:val="18"/>
                <w:szCs w:val="18"/>
              </w:rPr>
            </w:pPr>
            <w:r w:rsidRPr="006D758E">
              <w:rPr>
                <w:rFonts w:ascii="Tahoma" w:hAnsi="Tahoma" w:cs="Tahoma"/>
                <w:b/>
                <w:sz w:val="18"/>
                <w:szCs w:val="18"/>
              </w:rPr>
              <w:t>-0</w:t>
            </w:r>
            <w:r w:rsidR="00470503">
              <w:rPr>
                <w:rFonts w:ascii="Tahoma" w:hAnsi="Tahoma" w:cs="Tahoma"/>
                <w:b/>
                <w:sz w:val="18"/>
                <w:szCs w:val="18"/>
              </w:rPr>
              <w:t>,</w:t>
            </w:r>
            <w:r w:rsidRPr="006D758E">
              <w:rPr>
                <w:rFonts w:ascii="Tahoma" w:hAnsi="Tahoma" w:cs="Tahoma"/>
                <w:b/>
                <w:sz w:val="18"/>
                <w:szCs w:val="18"/>
              </w:rPr>
              <w:t>4%</w:t>
            </w:r>
          </w:p>
        </w:tc>
      </w:tr>
    </w:tbl>
    <w:p w14:paraId="1F2987EB" w14:textId="77777777" w:rsidR="009F153B" w:rsidRPr="00746928" w:rsidRDefault="009F153B" w:rsidP="00702752">
      <w:pPr>
        <w:autoSpaceDE w:val="0"/>
        <w:autoSpaceDN w:val="0"/>
        <w:adjustRightInd w:val="0"/>
        <w:rPr>
          <w:rFonts w:ascii="Tahoma" w:hAnsi="Tahoma" w:cs="Tahoma"/>
          <w:b/>
          <w:bCs/>
          <w:color w:val="0051A2"/>
          <w:lang w:val="en-US"/>
        </w:rPr>
      </w:pPr>
    </w:p>
    <w:p w14:paraId="175015B2" w14:textId="77777777" w:rsidR="008C0064" w:rsidRPr="005A1B44" w:rsidRDefault="008C0064" w:rsidP="008C0064">
      <w:pPr>
        <w:autoSpaceDE w:val="0"/>
        <w:autoSpaceDN w:val="0"/>
        <w:adjustRightInd w:val="0"/>
        <w:rPr>
          <w:rFonts w:ascii="Tahoma" w:hAnsi="Tahoma" w:cs="Tahoma"/>
          <w:b/>
          <w:bCs/>
          <w:color w:val="0051A2"/>
          <w:sz w:val="22"/>
          <w:szCs w:val="22"/>
          <w:lang w:val="el-GR"/>
        </w:rPr>
      </w:pPr>
      <w:r w:rsidRPr="005A1B44">
        <w:rPr>
          <w:rFonts w:ascii="Tahoma" w:hAnsi="Tahoma" w:cs="Tahoma"/>
          <w:b/>
          <w:bCs/>
          <w:color w:val="0051A2"/>
          <w:sz w:val="22"/>
          <w:szCs w:val="22"/>
          <w:lang w:val="el-GR"/>
        </w:rPr>
        <w:t>Ελεύθερες Ταμειακές Ροές</w:t>
      </w:r>
    </w:p>
    <w:p w14:paraId="765D008A" w14:textId="77777777" w:rsidR="005D6234" w:rsidRDefault="00D374FB" w:rsidP="00585DC0">
      <w:pPr>
        <w:autoSpaceDE w:val="0"/>
        <w:autoSpaceDN w:val="0"/>
        <w:adjustRightInd w:val="0"/>
        <w:jc w:val="both"/>
        <w:rPr>
          <w:rFonts w:ascii="Tahoma" w:hAnsi="Tahoma" w:cs="Tahoma"/>
          <w:sz w:val="22"/>
          <w:szCs w:val="22"/>
          <w:lang w:val="el-GR" w:eastAsia="el-GR"/>
        </w:rPr>
      </w:pPr>
      <w:r w:rsidRPr="0060586D">
        <w:rPr>
          <w:rFonts w:ascii="Tahoma" w:hAnsi="Tahoma" w:cs="Tahoma"/>
          <w:sz w:val="22"/>
          <w:szCs w:val="22"/>
          <w:lang w:val="el-GR" w:eastAsia="el-GR"/>
        </w:rPr>
        <w:t xml:space="preserve">Οι ελεύθερες ταμειακές ροές ορίζονται ως τα ταμειακά διαθέσιμα που πηγάζουν από τις λειτουργικές δραστηριότητες του Ομίλου </w:t>
      </w:r>
      <w:r w:rsidR="00392FB1">
        <w:rPr>
          <w:rFonts w:ascii="Tahoma" w:hAnsi="Tahoma" w:cs="Tahoma"/>
          <w:sz w:val="22"/>
          <w:szCs w:val="22"/>
          <w:lang w:val="el-GR" w:eastAsia="el-GR"/>
        </w:rPr>
        <w:t>(</w:t>
      </w:r>
      <w:r w:rsidRPr="0060586D">
        <w:rPr>
          <w:rFonts w:ascii="Tahoma" w:hAnsi="Tahoma" w:cs="Tahoma"/>
          <w:sz w:val="22"/>
          <w:szCs w:val="22"/>
          <w:lang w:val="el-GR" w:eastAsia="el-GR"/>
        </w:rPr>
        <w:t>εξαιρουμένων των καθαρών ταμειακών ροών από διακοπείσες λειτουργικές δραστηριότητες</w:t>
      </w:r>
      <w:r w:rsidR="00392FB1">
        <w:rPr>
          <w:rFonts w:ascii="Tahoma" w:hAnsi="Tahoma" w:cs="Tahoma"/>
          <w:sz w:val="22"/>
          <w:szCs w:val="22"/>
          <w:lang w:val="el-GR" w:eastAsia="el-GR"/>
        </w:rPr>
        <w:t>)</w:t>
      </w:r>
      <w:r w:rsidRPr="0060586D">
        <w:rPr>
          <w:rFonts w:ascii="Tahoma" w:hAnsi="Tahoma" w:cs="Tahoma"/>
          <w:sz w:val="22"/>
          <w:szCs w:val="22"/>
          <w:lang w:val="el-GR" w:eastAsia="el-GR"/>
        </w:rPr>
        <w:t xml:space="preserve"> μετά την αγορά ενσώματων και άυλων περιουσιακών στοιχείων</w:t>
      </w:r>
      <w:r w:rsidR="003A12DF">
        <w:rPr>
          <w:rFonts w:ascii="Tahoma" w:hAnsi="Tahoma" w:cs="Tahoma"/>
          <w:sz w:val="22"/>
          <w:szCs w:val="22"/>
          <w:lang w:val="el-GR" w:eastAsia="el-GR"/>
        </w:rPr>
        <w:t xml:space="preserve"> </w:t>
      </w:r>
      <w:r w:rsidR="003A12DF" w:rsidRPr="004415DE">
        <w:rPr>
          <w:rFonts w:ascii="Tahoma" w:hAnsi="Tahoma" w:cs="Tahoma"/>
          <w:sz w:val="22"/>
          <w:szCs w:val="22"/>
          <w:lang w:val="el-GR" w:eastAsia="el-GR"/>
        </w:rPr>
        <w:t>προσθέτοντας τους πιστωτικούς τόκους</w:t>
      </w:r>
      <w:r w:rsidRPr="0060586D">
        <w:rPr>
          <w:rFonts w:ascii="Tahoma" w:hAnsi="Tahoma" w:cs="Tahoma"/>
          <w:sz w:val="22"/>
          <w:szCs w:val="22"/>
          <w:lang w:val="el-GR" w:eastAsia="el-GR"/>
        </w:rPr>
        <w:t>. Ο δείκτης αυτός μετράει τα ταμειακά διαθέσιμα που προκύπτουν από την λειτουργική δραστηριότητα του Ομίλου</w:t>
      </w:r>
      <w:r w:rsidR="00015D59">
        <w:rPr>
          <w:rFonts w:ascii="Tahoma" w:hAnsi="Tahoma" w:cs="Tahoma"/>
          <w:sz w:val="22"/>
          <w:szCs w:val="22"/>
          <w:lang w:val="el-GR" w:eastAsia="el-GR"/>
        </w:rPr>
        <w:t>,</w:t>
      </w:r>
      <w:r w:rsidRPr="0060586D">
        <w:rPr>
          <w:rFonts w:ascii="Tahoma" w:hAnsi="Tahoma" w:cs="Tahoma"/>
          <w:sz w:val="22"/>
          <w:szCs w:val="22"/>
          <w:lang w:val="el-GR" w:eastAsia="el-GR"/>
        </w:rPr>
        <w:t xml:space="preserve"> την αποτελεσματική διαχείριση του κεφαλαίου κίνησης</w:t>
      </w:r>
      <w:r w:rsidR="005621D5" w:rsidRPr="005621D5">
        <w:rPr>
          <w:rFonts w:ascii="Tahoma" w:hAnsi="Tahoma" w:cs="Tahoma"/>
          <w:sz w:val="22"/>
          <w:szCs w:val="22"/>
          <w:lang w:val="el-GR" w:eastAsia="el-GR"/>
        </w:rPr>
        <w:t>,</w:t>
      </w:r>
      <w:r w:rsidRPr="0060586D">
        <w:rPr>
          <w:rFonts w:ascii="Tahoma" w:hAnsi="Tahoma" w:cs="Tahoma"/>
          <w:sz w:val="22"/>
          <w:szCs w:val="22"/>
          <w:lang w:val="el-GR" w:eastAsia="el-GR"/>
        </w:rPr>
        <w:t xml:space="preserve"> λαμβάνοντας υπόψη την αγορά ενσώματων και άυλων παγίων περιουσιακών στοιχείων. Ο Όμιλος χρησιμοποιεί αυτόν τον «ΕΔΜΑ» προς διευκόλυνση του αναγνώστη των χρηματοοικονομικών </w:t>
      </w:r>
      <w:r w:rsidR="00037F29" w:rsidRPr="00037F29">
        <w:rPr>
          <w:rFonts w:ascii="Tahoma" w:hAnsi="Tahoma" w:cs="Tahoma"/>
          <w:sz w:val="22"/>
          <w:szCs w:val="22"/>
          <w:lang w:val="el-GR" w:eastAsia="el-GR"/>
        </w:rPr>
        <w:t>καταστάσεων</w:t>
      </w:r>
      <w:r w:rsidR="00015D59">
        <w:rPr>
          <w:rFonts w:ascii="Tahoma" w:hAnsi="Tahoma" w:cs="Tahoma"/>
          <w:sz w:val="22"/>
          <w:szCs w:val="22"/>
          <w:lang w:val="el-GR" w:eastAsia="el-GR"/>
        </w:rPr>
        <w:t>,</w:t>
      </w:r>
      <w:r w:rsidRPr="0060586D">
        <w:rPr>
          <w:rFonts w:ascii="Tahoma" w:hAnsi="Tahoma" w:cs="Tahoma"/>
          <w:sz w:val="22"/>
          <w:szCs w:val="22"/>
          <w:lang w:val="el-GR" w:eastAsia="el-GR"/>
        </w:rPr>
        <w:t xml:space="preserve"> προκειμένου να αξιολογήσει καλύτερα τις ταμειακές επιδόσεις</w:t>
      </w:r>
      <w:r w:rsidR="00015D59">
        <w:rPr>
          <w:rFonts w:ascii="Tahoma" w:hAnsi="Tahoma" w:cs="Tahoma"/>
          <w:sz w:val="22"/>
          <w:szCs w:val="22"/>
          <w:lang w:val="el-GR" w:eastAsia="el-GR"/>
        </w:rPr>
        <w:t>,</w:t>
      </w:r>
      <w:r w:rsidR="00392FB1">
        <w:rPr>
          <w:rFonts w:ascii="Tahoma" w:hAnsi="Tahoma" w:cs="Tahoma"/>
          <w:sz w:val="22"/>
          <w:szCs w:val="22"/>
          <w:lang w:val="el-GR" w:eastAsia="el-GR"/>
        </w:rPr>
        <w:t xml:space="preserve"> τη</w:t>
      </w:r>
      <w:r w:rsidRPr="0060586D">
        <w:rPr>
          <w:rFonts w:ascii="Tahoma" w:hAnsi="Tahoma" w:cs="Tahoma"/>
          <w:sz w:val="22"/>
          <w:szCs w:val="22"/>
          <w:lang w:val="el-GR" w:eastAsia="el-GR"/>
        </w:rPr>
        <w:t xml:space="preserve"> δυνατότητα αποπληρωμής του χρέους</w:t>
      </w:r>
      <w:r w:rsidR="00015D59">
        <w:rPr>
          <w:rFonts w:ascii="Tahoma" w:hAnsi="Tahoma" w:cs="Tahoma"/>
          <w:sz w:val="22"/>
          <w:szCs w:val="22"/>
          <w:lang w:val="el-GR" w:eastAsia="el-GR"/>
        </w:rPr>
        <w:t>,</w:t>
      </w:r>
      <w:r w:rsidRPr="0060586D">
        <w:rPr>
          <w:rFonts w:ascii="Tahoma" w:hAnsi="Tahoma" w:cs="Tahoma"/>
          <w:sz w:val="22"/>
          <w:szCs w:val="22"/>
          <w:lang w:val="el-GR" w:eastAsia="el-GR"/>
        </w:rPr>
        <w:t xml:space="preserve"> διανομής μερίσματος και διατήρησης αποθεματικού.</w:t>
      </w:r>
    </w:p>
    <w:p w14:paraId="68EA94C8" w14:textId="77777777" w:rsidR="00AB34BB" w:rsidRDefault="00AB34BB" w:rsidP="00585DC0">
      <w:pPr>
        <w:autoSpaceDE w:val="0"/>
        <w:autoSpaceDN w:val="0"/>
        <w:adjustRightInd w:val="0"/>
        <w:jc w:val="both"/>
        <w:rPr>
          <w:rFonts w:ascii="Tahoma" w:hAnsi="Tahoma" w:cs="Tahoma"/>
          <w:sz w:val="22"/>
          <w:szCs w:val="22"/>
          <w:lang w:val="el-GR" w:eastAsia="el-GR"/>
        </w:rPr>
      </w:pPr>
    </w:p>
    <w:p w14:paraId="0A5AB72B" w14:textId="77777777" w:rsidR="00AB34BB" w:rsidRPr="00680B6A" w:rsidRDefault="00AB34BB" w:rsidP="00AB34BB">
      <w:pPr>
        <w:autoSpaceDE w:val="0"/>
        <w:autoSpaceDN w:val="0"/>
        <w:adjustRightInd w:val="0"/>
        <w:rPr>
          <w:lang w:val="el-GR"/>
        </w:rPr>
      </w:pPr>
      <w:r>
        <w:rPr>
          <w:rFonts w:ascii="Tahoma" w:hAnsi="Tahoma" w:cs="Tahoma"/>
          <w:b/>
          <w:bCs/>
          <w:color w:val="0051A2"/>
          <w:sz w:val="22"/>
          <w:szCs w:val="22"/>
          <w:lang w:val="el-GR"/>
        </w:rPr>
        <w:t>Ελεύθερες Ταμειακές Ροές μετά από μισθώσεις</w:t>
      </w:r>
      <w:r w:rsidRPr="00B818A4">
        <w:rPr>
          <w:rFonts w:ascii="Tahoma" w:hAnsi="Tahoma" w:cs="Tahoma"/>
          <w:b/>
          <w:bCs/>
          <w:color w:val="0051A2"/>
          <w:sz w:val="22"/>
          <w:szCs w:val="22"/>
          <w:lang w:val="el-GR"/>
        </w:rPr>
        <w:t xml:space="preserve"> </w:t>
      </w:r>
      <w:r w:rsidRPr="00680B6A">
        <w:rPr>
          <w:rFonts w:ascii="Tahoma" w:hAnsi="Tahoma" w:cs="Tahoma"/>
          <w:b/>
          <w:bCs/>
          <w:color w:val="0051A2"/>
          <w:sz w:val="22"/>
          <w:szCs w:val="22"/>
          <w:lang w:val="el-GR"/>
        </w:rPr>
        <w:t>(</w:t>
      </w:r>
      <w:r w:rsidRPr="00B818A4">
        <w:rPr>
          <w:rFonts w:ascii="Tahoma" w:hAnsi="Tahoma" w:cs="Tahoma"/>
          <w:b/>
          <w:bCs/>
          <w:color w:val="0051A2"/>
          <w:sz w:val="22"/>
          <w:szCs w:val="22"/>
          <w:lang w:val="el-GR"/>
        </w:rPr>
        <w:t>AL</w:t>
      </w:r>
      <w:r w:rsidRPr="00680B6A">
        <w:rPr>
          <w:rFonts w:ascii="Tahoma" w:hAnsi="Tahoma" w:cs="Tahoma"/>
          <w:b/>
          <w:bCs/>
          <w:color w:val="0051A2"/>
          <w:sz w:val="22"/>
          <w:szCs w:val="22"/>
          <w:lang w:val="el-GR"/>
        </w:rPr>
        <w:t>)</w:t>
      </w:r>
    </w:p>
    <w:p w14:paraId="55319F6C" w14:textId="77777777" w:rsidR="00AB34BB" w:rsidRDefault="00AB34BB" w:rsidP="00AB34BB">
      <w:pPr>
        <w:autoSpaceDE w:val="0"/>
        <w:autoSpaceDN w:val="0"/>
        <w:adjustRightInd w:val="0"/>
        <w:rPr>
          <w:rFonts w:ascii="Tahoma" w:hAnsi="Tahoma" w:cs="Tahoma"/>
          <w:bCs/>
          <w:sz w:val="22"/>
          <w:szCs w:val="22"/>
          <w:lang w:val="el-GR"/>
        </w:rPr>
      </w:pPr>
    </w:p>
    <w:p w14:paraId="6BBDD1EA" w14:textId="77777777" w:rsidR="00AB34BB" w:rsidRDefault="00AB34BB" w:rsidP="00AB34BB">
      <w:pPr>
        <w:autoSpaceDE w:val="0"/>
        <w:autoSpaceDN w:val="0"/>
        <w:adjustRightInd w:val="0"/>
        <w:jc w:val="both"/>
        <w:rPr>
          <w:rFonts w:ascii="Tahoma" w:hAnsi="Tahoma" w:cs="Tahoma"/>
          <w:bCs/>
          <w:sz w:val="22"/>
          <w:szCs w:val="22"/>
          <w:lang w:val="el-GR"/>
        </w:rPr>
      </w:pPr>
      <w:r>
        <w:rPr>
          <w:rFonts w:ascii="Tahoma" w:hAnsi="Tahoma" w:cs="Tahoma"/>
          <w:bCs/>
          <w:sz w:val="22"/>
          <w:szCs w:val="22"/>
          <w:lang w:val="el-GR"/>
        </w:rPr>
        <w:t>Ο</w:t>
      </w:r>
      <w:r w:rsidRPr="00037F29">
        <w:rPr>
          <w:rFonts w:ascii="Tahoma" w:hAnsi="Tahoma" w:cs="Tahoma"/>
          <w:bCs/>
          <w:sz w:val="22"/>
          <w:szCs w:val="22"/>
          <w:lang w:val="el-GR"/>
        </w:rPr>
        <w:t xml:space="preserve">ρίζεται προσθέτοντας </w:t>
      </w:r>
      <w:r>
        <w:rPr>
          <w:rFonts w:ascii="Tahoma" w:hAnsi="Tahoma" w:cs="Tahoma"/>
          <w:bCs/>
          <w:sz w:val="22"/>
          <w:szCs w:val="22"/>
          <w:lang w:val="el-GR"/>
        </w:rPr>
        <w:t>σ</w:t>
      </w:r>
      <w:r w:rsidRPr="00037F29">
        <w:rPr>
          <w:rFonts w:ascii="Tahoma" w:hAnsi="Tahoma" w:cs="Tahoma"/>
          <w:bCs/>
          <w:sz w:val="22"/>
          <w:szCs w:val="22"/>
          <w:lang w:val="el-GR"/>
        </w:rPr>
        <w:t xml:space="preserve">τις </w:t>
      </w:r>
      <w:r>
        <w:rPr>
          <w:rFonts w:ascii="Tahoma" w:hAnsi="Tahoma" w:cs="Tahoma"/>
          <w:bCs/>
          <w:sz w:val="22"/>
          <w:szCs w:val="22"/>
          <w:lang w:val="el-GR"/>
        </w:rPr>
        <w:t>Ελεύθερες Ταμειακές Ροές</w:t>
      </w:r>
      <w:r w:rsidRPr="00037F29">
        <w:rPr>
          <w:rFonts w:ascii="Tahoma" w:hAnsi="Tahoma" w:cs="Tahoma"/>
          <w:bCs/>
          <w:sz w:val="22"/>
          <w:szCs w:val="22"/>
          <w:lang w:val="el-GR"/>
        </w:rPr>
        <w:t xml:space="preserve"> την αποπληρωμή</w:t>
      </w:r>
      <w:r>
        <w:rPr>
          <w:rFonts w:ascii="Tahoma" w:hAnsi="Tahoma" w:cs="Tahoma"/>
          <w:bCs/>
          <w:sz w:val="22"/>
          <w:szCs w:val="22"/>
          <w:lang w:val="el-GR"/>
        </w:rPr>
        <w:t xml:space="preserve"> υποχρεώσεων από μισθώσεις.</w:t>
      </w:r>
    </w:p>
    <w:p w14:paraId="6C2AFC7C" w14:textId="77777777" w:rsidR="00AB34BB" w:rsidRPr="00287570" w:rsidRDefault="00AB34BB" w:rsidP="00585DC0">
      <w:pPr>
        <w:autoSpaceDE w:val="0"/>
        <w:autoSpaceDN w:val="0"/>
        <w:adjustRightInd w:val="0"/>
        <w:jc w:val="both"/>
        <w:rPr>
          <w:rFonts w:ascii="Tahoma" w:hAnsi="Tahoma" w:cs="Tahoma"/>
          <w:sz w:val="22"/>
          <w:szCs w:val="22"/>
          <w:lang w:val="el-GR" w:eastAsia="el-GR"/>
        </w:rPr>
      </w:pPr>
    </w:p>
    <w:tbl>
      <w:tblPr>
        <w:tblW w:w="10632" w:type="dxa"/>
        <w:tblInd w:w="-142" w:type="dxa"/>
        <w:tblLook w:val="04A0" w:firstRow="1" w:lastRow="0" w:firstColumn="1" w:lastColumn="0" w:noHBand="0" w:noVBand="1"/>
      </w:tblPr>
      <w:tblGrid>
        <w:gridCol w:w="3314"/>
        <w:gridCol w:w="1121"/>
        <w:gridCol w:w="1121"/>
        <w:gridCol w:w="988"/>
        <w:gridCol w:w="1363"/>
        <w:gridCol w:w="1363"/>
        <w:gridCol w:w="1362"/>
      </w:tblGrid>
      <w:tr w:rsidR="00CB69F8" w:rsidRPr="00CB69F8" w14:paraId="03EA6A64" w14:textId="77777777" w:rsidTr="004245A6">
        <w:trPr>
          <w:trHeight w:val="348"/>
        </w:trPr>
        <w:tc>
          <w:tcPr>
            <w:tcW w:w="3314" w:type="dxa"/>
            <w:tcBorders>
              <w:top w:val="single" w:sz="8" w:space="0" w:color="999999"/>
              <w:left w:val="nil"/>
              <w:bottom w:val="single" w:sz="8" w:space="0" w:color="999999"/>
              <w:right w:val="single" w:sz="12" w:space="0" w:color="FFFFFF"/>
            </w:tcBorders>
            <w:shd w:val="clear" w:color="000000" w:fill="B5D2FD"/>
            <w:vAlign w:val="center"/>
            <w:hideMark/>
          </w:tcPr>
          <w:p w14:paraId="0348A331" w14:textId="56963579" w:rsidR="000B61E7" w:rsidRPr="00CB69F8" w:rsidRDefault="0018075D" w:rsidP="00500EAB">
            <w:pPr>
              <w:rPr>
                <w:rFonts w:ascii="Tahoma" w:hAnsi="Tahoma" w:cs="Tahoma"/>
                <w:b/>
                <w:sz w:val="18"/>
                <w:szCs w:val="18"/>
              </w:rPr>
            </w:pPr>
            <w:r>
              <w:rPr>
                <w:rFonts w:ascii="Tahoma" w:hAnsi="Tahoma" w:cs="Tahoma"/>
                <w:b/>
                <w:bCs/>
                <w:color w:val="0051A2"/>
                <w:sz w:val="22"/>
                <w:szCs w:val="22"/>
                <w:lang w:val="el-GR"/>
              </w:rPr>
              <w:br w:type="page"/>
            </w:r>
            <w:r w:rsidR="000B61E7" w:rsidRPr="00CB69F8">
              <w:rPr>
                <w:rFonts w:ascii="Tahoma" w:hAnsi="Tahoma" w:cs="Tahoma"/>
                <w:b/>
                <w:sz w:val="18"/>
                <w:szCs w:val="18"/>
                <w:lang w:val="en-US"/>
              </w:rPr>
              <w:t>(</w:t>
            </w:r>
            <w:proofErr w:type="spellStart"/>
            <w:r w:rsidR="000B61E7" w:rsidRPr="00CB69F8">
              <w:rPr>
                <w:rFonts w:ascii="Tahoma" w:hAnsi="Tahoma" w:cs="Tahoma"/>
                <w:b/>
                <w:sz w:val="18"/>
                <w:szCs w:val="18"/>
                <w:lang w:val="en-US"/>
              </w:rPr>
              <w:t>Ευρώ</w:t>
            </w:r>
            <w:proofErr w:type="spellEnd"/>
            <w:r w:rsidR="000B61E7" w:rsidRPr="00CB69F8">
              <w:rPr>
                <w:rFonts w:ascii="Tahoma" w:hAnsi="Tahoma" w:cs="Tahoma"/>
                <w:b/>
                <w:sz w:val="18"/>
                <w:szCs w:val="18"/>
                <w:lang w:val="en-US"/>
              </w:rPr>
              <w:t xml:space="preserve"> </w:t>
            </w:r>
            <w:proofErr w:type="spellStart"/>
            <w:r w:rsidR="000B61E7" w:rsidRPr="00CB69F8">
              <w:rPr>
                <w:rFonts w:ascii="Tahoma" w:hAnsi="Tahoma" w:cs="Tahoma"/>
                <w:b/>
                <w:sz w:val="18"/>
                <w:szCs w:val="18"/>
                <w:lang w:val="en-US"/>
              </w:rPr>
              <w:t>εκ</w:t>
            </w:r>
            <w:proofErr w:type="spellEnd"/>
            <w:r w:rsidR="000B61E7" w:rsidRPr="00CB69F8">
              <w:rPr>
                <w:rFonts w:ascii="Tahoma" w:hAnsi="Tahoma" w:cs="Tahoma"/>
                <w:b/>
                <w:sz w:val="18"/>
                <w:szCs w:val="18"/>
                <w:lang w:val="en-US"/>
              </w:rPr>
              <w:t>ατ.)</w:t>
            </w:r>
          </w:p>
        </w:tc>
        <w:tc>
          <w:tcPr>
            <w:tcW w:w="1121" w:type="dxa"/>
            <w:tcBorders>
              <w:top w:val="single" w:sz="8" w:space="0" w:color="999999"/>
              <w:left w:val="nil"/>
              <w:bottom w:val="single" w:sz="8" w:space="0" w:color="999999"/>
              <w:right w:val="single" w:sz="12" w:space="0" w:color="FFFFFF"/>
            </w:tcBorders>
            <w:shd w:val="clear" w:color="000000" w:fill="B5D2FD"/>
            <w:vAlign w:val="center"/>
            <w:hideMark/>
          </w:tcPr>
          <w:p w14:paraId="14A9425B" w14:textId="77777777" w:rsidR="000B61E7" w:rsidRPr="00CB69F8" w:rsidRDefault="00FF47AB" w:rsidP="009118A2">
            <w:pPr>
              <w:jc w:val="right"/>
              <w:rPr>
                <w:rFonts w:ascii="Tahoma" w:hAnsi="Tahoma" w:cs="Tahoma"/>
                <w:b/>
                <w:bCs/>
                <w:sz w:val="18"/>
                <w:szCs w:val="18"/>
                <w:lang w:val="el-GR"/>
              </w:rPr>
            </w:pPr>
            <w:r w:rsidRPr="00CB69F8">
              <w:rPr>
                <w:rFonts w:ascii="Tahoma" w:hAnsi="Tahoma" w:cs="Tahoma"/>
                <w:b/>
                <w:bCs/>
                <w:sz w:val="18"/>
                <w:szCs w:val="18"/>
                <w:lang w:val="el-GR"/>
              </w:rPr>
              <w:t>Δ</w:t>
            </w:r>
            <w:r w:rsidR="000B61E7" w:rsidRPr="00CB69F8">
              <w:rPr>
                <w:rFonts w:ascii="Tahoma" w:hAnsi="Tahoma" w:cs="Tahoma"/>
                <w:b/>
                <w:bCs/>
                <w:sz w:val="18"/>
                <w:szCs w:val="18"/>
                <w:lang w:val="en-US"/>
              </w:rPr>
              <w:t>’</w:t>
            </w:r>
            <w:proofErr w:type="spellStart"/>
            <w:r w:rsidR="000B61E7" w:rsidRPr="00CB69F8">
              <w:rPr>
                <w:rFonts w:ascii="Tahoma" w:hAnsi="Tahoma" w:cs="Tahoma"/>
                <w:b/>
                <w:bCs/>
                <w:sz w:val="18"/>
                <w:szCs w:val="18"/>
                <w:lang w:val="en-US"/>
              </w:rPr>
              <w:t>τρίμηνο</w:t>
            </w:r>
            <w:proofErr w:type="spellEnd"/>
          </w:p>
          <w:p w14:paraId="3C634F57" w14:textId="77777777" w:rsidR="000B61E7" w:rsidRPr="00CB69F8" w:rsidRDefault="00243F7D" w:rsidP="009118A2">
            <w:pPr>
              <w:jc w:val="right"/>
              <w:rPr>
                <w:rFonts w:ascii="Tahoma" w:hAnsi="Tahoma" w:cs="Tahoma"/>
                <w:b/>
                <w:bCs/>
                <w:sz w:val="18"/>
                <w:szCs w:val="18"/>
                <w:lang w:val="en-US"/>
              </w:rPr>
            </w:pPr>
            <w:r w:rsidRPr="00CB69F8">
              <w:rPr>
                <w:rFonts w:ascii="Tahoma" w:hAnsi="Tahoma" w:cs="Tahoma"/>
                <w:b/>
                <w:bCs/>
                <w:sz w:val="18"/>
                <w:szCs w:val="18"/>
                <w:lang w:val="en-US"/>
              </w:rPr>
              <w:t xml:space="preserve"> 2020</w:t>
            </w:r>
          </w:p>
        </w:tc>
        <w:tc>
          <w:tcPr>
            <w:tcW w:w="1121" w:type="dxa"/>
            <w:tcBorders>
              <w:top w:val="single" w:sz="8" w:space="0" w:color="999999"/>
              <w:left w:val="nil"/>
              <w:bottom w:val="single" w:sz="8" w:space="0" w:color="999999"/>
              <w:right w:val="single" w:sz="12" w:space="0" w:color="FFFFFF"/>
            </w:tcBorders>
            <w:shd w:val="clear" w:color="000000" w:fill="B5D2FD"/>
            <w:vAlign w:val="center"/>
            <w:hideMark/>
          </w:tcPr>
          <w:p w14:paraId="48E78283" w14:textId="77777777" w:rsidR="000B61E7" w:rsidRPr="00CB69F8" w:rsidRDefault="00FF47AB" w:rsidP="009118A2">
            <w:pPr>
              <w:jc w:val="right"/>
              <w:rPr>
                <w:rFonts w:ascii="Tahoma" w:hAnsi="Tahoma" w:cs="Tahoma"/>
                <w:b/>
                <w:bCs/>
                <w:sz w:val="18"/>
                <w:szCs w:val="18"/>
                <w:lang w:val="el-GR"/>
              </w:rPr>
            </w:pPr>
            <w:r w:rsidRPr="00CB69F8">
              <w:rPr>
                <w:rFonts w:ascii="Tahoma" w:hAnsi="Tahoma" w:cs="Tahoma"/>
                <w:b/>
                <w:bCs/>
                <w:sz w:val="18"/>
                <w:szCs w:val="18"/>
                <w:lang w:val="el-GR"/>
              </w:rPr>
              <w:t>Δ</w:t>
            </w:r>
            <w:r w:rsidR="000B61E7" w:rsidRPr="00CB69F8">
              <w:rPr>
                <w:rFonts w:ascii="Tahoma" w:hAnsi="Tahoma" w:cs="Tahoma"/>
                <w:b/>
                <w:bCs/>
                <w:sz w:val="18"/>
                <w:szCs w:val="18"/>
                <w:lang w:val="en-US"/>
              </w:rPr>
              <w:t>’</w:t>
            </w:r>
            <w:proofErr w:type="spellStart"/>
            <w:r w:rsidR="000B61E7" w:rsidRPr="00CB69F8">
              <w:rPr>
                <w:rFonts w:ascii="Tahoma" w:hAnsi="Tahoma" w:cs="Tahoma"/>
                <w:b/>
                <w:bCs/>
                <w:sz w:val="18"/>
                <w:szCs w:val="18"/>
                <w:lang w:val="en-US"/>
              </w:rPr>
              <w:t>τρίμηνο</w:t>
            </w:r>
            <w:proofErr w:type="spellEnd"/>
          </w:p>
          <w:p w14:paraId="7486C77C" w14:textId="77777777" w:rsidR="000B61E7" w:rsidRPr="00CB69F8" w:rsidRDefault="000B61E7" w:rsidP="009118A2">
            <w:pPr>
              <w:jc w:val="right"/>
              <w:rPr>
                <w:rFonts w:ascii="Tahoma" w:hAnsi="Tahoma" w:cs="Tahoma"/>
                <w:b/>
                <w:bCs/>
                <w:sz w:val="18"/>
                <w:szCs w:val="18"/>
                <w:lang w:val="en-US"/>
              </w:rPr>
            </w:pPr>
            <w:r w:rsidRPr="00CB69F8">
              <w:rPr>
                <w:rFonts w:ascii="Tahoma" w:hAnsi="Tahoma" w:cs="Tahoma"/>
                <w:b/>
                <w:bCs/>
                <w:sz w:val="18"/>
                <w:szCs w:val="18"/>
                <w:lang w:val="en-US"/>
              </w:rPr>
              <w:t xml:space="preserve"> 201</w:t>
            </w:r>
            <w:r w:rsidR="00243F7D" w:rsidRPr="00CB69F8">
              <w:rPr>
                <w:rFonts w:ascii="Tahoma" w:hAnsi="Tahoma" w:cs="Tahoma"/>
                <w:b/>
                <w:bCs/>
                <w:sz w:val="18"/>
                <w:szCs w:val="18"/>
                <w:lang w:val="el-GR"/>
              </w:rPr>
              <w:t>9</w:t>
            </w:r>
          </w:p>
        </w:tc>
        <w:tc>
          <w:tcPr>
            <w:tcW w:w="988" w:type="dxa"/>
            <w:tcBorders>
              <w:top w:val="single" w:sz="8" w:space="0" w:color="999999"/>
              <w:left w:val="nil"/>
              <w:bottom w:val="single" w:sz="8" w:space="0" w:color="999999"/>
              <w:right w:val="single" w:sz="12" w:space="0" w:color="FFFFFF" w:themeColor="background1"/>
            </w:tcBorders>
            <w:shd w:val="clear" w:color="000000" w:fill="B5D2FD"/>
            <w:vAlign w:val="center"/>
            <w:hideMark/>
          </w:tcPr>
          <w:p w14:paraId="719FCF76" w14:textId="77777777" w:rsidR="000B61E7" w:rsidRPr="00CB69F8" w:rsidRDefault="000B61E7" w:rsidP="00500EAB">
            <w:pPr>
              <w:jc w:val="right"/>
              <w:rPr>
                <w:rFonts w:ascii="Tahoma" w:hAnsi="Tahoma" w:cs="Tahoma"/>
                <w:b/>
                <w:bCs/>
                <w:sz w:val="18"/>
                <w:szCs w:val="18"/>
                <w:lang w:val="en-US"/>
              </w:rPr>
            </w:pPr>
            <w:r w:rsidRPr="00CB69F8">
              <w:rPr>
                <w:rFonts w:ascii="Tahoma" w:hAnsi="Tahoma" w:cs="Tahoma"/>
                <w:b/>
                <w:bCs/>
                <w:sz w:val="18"/>
                <w:szCs w:val="18"/>
                <w:lang w:val="en-US"/>
              </w:rPr>
              <w:t>+/- %</w:t>
            </w:r>
          </w:p>
        </w:tc>
        <w:tc>
          <w:tcPr>
            <w:tcW w:w="1363" w:type="dxa"/>
            <w:tcBorders>
              <w:top w:val="single" w:sz="8" w:space="0" w:color="999999"/>
              <w:left w:val="nil"/>
              <w:bottom w:val="single" w:sz="8" w:space="0" w:color="999999"/>
              <w:right w:val="single" w:sz="12" w:space="0" w:color="FFFFFF" w:themeColor="background1"/>
            </w:tcBorders>
            <w:shd w:val="clear" w:color="000000" w:fill="B5D2FD"/>
            <w:vAlign w:val="center"/>
          </w:tcPr>
          <w:p w14:paraId="1AE6E5F8" w14:textId="77777777" w:rsidR="000B61E7" w:rsidRPr="00CB69F8" w:rsidRDefault="000268C1" w:rsidP="00500EAB">
            <w:pPr>
              <w:jc w:val="right"/>
              <w:rPr>
                <w:rFonts w:ascii="Tahoma" w:hAnsi="Tahoma" w:cs="Tahoma"/>
                <w:b/>
                <w:bCs/>
                <w:sz w:val="18"/>
                <w:szCs w:val="18"/>
                <w:lang w:val="en-US"/>
              </w:rPr>
            </w:pPr>
            <w:r>
              <w:rPr>
                <w:rFonts w:ascii="Tahoma" w:hAnsi="Tahoma" w:cs="Tahoma"/>
                <w:b/>
                <w:bCs/>
                <w:sz w:val="18"/>
                <w:szCs w:val="18"/>
                <w:lang w:val="el-GR"/>
              </w:rPr>
              <w:t>12Μ’20</w:t>
            </w:r>
          </w:p>
        </w:tc>
        <w:tc>
          <w:tcPr>
            <w:tcW w:w="1363" w:type="dxa"/>
            <w:tcBorders>
              <w:top w:val="single" w:sz="8" w:space="0" w:color="999999"/>
              <w:left w:val="nil"/>
              <w:bottom w:val="single" w:sz="8" w:space="0" w:color="999999"/>
              <w:right w:val="single" w:sz="12" w:space="0" w:color="FFFFFF" w:themeColor="background1"/>
            </w:tcBorders>
            <w:shd w:val="clear" w:color="000000" w:fill="B5D2FD"/>
            <w:vAlign w:val="center"/>
          </w:tcPr>
          <w:p w14:paraId="27111790" w14:textId="77777777" w:rsidR="000B61E7" w:rsidRPr="00CB69F8" w:rsidRDefault="000268C1" w:rsidP="00500EAB">
            <w:pPr>
              <w:jc w:val="right"/>
              <w:rPr>
                <w:rFonts w:ascii="Tahoma" w:hAnsi="Tahoma" w:cs="Tahoma"/>
                <w:b/>
                <w:bCs/>
                <w:sz w:val="18"/>
                <w:szCs w:val="18"/>
                <w:lang w:val="en-US"/>
              </w:rPr>
            </w:pPr>
            <w:r>
              <w:rPr>
                <w:rFonts w:ascii="Tahoma" w:hAnsi="Tahoma" w:cs="Tahoma"/>
                <w:b/>
                <w:bCs/>
                <w:sz w:val="18"/>
                <w:szCs w:val="18"/>
                <w:lang w:val="el-GR"/>
              </w:rPr>
              <w:t>12Μ’19</w:t>
            </w:r>
          </w:p>
        </w:tc>
        <w:tc>
          <w:tcPr>
            <w:tcW w:w="1362" w:type="dxa"/>
            <w:tcBorders>
              <w:top w:val="single" w:sz="8" w:space="0" w:color="999999"/>
              <w:left w:val="nil"/>
              <w:bottom w:val="single" w:sz="8" w:space="0" w:color="999999"/>
              <w:right w:val="single" w:sz="12" w:space="0" w:color="FFFFFF" w:themeColor="background1"/>
            </w:tcBorders>
            <w:shd w:val="clear" w:color="000000" w:fill="B5D2FD"/>
            <w:vAlign w:val="center"/>
          </w:tcPr>
          <w:p w14:paraId="55C1B931" w14:textId="77777777" w:rsidR="000B61E7" w:rsidRPr="00CB69F8" w:rsidRDefault="000B61E7" w:rsidP="00500EAB">
            <w:pPr>
              <w:jc w:val="right"/>
              <w:rPr>
                <w:rFonts w:ascii="Tahoma" w:hAnsi="Tahoma" w:cs="Tahoma"/>
                <w:b/>
                <w:bCs/>
                <w:sz w:val="18"/>
                <w:szCs w:val="18"/>
                <w:lang w:val="en-US"/>
              </w:rPr>
            </w:pPr>
            <w:r w:rsidRPr="00CB69F8">
              <w:rPr>
                <w:rFonts w:ascii="Tahoma" w:hAnsi="Tahoma" w:cs="Tahoma"/>
                <w:b/>
                <w:bCs/>
                <w:sz w:val="18"/>
                <w:szCs w:val="18"/>
                <w:lang w:val="en-US"/>
              </w:rPr>
              <w:t>+/- %</w:t>
            </w:r>
          </w:p>
        </w:tc>
      </w:tr>
      <w:tr w:rsidR="001C660F" w:rsidRPr="00CB69F8" w14:paraId="69CB4D8C" w14:textId="77777777" w:rsidTr="00922B2A">
        <w:trPr>
          <w:trHeight w:val="261"/>
        </w:trPr>
        <w:tc>
          <w:tcPr>
            <w:tcW w:w="3314" w:type="dxa"/>
            <w:tcBorders>
              <w:top w:val="nil"/>
              <w:left w:val="nil"/>
              <w:bottom w:val="single" w:sz="8" w:space="0" w:color="999999"/>
              <w:right w:val="nil"/>
            </w:tcBorders>
            <w:shd w:val="clear" w:color="auto" w:fill="auto"/>
            <w:vAlign w:val="center"/>
            <w:hideMark/>
          </w:tcPr>
          <w:p w14:paraId="53002CC8" w14:textId="77777777" w:rsidR="001C660F" w:rsidRPr="00CB69F8" w:rsidRDefault="001C660F" w:rsidP="00922B2A">
            <w:pPr>
              <w:rPr>
                <w:rFonts w:ascii="Tahoma" w:hAnsi="Tahoma" w:cs="Tahoma"/>
                <w:sz w:val="18"/>
                <w:szCs w:val="18"/>
                <w:lang w:val="el-GR"/>
              </w:rPr>
            </w:pPr>
            <w:r w:rsidRPr="001618C9">
              <w:rPr>
                <w:rFonts w:ascii="Tahoma" w:hAnsi="Tahoma" w:cs="Tahoma"/>
                <w:sz w:val="18"/>
                <w:szCs w:val="18"/>
                <w:lang w:val="el-GR"/>
              </w:rPr>
              <w:t xml:space="preserve">Καθαρές ταμειακές εισροές από λειτουργικές δραστηριότητες </w:t>
            </w:r>
            <w:r>
              <w:rPr>
                <w:rFonts w:ascii="Tahoma" w:hAnsi="Tahoma" w:cs="Tahoma"/>
                <w:sz w:val="18"/>
                <w:szCs w:val="18"/>
                <w:lang w:val="el-GR"/>
              </w:rPr>
              <w:t>- Συνολικά</w:t>
            </w:r>
          </w:p>
        </w:tc>
        <w:tc>
          <w:tcPr>
            <w:tcW w:w="1121" w:type="dxa"/>
            <w:tcBorders>
              <w:top w:val="nil"/>
              <w:left w:val="nil"/>
              <w:bottom w:val="single" w:sz="8" w:space="0" w:color="999999"/>
              <w:right w:val="single" w:sz="12" w:space="0" w:color="FFFFFF"/>
            </w:tcBorders>
            <w:vAlign w:val="center"/>
          </w:tcPr>
          <w:p w14:paraId="48C2E62C"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401</w:t>
            </w:r>
            <w:r w:rsidR="00470503">
              <w:rPr>
                <w:rFonts w:ascii="Tahoma" w:hAnsi="Tahoma" w:cs="Tahoma"/>
                <w:sz w:val="18"/>
                <w:szCs w:val="18"/>
              </w:rPr>
              <w:t>,</w:t>
            </w:r>
            <w:r w:rsidRPr="00CB69F8">
              <w:rPr>
                <w:rFonts w:ascii="Tahoma" w:hAnsi="Tahoma" w:cs="Tahoma"/>
                <w:sz w:val="18"/>
                <w:szCs w:val="18"/>
              </w:rPr>
              <w:t xml:space="preserve">7 </w:t>
            </w:r>
          </w:p>
        </w:tc>
        <w:tc>
          <w:tcPr>
            <w:tcW w:w="1121" w:type="dxa"/>
            <w:tcBorders>
              <w:top w:val="nil"/>
              <w:left w:val="nil"/>
              <w:bottom w:val="single" w:sz="8" w:space="0" w:color="999999"/>
              <w:right w:val="single" w:sz="12" w:space="0" w:color="FFFFFF"/>
            </w:tcBorders>
            <w:vAlign w:val="center"/>
          </w:tcPr>
          <w:p w14:paraId="780506F0"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347</w:t>
            </w:r>
            <w:r w:rsidR="00470503">
              <w:rPr>
                <w:rFonts w:ascii="Tahoma" w:hAnsi="Tahoma" w:cs="Tahoma"/>
                <w:sz w:val="18"/>
                <w:szCs w:val="18"/>
              </w:rPr>
              <w:t>,</w:t>
            </w:r>
            <w:r w:rsidRPr="00CB69F8">
              <w:rPr>
                <w:rFonts w:ascii="Tahoma" w:hAnsi="Tahoma" w:cs="Tahoma"/>
                <w:sz w:val="18"/>
                <w:szCs w:val="18"/>
              </w:rPr>
              <w:t xml:space="preserve">2 </w:t>
            </w:r>
          </w:p>
        </w:tc>
        <w:tc>
          <w:tcPr>
            <w:tcW w:w="988" w:type="dxa"/>
            <w:tcBorders>
              <w:top w:val="nil"/>
              <w:left w:val="nil"/>
              <w:bottom w:val="single" w:sz="8" w:space="0" w:color="999999"/>
              <w:right w:val="single" w:sz="12" w:space="0" w:color="FFFFFF"/>
            </w:tcBorders>
            <w:vAlign w:val="center"/>
          </w:tcPr>
          <w:p w14:paraId="73E82709"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+15</w:t>
            </w:r>
            <w:r w:rsidR="00470503">
              <w:rPr>
                <w:rFonts w:ascii="Tahoma" w:hAnsi="Tahoma" w:cs="Tahoma"/>
                <w:sz w:val="18"/>
                <w:szCs w:val="18"/>
              </w:rPr>
              <w:t>,</w:t>
            </w:r>
            <w:r w:rsidRPr="00CB69F8">
              <w:rPr>
                <w:rFonts w:ascii="Tahoma" w:hAnsi="Tahoma" w:cs="Tahoma"/>
                <w:sz w:val="18"/>
                <w:szCs w:val="18"/>
              </w:rPr>
              <w:t>7%</w:t>
            </w:r>
          </w:p>
        </w:tc>
        <w:tc>
          <w:tcPr>
            <w:tcW w:w="1363" w:type="dxa"/>
            <w:tcBorders>
              <w:top w:val="nil"/>
              <w:left w:val="nil"/>
              <w:bottom w:val="single" w:sz="8" w:space="0" w:color="999999"/>
              <w:right w:val="single" w:sz="12" w:space="0" w:color="FFFFFF"/>
            </w:tcBorders>
            <w:vAlign w:val="center"/>
          </w:tcPr>
          <w:p w14:paraId="2C2E7C3B" w14:textId="77777777" w:rsidR="001C660F" w:rsidRPr="00CB69F8" w:rsidRDefault="00470503" w:rsidP="00922B2A">
            <w:pPr>
              <w:jc w:val="right"/>
              <w:rPr>
                <w:rFonts w:ascii="Tahoma" w:hAnsi="Tahoma" w:cs="Tahoma"/>
                <w:sz w:val="18"/>
                <w:szCs w:val="18"/>
              </w:rPr>
            </w:pPr>
            <w:r>
              <w:rPr>
                <w:rFonts w:ascii="Tahoma" w:hAnsi="Tahoma" w:cs="Tahoma"/>
                <w:sz w:val="18"/>
                <w:szCs w:val="18"/>
              </w:rPr>
              <w:t>1.</w:t>
            </w:r>
            <w:r w:rsidR="001C660F" w:rsidRPr="00CB69F8">
              <w:rPr>
                <w:rFonts w:ascii="Tahoma" w:hAnsi="Tahoma" w:cs="Tahoma"/>
                <w:sz w:val="18"/>
                <w:szCs w:val="18"/>
              </w:rPr>
              <w:t>247</w:t>
            </w:r>
            <w:r>
              <w:rPr>
                <w:rFonts w:ascii="Tahoma" w:hAnsi="Tahoma" w:cs="Tahoma"/>
                <w:sz w:val="18"/>
                <w:szCs w:val="18"/>
              </w:rPr>
              <w:t>,</w:t>
            </w:r>
            <w:r w:rsidR="001C660F" w:rsidRPr="00CB69F8">
              <w:rPr>
                <w:rFonts w:ascii="Tahoma" w:hAnsi="Tahoma" w:cs="Tahoma"/>
                <w:sz w:val="18"/>
                <w:szCs w:val="18"/>
              </w:rPr>
              <w:t xml:space="preserve">9 </w:t>
            </w:r>
          </w:p>
        </w:tc>
        <w:tc>
          <w:tcPr>
            <w:tcW w:w="1363" w:type="dxa"/>
            <w:tcBorders>
              <w:top w:val="nil"/>
              <w:left w:val="nil"/>
              <w:bottom w:val="single" w:sz="8" w:space="0" w:color="999999"/>
              <w:right w:val="single" w:sz="12" w:space="0" w:color="FFFFFF"/>
            </w:tcBorders>
            <w:vAlign w:val="center"/>
          </w:tcPr>
          <w:p w14:paraId="0E60B5EF" w14:textId="77777777" w:rsidR="001C660F" w:rsidRPr="00CB69F8" w:rsidRDefault="00470503" w:rsidP="00922B2A">
            <w:pPr>
              <w:jc w:val="right"/>
              <w:rPr>
                <w:rFonts w:ascii="Tahoma" w:hAnsi="Tahoma" w:cs="Tahoma"/>
                <w:sz w:val="18"/>
                <w:szCs w:val="18"/>
              </w:rPr>
            </w:pPr>
            <w:r>
              <w:rPr>
                <w:rFonts w:ascii="Tahoma" w:hAnsi="Tahoma" w:cs="Tahoma"/>
                <w:sz w:val="18"/>
                <w:szCs w:val="18"/>
              </w:rPr>
              <w:t>1.</w:t>
            </w:r>
            <w:r w:rsidR="001C660F" w:rsidRPr="00CB69F8">
              <w:rPr>
                <w:rFonts w:ascii="Tahoma" w:hAnsi="Tahoma" w:cs="Tahoma"/>
                <w:sz w:val="18"/>
                <w:szCs w:val="18"/>
              </w:rPr>
              <w:t>152</w:t>
            </w:r>
            <w:r>
              <w:rPr>
                <w:rFonts w:ascii="Tahoma" w:hAnsi="Tahoma" w:cs="Tahoma"/>
                <w:sz w:val="18"/>
                <w:szCs w:val="18"/>
              </w:rPr>
              <w:t>,</w:t>
            </w:r>
            <w:r w:rsidR="001C660F" w:rsidRPr="00CB69F8">
              <w:rPr>
                <w:rFonts w:ascii="Tahoma" w:hAnsi="Tahoma" w:cs="Tahoma"/>
                <w:sz w:val="18"/>
                <w:szCs w:val="18"/>
              </w:rPr>
              <w:t xml:space="preserve">8 </w:t>
            </w:r>
          </w:p>
        </w:tc>
        <w:tc>
          <w:tcPr>
            <w:tcW w:w="1362" w:type="dxa"/>
            <w:tcBorders>
              <w:top w:val="nil"/>
              <w:left w:val="nil"/>
              <w:bottom w:val="single" w:sz="8" w:space="0" w:color="999999"/>
              <w:right w:val="single" w:sz="12" w:space="0" w:color="FFFFFF"/>
            </w:tcBorders>
            <w:vAlign w:val="center"/>
          </w:tcPr>
          <w:p w14:paraId="2F3044C7"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+8</w:t>
            </w:r>
            <w:r w:rsidR="00470503">
              <w:rPr>
                <w:rFonts w:ascii="Tahoma" w:hAnsi="Tahoma" w:cs="Tahoma"/>
                <w:sz w:val="18"/>
                <w:szCs w:val="18"/>
              </w:rPr>
              <w:t>,</w:t>
            </w:r>
            <w:r w:rsidRPr="00CB69F8">
              <w:rPr>
                <w:rFonts w:ascii="Tahoma" w:hAnsi="Tahoma" w:cs="Tahoma"/>
                <w:sz w:val="18"/>
                <w:szCs w:val="18"/>
              </w:rPr>
              <w:t>2%</w:t>
            </w:r>
          </w:p>
        </w:tc>
      </w:tr>
      <w:tr w:rsidR="001C660F" w:rsidRPr="00CB69F8" w14:paraId="03345BE5" w14:textId="77777777" w:rsidTr="00922B2A">
        <w:trPr>
          <w:trHeight w:val="261"/>
        </w:trPr>
        <w:tc>
          <w:tcPr>
            <w:tcW w:w="3314" w:type="dxa"/>
            <w:tcBorders>
              <w:top w:val="nil"/>
              <w:left w:val="nil"/>
              <w:bottom w:val="single" w:sz="8" w:space="0" w:color="999999"/>
              <w:right w:val="nil"/>
            </w:tcBorders>
            <w:shd w:val="clear" w:color="auto" w:fill="auto"/>
            <w:vAlign w:val="center"/>
          </w:tcPr>
          <w:p w14:paraId="376AEA19" w14:textId="77777777" w:rsidR="001C660F" w:rsidRPr="00CB69F8" w:rsidRDefault="00A62043" w:rsidP="00922B2A">
            <w:pPr>
              <w:rPr>
                <w:rFonts w:ascii="Tahoma" w:hAnsi="Tahoma" w:cs="Tahoma"/>
                <w:sz w:val="18"/>
                <w:szCs w:val="18"/>
                <w:lang w:val="el-GR" w:eastAsia="el-GR"/>
              </w:rPr>
            </w:pPr>
            <w:proofErr w:type="spellStart"/>
            <w:r>
              <w:rPr>
                <w:rFonts w:ascii="Tahoma" w:hAnsi="Tahoma" w:cs="Tahoma"/>
                <w:color w:val="000000"/>
                <w:sz w:val="18"/>
                <w:szCs w:val="18"/>
                <w:lang w:val="el-GR" w:eastAsia="el-GR"/>
              </w:rPr>
              <w:t>Μείον</w:t>
            </w:r>
            <w:r w:rsidRPr="00301A2C">
              <w:rPr>
                <w:rFonts w:ascii="Tahoma" w:hAnsi="Tahoma" w:cs="Tahoma"/>
                <w:color w:val="000000"/>
                <w:sz w:val="18"/>
                <w:szCs w:val="18"/>
                <w:lang w:val="el-GR" w:eastAsia="el-GR"/>
              </w:rPr>
              <w:t>:</w:t>
            </w:r>
            <w:r w:rsidR="001C660F" w:rsidRPr="00D374FB">
              <w:rPr>
                <w:rFonts w:ascii="Tahoma" w:hAnsi="Tahoma" w:cs="Tahoma"/>
                <w:color w:val="000000"/>
                <w:sz w:val="18"/>
                <w:szCs w:val="18"/>
                <w:lang w:val="el-GR" w:eastAsia="el-GR"/>
              </w:rPr>
              <w:t>Καθαρές</w:t>
            </w:r>
            <w:proofErr w:type="spellEnd"/>
            <w:r w:rsidR="001C660F" w:rsidRPr="00D374FB">
              <w:rPr>
                <w:rFonts w:ascii="Tahoma" w:hAnsi="Tahoma" w:cs="Tahoma"/>
                <w:color w:val="000000"/>
                <w:sz w:val="18"/>
                <w:szCs w:val="18"/>
                <w:lang w:val="el-GR" w:eastAsia="el-GR"/>
              </w:rPr>
              <w:t xml:space="preserve"> ταμειακές ροές από λειτουργικές δραστηριότητες διακοπεισών δραστηριοτήτων</w:t>
            </w:r>
          </w:p>
        </w:tc>
        <w:tc>
          <w:tcPr>
            <w:tcW w:w="1121" w:type="dxa"/>
            <w:tcBorders>
              <w:top w:val="nil"/>
              <w:left w:val="nil"/>
              <w:bottom w:val="single" w:sz="8" w:space="0" w:color="999999"/>
              <w:right w:val="single" w:sz="12" w:space="0" w:color="FFFFFF"/>
            </w:tcBorders>
            <w:vAlign w:val="center"/>
          </w:tcPr>
          <w:p w14:paraId="1BA38CB0" w14:textId="13AAE3E0" w:rsidR="001C660F" w:rsidRPr="00CB69F8" w:rsidRDefault="001C660F" w:rsidP="00A62043">
            <w:pPr>
              <w:jc w:val="right"/>
              <w:rPr>
                <w:rFonts w:ascii="Tahoma" w:hAnsi="Tahoma" w:cs="Tahoma"/>
                <w:sz w:val="18"/>
                <w:szCs w:val="18"/>
                <w:lang w:val="el-GR"/>
              </w:rPr>
            </w:pPr>
            <w:r w:rsidRPr="00CB69F8">
              <w:rPr>
                <w:rFonts w:ascii="Tahoma" w:hAnsi="Tahoma" w:cs="Tahoma"/>
                <w:sz w:val="18"/>
                <w:szCs w:val="18"/>
              </w:rPr>
              <w:t>12</w:t>
            </w:r>
            <w:r w:rsidR="00470503">
              <w:rPr>
                <w:rFonts w:ascii="Tahoma" w:hAnsi="Tahoma" w:cs="Tahoma"/>
                <w:sz w:val="18"/>
                <w:szCs w:val="18"/>
              </w:rPr>
              <w:t>,</w:t>
            </w:r>
            <w:r w:rsidRPr="00CB69F8">
              <w:rPr>
                <w:rFonts w:ascii="Tahoma" w:hAnsi="Tahoma" w:cs="Tahoma"/>
                <w:sz w:val="18"/>
                <w:szCs w:val="18"/>
              </w:rPr>
              <w:t xml:space="preserve">7 </w:t>
            </w:r>
          </w:p>
        </w:tc>
        <w:tc>
          <w:tcPr>
            <w:tcW w:w="1121" w:type="dxa"/>
            <w:tcBorders>
              <w:top w:val="nil"/>
              <w:left w:val="nil"/>
              <w:bottom w:val="single" w:sz="8" w:space="0" w:color="999999"/>
              <w:right w:val="single" w:sz="12" w:space="0" w:color="FFFFFF"/>
            </w:tcBorders>
            <w:vAlign w:val="center"/>
          </w:tcPr>
          <w:p w14:paraId="6C58F9FA" w14:textId="54EADCEC" w:rsidR="001C660F" w:rsidRPr="00CB69F8" w:rsidRDefault="001C660F" w:rsidP="00922B2A">
            <w:pPr>
              <w:jc w:val="right"/>
              <w:rPr>
                <w:rFonts w:ascii="Tahoma" w:hAnsi="Tahoma" w:cs="Tahoma"/>
                <w:sz w:val="18"/>
                <w:szCs w:val="18"/>
                <w:lang w:val="el-GR"/>
              </w:rPr>
            </w:pPr>
            <w:r w:rsidRPr="00CB69F8">
              <w:rPr>
                <w:rFonts w:ascii="Tahoma" w:hAnsi="Tahoma" w:cs="Tahoma"/>
                <w:sz w:val="18"/>
                <w:szCs w:val="18"/>
              </w:rPr>
              <w:t>35</w:t>
            </w:r>
            <w:r w:rsidR="00470503">
              <w:rPr>
                <w:rFonts w:ascii="Tahoma" w:hAnsi="Tahoma" w:cs="Tahoma"/>
                <w:sz w:val="18"/>
                <w:szCs w:val="18"/>
              </w:rPr>
              <w:t>,</w:t>
            </w:r>
            <w:r w:rsidRPr="00CB69F8">
              <w:rPr>
                <w:rFonts w:ascii="Tahoma" w:hAnsi="Tahoma" w:cs="Tahoma"/>
                <w:sz w:val="18"/>
                <w:szCs w:val="18"/>
              </w:rPr>
              <w:t>3</w:t>
            </w:r>
          </w:p>
        </w:tc>
        <w:tc>
          <w:tcPr>
            <w:tcW w:w="988" w:type="dxa"/>
            <w:tcBorders>
              <w:top w:val="nil"/>
              <w:left w:val="nil"/>
              <w:bottom w:val="single" w:sz="8" w:space="0" w:color="999999"/>
              <w:right w:val="single" w:sz="12" w:space="0" w:color="FFFFFF"/>
            </w:tcBorders>
            <w:vAlign w:val="center"/>
          </w:tcPr>
          <w:p w14:paraId="2C7AD4F2" w14:textId="77777777" w:rsidR="001C660F" w:rsidRPr="00CB69F8" w:rsidRDefault="001C660F" w:rsidP="00922B2A">
            <w:pPr>
              <w:jc w:val="right"/>
              <w:rPr>
                <w:rFonts w:ascii="Tahoma" w:hAnsi="Tahoma" w:cs="Tahoma"/>
                <w:sz w:val="18"/>
                <w:szCs w:val="18"/>
                <w:lang w:val="el-GR"/>
              </w:rPr>
            </w:pPr>
            <w:r w:rsidRPr="00CB69F8">
              <w:rPr>
                <w:rFonts w:ascii="Tahoma" w:hAnsi="Tahoma" w:cs="Tahoma"/>
                <w:sz w:val="18"/>
                <w:szCs w:val="18"/>
              </w:rPr>
              <w:t>-64</w:t>
            </w:r>
            <w:r w:rsidR="00470503">
              <w:rPr>
                <w:rFonts w:ascii="Tahoma" w:hAnsi="Tahoma" w:cs="Tahoma"/>
                <w:sz w:val="18"/>
                <w:szCs w:val="18"/>
              </w:rPr>
              <w:t>,</w:t>
            </w:r>
            <w:r w:rsidRPr="00CB69F8">
              <w:rPr>
                <w:rFonts w:ascii="Tahoma" w:hAnsi="Tahoma" w:cs="Tahoma"/>
                <w:sz w:val="18"/>
                <w:szCs w:val="18"/>
              </w:rPr>
              <w:t>0%</w:t>
            </w:r>
          </w:p>
        </w:tc>
        <w:tc>
          <w:tcPr>
            <w:tcW w:w="1363" w:type="dxa"/>
            <w:tcBorders>
              <w:top w:val="nil"/>
              <w:left w:val="nil"/>
              <w:bottom w:val="single" w:sz="8" w:space="0" w:color="999999"/>
              <w:right w:val="single" w:sz="12" w:space="0" w:color="FFFFFF"/>
            </w:tcBorders>
            <w:vAlign w:val="center"/>
          </w:tcPr>
          <w:p w14:paraId="7F481BC1" w14:textId="589AF076" w:rsidR="001C660F" w:rsidRPr="00CB69F8" w:rsidRDefault="001C660F" w:rsidP="00922B2A">
            <w:pPr>
              <w:jc w:val="right"/>
              <w:rPr>
                <w:rFonts w:ascii="Tahoma" w:hAnsi="Tahoma" w:cs="Tahoma"/>
                <w:sz w:val="18"/>
                <w:szCs w:val="18"/>
              </w:rPr>
            </w:pPr>
            <w:r w:rsidRPr="00CB69F8">
              <w:rPr>
                <w:rFonts w:ascii="Tahoma" w:hAnsi="Tahoma" w:cs="Tahoma"/>
                <w:sz w:val="18"/>
                <w:szCs w:val="18"/>
              </w:rPr>
              <w:t>105</w:t>
            </w:r>
            <w:r w:rsidR="00470503">
              <w:rPr>
                <w:rFonts w:ascii="Tahoma" w:hAnsi="Tahoma" w:cs="Tahoma"/>
                <w:sz w:val="18"/>
                <w:szCs w:val="18"/>
              </w:rPr>
              <w:t>,</w:t>
            </w:r>
            <w:r w:rsidRPr="00CB69F8">
              <w:rPr>
                <w:rFonts w:ascii="Tahoma" w:hAnsi="Tahoma" w:cs="Tahoma"/>
                <w:sz w:val="18"/>
                <w:szCs w:val="18"/>
              </w:rPr>
              <w:t>8</w:t>
            </w:r>
          </w:p>
        </w:tc>
        <w:tc>
          <w:tcPr>
            <w:tcW w:w="1363" w:type="dxa"/>
            <w:tcBorders>
              <w:top w:val="nil"/>
              <w:left w:val="nil"/>
              <w:bottom w:val="single" w:sz="8" w:space="0" w:color="999999"/>
              <w:right w:val="single" w:sz="12" w:space="0" w:color="FFFFFF"/>
            </w:tcBorders>
            <w:vAlign w:val="center"/>
          </w:tcPr>
          <w:p w14:paraId="0C5DC522"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127</w:t>
            </w:r>
            <w:r w:rsidR="00470503">
              <w:rPr>
                <w:rFonts w:ascii="Tahoma" w:hAnsi="Tahoma" w:cs="Tahoma"/>
                <w:sz w:val="18"/>
                <w:szCs w:val="18"/>
              </w:rPr>
              <w:t>,</w:t>
            </w:r>
            <w:r w:rsidRPr="00CB69F8">
              <w:rPr>
                <w:rFonts w:ascii="Tahoma" w:hAnsi="Tahoma" w:cs="Tahoma"/>
                <w:sz w:val="18"/>
                <w:szCs w:val="18"/>
              </w:rPr>
              <w:t>5</w:t>
            </w:r>
          </w:p>
        </w:tc>
        <w:tc>
          <w:tcPr>
            <w:tcW w:w="1362" w:type="dxa"/>
            <w:tcBorders>
              <w:top w:val="nil"/>
              <w:left w:val="nil"/>
              <w:bottom w:val="single" w:sz="8" w:space="0" w:color="999999"/>
              <w:right w:val="single" w:sz="12" w:space="0" w:color="FFFFFF"/>
            </w:tcBorders>
            <w:vAlign w:val="center"/>
          </w:tcPr>
          <w:p w14:paraId="0460734F" w14:textId="4B07C49F" w:rsidR="001C660F" w:rsidRPr="00CB69F8" w:rsidRDefault="001C660F" w:rsidP="00922B2A">
            <w:pPr>
              <w:jc w:val="right"/>
              <w:rPr>
                <w:rFonts w:ascii="Tahoma" w:hAnsi="Tahoma" w:cs="Tahoma"/>
                <w:sz w:val="18"/>
                <w:szCs w:val="18"/>
              </w:rPr>
            </w:pPr>
            <w:r w:rsidRPr="00CB69F8">
              <w:rPr>
                <w:rFonts w:ascii="Tahoma" w:hAnsi="Tahoma" w:cs="Tahoma"/>
                <w:sz w:val="18"/>
                <w:szCs w:val="18"/>
              </w:rPr>
              <w:t>-1</w:t>
            </w:r>
            <w:r w:rsidR="008265C2">
              <w:rPr>
                <w:rFonts w:ascii="Tahoma" w:hAnsi="Tahoma" w:cs="Tahoma"/>
                <w:sz w:val="18"/>
                <w:szCs w:val="18"/>
                <w:lang w:val="el-GR"/>
              </w:rPr>
              <w:t>7</w:t>
            </w:r>
            <w:r w:rsidR="00470503">
              <w:rPr>
                <w:rFonts w:ascii="Tahoma" w:hAnsi="Tahoma" w:cs="Tahoma"/>
                <w:sz w:val="18"/>
                <w:szCs w:val="18"/>
              </w:rPr>
              <w:t>,</w:t>
            </w:r>
            <w:r w:rsidRPr="00CB69F8">
              <w:rPr>
                <w:rFonts w:ascii="Tahoma" w:hAnsi="Tahoma" w:cs="Tahoma"/>
                <w:sz w:val="18"/>
                <w:szCs w:val="18"/>
              </w:rPr>
              <w:t>0%</w:t>
            </w:r>
          </w:p>
        </w:tc>
      </w:tr>
      <w:tr w:rsidR="001C660F" w:rsidRPr="00CB69F8" w14:paraId="46416E97" w14:textId="77777777" w:rsidTr="00922B2A">
        <w:trPr>
          <w:trHeight w:val="261"/>
        </w:trPr>
        <w:tc>
          <w:tcPr>
            <w:tcW w:w="3314" w:type="dxa"/>
            <w:tcBorders>
              <w:top w:val="nil"/>
              <w:left w:val="nil"/>
              <w:bottom w:val="single" w:sz="8" w:space="0" w:color="999999"/>
              <w:right w:val="nil"/>
            </w:tcBorders>
            <w:shd w:val="clear" w:color="auto" w:fill="auto"/>
            <w:vAlign w:val="center"/>
            <w:hideMark/>
          </w:tcPr>
          <w:p w14:paraId="0AB60A88" w14:textId="77777777" w:rsidR="001C660F" w:rsidRPr="00CB69F8" w:rsidRDefault="001C660F" w:rsidP="00922B2A">
            <w:pPr>
              <w:rPr>
                <w:rFonts w:ascii="Tahoma" w:hAnsi="Tahoma" w:cs="Tahoma"/>
                <w:sz w:val="18"/>
                <w:szCs w:val="18"/>
                <w:lang w:val="el-GR"/>
              </w:rPr>
            </w:pPr>
            <w:r w:rsidRPr="00267334">
              <w:rPr>
                <w:rFonts w:ascii="Tahoma" w:hAnsi="Tahoma" w:cs="Tahoma"/>
                <w:color w:val="000000"/>
                <w:sz w:val="18"/>
                <w:szCs w:val="18"/>
                <w:lang w:val="el-GR" w:eastAsia="el-GR"/>
              </w:rPr>
              <w:t>Πιστωτικοί τόκοι εισπραχθέντες</w:t>
            </w:r>
          </w:p>
        </w:tc>
        <w:tc>
          <w:tcPr>
            <w:tcW w:w="1121" w:type="dxa"/>
            <w:tcBorders>
              <w:top w:val="nil"/>
              <w:left w:val="nil"/>
              <w:bottom w:val="single" w:sz="8" w:space="0" w:color="999999"/>
              <w:right w:val="single" w:sz="12" w:space="0" w:color="FFFFFF"/>
            </w:tcBorders>
            <w:vAlign w:val="center"/>
          </w:tcPr>
          <w:p w14:paraId="04BEA894" w14:textId="77777777" w:rsidR="001C660F" w:rsidRPr="00CB69F8" w:rsidRDefault="001C660F" w:rsidP="00922B2A">
            <w:pPr>
              <w:jc w:val="right"/>
              <w:rPr>
                <w:rFonts w:ascii="Tahoma" w:hAnsi="Tahoma" w:cs="Tahoma"/>
                <w:sz w:val="18"/>
                <w:szCs w:val="18"/>
                <w:lang w:val="el-GR"/>
              </w:rPr>
            </w:pPr>
            <w:r w:rsidRPr="00CB69F8">
              <w:rPr>
                <w:rFonts w:ascii="Tahoma" w:hAnsi="Tahoma" w:cs="Tahoma"/>
                <w:sz w:val="18"/>
                <w:szCs w:val="18"/>
              </w:rPr>
              <w:t>0</w:t>
            </w:r>
            <w:r w:rsidR="00470503">
              <w:rPr>
                <w:rFonts w:ascii="Tahoma" w:hAnsi="Tahoma" w:cs="Tahoma"/>
                <w:sz w:val="18"/>
                <w:szCs w:val="18"/>
              </w:rPr>
              <w:t>,</w:t>
            </w:r>
            <w:r w:rsidRPr="00CB69F8">
              <w:rPr>
                <w:rFonts w:ascii="Tahoma" w:hAnsi="Tahoma" w:cs="Tahoma"/>
                <w:sz w:val="18"/>
                <w:szCs w:val="18"/>
              </w:rPr>
              <w:t xml:space="preserve">5 </w:t>
            </w:r>
          </w:p>
        </w:tc>
        <w:tc>
          <w:tcPr>
            <w:tcW w:w="1121" w:type="dxa"/>
            <w:tcBorders>
              <w:top w:val="nil"/>
              <w:left w:val="nil"/>
              <w:bottom w:val="single" w:sz="8" w:space="0" w:color="999999"/>
              <w:right w:val="single" w:sz="12" w:space="0" w:color="FFFFFF"/>
            </w:tcBorders>
            <w:vAlign w:val="center"/>
          </w:tcPr>
          <w:p w14:paraId="2155DD78" w14:textId="77777777" w:rsidR="001C660F" w:rsidRPr="00CB69F8" w:rsidRDefault="001C660F" w:rsidP="00922B2A">
            <w:pPr>
              <w:jc w:val="right"/>
              <w:rPr>
                <w:rFonts w:ascii="Tahoma" w:hAnsi="Tahoma" w:cs="Tahoma"/>
                <w:sz w:val="18"/>
                <w:szCs w:val="18"/>
                <w:lang w:val="el-GR"/>
              </w:rPr>
            </w:pPr>
            <w:r w:rsidRPr="00CB69F8">
              <w:rPr>
                <w:rFonts w:ascii="Tahoma" w:hAnsi="Tahoma" w:cs="Tahoma"/>
                <w:sz w:val="18"/>
                <w:szCs w:val="18"/>
              </w:rPr>
              <w:t>0</w:t>
            </w:r>
            <w:r w:rsidR="00470503">
              <w:rPr>
                <w:rFonts w:ascii="Tahoma" w:hAnsi="Tahoma" w:cs="Tahoma"/>
                <w:sz w:val="18"/>
                <w:szCs w:val="18"/>
              </w:rPr>
              <w:t>,</w:t>
            </w:r>
            <w:r w:rsidRPr="00CB69F8">
              <w:rPr>
                <w:rFonts w:ascii="Tahoma" w:hAnsi="Tahoma" w:cs="Tahoma"/>
                <w:sz w:val="18"/>
                <w:szCs w:val="18"/>
              </w:rPr>
              <w:t xml:space="preserve">5 </w:t>
            </w:r>
          </w:p>
        </w:tc>
        <w:tc>
          <w:tcPr>
            <w:tcW w:w="988" w:type="dxa"/>
            <w:tcBorders>
              <w:top w:val="nil"/>
              <w:left w:val="nil"/>
              <w:bottom w:val="single" w:sz="8" w:space="0" w:color="999999"/>
              <w:right w:val="single" w:sz="12" w:space="0" w:color="FFFFFF"/>
            </w:tcBorders>
            <w:vAlign w:val="center"/>
          </w:tcPr>
          <w:p w14:paraId="761E1983" w14:textId="77777777" w:rsidR="001C660F" w:rsidRPr="00CB69F8" w:rsidRDefault="001C660F" w:rsidP="00922B2A">
            <w:pPr>
              <w:jc w:val="right"/>
              <w:rPr>
                <w:rFonts w:ascii="Tahoma" w:hAnsi="Tahoma" w:cs="Tahoma"/>
                <w:sz w:val="18"/>
                <w:szCs w:val="18"/>
                <w:lang w:val="el-GR"/>
              </w:rPr>
            </w:pPr>
            <w:r w:rsidRPr="00CB69F8">
              <w:rPr>
                <w:rFonts w:ascii="Tahoma" w:hAnsi="Tahoma" w:cs="Tahoma"/>
                <w:sz w:val="18"/>
                <w:szCs w:val="18"/>
              </w:rPr>
              <w:t>+0</w:t>
            </w:r>
            <w:r w:rsidR="00470503">
              <w:rPr>
                <w:rFonts w:ascii="Tahoma" w:hAnsi="Tahoma" w:cs="Tahoma"/>
                <w:sz w:val="18"/>
                <w:szCs w:val="18"/>
              </w:rPr>
              <w:t>,</w:t>
            </w:r>
            <w:r w:rsidRPr="00CB69F8">
              <w:rPr>
                <w:rFonts w:ascii="Tahoma" w:hAnsi="Tahoma" w:cs="Tahoma"/>
                <w:sz w:val="18"/>
                <w:szCs w:val="18"/>
              </w:rPr>
              <w:t>0%</w:t>
            </w:r>
          </w:p>
        </w:tc>
        <w:tc>
          <w:tcPr>
            <w:tcW w:w="1363" w:type="dxa"/>
            <w:tcBorders>
              <w:top w:val="nil"/>
              <w:left w:val="nil"/>
              <w:bottom w:val="single" w:sz="8" w:space="0" w:color="999999"/>
              <w:right w:val="single" w:sz="12" w:space="0" w:color="FFFFFF"/>
            </w:tcBorders>
            <w:vAlign w:val="center"/>
          </w:tcPr>
          <w:p w14:paraId="7BC5B67D"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1</w:t>
            </w:r>
            <w:r w:rsidR="00470503">
              <w:rPr>
                <w:rFonts w:ascii="Tahoma" w:hAnsi="Tahoma" w:cs="Tahoma"/>
                <w:sz w:val="18"/>
                <w:szCs w:val="18"/>
              </w:rPr>
              <w:t>,</w:t>
            </w:r>
            <w:r w:rsidRPr="00CB69F8">
              <w:rPr>
                <w:rFonts w:ascii="Tahoma" w:hAnsi="Tahoma" w:cs="Tahoma"/>
                <w:sz w:val="18"/>
                <w:szCs w:val="18"/>
              </w:rPr>
              <w:t xml:space="preserve">7 </w:t>
            </w:r>
          </w:p>
        </w:tc>
        <w:tc>
          <w:tcPr>
            <w:tcW w:w="1363" w:type="dxa"/>
            <w:tcBorders>
              <w:top w:val="nil"/>
              <w:left w:val="nil"/>
              <w:bottom w:val="single" w:sz="8" w:space="0" w:color="999999"/>
              <w:right w:val="single" w:sz="12" w:space="0" w:color="FFFFFF"/>
            </w:tcBorders>
            <w:vAlign w:val="center"/>
          </w:tcPr>
          <w:p w14:paraId="6AF6DC02"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2</w:t>
            </w:r>
            <w:r w:rsidR="00470503">
              <w:rPr>
                <w:rFonts w:ascii="Tahoma" w:hAnsi="Tahoma" w:cs="Tahoma"/>
                <w:sz w:val="18"/>
                <w:szCs w:val="18"/>
              </w:rPr>
              <w:t>,</w:t>
            </w:r>
            <w:r w:rsidRPr="00CB69F8">
              <w:rPr>
                <w:rFonts w:ascii="Tahoma" w:hAnsi="Tahoma" w:cs="Tahoma"/>
                <w:sz w:val="18"/>
                <w:szCs w:val="18"/>
              </w:rPr>
              <w:t xml:space="preserve">0 </w:t>
            </w:r>
          </w:p>
        </w:tc>
        <w:tc>
          <w:tcPr>
            <w:tcW w:w="1362" w:type="dxa"/>
            <w:tcBorders>
              <w:top w:val="nil"/>
              <w:left w:val="nil"/>
              <w:bottom w:val="single" w:sz="8" w:space="0" w:color="999999"/>
              <w:right w:val="single" w:sz="12" w:space="0" w:color="FFFFFF"/>
            </w:tcBorders>
            <w:vAlign w:val="center"/>
          </w:tcPr>
          <w:p w14:paraId="1B6329A5"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-15</w:t>
            </w:r>
            <w:r w:rsidR="00470503">
              <w:rPr>
                <w:rFonts w:ascii="Tahoma" w:hAnsi="Tahoma" w:cs="Tahoma"/>
                <w:sz w:val="18"/>
                <w:szCs w:val="18"/>
              </w:rPr>
              <w:t>,</w:t>
            </w:r>
            <w:r w:rsidRPr="00CB69F8">
              <w:rPr>
                <w:rFonts w:ascii="Tahoma" w:hAnsi="Tahoma" w:cs="Tahoma"/>
                <w:sz w:val="18"/>
                <w:szCs w:val="18"/>
              </w:rPr>
              <w:t>0%</w:t>
            </w:r>
          </w:p>
        </w:tc>
      </w:tr>
      <w:tr w:rsidR="001C660F" w:rsidRPr="00CB69F8" w14:paraId="1F4E65B4" w14:textId="77777777" w:rsidTr="00922B2A">
        <w:trPr>
          <w:trHeight w:val="261"/>
        </w:trPr>
        <w:tc>
          <w:tcPr>
            <w:tcW w:w="3314" w:type="dxa"/>
            <w:tcBorders>
              <w:top w:val="nil"/>
              <w:left w:val="nil"/>
              <w:bottom w:val="single" w:sz="8" w:space="0" w:color="999999"/>
              <w:right w:val="nil"/>
            </w:tcBorders>
            <w:shd w:val="clear" w:color="auto" w:fill="auto"/>
            <w:vAlign w:val="center"/>
          </w:tcPr>
          <w:p w14:paraId="573C73EA" w14:textId="77777777" w:rsidR="001C660F" w:rsidRPr="00CB69F8" w:rsidRDefault="001C660F" w:rsidP="00922B2A">
            <w:pPr>
              <w:rPr>
                <w:rFonts w:ascii="Tahoma" w:hAnsi="Tahoma" w:cs="Tahoma"/>
                <w:sz w:val="18"/>
                <w:szCs w:val="18"/>
                <w:lang w:val="el-GR"/>
              </w:rPr>
            </w:pPr>
            <w:r w:rsidRPr="001618C9">
              <w:rPr>
                <w:rFonts w:ascii="Tahoma" w:hAnsi="Tahoma" w:cs="Tahoma"/>
                <w:sz w:val="18"/>
                <w:szCs w:val="18"/>
                <w:lang w:val="el-GR"/>
              </w:rPr>
              <w:t>Αγορά ενσώματων και άυλων παγίων περιουσιακών στοιχείων</w:t>
            </w:r>
          </w:p>
        </w:tc>
        <w:tc>
          <w:tcPr>
            <w:tcW w:w="1121" w:type="dxa"/>
            <w:tcBorders>
              <w:top w:val="nil"/>
              <w:left w:val="nil"/>
              <w:bottom w:val="single" w:sz="8" w:space="0" w:color="999999"/>
              <w:right w:val="single" w:sz="12" w:space="0" w:color="FFFFFF"/>
            </w:tcBorders>
            <w:vAlign w:val="center"/>
          </w:tcPr>
          <w:p w14:paraId="4537C8C6" w14:textId="77777777" w:rsidR="001C660F" w:rsidRPr="00CB69F8" w:rsidRDefault="001C660F" w:rsidP="00922B2A">
            <w:pPr>
              <w:jc w:val="right"/>
              <w:rPr>
                <w:rFonts w:ascii="Tahoma" w:hAnsi="Tahoma" w:cs="Tahoma"/>
                <w:sz w:val="18"/>
                <w:szCs w:val="18"/>
                <w:lang w:val="el-GR"/>
              </w:rPr>
            </w:pPr>
            <w:r w:rsidRPr="00CB69F8">
              <w:rPr>
                <w:rFonts w:ascii="Tahoma" w:hAnsi="Tahoma" w:cs="Tahoma"/>
                <w:sz w:val="18"/>
                <w:szCs w:val="18"/>
              </w:rPr>
              <w:t>(285</w:t>
            </w:r>
            <w:r w:rsidR="00470503">
              <w:rPr>
                <w:rFonts w:ascii="Tahoma" w:hAnsi="Tahoma" w:cs="Tahoma"/>
                <w:sz w:val="18"/>
                <w:szCs w:val="18"/>
              </w:rPr>
              <w:t>,</w:t>
            </w:r>
            <w:r w:rsidRPr="00CB69F8">
              <w:rPr>
                <w:rFonts w:ascii="Tahoma" w:hAnsi="Tahoma" w:cs="Tahoma"/>
                <w:sz w:val="18"/>
                <w:szCs w:val="18"/>
              </w:rPr>
              <w:t>4)</w:t>
            </w:r>
          </w:p>
        </w:tc>
        <w:tc>
          <w:tcPr>
            <w:tcW w:w="1121" w:type="dxa"/>
            <w:tcBorders>
              <w:top w:val="nil"/>
              <w:left w:val="nil"/>
              <w:bottom w:val="single" w:sz="8" w:space="0" w:color="999999"/>
              <w:right w:val="single" w:sz="12" w:space="0" w:color="FFFFFF"/>
            </w:tcBorders>
            <w:vAlign w:val="center"/>
          </w:tcPr>
          <w:p w14:paraId="081E3BEF" w14:textId="77777777" w:rsidR="001C660F" w:rsidRPr="00CB69F8" w:rsidRDefault="001C660F" w:rsidP="00922B2A">
            <w:pPr>
              <w:jc w:val="right"/>
              <w:rPr>
                <w:rFonts w:ascii="Tahoma" w:hAnsi="Tahoma" w:cs="Tahoma"/>
                <w:sz w:val="18"/>
                <w:szCs w:val="18"/>
                <w:lang w:val="el-GR"/>
              </w:rPr>
            </w:pPr>
            <w:r w:rsidRPr="00CB69F8">
              <w:rPr>
                <w:rFonts w:ascii="Tahoma" w:hAnsi="Tahoma" w:cs="Tahoma"/>
                <w:sz w:val="18"/>
                <w:szCs w:val="18"/>
              </w:rPr>
              <w:t>(143</w:t>
            </w:r>
            <w:r w:rsidR="00470503">
              <w:rPr>
                <w:rFonts w:ascii="Tahoma" w:hAnsi="Tahoma" w:cs="Tahoma"/>
                <w:sz w:val="18"/>
                <w:szCs w:val="18"/>
              </w:rPr>
              <w:t>,</w:t>
            </w:r>
            <w:r w:rsidRPr="00CB69F8">
              <w:rPr>
                <w:rFonts w:ascii="Tahoma" w:hAnsi="Tahoma" w:cs="Tahoma"/>
                <w:sz w:val="18"/>
                <w:szCs w:val="18"/>
              </w:rPr>
              <w:t>4)</w:t>
            </w:r>
          </w:p>
        </w:tc>
        <w:tc>
          <w:tcPr>
            <w:tcW w:w="988" w:type="dxa"/>
            <w:tcBorders>
              <w:top w:val="nil"/>
              <w:left w:val="nil"/>
              <w:bottom w:val="single" w:sz="8" w:space="0" w:color="999999"/>
              <w:right w:val="single" w:sz="12" w:space="0" w:color="FFFFFF"/>
            </w:tcBorders>
            <w:vAlign w:val="center"/>
          </w:tcPr>
          <w:p w14:paraId="0AEDF7CD" w14:textId="77777777" w:rsidR="001C660F" w:rsidRPr="00CB69F8" w:rsidRDefault="001C660F" w:rsidP="00922B2A">
            <w:pPr>
              <w:jc w:val="right"/>
              <w:rPr>
                <w:rFonts w:ascii="Tahoma" w:hAnsi="Tahoma" w:cs="Tahoma"/>
                <w:sz w:val="18"/>
                <w:szCs w:val="18"/>
                <w:lang w:val="el-GR"/>
              </w:rPr>
            </w:pPr>
            <w:r w:rsidRPr="00CB69F8">
              <w:rPr>
                <w:rFonts w:ascii="Tahoma" w:hAnsi="Tahoma" w:cs="Tahoma"/>
                <w:sz w:val="18"/>
                <w:szCs w:val="18"/>
              </w:rPr>
              <w:t>+99</w:t>
            </w:r>
            <w:r w:rsidR="00470503">
              <w:rPr>
                <w:rFonts w:ascii="Tahoma" w:hAnsi="Tahoma" w:cs="Tahoma"/>
                <w:sz w:val="18"/>
                <w:szCs w:val="18"/>
              </w:rPr>
              <w:t>,</w:t>
            </w:r>
            <w:r w:rsidRPr="00CB69F8">
              <w:rPr>
                <w:rFonts w:ascii="Tahoma" w:hAnsi="Tahoma" w:cs="Tahoma"/>
                <w:sz w:val="18"/>
                <w:szCs w:val="18"/>
              </w:rPr>
              <w:t>0%</w:t>
            </w:r>
          </w:p>
        </w:tc>
        <w:tc>
          <w:tcPr>
            <w:tcW w:w="1363" w:type="dxa"/>
            <w:tcBorders>
              <w:top w:val="nil"/>
              <w:left w:val="nil"/>
              <w:bottom w:val="single" w:sz="8" w:space="0" w:color="999999"/>
              <w:right w:val="single" w:sz="12" w:space="0" w:color="FFFFFF"/>
            </w:tcBorders>
            <w:vAlign w:val="center"/>
          </w:tcPr>
          <w:p w14:paraId="66481AE2"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(667</w:t>
            </w:r>
            <w:r w:rsidR="00470503">
              <w:rPr>
                <w:rFonts w:ascii="Tahoma" w:hAnsi="Tahoma" w:cs="Tahoma"/>
                <w:sz w:val="18"/>
                <w:szCs w:val="18"/>
              </w:rPr>
              <w:t>,</w:t>
            </w:r>
            <w:r w:rsidRPr="00CB69F8">
              <w:rPr>
                <w:rFonts w:ascii="Tahoma" w:hAnsi="Tahoma" w:cs="Tahoma"/>
                <w:sz w:val="18"/>
                <w:szCs w:val="18"/>
              </w:rPr>
              <w:t>8)</w:t>
            </w:r>
          </w:p>
        </w:tc>
        <w:tc>
          <w:tcPr>
            <w:tcW w:w="1363" w:type="dxa"/>
            <w:tcBorders>
              <w:top w:val="nil"/>
              <w:left w:val="nil"/>
              <w:bottom w:val="single" w:sz="8" w:space="0" w:color="999999"/>
              <w:right w:val="single" w:sz="12" w:space="0" w:color="FFFFFF"/>
            </w:tcBorders>
            <w:vAlign w:val="center"/>
          </w:tcPr>
          <w:p w14:paraId="773C3EC5"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(546</w:t>
            </w:r>
            <w:r w:rsidR="00470503">
              <w:rPr>
                <w:rFonts w:ascii="Tahoma" w:hAnsi="Tahoma" w:cs="Tahoma"/>
                <w:sz w:val="18"/>
                <w:szCs w:val="18"/>
              </w:rPr>
              <w:t>,</w:t>
            </w:r>
            <w:r w:rsidRPr="00CB69F8">
              <w:rPr>
                <w:rFonts w:ascii="Tahoma" w:hAnsi="Tahoma" w:cs="Tahoma"/>
                <w:sz w:val="18"/>
                <w:szCs w:val="18"/>
              </w:rPr>
              <w:t>7)</w:t>
            </w:r>
          </w:p>
        </w:tc>
        <w:tc>
          <w:tcPr>
            <w:tcW w:w="1362" w:type="dxa"/>
            <w:tcBorders>
              <w:top w:val="nil"/>
              <w:left w:val="nil"/>
              <w:bottom w:val="single" w:sz="8" w:space="0" w:color="999999"/>
              <w:right w:val="single" w:sz="12" w:space="0" w:color="FFFFFF"/>
            </w:tcBorders>
            <w:vAlign w:val="center"/>
          </w:tcPr>
          <w:p w14:paraId="5D40F045"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+22</w:t>
            </w:r>
            <w:r w:rsidR="00470503">
              <w:rPr>
                <w:rFonts w:ascii="Tahoma" w:hAnsi="Tahoma" w:cs="Tahoma"/>
                <w:sz w:val="18"/>
                <w:szCs w:val="18"/>
              </w:rPr>
              <w:t>,</w:t>
            </w:r>
            <w:r w:rsidRPr="00CB69F8">
              <w:rPr>
                <w:rFonts w:ascii="Tahoma" w:hAnsi="Tahoma" w:cs="Tahoma"/>
                <w:sz w:val="18"/>
                <w:szCs w:val="18"/>
              </w:rPr>
              <w:t>2%</w:t>
            </w:r>
          </w:p>
        </w:tc>
      </w:tr>
      <w:tr w:rsidR="001C660F" w:rsidRPr="00CB69F8" w14:paraId="1FFAE965" w14:textId="77777777" w:rsidTr="00922B2A">
        <w:trPr>
          <w:trHeight w:val="261"/>
        </w:trPr>
        <w:tc>
          <w:tcPr>
            <w:tcW w:w="3314" w:type="dxa"/>
            <w:tcBorders>
              <w:top w:val="nil"/>
              <w:left w:val="nil"/>
              <w:bottom w:val="single" w:sz="8" w:space="0" w:color="999999"/>
              <w:right w:val="nil"/>
            </w:tcBorders>
            <w:shd w:val="clear" w:color="auto" w:fill="D9D9D9" w:themeFill="background1" w:themeFillShade="D9"/>
            <w:vAlign w:val="center"/>
          </w:tcPr>
          <w:p w14:paraId="1DA06DAE" w14:textId="77777777" w:rsidR="001C660F" w:rsidRPr="00CB69F8" w:rsidRDefault="001C660F" w:rsidP="00922B2A">
            <w:pPr>
              <w:rPr>
                <w:rFonts w:ascii="Tahoma" w:hAnsi="Tahoma" w:cs="Tahoma"/>
                <w:b/>
                <w:sz w:val="18"/>
                <w:szCs w:val="18"/>
              </w:rPr>
            </w:pPr>
            <w:proofErr w:type="spellStart"/>
            <w:r>
              <w:rPr>
                <w:rFonts w:ascii="Tahoma" w:hAnsi="Tahoma" w:cs="Tahoma"/>
                <w:b/>
                <w:sz w:val="18"/>
                <w:szCs w:val="18"/>
              </w:rPr>
              <w:t>Ελεύθερες</w:t>
            </w:r>
            <w:proofErr w:type="spellEnd"/>
            <w:r>
              <w:rPr>
                <w:rFonts w:ascii="Tahoma" w:hAnsi="Tahoma" w:cs="Tahoma"/>
                <w:b/>
                <w:sz w:val="18"/>
                <w:szCs w:val="18"/>
              </w:rPr>
              <w:t xml:space="preserve"> Τα</w:t>
            </w:r>
            <w:proofErr w:type="spellStart"/>
            <w:r>
              <w:rPr>
                <w:rFonts w:ascii="Tahoma" w:hAnsi="Tahoma" w:cs="Tahoma"/>
                <w:b/>
                <w:sz w:val="18"/>
                <w:szCs w:val="18"/>
              </w:rPr>
              <w:t>μει</w:t>
            </w:r>
            <w:proofErr w:type="spellEnd"/>
            <w:r>
              <w:rPr>
                <w:rFonts w:ascii="Tahoma" w:hAnsi="Tahoma" w:cs="Tahoma"/>
                <w:b/>
                <w:sz w:val="18"/>
                <w:szCs w:val="18"/>
              </w:rPr>
              <w:t xml:space="preserve">ακές </w:t>
            </w:r>
            <w:proofErr w:type="spellStart"/>
            <w:r>
              <w:rPr>
                <w:rFonts w:ascii="Tahoma" w:hAnsi="Tahoma" w:cs="Tahoma"/>
                <w:b/>
                <w:sz w:val="18"/>
                <w:szCs w:val="18"/>
              </w:rPr>
              <w:t>Ροές</w:t>
            </w:r>
            <w:proofErr w:type="spellEnd"/>
          </w:p>
        </w:tc>
        <w:tc>
          <w:tcPr>
            <w:tcW w:w="1121" w:type="dxa"/>
            <w:tcBorders>
              <w:top w:val="single" w:sz="8" w:space="0" w:color="999999"/>
              <w:left w:val="nil"/>
              <w:bottom w:val="single" w:sz="8" w:space="0" w:color="999999"/>
              <w:right w:val="single" w:sz="12" w:space="0" w:color="FFFFFF"/>
            </w:tcBorders>
            <w:shd w:val="clear" w:color="auto" w:fill="DDDDDD"/>
            <w:vAlign w:val="center"/>
          </w:tcPr>
          <w:p w14:paraId="2E9C6409" w14:textId="77777777" w:rsidR="001C660F" w:rsidRPr="00CB69F8" w:rsidRDefault="001C660F" w:rsidP="00922B2A">
            <w:pPr>
              <w:jc w:val="right"/>
              <w:rPr>
                <w:rFonts w:ascii="Tahoma" w:hAnsi="Tahoma" w:cs="Tahoma"/>
                <w:b/>
                <w:sz w:val="18"/>
                <w:szCs w:val="18"/>
              </w:rPr>
            </w:pPr>
            <w:r w:rsidRPr="00CB69F8">
              <w:rPr>
                <w:rFonts w:ascii="Tahoma" w:hAnsi="Tahoma" w:cs="Tahoma"/>
                <w:b/>
                <w:sz w:val="18"/>
                <w:szCs w:val="18"/>
              </w:rPr>
              <w:t>104</w:t>
            </w:r>
            <w:r w:rsidR="00470503">
              <w:rPr>
                <w:rFonts w:ascii="Tahoma" w:hAnsi="Tahoma" w:cs="Tahoma"/>
                <w:b/>
                <w:sz w:val="18"/>
                <w:szCs w:val="18"/>
              </w:rPr>
              <w:t>,</w:t>
            </w:r>
            <w:r w:rsidRPr="00CB69F8">
              <w:rPr>
                <w:rFonts w:ascii="Tahoma" w:hAnsi="Tahoma" w:cs="Tahoma"/>
                <w:b/>
                <w:sz w:val="18"/>
                <w:szCs w:val="18"/>
              </w:rPr>
              <w:t xml:space="preserve">1 </w:t>
            </w:r>
          </w:p>
        </w:tc>
        <w:tc>
          <w:tcPr>
            <w:tcW w:w="1121" w:type="dxa"/>
            <w:tcBorders>
              <w:top w:val="single" w:sz="8" w:space="0" w:color="999999"/>
              <w:left w:val="nil"/>
              <w:bottom w:val="single" w:sz="8" w:space="0" w:color="999999"/>
              <w:right w:val="single" w:sz="12" w:space="0" w:color="FFFFFF"/>
            </w:tcBorders>
            <w:shd w:val="clear" w:color="auto" w:fill="DDDDDD"/>
            <w:vAlign w:val="center"/>
          </w:tcPr>
          <w:p w14:paraId="40B66D1C" w14:textId="77777777" w:rsidR="001C660F" w:rsidRPr="00CB69F8" w:rsidRDefault="001C660F" w:rsidP="00922B2A">
            <w:pPr>
              <w:jc w:val="right"/>
              <w:rPr>
                <w:rFonts w:ascii="Tahoma" w:hAnsi="Tahoma" w:cs="Tahoma"/>
                <w:sz w:val="18"/>
                <w:szCs w:val="18"/>
              </w:rPr>
            </w:pPr>
            <w:r w:rsidRPr="00CB69F8">
              <w:rPr>
                <w:rFonts w:ascii="Tahoma" w:hAnsi="Tahoma" w:cs="Tahoma"/>
                <w:b/>
                <w:sz w:val="18"/>
                <w:szCs w:val="18"/>
              </w:rPr>
              <w:t>169</w:t>
            </w:r>
            <w:r w:rsidR="00470503">
              <w:rPr>
                <w:rFonts w:ascii="Tahoma" w:hAnsi="Tahoma" w:cs="Tahoma"/>
                <w:b/>
                <w:sz w:val="18"/>
                <w:szCs w:val="18"/>
              </w:rPr>
              <w:t>,</w:t>
            </w:r>
            <w:r w:rsidRPr="00CB69F8">
              <w:rPr>
                <w:rFonts w:ascii="Tahoma" w:hAnsi="Tahoma" w:cs="Tahoma"/>
                <w:b/>
                <w:sz w:val="18"/>
                <w:szCs w:val="18"/>
              </w:rPr>
              <w:t xml:space="preserve">0 </w:t>
            </w:r>
          </w:p>
        </w:tc>
        <w:tc>
          <w:tcPr>
            <w:tcW w:w="988" w:type="dxa"/>
            <w:tcBorders>
              <w:top w:val="single" w:sz="8" w:space="0" w:color="999999"/>
              <w:left w:val="nil"/>
              <w:bottom w:val="single" w:sz="8" w:space="0" w:color="999999"/>
              <w:right w:val="single" w:sz="12" w:space="0" w:color="FFFFFF"/>
            </w:tcBorders>
            <w:shd w:val="clear" w:color="auto" w:fill="DDDDDD"/>
            <w:vAlign w:val="center"/>
          </w:tcPr>
          <w:p w14:paraId="31849BB9" w14:textId="77777777" w:rsidR="001C660F" w:rsidRPr="00CB69F8" w:rsidRDefault="001C660F" w:rsidP="00922B2A">
            <w:pPr>
              <w:jc w:val="right"/>
              <w:rPr>
                <w:rFonts w:ascii="Tahoma" w:hAnsi="Tahoma" w:cs="Tahoma"/>
                <w:sz w:val="18"/>
                <w:szCs w:val="18"/>
              </w:rPr>
            </w:pPr>
            <w:r w:rsidRPr="00CB69F8">
              <w:rPr>
                <w:rFonts w:ascii="Tahoma" w:hAnsi="Tahoma" w:cs="Tahoma"/>
                <w:b/>
                <w:sz w:val="18"/>
                <w:szCs w:val="18"/>
              </w:rPr>
              <w:t>-38</w:t>
            </w:r>
            <w:r w:rsidR="00470503">
              <w:rPr>
                <w:rFonts w:ascii="Tahoma" w:hAnsi="Tahoma" w:cs="Tahoma"/>
                <w:b/>
                <w:sz w:val="18"/>
                <w:szCs w:val="18"/>
              </w:rPr>
              <w:t>,</w:t>
            </w:r>
            <w:r w:rsidRPr="00CB69F8">
              <w:rPr>
                <w:rFonts w:ascii="Tahoma" w:hAnsi="Tahoma" w:cs="Tahoma"/>
                <w:b/>
                <w:sz w:val="18"/>
                <w:szCs w:val="18"/>
              </w:rPr>
              <w:t>4%</w:t>
            </w:r>
          </w:p>
        </w:tc>
        <w:tc>
          <w:tcPr>
            <w:tcW w:w="1363" w:type="dxa"/>
            <w:tcBorders>
              <w:top w:val="single" w:sz="8" w:space="0" w:color="999999"/>
              <w:left w:val="nil"/>
              <w:bottom w:val="single" w:sz="8" w:space="0" w:color="999999"/>
              <w:right w:val="single" w:sz="12" w:space="0" w:color="FFFFFF"/>
            </w:tcBorders>
            <w:shd w:val="clear" w:color="auto" w:fill="DDDDDD"/>
            <w:vAlign w:val="center"/>
          </w:tcPr>
          <w:p w14:paraId="4756C5CC" w14:textId="77777777" w:rsidR="001C660F" w:rsidRPr="00CB69F8" w:rsidRDefault="001C660F" w:rsidP="00922B2A">
            <w:pPr>
              <w:jc w:val="right"/>
              <w:rPr>
                <w:rFonts w:ascii="Tahoma" w:hAnsi="Tahoma" w:cs="Tahoma"/>
                <w:b/>
                <w:sz w:val="18"/>
                <w:szCs w:val="18"/>
              </w:rPr>
            </w:pPr>
            <w:r w:rsidRPr="00CB69F8">
              <w:rPr>
                <w:rFonts w:ascii="Tahoma" w:hAnsi="Tahoma" w:cs="Tahoma"/>
                <w:b/>
                <w:sz w:val="18"/>
                <w:szCs w:val="18"/>
              </w:rPr>
              <w:t>476</w:t>
            </w:r>
            <w:r w:rsidR="00470503">
              <w:rPr>
                <w:rFonts w:ascii="Tahoma" w:hAnsi="Tahoma" w:cs="Tahoma"/>
                <w:b/>
                <w:sz w:val="18"/>
                <w:szCs w:val="18"/>
              </w:rPr>
              <w:t>,</w:t>
            </w:r>
            <w:r w:rsidRPr="00CB69F8">
              <w:rPr>
                <w:rFonts w:ascii="Tahoma" w:hAnsi="Tahoma" w:cs="Tahoma"/>
                <w:b/>
                <w:sz w:val="18"/>
                <w:szCs w:val="18"/>
              </w:rPr>
              <w:t xml:space="preserve">0 </w:t>
            </w:r>
          </w:p>
        </w:tc>
        <w:tc>
          <w:tcPr>
            <w:tcW w:w="1363" w:type="dxa"/>
            <w:tcBorders>
              <w:top w:val="single" w:sz="8" w:space="0" w:color="999999"/>
              <w:left w:val="nil"/>
              <w:bottom w:val="single" w:sz="8" w:space="0" w:color="999999"/>
              <w:right w:val="single" w:sz="12" w:space="0" w:color="FFFFFF"/>
            </w:tcBorders>
            <w:shd w:val="clear" w:color="auto" w:fill="DDDDDD"/>
            <w:vAlign w:val="center"/>
          </w:tcPr>
          <w:p w14:paraId="66EF08C9" w14:textId="77777777" w:rsidR="001C660F" w:rsidRPr="00CB69F8" w:rsidRDefault="001C660F" w:rsidP="00922B2A">
            <w:pPr>
              <w:jc w:val="right"/>
              <w:rPr>
                <w:rFonts w:ascii="Tahoma" w:hAnsi="Tahoma" w:cs="Tahoma"/>
                <w:b/>
                <w:sz w:val="18"/>
                <w:szCs w:val="18"/>
              </w:rPr>
            </w:pPr>
            <w:r w:rsidRPr="00CB69F8">
              <w:rPr>
                <w:rFonts w:ascii="Tahoma" w:hAnsi="Tahoma" w:cs="Tahoma"/>
                <w:b/>
                <w:sz w:val="18"/>
                <w:szCs w:val="18"/>
              </w:rPr>
              <w:t>480</w:t>
            </w:r>
            <w:r w:rsidR="00470503">
              <w:rPr>
                <w:rFonts w:ascii="Tahoma" w:hAnsi="Tahoma" w:cs="Tahoma"/>
                <w:b/>
                <w:sz w:val="18"/>
                <w:szCs w:val="18"/>
              </w:rPr>
              <w:t>,</w:t>
            </w:r>
            <w:r w:rsidRPr="00CB69F8">
              <w:rPr>
                <w:rFonts w:ascii="Tahoma" w:hAnsi="Tahoma" w:cs="Tahoma"/>
                <w:b/>
                <w:sz w:val="18"/>
                <w:szCs w:val="18"/>
              </w:rPr>
              <w:t xml:space="preserve">6 </w:t>
            </w:r>
          </w:p>
        </w:tc>
        <w:tc>
          <w:tcPr>
            <w:tcW w:w="1362" w:type="dxa"/>
            <w:tcBorders>
              <w:top w:val="single" w:sz="8" w:space="0" w:color="999999"/>
              <w:left w:val="nil"/>
              <w:bottom w:val="single" w:sz="8" w:space="0" w:color="999999"/>
              <w:right w:val="single" w:sz="12" w:space="0" w:color="FFFFFF"/>
            </w:tcBorders>
            <w:shd w:val="clear" w:color="auto" w:fill="DDDDDD"/>
            <w:vAlign w:val="center"/>
          </w:tcPr>
          <w:p w14:paraId="7B30F383" w14:textId="77777777" w:rsidR="001C660F" w:rsidRPr="00CB69F8" w:rsidRDefault="001C660F" w:rsidP="00922B2A">
            <w:pPr>
              <w:jc w:val="right"/>
              <w:rPr>
                <w:rFonts w:ascii="Tahoma" w:hAnsi="Tahoma" w:cs="Tahoma"/>
                <w:b/>
                <w:sz w:val="18"/>
                <w:szCs w:val="18"/>
              </w:rPr>
            </w:pPr>
            <w:r w:rsidRPr="00CB69F8">
              <w:rPr>
                <w:rFonts w:ascii="Tahoma" w:hAnsi="Tahoma" w:cs="Tahoma"/>
                <w:b/>
                <w:sz w:val="18"/>
                <w:szCs w:val="18"/>
              </w:rPr>
              <w:t>-1</w:t>
            </w:r>
            <w:r w:rsidR="00470503">
              <w:rPr>
                <w:rFonts w:ascii="Tahoma" w:hAnsi="Tahoma" w:cs="Tahoma"/>
                <w:b/>
                <w:sz w:val="18"/>
                <w:szCs w:val="18"/>
              </w:rPr>
              <w:t>,</w:t>
            </w:r>
            <w:r w:rsidRPr="00CB69F8">
              <w:rPr>
                <w:rFonts w:ascii="Tahoma" w:hAnsi="Tahoma" w:cs="Tahoma"/>
                <w:b/>
                <w:sz w:val="18"/>
                <w:szCs w:val="18"/>
              </w:rPr>
              <w:t>0%</w:t>
            </w:r>
          </w:p>
        </w:tc>
      </w:tr>
      <w:tr w:rsidR="001C660F" w:rsidRPr="00CB69F8" w14:paraId="4FDF3F1A" w14:textId="77777777" w:rsidTr="00922B2A">
        <w:trPr>
          <w:trHeight w:val="261"/>
        </w:trPr>
        <w:tc>
          <w:tcPr>
            <w:tcW w:w="3314" w:type="dxa"/>
            <w:tcBorders>
              <w:top w:val="nil"/>
              <w:left w:val="nil"/>
              <w:bottom w:val="single" w:sz="8" w:space="0" w:color="999999"/>
              <w:right w:val="nil"/>
            </w:tcBorders>
            <w:shd w:val="clear" w:color="auto" w:fill="auto"/>
            <w:vAlign w:val="center"/>
          </w:tcPr>
          <w:p w14:paraId="77D88475" w14:textId="77777777" w:rsidR="001C660F" w:rsidRPr="00CB69F8" w:rsidRDefault="001C660F" w:rsidP="00922B2A">
            <w:pPr>
              <w:rPr>
                <w:rFonts w:ascii="Tahoma" w:hAnsi="Tahoma" w:cs="Tahoma"/>
                <w:sz w:val="18"/>
                <w:szCs w:val="18"/>
                <w:lang w:val="el-GR"/>
              </w:rPr>
            </w:pPr>
            <w:r w:rsidRPr="00420383">
              <w:rPr>
                <w:rFonts w:ascii="Tahoma" w:hAnsi="Tahoma" w:cs="Tahoma"/>
                <w:sz w:val="18"/>
                <w:szCs w:val="18"/>
                <w:lang w:val="el-GR"/>
              </w:rPr>
              <w:t>Αποπληρωμή μισθωμάτων</w:t>
            </w:r>
          </w:p>
        </w:tc>
        <w:tc>
          <w:tcPr>
            <w:tcW w:w="1121" w:type="dxa"/>
            <w:tcBorders>
              <w:top w:val="single" w:sz="8" w:space="0" w:color="999999"/>
              <w:left w:val="nil"/>
              <w:bottom w:val="single" w:sz="8" w:space="0" w:color="999999"/>
              <w:right w:val="single" w:sz="12" w:space="0" w:color="FFFFFF"/>
            </w:tcBorders>
            <w:vAlign w:val="center"/>
          </w:tcPr>
          <w:p w14:paraId="485E6242"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(17</w:t>
            </w:r>
            <w:r w:rsidR="00470503">
              <w:rPr>
                <w:rFonts w:ascii="Tahoma" w:hAnsi="Tahoma" w:cs="Tahoma"/>
                <w:sz w:val="18"/>
                <w:szCs w:val="18"/>
              </w:rPr>
              <w:t>,</w:t>
            </w:r>
            <w:r w:rsidRPr="00CB69F8">
              <w:rPr>
                <w:rFonts w:ascii="Tahoma" w:hAnsi="Tahoma" w:cs="Tahoma"/>
                <w:sz w:val="18"/>
                <w:szCs w:val="18"/>
              </w:rPr>
              <w:t>2)</w:t>
            </w:r>
          </w:p>
        </w:tc>
        <w:tc>
          <w:tcPr>
            <w:tcW w:w="1121" w:type="dxa"/>
            <w:tcBorders>
              <w:top w:val="single" w:sz="8" w:space="0" w:color="999999"/>
              <w:left w:val="nil"/>
              <w:bottom w:val="single" w:sz="8" w:space="0" w:color="999999"/>
              <w:right w:val="single" w:sz="12" w:space="0" w:color="FFFFFF"/>
            </w:tcBorders>
            <w:vAlign w:val="center"/>
          </w:tcPr>
          <w:p w14:paraId="67EC4B3A"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(17</w:t>
            </w:r>
            <w:r w:rsidR="00470503">
              <w:rPr>
                <w:rFonts w:ascii="Tahoma" w:hAnsi="Tahoma" w:cs="Tahoma"/>
                <w:sz w:val="18"/>
                <w:szCs w:val="18"/>
              </w:rPr>
              <w:t>,</w:t>
            </w:r>
            <w:r w:rsidRPr="00CB69F8">
              <w:rPr>
                <w:rFonts w:ascii="Tahoma" w:hAnsi="Tahoma" w:cs="Tahoma"/>
                <w:sz w:val="18"/>
                <w:szCs w:val="18"/>
              </w:rPr>
              <w:t>8)</w:t>
            </w:r>
          </w:p>
        </w:tc>
        <w:tc>
          <w:tcPr>
            <w:tcW w:w="988" w:type="dxa"/>
            <w:tcBorders>
              <w:top w:val="single" w:sz="8" w:space="0" w:color="999999"/>
              <w:left w:val="nil"/>
              <w:bottom w:val="single" w:sz="8" w:space="0" w:color="999999"/>
              <w:right w:val="single" w:sz="12" w:space="0" w:color="FFFFFF"/>
            </w:tcBorders>
            <w:vAlign w:val="center"/>
          </w:tcPr>
          <w:p w14:paraId="6F0ED452"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-3</w:t>
            </w:r>
            <w:r w:rsidR="00470503">
              <w:rPr>
                <w:rFonts w:ascii="Tahoma" w:hAnsi="Tahoma" w:cs="Tahoma"/>
                <w:sz w:val="18"/>
                <w:szCs w:val="18"/>
              </w:rPr>
              <w:t>,</w:t>
            </w:r>
            <w:r w:rsidRPr="00CB69F8">
              <w:rPr>
                <w:rFonts w:ascii="Tahoma" w:hAnsi="Tahoma" w:cs="Tahoma"/>
                <w:sz w:val="18"/>
                <w:szCs w:val="18"/>
              </w:rPr>
              <w:t>4%</w:t>
            </w:r>
          </w:p>
        </w:tc>
        <w:tc>
          <w:tcPr>
            <w:tcW w:w="1363" w:type="dxa"/>
            <w:tcBorders>
              <w:top w:val="single" w:sz="8" w:space="0" w:color="999999"/>
              <w:left w:val="nil"/>
              <w:bottom w:val="single" w:sz="8" w:space="0" w:color="999999"/>
              <w:right w:val="single" w:sz="12" w:space="0" w:color="FFFFFF"/>
            </w:tcBorders>
            <w:vAlign w:val="center"/>
          </w:tcPr>
          <w:p w14:paraId="26F44F58"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(63</w:t>
            </w:r>
            <w:r w:rsidR="00470503">
              <w:rPr>
                <w:rFonts w:ascii="Tahoma" w:hAnsi="Tahoma" w:cs="Tahoma"/>
                <w:sz w:val="18"/>
                <w:szCs w:val="18"/>
              </w:rPr>
              <w:t>,</w:t>
            </w:r>
            <w:r w:rsidRPr="00CB69F8">
              <w:rPr>
                <w:rFonts w:ascii="Tahoma" w:hAnsi="Tahoma" w:cs="Tahoma"/>
                <w:sz w:val="18"/>
                <w:szCs w:val="18"/>
              </w:rPr>
              <w:t>5)</w:t>
            </w:r>
          </w:p>
        </w:tc>
        <w:tc>
          <w:tcPr>
            <w:tcW w:w="1363" w:type="dxa"/>
            <w:tcBorders>
              <w:top w:val="single" w:sz="8" w:space="0" w:color="999999"/>
              <w:left w:val="nil"/>
              <w:bottom w:val="single" w:sz="8" w:space="0" w:color="999999"/>
              <w:right w:val="single" w:sz="12" w:space="0" w:color="FFFFFF"/>
            </w:tcBorders>
            <w:vAlign w:val="center"/>
          </w:tcPr>
          <w:p w14:paraId="059498B2"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(68</w:t>
            </w:r>
            <w:r w:rsidR="00470503">
              <w:rPr>
                <w:rFonts w:ascii="Tahoma" w:hAnsi="Tahoma" w:cs="Tahoma"/>
                <w:sz w:val="18"/>
                <w:szCs w:val="18"/>
              </w:rPr>
              <w:t>,</w:t>
            </w:r>
            <w:r w:rsidRPr="00CB69F8">
              <w:rPr>
                <w:rFonts w:ascii="Tahoma" w:hAnsi="Tahoma" w:cs="Tahoma"/>
                <w:sz w:val="18"/>
                <w:szCs w:val="18"/>
              </w:rPr>
              <w:t>1)</w:t>
            </w:r>
          </w:p>
        </w:tc>
        <w:tc>
          <w:tcPr>
            <w:tcW w:w="1362" w:type="dxa"/>
            <w:tcBorders>
              <w:top w:val="single" w:sz="8" w:space="0" w:color="999999"/>
              <w:left w:val="nil"/>
              <w:bottom w:val="single" w:sz="8" w:space="0" w:color="999999"/>
              <w:right w:val="single" w:sz="12" w:space="0" w:color="FFFFFF"/>
            </w:tcBorders>
            <w:vAlign w:val="center"/>
          </w:tcPr>
          <w:p w14:paraId="30B2A135" w14:textId="77777777" w:rsidR="001C660F" w:rsidRPr="00CB69F8" w:rsidRDefault="001C660F" w:rsidP="00922B2A">
            <w:pPr>
              <w:jc w:val="right"/>
              <w:rPr>
                <w:rFonts w:ascii="Tahoma" w:hAnsi="Tahoma" w:cs="Tahoma"/>
                <w:sz w:val="18"/>
                <w:szCs w:val="18"/>
              </w:rPr>
            </w:pPr>
            <w:r w:rsidRPr="00CB69F8">
              <w:rPr>
                <w:rFonts w:ascii="Tahoma" w:hAnsi="Tahoma" w:cs="Tahoma"/>
                <w:sz w:val="18"/>
                <w:szCs w:val="18"/>
              </w:rPr>
              <w:t>-6</w:t>
            </w:r>
            <w:r w:rsidR="00470503">
              <w:rPr>
                <w:rFonts w:ascii="Tahoma" w:hAnsi="Tahoma" w:cs="Tahoma"/>
                <w:sz w:val="18"/>
                <w:szCs w:val="18"/>
              </w:rPr>
              <w:t>,</w:t>
            </w:r>
            <w:r w:rsidRPr="00CB69F8">
              <w:rPr>
                <w:rFonts w:ascii="Tahoma" w:hAnsi="Tahoma" w:cs="Tahoma"/>
                <w:sz w:val="18"/>
                <w:szCs w:val="18"/>
              </w:rPr>
              <w:t>8%</w:t>
            </w:r>
          </w:p>
        </w:tc>
      </w:tr>
      <w:tr w:rsidR="001C660F" w:rsidRPr="00CB69F8" w14:paraId="1B1A83A7" w14:textId="77777777" w:rsidTr="00922B2A">
        <w:trPr>
          <w:trHeight w:val="261"/>
        </w:trPr>
        <w:tc>
          <w:tcPr>
            <w:tcW w:w="3314" w:type="dxa"/>
            <w:tcBorders>
              <w:top w:val="nil"/>
              <w:left w:val="nil"/>
              <w:bottom w:val="single" w:sz="8" w:space="0" w:color="999999"/>
              <w:right w:val="single" w:sz="12" w:space="0" w:color="FFFFFF"/>
            </w:tcBorders>
            <w:shd w:val="clear" w:color="000000" w:fill="DDDDDD"/>
            <w:vAlign w:val="center"/>
          </w:tcPr>
          <w:p w14:paraId="4284A1E9" w14:textId="77777777" w:rsidR="001C660F" w:rsidRPr="00CB69F8" w:rsidRDefault="001C660F" w:rsidP="00922B2A">
            <w:pPr>
              <w:rPr>
                <w:rFonts w:ascii="Tahoma" w:hAnsi="Tahoma" w:cs="Tahoma"/>
                <w:b/>
                <w:sz w:val="18"/>
                <w:szCs w:val="18"/>
                <w:lang w:val="el-GR"/>
              </w:rPr>
            </w:pPr>
            <w:r>
              <w:rPr>
                <w:rFonts w:ascii="Tahoma" w:hAnsi="Tahoma" w:cs="Tahoma"/>
                <w:b/>
                <w:sz w:val="18"/>
                <w:szCs w:val="18"/>
                <w:lang w:val="el-GR"/>
              </w:rPr>
              <w:t>Ελεύθερες Ταμειακές Ροές μετά από μισθώσεις (</w:t>
            </w:r>
            <w:r>
              <w:rPr>
                <w:rFonts w:ascii="Tahoma" w:hAnsi="Tahoma" w:cs="Tahoma"/>
                <w:b/>
                <w:sz w:val="18"/>
                <w:szCs w:val="18"/>
                <w:lang w:val="en-US"/>
              </w:rPr>
              <w:t>AL</w:t>
            </w:r>
            <w:r w:rsidRPr="00680B6A">
              <w:rPr>
                <w:rFonts w:ascii="Tahoma" w:hAnsi="Tahoma" w:cs="Tahoma"/>
                <w:b/>
                <w:sz w:val="18"/>
                <w:szCs w:val="18"/>
                <w:lang w:val="el-GR"/>
              </w:rPr>
              <w:t>)</w:t>
            </w:r>
          </w:p>
        </w:tc>
        <w:tc>
          <w:tcPr>
            <w:tcW w:w="1121" w:type="dxa"/>
            <w:tcBorders>
              <w:top w:val="single" w:sz="8" w:space="0" w:color="999999"/>
              <w:left w:val="nil"/>
              <w:bottom w:val="single" w:sz="8" w:space="0" w:color="999999"/>
              <w:right w:val="single" w:sz="12" w:space="0" w:color="FFFFFF"/>
            </w:tcBorders>
            <w:shd w:val="clear" w:color="auto" w:fill="D9D9D9" w:themeFill="background1" w:themeFillShade="D9"/>
            <w:vAlign w:val="center"/>
          </w:tcPr>
          <w:p w14:paraId="75443CD6" w14:textId="77777777" w:rsidR="001C660F" w:rsidRPr="00CB69F8" w:rsidRDefault="001C660F" w:rsidP="00922B2A">
            <w:pPr>
              <w:jc w:val="right"/>
              <w:rPr>
                <w:rFonts w:ascii="Tahoma" w:hAnsi="Tahoma" w:cs="Tahoma"/>
                <w:b/>
                <w:bCs/>
                <w:sz w:val="18"/>
                <w:szCs w:val="18"/>
                <w:lang w:val="el-GR"/>
              </w:rPr>
            </w:pPr>
            <w:r w:rsidRPr="00CB69F8">
              <w:rPr>
                <w:rFonts w:ascii="Tahoma" w:hAnsi="Tahoma" w:cs="Tahoma"/>
                <w:b/>
                <w:sz w:val="18"/>
                <w:szCs w:val="18"/>
              </w:rPr>
              <w:t>86</w:t>
            </w:r>
            <w:r w:rsidR="00470503">
              <w:rPr>
                <w:rFonts w:ascii="Tahoma" w:hAnsi="Tahoma" w:cs="Tahoma"/>
                <w:b/>
                <w:sz w:val="18"/>
                <w:szCs w:val="18"/>
              </w:rPr>
              <w:t>,</w:t>
            </w:r>
            <w:r w:rsidRPr="00CB69F8">
              <w:rPr>
                <w:rFonts w:ascii="Tahoma" w:hAnsi="Tahoma" w:cs="Tahoma"/>
                <w:b/>
                <w:sz w:val="18"/>
                <w:szCs w:val="18"/>
              </w:rPr>
              <w:t xml:space="preserve">9 </w:t>
            </w:r>
          </w:p>
        </w:tc>
        <w:tc>
          <w:tcPr>
            <w:tcW w:w="1121" w:type="dxa"/>
            <w:tcBorders>
              <w:top w:val="single" w:sz="8" w:space="0" w:color="999999"/>
              <w:left w:val="nil"/>
              <w:bottom w:val="single" w:sz="8" w:space="0" w:color="999999"/>
              <w:right w:val="single" w:sz="12" w:space="0" w:color="FFFFFF"/>
            </w:tcBorders>
            <w:shd w:val="clear" w:color="auto" w:fill="D9D9D9" w:themeFill="background1" w:themeFillShade="D9"/>
            <w:vAlign w:val="center"/>
          </w:tcPr>
          <w:p w14:paraId="55DECBBC" w14:textId="77777777" w:rsidR="001C660F" w:rsidRPr="00CB69F8" w:rsidRDefault="001C660F" w:rsidP="00922B2A">
            <w:pPr>
              <w:jc w:val="right"/>
              <w:rPr>
                <w:rFonts w:ascii="Tahoma" w:hAnsi="Tahoma" w:cs="Tahoma"/>
                <w:b/>
                <w:bCs/>
                <w:sz w:val="18"/>
                <w:szCs w:val="18"/>
                <w:lang w:val="el-GR"/>
              </w:rPr>
            </w:pPr>
            <w:r w:rsidRPr="00CB69F8">
              <w:rPr>
                <w:rFonts w:ascii="Tahoma" w:hAnsi="Tahoma" w:cs="Tahoma"/>
                <w:b/>
                <w:sz w:val="18"/>
                <w:szCs w:val="18"/>
              </w:rPr>
              <w:t>151</w:t>
            </w:r>
            <w:r w:rsidR="00470503">
              <w:rPr>
                <w:rFonts w:ascii="Tahoma" w:hAnsi="Tahoma" w:cs="Tahoma"/>
                <w:b/>
                <w:sz w:val="18"/>
                <w:szCs w:val="18"/>
              </w:rPr>
              <w:t>,</w:t>
            </w:r>
            <w:r w:rsidRPr="00CB69F8">
              <w:rPr>
                <w:rFonts w:ascii="Tahoma" w:hAnsi="Tahoma" w:cs="Tahoma"/>
                <w:b/>
                <w:sz w:val="18"/>
                <w:szCs w:val="18"/>
              </w:rPr>
              <w:t xml:space="preserve">2 </w:t>
            </w:r>
          </w:p>
        </w:tc>
        <w:tc>
          <w:tcPr>
            <w:tcW w:w="988" w:type="dxa"/>
            <w:tcBorders>
              <w:top w:val="single" w:sz="8" w:space="0" w:color="999999"/>
              <w:left w:val="nil"/>
              <w:bottom w:val="single" w:sz="8" w:space="0" w:color="999999"/>
              <w:right w:val="single" w:sz="12" w:space="0" w:color="FFFFFF"/>
            </w:tcBorders>
            <w:shd w:val="clear" w:color="auto" w:fill="D9D9D9" w:themeFill="background1" w:themeFillShade="D9"/>
            <w:vAlign w:val="center"/>
          </w:tcPr>
          <w:p w14:paraId="5F3ADE03" w14:textId="77777777" w:rsidR="001C660F" w:rsidRPr="00CB69F8" w:rsidRDefault="001C660F" w:rsidP="00922B2A">
            <w:pPr>
              <w:jc w:val="right"/>
              <w:rPr>
                <w:rFonts w:ascii="Tahoma" w:hAnsi="Tahoma" w:cs="Tahoma"/>
                <w:b/>
                <w:bCs/>
                <w:sz w:val="18"/>
                <w:szCs w:val="18"/>
                <w:lang w:val="el-GR"/>
              </w:rPr>
            </w:pPr>
            <w:r w:rsidRPr="00CB69F8">
              <w:rPr>
                <w:rFonts w:ascii="Tahoma" w:hAnsi="Tahoma" w:cs="Tahoma"/>
                <w:b/>
                <w:sz w:val="18"/>
                <w:szCs w:val="18"/>
              </w:rPr>
              <w:t>-42</w:t>
            </w:r>
            <w:r w:rsidR="00470503">
              <w:rPr>
                <w:rFonts w:ascii="Tahoma" w:hAnsi="Tahoma" w:cs="Tahoma"/>
                <w:b/>
                <w:sz w:val="18"/>
                <w:szCs w:val="18"/>
              </w:rPr>
              <w:t>,</w:t>
            </w:r>
            <w:r w:rsidRPr="00CB69F8">
              <w:rPr>
                <w:rFonts w:ascii="Tahoma" w:hAnsi="Tahoma" w:cs="Tahoma"/>
                <w:b/>
                <w:sz w:val="18"/>
                <w:szCs w:val="18"/>
              </w:rPr>
              <w:t>5%</w:t>
            </w:r>
          </w:p>
        </w:tc>
        <w:tc>
          <w:tcPr>
            <w:tcW w:w="1363" w:type="dxa"/>
            <w:tcBorders>
              <w:top w:val="single" w:sz="8" w:space="0" w:color="999999"/>
              <w:left w:val="nil"/>
              <w:bottom w:val="single" w:sz="8" w:space="0" w:color="999999"/>
              <w:right w:val="single" w:sz="12" w:space="0" w:color="FFFFFF"/>
            </w:tcBorders>
            <w:shd w:val="clear" w:color="auto" w:fill="D9D9D9" w:themeFill="background1" w:themeFillShade="D9"/>
            <w:vAlign w:val="center"/>
          </w:tcPr>
          <w:p w14:paraId="7063F673" w14:textId="77777777" w:rsidR="001C660F" w:rsidRPr="00CB69F8" w:rsidRDefault="001C660F" w:rsidP="00922B2A">
            <w:pPr>
              <w:jc w:val="right"/>
              <w:rPr>
                <w:rFonts w:ascii="Tahoma" w:hAnsi="Tahoma" w:cs="Tahoma"/>
                <w:b/>
                <w:sz w:val="18"/>
                <w:szCs w:val="18"/>
              </w:rPr>
            </w:pPr>
            <w:r w:rsidRPr="00CB69F8">
              <w:rPr>
                <w:rFonts w:ascii="Tahoma" w:hAnsi="Tahoma" w:cs="Tahoma"/>
                <w:b/>
                <w:sz w:val="18"/>
                <w:szCs w:val="18"/>
              </w:rPr>
              <w:t>412</w:t>
            </w:r>
            <w:r w:rsidR="00470503">
              <w:rPr>
                <w:rFonts w:ascii="Tahoma" w:hAnsi="Tahoma" w:cs="Tahoma"/>
                <w:b/>
                <w:sz w:val="18"/>
                <w:szCs w:val="18"/>
              </w:rPr>
              <w:t>,</w:t>
            </w:r>
            <w:r w:rsidRPr="00CB69F8">
              <w:rPr>
                <w:rFonts w:ascii="Tahoma" w:hAnsi="Tahoma" w:cs="Tahoma"/>
                <w:b/>
                <w:sz w:val="18"/>
                <w:szCs w:val="18"/>
              </w:rPr>
              <w:t xml:space="preserve">5 </w:t>
            </w:r>
          </w:p>
        </w:tc>
        <w:tc>
          <w:tcPr>
            <w:tcW w:w="1363" w:type="dxa"/>
            <w:tcBorders>
              <w:top w:val="single" w:sz="8" w:space="0" w:color="999999"/>
              <w:left w:val="nil"/>
              <w:bottom w:val="single" w:sz="8" w:space="0" w:color="999999"/>
              <w:right w:val="single" w:sz="12" w:space="0" w:color="FFFFFF"/>
            </w:tcBorders>
            <w:shd w:val="clear" w:color="auto" w:fill="D9D9D9" w:themeFill="background1" w:themeFillShade="D9"/>
            <w:vAlign w:val="center"/>
          </w:tcPr>
          <w:p w14:paraId="45F2800E" w14:textId="77777777" w:rsidR="001C660F" w:rsidRPr="00CB69F8" w:rsidRDefault="001C660F" w:rsidP="00922B2A">
            <w:pPr>
              <w:jc w:val="right"/>
              <w:rPr>
                <w:rFonts w:ascii="Tahoma" w:hAnsi="Tahoma" w:cs="Tahoma"/>
                <w:b/>
                <w:sz w:val="18"/>
                <w:szCs w:val="18"/>
              </w:rPr>
            </w:pPr>
            <w:r w:rsidRPr="00CB69F8">
              <w:rPr>
                <w:rFonts w:ascii="Tahoma" w:hAnsi="Tahoma" w:cs="Tahoma"/>
                <w:b/>
                <w:sz w:val="18"/>
                <w:szCs w:val="18"/>
              </w:rPr>
              <w:t>412</w:t>
            </w:r>
            <w:r w:rsidR="00470503">
              <w:rPr>
                <w:rFonts w:ascii="Tahoma" w:hAnsi="Tahoma" w:cs="Tahoma"/>
                <w:b/>
                <w:sz w:val="18"/>
                <w:szCs w:val="18"/>
              </w:rPr>
              <w:t>,</w:t>
            </w:r>
            <w:r w:rsidRPr="00CB69F8">
              <w:rPr>
                <w:rFonts w:ascii="Tahoma" w:hAnsi="Tahoma" w:cs="Tahoma"/>
                <w:b/>
                <w:sz w:val="18"/>
                <w:szCs w:val="18"/>
              </w:rPr>
              <w:t xml:space="preserve">5 </w:t>
            </w:r>
          </w:p>
        </w:tc>
        <w:tc>
          <w:tcPr>
            <w:tcW w:w="1362" w:type="dxa"/>
            <w:tcBorders>
              <w:top w:val="single" w:sz="8" w:space="0" w:color="999999"/>
              <w:left w:val="nil"/>
              <w:bottom w:val="single" w:sz="8" w:space="0" w:color="999999"/>
              <w:right w:val="single" w:sz="12" w:space="0" w:color="FFFFFF"/>
            </w:tcBorders>
            <w:shd w:val="clear" w:color="auto" w:fill="D9D9D9" w:themeFill="background1" w:themeFillShade="D9"/>
            <w:vAlign w:val="center"/>
          </w:tcPr>
          <w:p w14:paraId="032770AE" w14:textId="77777777" w:rsidR="001C660F" w:rsidRPr="00CB69F8" w:rsidRDefault="001C660F" w:rsidP="00922B2A">
            <w:pPr>
              <w:jc w:val="right"/>
              <w:rPr>
                <w:rFonts w:ascii="Tahoma" w:hAnsi="Tahoma" w:cs="Tahoma"/>
                <w:b/>
                <w:sz w:val="18"/>
                <w:szCs w:val="18"/>
              </w:rPr>
            </w:pPr>
            <w:r w:rsidRPr="00CB69F8">
              <w:rPr>
                <w:rFonts w:ascii="Tahoma" w:hAnsi="Tahoma" w:cs="Tahoma"/>
                <w:b/>
                <w:sz w:val="18"/>
                <w:szCs w:val="18"/>
              </w:rPr>
              <w:t>+0</w:t>
            </w:r>
            <w:r w:rsidR="00470503">
              <w:rPr>
                <w:rFonts w:ascii="Tahoma" w:hAnsi="Tahoma" w:cs="Tahoma"/>
                <w:b/>
                <w:sz w:val="18"/>
                <w:szCs w:val="18"/>
              </w:rPr>
              <w:t>,</w:t>
            </w:r>
            <w:r w:rsidRPr="00CB69F8">
              <w:rPr>
                <w:rFonts w:ascii="Tahoma" w:hAnsi="Tahoma" w:cs="Tahoma"/>
                <w:b/>
                <w:sz w:val="18"/>
                <w:szCs w:val="18"/>
              </w:rPr>
              <w:t>0%</w:t>
            </w:r>
          </w:p>
        </w:tc>
      </w:tr>
    </w:tbl>
    <w:p w14:paraId="6339593D" w14:textId="77777777" w:rsidR="000B61E7" w:rsidRPr="00CB69F8" w:rsidRDefault="000B61E7" w:rsidP="008C0064">
      <w:pPr>
        <w:ind w:left="142"/>
        <w:jc w:val="both"/>
        <w:rPr>
          <w:rFonts w:ascii="Franklin Gothic Book" w:hAnsi="Franklin Gothic Book"/>
          <w:lang w:val="el-GR" w:eastAsia="el-GR"/>
        </w:rPr>
      </w:pPr>
    </w:p>
    <w:p w14:paraId="2A215327" w14:textId="77777777" w:rsidR="008C0064" w:rsidRPr="00B66A8B" w:rsidRDefault="008C0064" w:rsidP="008C0064">
      <w:pPr>
        <w:autoSpaceDE w:val="0"/>
        <w:autoSpaceDN w:val="0"/>
        <w:adjustRightInd w:val="0"/>
        <w:rPr>
          <w:rFonts w:ascii="Tahoma" w:hAnsi="Tahoma" w:cs="Tahoma"/>
          <w:b/>
          <w:bCs/>
          <w:color w:val="0051A2"/>
          <w:sz w:val="22"/>
          <w:szCs w:val="22"/>
          <w:lang w:val="el-GR"/>
        </w:rPr>
      </w:pPr>
      <w:r w:rsidRPr="00B66A8B">
        <w:rPr>
          <w:rFonts w:ascii="Tahoma" w:hAnsi="Tahoma" w:cs="Tahoma"/>
          <w:b/>
          <w:bCs/>
          <w:color w:val="0051A2"/>
          <w:sz w:val="22"/>
          <w:szCs w:val="22"/>
          <w:lang w:val="el-GR"/>
        </w:rPr>
        <w:t>Προσαρμοσμένες ελεύθερες ταμειακές ροές</w:t>
      </w:r>
    </w:p>
    <w:p w14:paraId="5B7FB869" w14:textId="77777777" w:rsidR="008C0064" w:rsidRDefault="008C0064" w:rsidP="008C0064">
      <w:pPr>
        <w:autoSpaceDE w:val="0"/>
        <w:autoSpaceDN w:val="0"/>
        <w:adjustRightInd w:val="0"/>
        <w:jc w:val="both"/>
        <w:rPr>
          <w:rFonts w:ascii="Tahoma" w:hAnsi="Tahoma" w:cs="Tahoma"/>
          <w:sz w:val="22"/>
          <w:szCs w:val="22"/>
          <w:lang w:val="el-GR" w:eastAsia="el-GR"/>
        </w:rPr>
      </w:pPr>
      <w:r w:rsidRPr="000B3F57">
        <w:rPr>
          <w:rFonts w:ascii="Tahoma" w:hAnsi="Tahoma" w:cs="Tahoma"/>
          <w:sz w:val="22"/>
          <w:szCs w:val="22"/>
          <w:lang w:val="el-GR" w:eastAsia="el-GR"/>
        </w:rPr>
        <w:t>Ο δείκτης αυτός διευκολύνει την σύγκριση των ταμειακών ροών μεταξύ των εταιρειών της αγοράς τηλεπικοινωνιών και χρησιμοποιείται συχνά σε συζητήσεις με το επενδυτικό κοινό και τους οίκους πιστοληπτικής αξιολόγησης. Οι προσαρμοσμένες ελεύθερες ταμειακές ροές υπολογίζονται εξαιρώντας από τις ελεύθερες ταμειακές ροές (βλ. ορισμό παραπάνω) τις καταβολές προγραμμάτων εθελουσίας αποχώρησης</w:t>
      </w:r>
      <w:r w:rsidR="00015D59">
        <w:rPr>
          <w:rFonts w:ascii="Tahoma" w:hAnsi="Tahoma" w:cs="Tahoma"/>
          <w:sz w:val="22"/>
          <w:szCs w:val="22"/>
          <w:lang w:val="el-GR" w:eastAsia="el-GR"/>
        </w:rPr>
        <w:t>,</w:t>
      </w:r>
      <w:r w:rsidRPr="000B3F57">
        <w:rPr>
          <w:rFonts w:ascii="Tahoma" w:hAnsi="Tahoma" w:cs="Tahoma"/>
          <w:sz w:val="22"/>
          <w:szCs w:val="22"/>
          <w:lang w:val="el-GR" w:eastAsia="el-GR"/>
        </w:rPr>
        <w:t xml:space="preserve"> εξόδων αναδιοργάνωσης και μη επαναλαμβανόμενων νομικών υποθέσεων και την αγορά φ</w:t>
      </w:r>
      <w:r w:rsidR="0000105F" w:rsidRPr="000B3F57">
        <w:rPr>
          <w:rFonts w:ascii="Tahoma" w:hAnsi="Tahoma" w:cs="Tahoma"/>
          <w:sz w:val="22"/>
          <w:szCs w:val="22"/>
          <w:lang w:val="el-GR" w:eastAsia="el-GR"/>
        </w:rPr>
        <w:t>άσματος</w:t>
      </w:r>
      <w:r w:rsidRPr="000B3F57">
        <w:rPr>
          <w:rFonts w:ascii="Tahoma" w:hAnsi="Tahoma" w:cs="Tahoma"/>
          <w:sz w:val="22"/>
          <w:szCs w:val="22"/>
          <w:lang w:val="el-GR" w:eastAsia="el-GR"/>
        </w:rPr>
        <w:t>.</w:t>
      </w:r>
    </w:p>
    <w:p w14:paraId="4DD28BA8" w14:textId="77777777" w:rsidR="001C660F" w:rsidRDefault="001C660F" w:rsidP="008C0064">
      <w:pPr>
        <w:autoSpaceDE w:val="0"/>
        <w:autoSpaceDN w:val="0"/>
        <w:adjustRightInd w:val="0"/>
        <w:jc w:val="both"/>
        <w:rPr>
          <w:rFonts w:ascii="Tahoma" w:hAnsi="Tahoma" w:cs="Tahoma"/>
          <w:sz w:val="22"/>
          <w:szCs w:val="22"/>
          <w:lang w:val="el-GR" w:eastAsia="el-GR"/>
        </w:rPr>
      </w:pPr>
    </w:p>
    <w:p w14:paraId="21447B02" w14:textId="77777777" w:rsidR="001C660F" w:rsidRPr="00680B6A" w:rsidRDefault="001C660F" w:rsidP="001C660F">
      <w:pPr>
        <w:autoSpaceDE w:val="0"/>
        <w:autoSpaceDN w:val="0"/>
        <w:adjustRightInd w:val="0"/>
        <w:rPr>
          <w:rFonts w:ascii="Tahoma" w:hAnsi="Tahoma" w:cs="Tahoma"/>
          <w:b/>
          <w:bCs/>
          <w:color w:val="0051A2"/>
          <w:sz w:val="22"/>
          <w:szCs w:val="22"/>
          <w:lang w:val="el-GR"/>
        </w:rPr>
      </w:pPr>
      <w:r w:rsidRPr="00B66A8B">
        <w:rPr>
          <w:rFonts w:ascii="Tahoma" w:hAnsi="Tahoma" w:cs="Tahoma"/>
          <w:b/>
          <w:bCs/>
          <w:color w:val="0051A2"/>
          <w:sz w:val="22"/>
          <w:szCs w:val="22"/>
          <w:lang w:val="el-GR"/>
        </w:rPr>
        <w:t xml:space="preserve">Προσαρμοσμένες </w:t>
      </w:r>
      <w:r>
        <w:rPr>
          <w:rFonts w:ascii="Tahoma" w:hAnsi="Tahoma" w:cs="Tahoma"/>
          <w:b/>
          <w:bCs/>
          <w:color w:val="0051A2"/>
          <w:sz w:val="22"/>
          <w:szCs w:val="22"/>
          <w:lang w:val="el-GR"/>
        </w:rPr>
        <w:t xml:space="preserve">Ελεύθερες Ταμειακές Ροές μετά από μισθώσεις </w:t>
      </w:r>
      <w:r w:rsidRPr="00680B6A">
        <w:rPr>
          <w:rFonts w:ascii="Tahoma" w:hAnsi="Tahoma" w:cs="Tahoma"/>
          <w:b/>
          <w:bCs/>
          <w:color w:val="0051A2"/>
          <w:sz w:val="22"/>
          <w:szCs w:val="22"/>
          <w:lang w:val="el-GR"/>
        </w:rPr>
        <w:t>(</w:t>
      </w:r>
      <w:r>
        <w:rPr>
          <w:rFonts w:ascii="Tahoma" w:hAnsi="Tahoma" w:cs="Tahoma"/>
          <w:b/>
          <w:bCs/>
          <w:color w:val="0051A2"/>
          <w:sz w:val="22"/>
          <w:szCs w:val="22"/>
          <w:lang w:val="en-US"/>
        </w:rPr>
        <w:t>AL</w:t>
      </w:r>
      <w:r w:rsidRPr="00680B6A">
        <w:rPr>
          <w:rFonts w:ascii="Tahoma" w:hAnsi="Tahoma" w:cs="Tahoma"/>
          <w:b/>
          <w:bCs/>
          <w:color w:val="0051A2"/>
          <w:sz w:val="22"/>
          <w:szCs w:val="22"/>
          <w:lang w:val="el-GR"/>
        </w:rPr>
        <w:t>)</w:t>
      </w:r>
    </w:p>
    <w:p w14:paraId="5B2FC06F" w14:textId="77777777" w:rsidR="000B3F57" w:rsidRPr="00B66A8B" w:rsidRDefault="00E07844" w:rsidP="00D555D3">
      <w:pPr>
        <w:autoSpaceDE w:val="0"/>
        <w:autoSpaceDN w:val="0"/>
        <w:adjustRightInd w:val="0"/>
        <w:jc w:val="both"/>
        <w:rPr>
          <w:rFonts w:ascii="Tahoma" w:hAnsi="Tahoma" w:cs="Tahoma"/>
          <w:b/>
          <w:bCs/>
          <w:color w:val="0051A2"/>
          <w:sz w:val="22"/>
          <w:szCs w:val="22"/>
          <w:lang w:val="el-GR"/>
        </w:rPr>
      </w:pPr>
      <w:r>
        <w:rPr>
          <w:rFonts w:ascii="Tahoma" w:hAnsi="Tahoma" w:cs="Tahoma"/>
          <w:bCs/>
          <w:sz w:val="22"/>
          <w:szCs w:val="22"/>
          <w:lang w:val="el-GR"/>
        </w:rPr>
        <w:t>Ο</w:t>
      </w:r>
      <w:r w:rsidR="000B3F57" w:rsidRPr="0060586D">
        <w:rPr>
          <w:rFonts w:ascii="Tahoma" w:hAnsi="Tahoma" w:cs="Tahoma"/>
          <w:bCs/>
          <w:sz w:val="22"/>
          <w:szCs w:val="22"/>
          <w:lang w:val="el-GR"/>
        </w:rPr>
        <w:t xml:space="preserve">ρίζονται </w:t>
      </w:r>
      <w:r w:rsidR="000B3F57">
        <w:rPr>
          <w:rFonts w:ascii="Tahoma" w:hAnsi="Tahoma" w:cs="Tahoma"/>
          <w:bCs/>
          <w:sz w:val="22"/>
          <w:szCs w:val="22"/>
          <w:lang w:val="el-GR"/>
        </w:rPr>
        <w:t xml:space="preserve"> ως οι</w:t>
      </w:r>
      <w:r w:rsidR="00015D59">
        <w:rPr>
          <w:rFonts w:ascii="Tahoma" w:hAnsi="Tahoma" w:cs="Tahoma"/>
          <w:bCs/>
          <w:sz w:val="22"/>
          <w:szCs w:val="22"/>
          <w:lang w:val="el-GR"/>
        </w:rPr>
        <w:t xml:space="preserve"> </w:t>
      </w:r>
      <w:r w:rsidR="000B3F57">
        <w:rPr>
          <w:rFonts w:ascii="Tahoma" w:hAnsi="Tahoma" w:cs="Tahoma"/>
          <w:bCs/>
          <w:sz w:val="22"/>
          <w:szCs w:val="22"/>
          <w:lang w:val="el-GR"/>
        </w:rPr>
        <w:t xml:space="preserve">προσαρμοσμένες </w:t>
      </w:r>
      <w:r w:rsidR="000B3F57" w:rsidRPr="0060586D">
        <w:rPr>
          <w:rFonts w:ascii="Tahoma" w:hAnsi="Tahoma" w:cs="Tahoma"/>
          <w:bCs/>
          <w:sz w:val="22"/>
          <w:szCs w:val="22"/>
          <w:lang w:val="el-GR"/>
        </w:rPr>
        <w:t>ελεύθερες ταμειακές ροές</w:t>
      </w:r>
      <w:r w:rsidR="000B3F57">
        <w:rPr>
          <w:rFonts w:ascii="Tahoma" w:hAnsi="Tahoma" w:cs="Tahoma"/>
          <w:bCs/>
          <w:sz w:val="22"/>
          <w:szCs w:val="22"/>
          <w:lang w:val="el-GR"/>
        </w:rPr>
        <w:t xml:space="preserve"> </w:t>
      </w:r>
      <w:r>
        <w:rPr>
          <w:rFonts w:ascii="Tahoma" w:hAnsi="Tahoma" w:cs="Tahoma"/>
          <w:bCs/>
          <w:sz w:val="22"/>
          <w:szCs w:val="22"/>
          <w:lang w:val="el-GR"/>
        </w:rPr>
        <w:t xml:space="preserve">προσθέτοντας την αποπληρωμή υποχρεώσεων από </w:t>
      </w:r>
      <w:r w:rsidR="000B3F57">
        <w:rPr>
          <w:rFonts w:ascii="Tahoma" w:hAnsi="Tahoma" w:cs="Tahoma"/>
          <w:bCs/>
          <w:sz w:val="22"/>
          <w:szCs w:val="22"/>
          <w:lang w:val="el-GR"/>
        </w:rPr>
        <w:t xml:space="preserve"> </w:t>
      </w:r>
      <w:r>
        <w:rPr>
          <w:rFonts w:ascii="Tahoma" w:hAnsi="Tahoma" w:cs="Tahoma"/>
          <w:bCs/>
          <w:sz w:val="22"/>
          <w:szCs w:val="22"/>
          <w:lang w:val="el-GR"/>
        </w:rPr>
        <w:t>μισθώσεις.</w:t>
      </w:r>
    </w:p>
    <w:p w14:paraId="51F651D1" w14:textId="77777777" w:rsidR="000B3F57" w:rsidRPr="000B3F57" w:rsidRDefault="000B3F57" w:rsidP="008C0064">
      <w:pPr>
        <w:autoSpaceDE w:val="0"/>
        <w:autoSpaceDN w:val="0"/>
        <w:adjustRightInd w:val="0"/>
        <w:jc w:val="both"/>
        <w:rPr>
          <w:rFonts w:ascii="Tahoma" w:hAnsi="Tahoma" w:cs="Tahoma"/>
          <w:sz w:val="22"/>
          <w:szCs w:val="22"/>
          <w:lang w:val="el-GR" w:eastAsia="el-GR"/>
        </w:rPr>
      </w:pPr>
    </w:p>
    <w:tbl>
      <w:tblPr>
        <w:tblW w:w="10632" w:type="dxa"/>
        <w:tblInd w:w="-142" w:type="dxa"/>
        <w:tblLayout w:type="fixed"/>
        <w:tblLook w:val="04A0" w:firstRow="1" w:lastRow="0" w:firstColumn="1" w:lastColumn="0" w:noHBand="0" w:noVBand="1"/>
      </w:tblPr>
      <w:tblGrid>
        <w:gridCol w:w="3051"/>
        <w:gridCol w:w="1486"/>
        <w:gridCol w:w="1275"/>
        <w:gridCol w:w="993"/>
        <w:gridCol w:w="1417"/>
        <w:gridCol w:w="1134"/>
        <w:gridCol w:w="1276"/>
      </w:tblGrid>
      <w:tr w:rsidR="00DC5491" w:rsidRPr="00E63601" w14:paraId="3A0B1493" w14:textId="77777777" w:rsidTr="006A02B6">
        <w:trPr>
          <w:trHeight w:val="394"/>
        </w:trPr>
        <w:tc>
          <w:tcPr>
            <w:tcW w:w="3051" w:type="dxa"/>
            <w:tcBorders>
              <w:top w:val="single" w:sz="8" w:space="0" w:color="999999"/>
              <w:left w:val="nil"/>
              <w:bottom w:val="single" w:sz="8" w:space="0" w:color="999999"/>
              <w:right w:val="single" w:sz="12" w:space="0" w:color="FFFFFF"/>
            </w:tcBorders>
            <w:shd w:val="clear" w:color="000000" w:fill="B5D2FD"/>
            <w:vAlign w:val="center"/>
            <w:hideMark/>
          </w:tcPr>
          <w:p w14:paraId="71ADA38D" w14:textId="77777777" w:rsidR="00DC5491" w:rsidRPr="00CF1DF4" w:rsidRDefault="000176D1" w:rsidP="00500EAB">
            <w:pPr>
              <w:rPr>
                <w:rFonts w:ascii="Tahoma" w:hAnsi="Tahoma" w:cs="Tahoma"/>
                <w:b/>
                <w:sz w:val="18"/>
                <w:szCs w:val="18"/>
              </w:rPr>
            </w:pPr>
            <w:proofErr w:type="spellStart"/>
            <w:r w:rsidRPr="00CF1DF4">
              <w:rPr>
                <w:rFonts w:ascii="Tahoma" w:hAnsi="Tahoma" w:cs="Tahoma"/>
                <w:b/>
                <w:bCs/>
                <w:sz w:val="18"/>
                <w:szCs w:val="18"/>
                <w:lang w:val="en-US"/>
              </w:rPr>
              <w:t>Όμιλος</w:t>
            </w:r>
            <w:proofErr w:type="spellEnd"/>
            <w:r w:rsidRPr="00CF1DF4">
              <w:rPr>
                <w:rFonts w:ascii="Tahoma" w:hAnsi="Tahoma" w:cs="Tahoma"/>
                <w:b/>
                <w:bCs/>
                <w:sz w:val="18"/>
                <w:szCs w:val="18"/>
                <w:lang w:val="en-US"/>
              </w:rPr>
              <w:t xml:space="preserve"> -</w:t>
            </w:r>
            <w:r w:rsidR="00DC5491" w:rsidRPr="00CF1DF4">
              <w:rPr>
                <w:rFonts w:ascii="Tahoma" w:hAnsi="Tahoma" w:cs="Tahoma"/>
                <w:b/>
                <w:sz w:val="18"/>
                <w:szCs w:val="18"/>
                <w:lang w:val="en-US"/>
              </w:rPr>
              <w:t xml:space="preserve"> (</w:t>
            </w:r>
            <w:proofErr w:type="spellStart"/>
            <w:r w:rsidR="00DC5491" w:rsidRPr="00CF1DF4">
              <w:rPr>
                <w:rFonts w:ascii="Tahoma" w:hAnsi="Tahoma" w:cs="Tahoma"/>
                <w:b/>
                <w:sz w:val="18"/>
                <w:szCs w:val="18"/>
                <w:lang w:val="en-US"/>
              </w:rPr>
              <w:t>Ευρώ</w:t>
            </w:r>
            <w:proofErr w:type="spellEnd"/>
            <w:r w:rsidR="00DC5491" w:rsidRPr="00CF1DF4">
              <w:rPr>
                <w:rFonts w:ascii="Tahoma" w:hAnsi="Tahoma" w:cs="Tahoma"/>
                <w:b/>
                <w:sz w:val="18"/>
                <w:szCs w:val="18"/>
                <w:lang w:val="en-US"/>
              </w:rPr>
              <w:t xml:space="preserve"> </w:t>
            </w:r>
            <w:proofErr w:type="spellStart"/>
            <w:r w:rsidR="00DC5491" w:rsidRPr="00CF1DF4">
              <w:rPr>
                <w:rFonts w:ascii="Tahoma" w:hAnsi="Tahoma" w:cs="Tahoma"/>
                <w:b/>
                <w:sz w:val="18"/>
                <w:szCs w:val="18"/>
                <w:lang w:val="en-US"/>
              </w:rPr>
              <w:t>εκ</w:t>
            </w:r>
            <w:proofErr w:type="spellEnd"/>
            <w:r w:rsidR="00DC5491" w:rsidRPr="00CF1DF4">
              <w:rPr>
                <w:rFonts w:ascii="Tahoma" w:hAnsi="Tahoma" w:cs="Tahoma"/>
                <w:b/>
                <w:sz w:val="18"/>
                <w:szCs w:val="18"/>
                <w:lang w:val="en-US"/>
              </w:rPr>
              <w:t>ατ.)</w:t>
            </w:r>
          </w:p>
        </w:tc>
        <w:tc>
          <w:tcPr>
            <w:tcW w:w="1486" w:type="dxa"/>
            <w:tcBorders>
              <w:top w:val="single" w:sz="8" w:space="0" w:color="999999"/>
              <w:left w:val="nil"/>
              <w:bottom w:val="single" w:sz="8" w:space="0" w:color="999999"/>
              <w:right w:val="single" w:sz="12" w:space="0" w:color="FFFFFF"/>
            </w:tcBorders>
            <w:shd w:val="clear" w:color="000000" w:fill="B5D2FD"/>
            <w:vAlign w:val="center"/>
            <w:hideMark/>
          </w:tcPr>
          <w:p w14:paraId="2D685641" w14:textId="77777777" w:rsidR="00DC5491" w:rsidRPr="00CF1DF4" w:rsidRDefault="00FF47AB" w:rsidP="009118A2">
            <w:pPr>
              <w:jc w:val="right"/>
              <w:rPr>
                <w:rFonts w:ascii="Tahoma" w:hAnsi="Tahoma" w:cs="Tahoma"/>
                <w:b/>
                <w:bCs/>
                <w:sz w:val="18"/>
                <w:szCs w:val="18"/>
                <w:lang w:val="el-GR"/>
              </w:rPr>
            </w:pPr>
            <w:r w:rsidRPr="00CF1DF4">
              <w:rPr>
                <w:rFonts w:ascii="Tahoma" w:hAnsi="Tahoma" w:cs="Tahoma"/>
                <w:b/>
                <w:bCs/>
                <w:sz w:val="18"/>
                <w:szCs w:val="18"/>
                <w:lang w:val="el-GR"/>
              </w:rPr>
              <w:t>Δ</w:t>
            </w:r>
            <w:r w:rsidR="00DC5491" w:rsidRPr="00CF1DF4">
              <w:rPr>
                <w:rFonts w:ascii="Tahoma" w:hAnsi="Tahoma" w:cs="Tahoma"/>
                <w:b/>
                <w:bCs/>
                <w:sz w:val="18"/>
                <w:szCs w:val="18"/>
                <w:lang w:val="en-US"/>
              </w:rPr>
              <w:t>’</w:t>
            </w:r>
            <w:proofErr w:type="spellStart"/>
            <w:r w:rsidR="00DC5491" w:rsidRPr="00CF1DF4">
              <w:rPr>
                <w:rFonts w:ascii="Tahoma" w:hAnsi="Tahoma" w:cs="Tahoma"/>
                <w:b/>
                <w:bCs/>
                <w:sz w:val="18"/>
                <w:szCs w:val="18"/>
                <w:lang w:val="en-US"/>
              </w:rPr>
              <w:t>τρίμηνο</w:t>
            </w:r>
            <w:proofErr w:type="spellEnd"/>
          </w:p>
          <w:p w14:paraId="16C1C32C" w14:textId="77777777" w:rsidR="00DC5491" w:rsidRPr="00CF1DF4" w:rsidRDefault="00243F7D" w:rsidP="009118A2">
            <w:pPr>
              <w:jc w:val="right"/>
              <w:rPr>
                <w:rFonts w:ascii="Tahoma" w:hAnsi="Tahoma" w:cs="Tahoma"/>
                <w:b/>
                <w:bCs/>
                <w:sz w:val="18"/>
                <w:szCs w:val="18"/>
                <w:lang w:val="en-US"/>
              </w:rPr>
            </w:pPr>
            <w:r w:rsidRPr="00CF1DF4">
              <w:rPr>
                <w:rFonts w:ascii="Tahoma" w:hAnsi="Tahoma" w:cs="Tahoma"/>
                <w:b/>
                <w:bCs/>
                <w:sz w:val="18"/>
                <w:szCs w:val="18"/>
                <w:lang w:val="en-US"/>
              </w:rPr>
              <w:t xml:space="preserve"> 2020</w:t>
            </w:r>
          </w:p>
        </w:tc>
        <w:tc>
          <w:tcPr>
            <w:tcW w:w="1275" w:type="dxa"/>
            <w:tcBorders>
              <w:top w:val="single" w:sz="8" w:space="0" w:color="999999"/>
              <w:left w:val="nil"/>
              <w:bottom w:val="single" w:sz="8" w:space="0" w:color="999999"/>
              <w:right w:val="single" w:sz="12" w:space="0" w:color="FFFFFF"/>
            </w:tcBorders>
            <w:shd w:val="clear" w:color="000000" w:fill="B5D2FD"/>
            <w:vAlign w:val="center"/>
            <w:hideMark/>
          </w:tcPr>
          <w:p w14:paraId="2269345F" w14:textId="77777777" w:rsidR="00DC5491" w:rsidRPr="00CF1DF4" w:rsidRDefault="00FF47AB" w:rsidP="009118A2">
            <w:pPr>
              <w:jc w:val="right"/>
              <w:rPr>
                <w:rFonts w:ascii="Tahoma" w:hAnsi="Tahoma" w:cs="Tahoma"/>
                <w:b/>
                <w:bCs/>
                <w:sz w:val="18"/>
                <w:szCs w:val="18"/>
                <w:lang w:val="el-GR"/>
              </w:rPr>
            </w:pPr>
            <w:r w:rsidRPr="00CF1DF4">
              <w:rPr>
                <w:rFonts w:ascii="Tahoma" w:hAnsi="Tahoma" w:cs="Tahoma"/>
                <w:b/>
                <w:bCs/>
                <w:sz w:val="18"/>
                <w:szCs w:val="18"/>
                <w:lang w:val="el-GR"/>
              </w:rPr>
              <w:t>Δ</w:t>
            </w:r>
            <w:r w:rsidR="00DC5491" w:rsidRPr="00CF1DF4">
              <w:rPr>
                <w:rFonts w:ascii="Tahoma" w:hAnsi="Tahoma" w:cs="Tahoma"/>
                <w:b/>
                <w:bCs/>
                <w:sz w:val="18"/>
                <w:szCs w:val="18"/>
                <w:lang w:val="en-US"/>
              </w:rPr>
              <w:t>’</w:t>
            </w:r>
            <w:proofErr w:type="spellStart"/>
            <w:r w:rsidR="00DC5491" w:rsidRPr="00CF1DF4">
              <w:rPr>
                <w:rFonts w:ascii="Tahoma" w:hAnsi="Tahoma" w:cs="Tahoma"/>
                <w:b/>
                <w:bCs/>
                <w:sz w:val="18"/>
                <w:szCs w:val="18"/>
                <w:lang w:val="en-US"/>
              </w:rPr>
              <w:t>τρίμηνο</w:t>
            </w:r>
            <w:proofErr w:type="spellEnd"/>
          </w:p>
          <w:p w14:paraId="390ADBA2" w14:textId="77777777" w:rsidR="00DC5491" w:rsidRPr="00CF1DF4" w:rsidRDefault="00DC5491" w:rsidP="009118A2">
            <w:pPr>
              <w:jc w:val="right"/>
              <w:rPr>
                <w:rFonts w:ascii="Tahoma" w:hAnsi="Tahoma" w:cs="Tahoma"/>
                <w:b/>
                <w:bCs/>
                <w:sz w:val="18"/>
                <w:szCs w:val="18"/>
                <w:lang w:val="en-US"/>
              </w:rPr>
            </w:pPr>
            <w:r w:rsidRPr="00CF1DF4">
              <w:rPr>
                <w:rFonts w:ascii="Tahoma" w:hAnsi="Tahoma" w:cs="Tahoma"/>
                <w:b/>
                <w:bCs/>
                <w:sz w:val="18"/>
                <w:szCs w:val="18"/>
                <w:lang w:val="en-US"/>
              </w:rPr>
              <w:t xml:space="preserve"> 201</w:t>
            </w:r>
            <w:r w:rsidR="00243F7D" w:rsidRPr="00CF1DF4">
              <w:rPr>
                <w:rFonts w:ascii="Tahoma" w:hAnsi="Tahoma" w:cs="Tahoma"/>
                <w:b/>
                <w:bCs/>
                <w:sz w:val="18"/>
                <w:szCs w:val="18"/>
                <w:lang w:val="el-GR"/>
              </w:rPr>
              <w:t>9</w:t>
            </w:r>
          </w:p>
        </w:tc>
        <w:tc>
          <w:tcPr>
            <w:tcW w:w="993" w:type="dxa"/>
            <w:tcBorders>
              <w:top w:val="single" w:sz="8" w:space="0" w:color="999999"/>
              <w:left w:val="nil"/>
              <w:bottom w:val="single" w:sz="8" w:space="0" w:color="999999"/>
              <w:right w:val="single" w:sz="12" w:space="0" w:color="FFFFFF" w:themeColor="background1"/>
            </w:tcBorders>
            <w:shd w:val="clear" w:color="000000" w:fill="B5D2FD"/>
            <w:vAlign w:val="center"/>
            <w:hideMark/>
          </w:tcPr>
          <w:p w14:paraId="70989563" w14:textId="77777777" w:rsidR="00DC5491" w:rsidRPr="00CF1DF4" w:rsidRDefault="00DC5491" w:rsidP="00500EAB">
            <w:pPr>
              <w:jc w:val="right"/>
              <w:rPr>
                <w:rFonts w:ascii="Tahoma" w:hAnsi="Tahoma" w:cs="Tahoma"/>
                <w:b/>
                <w:bCs/>
                <w:sz w:val="18"/>
                <w:szCs w:val="18"/>
                <w:lang w:val="en-US"/>
              </w:rPr>
            </w:pPr>
            <w:r w:rsidRPr="00CF1DF4">
              <w:rPr>
                <w:rFonts w:ascii="Tahoma" w:hAnsi="Tahoma" w:cs="Tahoma"/>
                <w:b/>
                <w:bCs/>
                <w:sz w:val="18"/>
                <w:szCs w:val="18"/>
                <w:lang w:val="en-US"/>
              </w:rPr>
              <w:t>+/- %</w:t>
            </w:r>
          </w:p>
        </w:tc>
        <w:tc>
          <w:tcPr>
            <w:tcW w:w="1417" w:type="dxa"/>
            <w:tcBorders>
              <w:top w:val="single" w:sz="8" w:space="0" w:color="999999"/>
              <w:left w:val="nil"/>
              <w:bottom w:val="single" w:sz="8" w:space="0" w:color="999999"/>
              <w:right w:val="single" w:sz="12" w:space="0" w:color="FFFFFF" w:themeColor="background1"/>
            </w:tcBorders>
            <w:shd w:val="clear" w:color="000000" w:fill="B5D2FD"/>
            <w:vAlign w:val="center"/>
          </w:tcPr>
          <w:p w14:paraId="28A7F85E" w14:textId="77777777" w:rsidR="00DC5491" w:rsidRPr="00CF1DF4" w:rsidRDefault="000268C1" w:rsidP="00500EAB">
            <w:pPr>
              <w:jc w:val="right"/>
              <w:rPr>
                <w:rFonts w:ascii="Tahoma" w:hAnsi="Tahoma" w:cs="Tahoma"/>
                <w:b/>
                <w:bCs/>
                <w:sz w:val="18"/>
                <w:szCs w:val="18"/>
                <w:lang w:val="en-US"/>
              </w:rPr>
            </w:pPr>
            <w:r>
              <w:rPr>
                <w:rFonts w:ascii="Tahoma" w:hAnsi="Tahoma" w:cs="Tahoma"/>
                <w:b/>
                <w:bCs/>
                <w:sz w:val="18"/>
                <w:szCs w:val="18"/>
                <w:lang w:val="el-GR"/>
              </w:rPr>
              <w:t>12Μ’20</w:t>
            </w:r>
          </w:p>
        </w:tc>
        <w:tc>
          <w:tcPr>
            <w:tcW w:w="1134" w:type="dxa"/>
            <w:tcBorders>
              <w:top w:val="single" w:sz="8" w:space="0" w:color="999999"/>
              <w:left w:val="nil"/>
              <w:bottom w:val="single" w:sz="8" w:space="0" w:color="999999"/>
              <w:right w:val="single" w:sz="12" w:space="0" w:color="FFFFFF" w:themeColor="background1"/>
            </w:tcBorders>
            <w:shd w:val="clear" w:color="000000" w:fill="B5D2FD"/>
            <w:vAlign w:val="center"/>
          </w:tcPr>
          <w:p w14:paraId="4EEFFC4C" w14:textId="77777777" w:rsidR="00DC5491" w:rsidRPr="00CF1DF4" w:rsidRDefault="000268C1" w:rsidP="00500EAB">
            <w:pPr>
              <w:jc w:val="right"/>
              <w:rPr>
                <w:rFonts w:ascii="Tahoma" w:hAnsi="Tahoma" w:cs="Tahoma"/>
                <w:b/>
                <w:bCs/>
                <w:sz w:val="18"/>
                <w:szCs w:val="18"/>
                <w:lang w:val="en-US"/>
              </w:rPr>
            </w:pPr>
            <w:r>
              <w:rPr>
                <w:rFonts w:ascii="Tahoma" w:hAnsi="Tahoma" w:cs="Tahoma"/>
                <w:b/>
                <w:bCs/>
                <w:sz w:val="18"/>
                <w:szCs w:val="18"/>
                <w:lang w:val="el-GR"/>
              </w:rPr>
              <w:t>12Μ’19</w:t>
            </w:r>
          </w:p>
        </w:tc>
        <w:tc>
          <w:tcPr>
            <w:tcW w:w="1276" w:type="dxa"/>
            <w:tcBorders>
              <w:top w:val="single" w:sz="8" w:space="0" w:color="999999"/>
              <w:left w:val="nil"/>
              <w:bottom w:val="single" w:sz="8" w:space="0" w:color="999999"/>
              <w:right w:val="single" w:sz="12" w:space="0" w:color="FFFFFF" w:themeColor="background1"/>
            </w:tcBorders>
            <w:shd w:val="clear" w:color="000000" w:fill="B5D2FD"/>
            <w:vAlign w:val="center"/>
          </w:tcPr>
          <w:p w14:paraId="67AEDAC1" w14:textId="77777777" w:rsidR="00DC5491" w:rsidRPr="00CF1DF4" w:rsidRDefault="00DC5491" w:rsidP="00500EAB">
            <w:pPr>
              <w:jc w:val="right"/>
              <w:rPr>
                <w:rFonts w:ascii="Tahoma" w:hAnsi="Tahoma" w:cs="Tahoma"/>
                <w:b/>
                <w:bCs/>
                <w:sz w:val="18"/>
                <w:szCs w:val="18"/>
                <w:lang w:val="en-US"/>
              </w:rPr>
            </w:pPr>
            <w:r w:rsidRPr="00CF1DF4">
              <w:rPr>
                <w:rFonts w:ascii="Tahoma" w:hAnsi="Tahoma" w:cs="Tahoma"/>
                <w:b/>
                <w:bCs/>
                <w:sz w:val="18"/>
                <w:szCs w:val="18"/>
                <w:lang w:val="en-US"/>
              </w:rPr>
              <w:t>+/- %</w:t>
            </w:r>
          </w:p>
        </w:tc>
      </w:tr>
      <w:tr w:rsidR="003B2D9A" w:rsidRPr="00E63601" w14:paraId="4A997BA6" w14:textId="77777777" w:rsidTr="006A02B6">
        <w:trPr>
          <w:trHeight w:val="296"/>
        </w:trPr>
        <w:tc>
          <w:tcPr>
            <w:tcW w:w="3051" w:type="dxa"/>
            <w:tcBorders>
              <w:top w:val="nil"/>
              <w:left w:val="nil"/>
              <w:bottom w:val="single" w:sz="8" w:space="0" w:color="999999"/>
              <w:right w:val="nil"/>
            </w:tcBorders>
            <w:shd w:val="clear" w:color="auto" w:fill="auto"/>
            <w:hideMark/>
          </w:tcPr>
          <w:p w14:paraId="56212BE9" w14:textId="77777777" w:rsidR="003B2D9A" w:rsidRPr="00CF1DF4" w:rsidRDefault="003B2D9A" w:rsidP="003B2D9A">
            <w:pPr>
              <w:rPr>
                <w:rFonts w:ascii="Tahoma" w:hAnsi="Tahoma" w:cs="Tahoma"/>
                <w:sz w:val="18"/>
                <w:szCs w:val="18"/>
              </w:rPr>
            </w:pPr>
            <w:proofErr w:type="spellStart"/>
            <w:r w:rsidRPr="00CF1DF4">
              <w:rPr>
                <w:rFonts w:ascii="Tahoma" w:hAnsi="Tahoma" w:cs="Tahoma"/>
                <w:sz w:val="18"/>
                <w:szCs w:val="18"/>
              </w:rPr>
              <w:t>Ελεύθερες</w:t>
            </w:r>
            <w:proofErr w:type="spellEnd"/>
            <w:r w:rsidRPr="00CF1DF4">
              <w:rPr>
                <w:rFonts w:ascii="Tahoma" w:hAnsi="Tahoma" w:cs="Tahoma"/>
                <w:sz w:val="18"/>
                <w:szCs w:val="18"/>
              </w:rPr>
              <w:t xml:space="preserve"> Τα</w:t>
            </w:r>
            <w:proofErr w:type="spellStart"/>
            <w:r w:rsidRPr="00CF1DF4">
              <w:rPr>
                <w:rFonts w:ascii="Tahoma" w:hAnsi="Tahoma" w:cs="Tahoma"/>
                <w:sz w:val="18"/>
                <w:szCs w:val="18"/>
              </w:rPr>
              <w:t>μει</w:t>
            </w:r>
            <w:proofErr w:type="spellEnd"/>
            <w:r w:rsidRPr="00CF1DF4">
              <w:rPr>
                <w:rFonts w:ascii="Tahoma" w:hAnsi="Tahoma" w:cs="Tahoma"/>
                <w:sz w:val="18"/>
                <w:szCs w:val="18"/>
              </w:rPr>
              <w:t xml:space="preserve">ακές </w:t>
            </w:r>
            <w:proofErr w:type="spellStart"/>
            <w:r w:rsidRPr="00CF1DF4">
              <w:rPr>
                <w:rFonts w:ascii="Tahoma" w:hAnsi="Tahoma" w:cs="Tahoma"/>
                <w:sz w:val="18"/>
                <w:szCs w:val="18"/>
              </w:rPr>
              <w:t>Ροές</w:t>
            </w:r>
            <w:proofErr w:type="spellEnd"/>
          </w:p>
        </w:tc>
        <w:tc>
          <w:tcPr>
            <w:tcW w:w="1486" w:type="dxa"/>
            <w:tcBorders>
              <w:top w:val="nil"/>
              <w:left w:val="nil"/>
              <w:bottom w:val="single" w:sz="8" w:space="0" w:color="999999"/>
              <w:right w:val="single" w:sz="12" w:space="0" w:color="FFFFFF"/>
            </w:tcBorders>
            <w:vAlign w:val="center"/>
            <w:hideMark/>
          </w:tcPr>
          <w:p w14:paraId="519E61AF" w14:textId="77777777" w:rsidR="003B2D9A" w:rsidRPr="00CF1DF4" w:rsidRDefault="003B2D9A" w:rsidP="003B2D9A">
            <w:pPr>
              <w:jc w:val="right"/>
              <w:rPr>
                <w:rFonts w:ascii="Tahoma" w:hAnsi="Tahoma" w:cs="Tahoma"/>
                <w:b/>
                <w:bCs/>
                <w:sz w:val="18"/>
                <w:szCs w:val="18"/>
                <w:highlight w:val="red"/>
              </w:rPr>
            </w:pPr>
            <w:r w:rsidRPr="00F328D4">
              <w:rPr>
                <w:rFonts w:ascii="Tahoma" w:hAnsi="Tahoma" w:cs="Tahoma"/>
                <w:b/>
                <w:sz w:val="18"/>
                <w:szCs w:val="18"/>
              </w:rPr>
              <w:t>104</w:t>
            </w:r>
            <w:r w:rsidR="00F67D5C">
              <w:rPr>
                <w:rFonts w:ascii="Tahoma" w:hAnsi="Tahoma" w:cs="Tahoma"/>
                <w:b/>
                <w:sz w:val="18"/>
                <w:szCs w:val="18"/>
              </w:rPr>
              <w:t>,</w:t>
            </w:r>
            <w:r w:rsidRPr="00F328D4">
              <w:rPr>
                <w:rFonts w:ascii="Tahoma" w:hAnsi="Tahoma" w:cs="Tahoma"/>
                <w:b/>
                <w:sz w:val="18"/>
                <w:szCs w:val="18"/>
              </w:rPr>
              <w:t>1</w:t>
            </w:r>
          </w:p>
        </w:tc>
        <w:tc>
          <w:tcPr>
            <w:tcW w:w="1275" w:type="dxa"/>
            <w:tcBorders>
              <w:top w:val="nil"/>
              <w:left w:val="nil"/>
              <w:bottom w:val="single" w:sz="8" w:space="0" w:color="999999"/>
              <w:right w:val="single" w:sz="12" w:space="0" w:color="FFFFFF"/>
            </w:tcBorders>
            <w:vAlign w:val="center"/>
            <w:hideMark/>
          </w:tcPr>
          <w:p w14:paraId="441660D3" w14:textId="77777777" w:rsidR="003B2D9A" w:rsidRPr="00CF1DF4" w:rsidRDefault="003B2D9A" w:rsidP="003B2D9A">
            <w:pPr>
              <w:jc w:val="right"/>
              <w:rPr>
                <w:rFonts w:ascii="Tahoma" w:hAnsi="Tahoma" w:cs="Tahoma"/>
                <w:b/>
                <w:bCs/>
                <w:sz w:val="18"/>
                <w:szCs w:val="18"/>
                <w:highlight w:val="red"/>
              </w:rPr>
            </w:pPr>
            <w:r w:rsidRPr="00F328D4">
              <w:rPr>
                <w:rFonts w:ascii="Tahoma" w:hAnsi="Tahoma" w:cs="Tahoma"/>
                <w:b/>
                <w:sz w:val="18"/>
                <w:szCs w:val="18"/>
              </w:rPr>
              <w:t>169</w:t>
            </w:r>
            <w:r w:rsidR="00F67D5C">
              <w:rPr>
                <w:rFonts w:ascii="Tahoma" w:hAnsi="Tahoma" w:cs="Tahoma"/>
                <w:b/>
                <w:sz w:val="18"/>
                <w:szCs w:val="18"/>
              </w:rPr>
              <w:t>,</w:t>
            </w:r>
            <w:r w:rsidRPr="00F328D4">
              <w:rPr>
                <w:rFonts w:ascii="Tahoma" w:hAnsi="Tahoma" w:cs="Tahoma"/>
                <w:b/>
                <w:sz w:val="18"/>
                <w:szCs w:val="18"/>
              </w:rPr>
              <w:t>0</w:t>
            </w:r>
          </w:p>
        </w:tc>
        <w:tc>
          <w:tcPr>
            <w:tcW w:w="993" w:type="dxa"/>
            <w:tcBorders>
              <w:top w:val="nil"/>
              <w:left w:val="nil"/>
              <w:bottom w:val="single" w:sz="8" w:space="0" w:color="999999"/>
              <w:right w:val="single" w:sz="12" w:space="0" w:color="FFFFFF"/>
            </w:tcBorders>
            <w:vAlign w:val="center"/>
            <w:hideMark/>
          </w:tcPr>
          <w:p w14:paraId="298D47DC" w14:textId="77777777" w:rsidR="003B2D9A" w:rsidRPr="00CF1DF4" w:rsidRDefault="003B2D9A" w:rsidP="003B2D9A">
            <w:pPr>
              <w:jc w:val="right"/>
              <w:rPr>
                <w:rFonts w:ascii="Tahoma" w:hAnsi="Tahoma" w:cs="Tahoma"/>
                <w:b/>
                <w:bCs/>
                <w:sz w:val="18"/>
                <w:szCs w:val="18"/>
                <w:highlight w:val="red"/>
                <w:lang w:val="el-GR"/>
              </w:rPr>
            </w:pPr>
            <w:r w:rsidRPr="00F328D4">
              <w:rPr>
                <w:rFonts w:ascii="Tahoma" w:hAnsi="Tahoma" w:cs="Tahoma"/>
                <w:b/>
                <w:sz w:val="18"/>
                <w:szCs w:val="18"/>
              </w:rPr>
              <w:t>-38</w:t>
            </w:r>
            <w:r w:rsidR="00F67D5C">
              <w:rPr>
                <w:rFonts w:ascii="Tahoma" w:hAnsi="Tahoma" w:cs="Tahoma"/>
                <w:b/>
                <w:sz w:val="18"/>
                <w:szCs w:val="18"/>
              </w:rPr>
              <w:t>,</w:t>
            </w:r>
            <w:r w:rsidRPr="00F328D4">
              <w:rPr>
                <w:rFonts w:ascii="Tahoma" w:hAnsi="Tahoma" w:cs="Tahoma"/>
                <w:b/>
                <w:sz w:val="18"/>
                <w:szCs w:val="18"/>
              </w:rPr>
              <w:t>4%</w:t>
            </w:r>
          </w:p>
        </w:tc>
        <w:tc>
          <w:tcPr>
            <w:tcW w:w="1417" w:type="dxa"/>
            <w:tcBorders>
              <w:top w:val="nil"/>
              <w:left w:val="nil"/>
              <w:bottom w:val="single" w:sz="8" w:space="0" w:color="999999"/>
              <w:right w:val="single" w:sz="12" w:space="0" w:color="FFFFFF"/>
            </w:tcBorders>
            <w:vAlign w:val="center"/>
          </w:tcPr>
          <w:p w14:paraId="2C0A8828" w14:textId="77777777" w:rsidR="003B2D9A" w:rsidRPr="00CF1DF4" w:rsidRDefault="003B2D9A" w:rsidP="003B2D9A">
            <w:pPr>
              <w:jc w:val="right"/>
              <w:rPr>
                <w:rFonts w:ascii="Tahoma" w:hAnsi="Tahoma" w:cs="Tahoma"/>
                <w:b/>
                <w:sz w:val="18"/>
                <w:szCs w:val="18"/>
              </w:rPr>
            </w:pPr>
            <w:r w:rsidRPr="00F328D4">
              <w:rPr>
                <w:rFonts w:ascii="Tahoma" w:hAnsi="Tahoma" w:cs="Tahoma"/>
                <w:b/>
                <w:sz w:val="18"/>
                <w:szCs w:val="18"/>
              </w:rPr>
              <w:t>476</w:t>
            </w:r>
            <w:r w:rsidR="00F67D5C">
              <w:rPr>
                <w:rFonts w:ascii="Tahoma" w:hAnsi="Tahoma" w:cs="Tahoma"/>
                <w:b/>
                <w:sz w:val="18"/>
                <w:szCs w:val="18"/>
              </w:rPr>
              <w:t>,</w:t>
            </w:r>
            <w:r w:rsidRPr="00F328D4">
              <w:rPr>
                <w:rFonts w:ascii="Tahoma" w:hAnsi="Tahoma" w:cs="Tahoma"/>
                <w:b/>
                <w:sz w:val="18"/>
                <w:szCs w:val="18"/>
              </w:rPr>
              <w:t>0</w:t>
            </w:r>
          </w:p>
        </w:tc>
        <w:tc>
          <w:tcPr>
            <w:tcW w:w="1134" w:type="dxa"/>
            <w:tcBorders>
              <w:top w:val="nil"/>
              <w:left w:val="nil"/>
              <w:bottom w:val="single" w:sz="8" w:space="0" w:color="999999"/>
              <w:right w:val="single" w:sz="12" w:space="0" w:color="FFFFFF"/>
            </w:tcBorders>
            <w:vAlign w:val="center"/>
          </w:tcPr>
          <w:p w14:paraId="2B163A14" w14:textId="77777777" w:rsidR="003B2D9A" w:rsidRPr="00CF1DF4" w:rsidRDefault="003B2D9A" w:rsidP="003B2D9A">
            <w:pPr>
              <w:jc w:val="right"/>
              <w:rPr>
                <w:rFonts w:ascii="Tahoma" w:hAnsi="Tahoma" w:cs="Tahoma"/>
                <w:b/>
                <w:sz w:val="18"/>
                <w:szCs w:val="18"/>
              </w:rPr>
            </w:pPr>
            <w:r w:rsidRPr="00F328D4">
              <w:rPr>
                <w:rFonts w:ascii="Tahoma" w:hAnsi="Tahoma" w:cs="Tahoma"/>
                <w:b/>
                <w:sz w:val="18"/>
                <w:szCs w:val="18"/>
              </w:rPr>
              <w:t>480</w:t>
            </w:r>
            <w:r w:rsidR="00F67D5C">
              <w:rPr>
                <w:rFonts w:ascii="Tahoma" w:hAnsi="Tahoma" w:cs="Tahoma"/>
                <w:b/>
                <w:sz w:val="18"/>
                <w:szCs w:val="18"/>
              </w:rPr>
              <w:t>,</w:t>
            </w:r>
            <w:r w:rsidRPr="00F328D4">
              <w:rPr>
                <w:rFonts w:ascii="Tahoma" w:hAnsi="Tahoma" w:cs="Tahoma"/>
                <w:b/>
                <w:sz w:val="18"/>
                <w:szCs w:val="18"/>
              </w:rPr>
              <w:t xml:space="preserve">6 </w:t>
            </w:r>
          </w:p>
        </w:tc>
        <w:tc>
          <w:tcPr>
            <w:tcW w:w="1276" w:type="dxa"/>
            <w:tcBorders>
              <w:top w:val="nil"/>
              <w:left w:val="nil"/>
              <w:bottom w:val="single" w:sz="8" w:space="0" w:color="999999"/>
              <w:right w:val="single" w:sz="12" w:space="0" w:color="FFFFFF"/>
            </w:tcBorders>
            <w:vAlign w:val="center"/>
          </w:tcPr>
          <w:p w14:paraId="0EBED90D" w14:textId="77777777" w:rsidR="003B2D9A" w:rsidRPr="00CF1DF4" w:rsidRDefault="003B2D9A" w:rsidP="003B2D9A">
            <w:pPr>
              <w:jc w:val="right"/>
              <w:rPr>
                <w:rFonts w:ascii="Tahoma" w:hAnsi="Tahoma" w:cs="Tahoma"/>
                <w:b/>
                <w:sz w:val="18"/>
                <w:szCs w:val="18"/>
              </w:rPr>
            </w:pPr>
            <w:r w:rsidRPr="00F328D4">
              <w:rPr>
                <w:rFonts w:ascii="Tahoma" w:hAnsi="Tahoma" w:cs="Tahoma"/>
                <w:b/>
                <w:sz w:val="18"/>
                <w:szCs w:val="18"/>
              </w:rPr>
              <w:t>-1</w:t>
            </w:r>
            <w:r w:rsidR="00F67D5C">
              <w:rPr>
                <w:rFonts w:ascii="Tahoma" w:hAnsi="Tahoma" w:cs="Tahoma"/>
                <w:b/>
                <w:sz w:val="18"/>
                <w:szCs w:val="18"/>
              </w:rPr>
              <w:t>,</w:t>
            </w:r>
            <w:r w:rsidRPr="00F328D4">
              <w:rPr>
                <w:rFonts w:ascii="Tahoma" w:hAnsi="Tahoma" w:cs="Tahoma"/>
                <w:b/>
                <w:sz w:val="18"/>
                <w:szCs w:val="18"/>
              </w:rPr>
              <w:t>0%</w:t>
            </w:r>
          </w:p>
        </w:tc>
      </w:tr>
      <w:tr w:rsidR="003B2D9A" w:rsidRPr="00E63601" w14:paraId="34D2ED31" w14:textId="77777777" w:rsidTr="006A02B6">
        <w:trPr>
          <w:trHeight w:val="296"/>
        </w:trPr>
        <w:tc>
          <w:tcPr>
            <w:tcW w:w="3051" w:type="dxa"/>
            <w:tcBorders>
              <w:top w:val="nil"/>
              <w:left w:val="nil"/>
              <w:bottom w:val="single" w:sz="8" w:space="0" w:color="999999"/>
              <w:right w:val="nil"/>
            </w:tcBorders>
            <w:shd w:val="clear" w:color="auto" w:fill="auto"/>
            <w:vAlign w:val="center"/>
            <w:hideMark/>
          </w:tcPr>
          <w:p w14:paraId="7D29646B" w14:textId="77777777" w:rsidR="003B2D9A" w:rsidRPr="00CF1DF4" w:rsidRDefault="003B2D9A" w:rsidP="003B2D9A">
            <w:pPr>
              <w:rPr>
                <w:rFonts w:ascii="Tahoma" w:hAnsi="Tahoma" w:cs="Tahoma"/>
                <w:sz w:val="18"/>
                <w:szCs w:val="18"/>
              </w:rPr>
            </w:pPr>
            <w:r w:rsidRPr="00CF1DF4">
              <w:rPr>
                <w:rFonts w:ascii="Tahoma" w:hAnsi="Tahoma" w:cs="Tahoma"/>
                <w:sz w:val="18"/>
                <w:szCs w:val="18"/>
              </w:rPr>
              <w:t>Καταβ</w:t>
            </w:r>
            <w:proofErr w:type="spellStart"/>
            <w:r w:rsidRPr="00CF1DF4">
              <w:rPr>
                <w:rFonts w:ascii="Tahoma" w:hAnsi="Tahoma" w:cs="Tahoma"/>
                <w:sz w:val="18"/>
                <w:szCs w:val="18"/>
              </w:rPr>
              <w:t>ολές</w:t>
            </w:r>
            <w:proofErr w:type="spellEnd"/>
            <w:r w:rsidRPr="00CF1DF4">
              <w:rPr>
                <w:rFonts w:ascii="Tahoma" w:hAnsi="Tahoma" w:cs="Tahoma"/>
                <w:sz w:val="18"/>
                <w:szCs w:val="18"/>
              </w:rPr>
              <w:t xml:space="preserve"> π</w:t>
            </w:r>
            <w:proofErr w:type="spellStart"/>
            <w:r w:rsidRPr="00CF1DF4">
              <w:rPr>
                <w:rFonts w:ascii="Tahoma" w:hAnsi="Tahoma" w:cs="Tahoma"/>
                <w:sz w:val="18"/>
                <w:szCs w:val="18"/>
              </w:rPr>
              <w:t>ρογρ</w:t>
            </w:r>
            <w:proofErr w:type="spellEnd"/>
            <w:r w:rsidRPr="00CF1DF4">
              <w:rPr>
                <w:rFonts w:ascii="Tahoma" w:hAnsi="Tahoma" w:cs="Tahoma"/>
                <w:sz w:val="18"/>
                <w:szCs w:val="18"/>
              </w:rPr>
              <w:t xml:space="preserve">αμμάτων </w:t>
            </w:r>
            <w:proofErr w:type="spellStart"/>
            <w:r w:rsidRPr="00CF1DF4">
              <w:rPr>
                <w:rFonts w:ascii="Tahoma" w:hAnsi="Tahoma" w:cs="Tahoma"/>
                <w:sz w:val="18"/>
                <w:szCs w:val="18"/>
              </w:rPr>
              <w:t>εθελούσι</w:t>
            </w:r>
            <w:proofErr w:type="spellEnd"/>
            <w:r w:rsidRPr="00CF1DF4">
              <w:rPr>
                <w:rFonts w:ascii="Tahoma" w:hAnsi="Tahoma" w:cs="Tahoma"/>
                <w:sz w:val="18"/>
                <w:szCs w:val="18"/>
              </w:rPr>
              <w:t>ας απ</w:t>
            </w:r>
            <w:proofErr w:type="spellStart"/>
            <w:r w:rsidRPr="00CF1DF4">
              <w:rPr>
                <w:rFonts w:ascii="Tahoma" w:hAnsi="Tahoma" w:cs="Tahoma"/>
                <w:sz w:val="18"/>
                <w:szCs w:val="18"/>
              </w:rPr>
              <w:t>οχώρησης</w:t>
            </w:r>
            <w:proofErr w:type="spellEnd"/>
          </w:p>
        </w:tc>
        <w:tc>
          <w:tcPr>
            <w:tcW w:w="1486" w:type="dxa"/>
            <w:tcBorders>
              <w:top w:val="nil"/>
              <w:left w:val="nil"/>
              <w:bottom w:val="single" w:sz="8" w:space="0" w:color="999999"/>
              <w:right w:val="single" w:sz="12" w:space="0" w:color="FFFFFF"/>
            </w:tcBorders>
            <w:vAlign w:val="center"/>
            <w:hideMark/>
          </w:tcPr>
          <w:p w14:paraId="37FE6A43" w14:textId="77777777" w:rsidR="003B2D9A" w:rsidRPr="00CF1DF4" w:rsidRDefault="003B2D9A" w:rsidP="003B2D9A">
            <w:pPr>
              <w:jc w:val="right"/>
              <w:rPr>
                <w:rFonts w:ascii="Tahoma" w:hAnsi="Tahoma" w:cs="Tahoma"/>
                <w:sz w:val="18"/>
                <w:szCs w:val="18"/>
                <w:highlight w:val="red"/>
              </w:rPr>
            </w:pPr>
            <w:r w:rsidRPr="00F328D4">
              <w:rPr>
                <w:rFonts w:ascii="Tahoma" w:hAnsi="Tahoma" w:cs="Tahoma"/>
                <w:bCs/>
                <w:sz w:val="18"/>
                <w:szCs w:val="18"/>
              </w:rPr>
              <w:t>38</w:t>
            </w:r>
            <w:r w:rsidR="00F67D5C">
              <w:rPr>
                <w:rFonts w:ascii="Tahoma" w:hAnsi="Tahoma" w:cs="Tahoma"/>
                <w:bCs/>
                <w:sz w:val="18"/>
                <w:szCs w:val="18"/>
              </w:rPr>
              <w:t>,</w:t>
            </w:r>
            <w:r w:rsidRPr="00F328D4">
              <w:rPr>
                <w:rFonts w:ascii="Tahoma" w:hAnsi="Tahoma" w:cs="Tahoma"/>
                <w:bCs/>
                <w:sz w:val="18"/>
                <w:szCs w:val="18"/>
              </w:rPr>
              <w:t>7</w:t>
            </w:r>
          </w:p>
        </w:tc>
        <w:tc>
          <w:tcPr>
            <w:tcW w:w="1275" w:type="dxa"/>
            <w:tcBorders>
              <w:top w:val="nil"/>
              <w:left w:val="nil"/>
              <w:bottom w:val="single" w:sz="8" w:space="0" w:color="999999"/>
              <w:right w:val="single" w:sz="12" w:space="0" w:color="FFFFFF"/>
            </w:tcBorders>
            <w:vAlign w:val="center"/>
            <w:hideMark/>
          </w:tcPr>
          <w:p w14:paraId="363F5CE4" w14:textId="77777777" w:rsidR="003B2D9A" w:rsidRPr="00CF1DF4" w:rsidRDefault="003B2D9A" w:rsidP="003B2D9A">
            <w:pPr>
              <w:jc w:val="right"/>
              <w:rPr>
                <w:rFonts w:ascii="Tahoma" w:hAnsi="Tahoma" w:cs="Tahoma"/>
                <w:sz w:val="18"/>
                <w:szCs w:val="18"/>
                <w:highlight w:val="red"/>
              </w:rPr>
            </w:pPr>
            <w:r w:rsidRPr="00F328D4">
              <w:rPr>
                <w:rFonts w:ascii="Tahoma" w:hAnsi="Tahoma" w:cs="Tahoma"/>
                <w:bCs/>
                <w:sz w:val="18"/>
                <w:szCs w:val="18"/>
              </w:rPr>
              <w:t>2</w:t>
            </w:r>
            <w:r w:rsidR="00F67D5C">
              <w:rPr>
                <w:rFonts w:ascii="Tahoma" w:hAnsi="Tahoma" w:cs="Tahoma"/>
                <w:bCs/>
                <w:sz w:val="18"/>
                <w:szCs w:val="18"/>
              </w:rPr>
              <w:t>,</w:t>
            </w:r>
            <w:r w:rsidRPr="00F328D4">
              <w:rPr>
                <w:rFonts w:ascii="Tahoma" w:hAnsi="Tahoma" w:cs="Tahoma"/>
                <w:bCs/>
                <w:sz w:val="18"/>
                <w:szCs w:val="18"/>
              </w:rPr>
              <w:t>3</w:t>
            </w:r>
          </w:p>
        </w:tc>
        <w:tc>
          <w:tcPr>
            <w:tcW w:w="993" w:type="dxa"/>
            <w:tcBorders>
              <w:top w:val="nil"/>
              <w:left w:val="nil"/>
              <w:bottom w:val="single" w:sz="8" w:space="0" w:color="999999"/>
              <w:right w:val="single" w:sz="12" w:space="0" w:color="FFFFFF"/>
            </w:tcBorders>
            <w:vAlign w:val="center"/>
            <w:hideMark/>
          </w:tcPr>
          <w:p w14:paraId="37DB546C" w14:textId="77777777" w:rsidR="003B2D9A" w:rsidRPr="00CF1DF4" w:rsidRDefault="003B2D9A" w:rsidP="003B2D9A">
            <w:pPr>
              <w:jc w:val="right"/>
              <w:rPr>
                <w:rFonts w:ascii="Tahoma" w:hAnsi="Tahoma" w:cs="Tahoma"/>
                <w:sz w:val="18"/>
                <w:szCs w:val="18"/>
                <w:highlight w:val="red"/>
              </w:rPr>
            </w:pPr>
            <w:r w:rsidRPr="00F328D4">
              <w:rPr>
                <w:rFonts w:ascii="Tahoma" w:hAnsi="Tahoma" w:cs="Tahoma"/>
                <w:sz w:val="18"/>
                <w:szCs w:val="18"/>
              </w:rPr>
              <w:t>-</w:t>
            </w:r>
          </w:p>
        </w:tc>
        <w:tc>
          <w:tcPr>
            <w:tcW w:w="1417" w:type="dxa"/>
            <w:tcBorders>
              <w:top w:val="nil"/>
              <w:left w:val="nil"/>
              <w:bottom w:val="single" w:sz="8" w:space="0" w:color="999999"/>
              <w:right w:val="single" w:sz="12" w:space="0" w:color="FFFFFF"/>
            </w:tcBorders>
            <w:vAlign w:val="center"/>
          </w:tcPr>
          <w:p w14:paraId="7442728C" w14:textId="77777777" w:rsidR="003B2D9A" w:rsidRPr="00CF1DF4" w:rsidRDefault="003B2D9A" w:rsidP="003B2D9A">
            <w:pPr>
              <w:jc w:val="right"/>
              <w:rPr>
                <w:rFonts w:ascii="Tahoma" w:hAnsi="Tahoma" w:cs="Tahoma"/>
                <w:bCs/>
                <w:sz w:val="18"/>
                <w:szCs w:val="18"/>
              </w:rPr>
            </w:pPr>
            <w:r w:rsidRPr="00F328D4">
              <w:rPr>
                <w:rFonts w:ascii="Tahoma" w:hAnsi="Tahoma" w:cs="Tahoma"/>
                <w:bCs/>
                <w:sz w:val="18"/>
                <w:szCs w:val="18"/>
              </w:rPr>
              <w:t>109</w:t>
            </w:r>
            <w:r w:rsidR="00F67D5C">
              <w:rPr>
                <w:rFonts w:ascii="Tahoma" w:hAnsi="Tahoma" w:cs="Tahoma"/>
                <w:bCs/>
                <w:sz w:val="18"/>
                <w:szCs w:val="18"/>
              </w:rPr>
              <w:t>,</w:t>
            </w:r>
            <w:r w:rsidRPr="00F328D4">
              <w:rPr>
                <w:rFonts w:ascii="Tahoma" w:hAnsi="Tahoma" w:cs="Tahoma"/>
                <w:bCs/>
                <w:sz w:val="18"/>
                <w:szCs w:val="18"/>
              </w:rPr>
              <w:t xml:space="preserve">1 </w:t>
            </w:r>
          </w:p>
        </w:tc>
        <w:tc>
          <w:tcPr>
            <w:tcW w:w="1134" w:type="dxa"/>
            <w:tcBorders>
              <w:top w:val="nil"/>
              <w:left w:val="nil"/>
              <w:bottom w:val="single" w:sz="8" w:space="0" w:color="999999"/>
              <w:right w:val="single" w:sz="12" w:space="0" w:color="FFFFFF"/>
            </w:tcBorders>
            <w:vAlign w:val="center"/>
          </w:tcPr>
          <w:p w14:paraId="3431515B" w14:textId="77777777" w:rsidR="003B2D9A" w:rsidRPr="00CF1DF4" w:rsidRDefault="003B2D9A" w:rsidP="003B2D9A">
            <w:pPr>
              <w:jc w:val="right"/>
              <w:rPr>
                <w:rFonts w:ascii="Tahoma" w:hAnsi="Tahoma" w:cs="Tahoma"/>
                <w:bCs/>
                <w:sz w:val="18"/>
                <w:szCs w:val="18"/>
              </w:rPr>
            </w:pPr>
            <w:r w:rsidRPr="00F328D4">
              <w:rPr>
                <w:rFonts w:ascii="Tahoma" w:hAnsi="Tahoma" w:cs="Tahoma"/>
                <w:sz w:val="18"/>
                <w:szCs w:val="18"/>
              </w:rPr>
              <w:t>58</w:t>
            </w:r>
            <w:r w:rsidR="00F67D5C">
              <w:rPr>
                <w:rFonts w:ascii="Tahoma" w:hAnsi="Tahoma" w:cs="Tahoma"/>
                <w:sz w:val="18"/>
                <w:szCs w:val="18"/>
              </w:rPr>
              <w:t>,</w:t>
            </w:r>
            <w:r w:rsidRPr="00F328D4">
              <w:rPr>
                <w:rFonts w:ascii="Tahoma" w:hAnsi="Tahoma" w:cs="Tahoma"/>
                <w:sz w:val="18"/>
                <w:szCs w:val="18"/>
              </w:rPr>
              <w:t xml:space="preserve">7 </w:t>
            </w:r>
          </w:p>
        </w:tc>
        <w:tc>
          <w:tcPr>
            <w:tcW w:w="1276" w:type="dxa"/>
            <w:tcBorders>
              <w:top w:val="nil"/>
              <w:left w:val="nil"/>
              <w:bottom w:val="single" w:sz="8" w:space="0" w:color="999999"/>
              <w:right w:val="single" w:sz="12" w:space="0" w:color="FFFFFF"/>
            </w:tcBorders>
            <w:vAlign w:val="center"/>
          </w:tcPr>
          <w:p w14:paraId="630AEA7F" w14:textId="77777777" w:rsidR="003B2D9A" w:rsidRPr="00CF1DF4" w:rsidRDefault="003B2D9A" w:rsidP="003B2D9A">
            <w:pPr>
              <w:jc w:val="right"/>
              <w:rPr>
                <w:rFonts w:ascii="Tahoma" w:hAnsi="Tahoma" w:cs="Tahoma"/>
                <w:bCs/>
                <w:sz w:val="18"/>
                <w:szCs w:val="18"/>
              </w:rPr>
            </w:pPr>
            <w:r w:rsidRPr="00F328D4">
              <w:rPr>
                <w:rFonts w:ascii="Tahoma" w:hAnsi="Tahoma" w:cs="Tahoma"/>
                <w:sz w:val="18"/>
                <w:szCs w:val="18"/>
              </w:rPr>
              <w:t>+85</w:t>
            </w:r>
            <w:r w:rsidR="00F67D5C">
              <w:rPr>
                <w:rFonts w:ascii="Tahoma" w:hAnsi="Tahoma" w:cs="Tahoma"/>
                <w:sz w:val="18"/>
                <w:szCs w:val="18"/>
              </w:rPr>
              <w:t>,</w:t>
            </w:r>
            <w:r w:rsidRPr="00F328D4">
              <w:rPr>
                <w:rFonts w:ascii="Tahoma" w:hAnsi="Tahoma" w:cs="Tahoma"/>
                <w:sz w:val="18"/>
                <w:szCs w:val="18"/>
              </w:rPr>
              <w:t>9%</w:t>
            </w:r>
          </w:p>
        </w:tc>
      </w:tr>
      <w:tr w:rsidR="003B2D9A" w:rsidRPr="00E63601" w14:paraId="5A345527" w14:textId="77777777" w:rsidTr="006A02B6">
        <w:trPr>
          <w:trHeight w:val="296"/>
        </w:trPr>
        <w:tc>
          <w:tcPr>
            <w:tcW w:w="3051" w:type="dxa"/>
            <w:tcBorders>
              <w:top w:val="nil"/>
              <w:left w:val="nil"/>
              <w:bottom w:val="single" w:sz="8" w:space="0" w:color="999999"/>
              <w:right w:val="nil"/>
            </w:tcBorders>
            <w:shd w:val="clear" w:color="auto" w:fill="auto"/>
            <w:vAlign w:val="center"/>
            <w:hideMark/>
          </w:tcPr>
          <w:p w14:paraId="1AE24F96" w14:textId="77777777" w:rsidR="003B2D9A" w:rsidRPr="00CF1DF4" w:rsidRDefault="003B2D9A" w:rsidP="003B2D9A">
            <w:pPr>
              <w:rPr>
                <w:rFonts w:ascii="Tahoma" w:hAnsi="Tahoma" w:cs="Tahoma"/>
                <w:sz w:val="18"/>
                <w:szCs w:val="18"/>
                <w:lang w:val="el-GR"/>
              </w:rPr>
            </w:pPr>
            <w:r w:rsidRPr="00CF1DF4">
              <w:rPr>
                <w:rFonts w:ascii="Tahoma" w:hAnsi="Tahoma" w:cs="Tahoma"/>
                <w:sz w:val="18"/>
                <w:szCs w:val="18"/>
                <w:lang w:val="el-GR"/>
              </w:rPr>
              <w:t>Καταβολές αναδιοργάνωσης και μη επαναλαμβανόμενων νομικών υποθέσεων</w:t>
            </w:r>
          </w:p>
        </w:tc>
        <w:tc>
          <w:tcPr>
            <w:tcW w:w="1486" w:type="dxa"/>
            <w:tcBorders>
              <w:top w:val="nil"/>
              <w:left w:val="nil"/>
              <w:bottom w:val="single" w:sz="8" w:space="0" w:color="999999"/>
              <w:right w:val="single" w:sz="12" w:space="0" w:color="FFFFFF"/>
            </w:tcBorders>
            <w:vAlign w:val="center"/>
            <w:hideMark/>
          </w:tcPr>
          <w:p w14:paraId="7713FEB6" w14:textId="77777777" w:rsidR="003B2D9A" w:rsidRPr="00CF1DF4" w:rsidRDefault="003B2D9A" w:rsidP="003B2D9A">
            <w:pPr>
              <w:jc w:val="right"/>
              <w:rPr>
                <w:rFonts w:ascii="Tahoma" w:hAnsi="Tahoma" w:cs="Tahoma"/>
                <w:sz w:val="18"/>
                <w:szCs w:val="18"/>
                <w:highlight w:val="red"/>
              </w:rPr>
            </w:pPr>
            <w:r w:rsidRPr="00F328D4">
              <w:rPr>
                <w:rFonts w:ascii="Tahoma" w:hAnsi="Tahoma" w:cs="Tahoma"/>
                <w:sz w:val="18"/>
                <w:szCs w:val="18"/>
              </w:rPr>
              <w:t>6</w:t>
            </w:r>
            <w:r w:rsidR="00F67D5C">
              <w:rPr>
                <w:rFonts w:ascii="Tahoma" w:hAnsi="Tahoma" w:cs="Tahoma"/>
                <w:sz w:val="18"/>
                <w:szCs w:val="18"/>
              </w:rPr>
              <w:t>,</w:t>
            </w:r>
            <w:r w:rsidRPr="00F328D4">
              <w:rPr>
                <w:rFonts w:ascii="Tahoma" w:hAnsi="Tahoma" w:cs="Tahoma"/>
                <w:sz w:val="18"/>
                <w:szCs w:val="18"/>
              </w:rPr>
              <w:t>5</w:t>
            </w:r>
          </w:p>
        </w:tc>
        <w:tc>
          <w:tcPr>
            <w:tcW w:w="1275" w:type="dxa"/>
            <w:tcBorders>
              <w:top w:val="nil"/>
              <w:left w:val="nil"/>
              <w:bottom w:val="single" w:sz="8" w:space="0" w:color="999999"/>
              <w:right w:val="single" w:sz="12" w:space="0" w:color="FFFFFF"/>
            </w:tcBorders>
            <w:vAlign w:val="center"/>
            <w:hideMark/>
          </w:tcPr>
          <w:p w14:paraId="551F886C" w14:textId="77777777" w:rsidR="003B2D9A" w:rsidRPr="00CF1DF4" w:rsidRDefault="003B2D9A" w:rsidP="003B2D9A">
            <w:pPr>
              <w:jc w:val="right"/>
              <w:rPr>
                <w:rFonts w:ascii="Tahoma" w:hAnsi="Tahoma" w:cs="Tahoma"/>
                <w:sz w:val="18"/>
                <w:szCs w:val="18"/>
                <w:highlight w:val="red"/>
              </w:rPr>
            </w:pPr>
            <w:r w:rsidRPr="00F328D4">
              <w:rPr>
                <w:rFonts w:ascii="Tahoma" w:hAnsi="Tahoma" w:cs="Tahoma"/>
                <w:bCs/>
                <w:sz w:val="18"/>
                <w:szCs w:val="18"/>
              </w:rPr>
              <w:t>1</w:t>
            </w:r>
            <w:r w:rsidR="00F67D5C">
              <w:rPr>
                <w:rFonts w:ascii="Tahoma" w:hAnsi="Tahoma" w:cs="Tahoma"/>
                <w:bCs/>
                <w:sz w:val="18"/>
                <w:szCs w:val="18"/>
              </w:rPr>
              <w:t>,</w:t>
            </w:r>
            <w:r w:rsidRPr="00F328D4">
              <w:rPr>
                <w:rFonts w:ascii="Tahoma" w:hAnsi="Tahoma" w:cs="Tahoma"/>
                <w:bCs/>
                <w:sz w:val="18"/>
                <w:szCs w:val="18"/>
              </w:rPr>
              <w:t xml:space="preserve">9 </w:t>
            </w:r>
          </w:p>
        </w:tc>
        <w:tc>
          <w:tcPr>
            <w:tcW w:w="993" w:type="dxa"/>
            <w:tcBorders>
              <w:top w:val="nil"/>
              <w:left w:val="nil"/>
              <w:bottom w:val="single" w:sz="8" w:space="0" w:color="999999"/>
              <w:right w:val="single" w:sz="12" w:space="0" w:color="FFFFFF"/>
            </w:tcBorders>
            <w:vAlign w:val="center"/>
            <w:hideMark/>
          </w:tcPr>
          <w:p w14:paraId="35C17E43" w14:textId="77777777" w:rsidR="003B2D9A" w:rsidRPr="00CF1DF4" w:rsidRDefault="003B2D9A" w:rsidP="003B2D9A">
            <w:pPr>
              <w:jc w:val="right"/>
              <w:rPr>
                <w:rFonts w:ascii="Tahoma" w:hAnsi="Tahoma" w:cs="Tahoma"/>
                <w:sz w:val="18"/>
                <w:szCs w:val="18"/>
                <w:highlight w:val="red"/>
                <w:lang w:val="el-GR"/>
              </w:rPr>
            </w:pPr>
            <w:r w:rsidRPr="00F328D4">
              <w:rPr>
                <w:rFonts w:ascii="Tahoma" w:hAnsi="Tahoma" w:cs="Tahoma"/>
                <w:bCs/>
                <w:sz w:val="18"/>
                <w:szCs w:val="18"/>
              </w:rPr>
              <w:t>-</w:t>
            </w:r>
          </w:p>
        </w:tc>
        <w:tc>
          <w:tcPr>
            <w:tcW w:w="1417" w:type="dxa"/>
            <w:tcBorders>
              <w:top w:val="nil"/>
              <w:left w:val="nil"/>
              <w:bottom w:val="single" w:sz="8" w:space="0" w:color="999999"/>
              <w:right w:val="single" w:sz="12" w:space="0" w:color="FFFFFF"/>
            </w:tcBorders>
            <w:vAlign w:val="center"/>
          </w:tcPr>
          <w:p w14:paraId="5B15A0D0" w14:textId="77777777" w:rsidR="003B2D9A" w:rsidRPr="00CF1DF4" w:rsidRDefault="003B2D9A" w:rsidP="003B2D9A">
            <w:pPr>
              <w:jc w:val="right"/>
              <w:rPr>
                <w:rFonts w:ascii="Tahoma" w:hAnsi="Tahoma" w:cs="Tahoma"/>
                <w:bCs/>
                <w:sz w:val="18"/>
                <w:szCs w:val="18"/>
              </w:rPr>
            </w:pPr>
            <w:r w:rsidRPr="00F328D4">
              <w:rPr>
                <w:rFonts w:ascii="Tahoma" w:hAnsi="Tahoma" w:cs="Tahoma"/>
                <w:bCs/>
                <w:sz w:val="18"/>
                <w:szCs w:val="18"/>
              </w:rPr>
              <w:t>1</w:t>
            </w:r>
            <w:r>
              <w:rPr>
                <w:rFonts w:ascii="Tahoma" w:hAnsi="Tahoma" w:cs="Tahoma"/>
                <w:bCs/>
                <w:sz w:val="18"/>
                <w:szCs w:val="18"/>
              </w:rPr>
              <w:t>0</w:t>
            </w:r>
            <w:r w:rsidR="00F67D5C">
              <w:rPr>
                <w:rFonts w:ascii="Tahoma" w:hAnsi="Tahoma" w:cs="Tahoma"/>
                <w:bCs/>
                <w:sz w:val="18"/>
                <w:szCs w:val="18"/>
              </w:rPr>
              <w:t>,</w:t>
            </w:r>
            <w:r>
              <w:rPr>
                <w:rFonts w:ascii="Tahoma" w:hAnsi="Tahoma" w:cs="Tahoma"/>
                <w:bCs/>
                <w:sz w:val="18"/>
                <w:szCs w:val="18"/>
              </w:rPr>
              <w:t>8</w:t>
            </w:r>
          </w:p>
        </w:tc>
        <w:tc>
          <w:tcPr>
            <w:tcW w:w="1134" w:type="dxa"/>
            <w:tcBorders>
              <w:top w:val="nil"/>
              <w:left w:val="nil"/>
              <w:bottom w:val="single" w:sz="8" w:space="0" w:color="999999"/>
              <w:right w:val="single" w:sz="12" w:space="0" w:color="FFFFFF"/>
            </w:tcBorders>
            <w:vAlign w:val="center"/>
          </w:tcPr>
          <w:p w14:paraId="67C7288C" w14:textId="77777777" w:rsidR="003B2D9A" w:rsidRPr="00CF1DF4" w:rsidRDefault="003B2D9A" w:rsidP="003B2D9A">
            <w:pPr>
              <w:jc w:val="right"/>
              <w:rPr>
                <w:rFonts w:ascii="Tahoma" w:hAnsi="Tahoma" w:cs="Tahoma"/>
                <w:bCs/>
                <w:sz w:val="18"/>
                <w:szCs w:val="18"/>
              </w:rPr>
            </w:pPr>
            <w:r w:rsidRPr="00F328D4">
              <w:rPr>
                <w:rFonts w:ascii="Tahoma" w:hAnsi="Tahoma" w:cs="Tahoma"/>
                <w:bCs/>
                <w:sz w:val="18"/>
                <w:szCs w:val="18"/>
              </w:rPr>
              <w:t>2</w:t>
            </w:r>
            <w:r w:rsidR="00F67D5C">
              <w:rPr>
                <w:rFonts w:ascii="Tahoma" w:hAnsi="Tahoma" w:cs="Tahoma"/>
                <w:bCs/>
                <w:sz w:val="18"/>
                <w:szCs w:val="18"/>
              </w:rPr>
              <w:t>,</w:t>
            </w:r>
            <w:r w:rsidRPr="00F328D4">
              <w:rPr>
                <w:rFonts w:ascii="Tahoma" w:hAnsi="Tahoma" w:cs="Tahoma"/>
                <w:bCs/>
                <w:sz w:val="18"/>
                <w:szCs w:val="18"/>
              </w:rPr>
              <w:t xml:space="preserve">3 </w:t>
            </w:r>
          </w:p>
        </w:tc>
        <w:tc>
          <w:tcPr>
            <w:tcW w:w="1276" w:type="dxa"/>
            <w:tcBorders>
              <w:top w:val="nil"/>
              <w:left w:val="nil"/>
              <w:bottom w:val="single" w:sz="8" w:space="0" w:color="999999"/>
              <w:right w:val="single" w:sz="12" w:space="0" w:color="FFFFFF"/>
            </w:tcBorders>
            <w:vAlign w:val="center"/>
          </w:tcPr>
          <w:p w14:paraId="5E6B6CA8" w14:textId="77777777" w:rsidR="003B2D9A" w:rsidRPr="00CF1DF4" w:rsidRDefault="003B2D9A" w:rsidP="003B2D9A">
            <w:pPr>
              <w:jc w:val="right"/>
              <w:rPr>
                <w:rFonts w:ascii="Tahoma" w:hAnsi="Tahoma" w:cs="Tahoma"/>
                <w:bCs/>
                <w:sz w:val="18"/>
                <w:szCs w:val="18"/>
              </w:rPr>
            </w:pPr>
            <w:r w:rsidRPr="00F328D4">
              <w:rPr>
                <w:rFonts w:ascii="Tahoma" w:hAnsi="Tahoma" w:cs="Tahoma"/>
                <w:bCs/>
                <w:sz w:val="18"/>
                <w:szCs w:val="18"/>
              </w:rPr>
              <w:t>-</w:t>
            </w:r>
          </w:p>
        </w:tc>
      </w:tr>
      <w:tr w:rsidR="003B2D9A" w:rsidRPr="00E63601" w14:paraId="3A670157" w14:textId="77777777" w:rsidTr="006A02B6">
        <w:trPr>
          <w:trHeight w:val="296"/>
        </w:trPr>
        <w:tc>
          <w:tcPr>
            <w:tcW w:w="3051" w:type="dxa"/>
            <w:tcBorders>
              <w:top w:val="nil"/>
              <w:left w:val="nil"/>
              <w:bottom w:val="single" w:sz="8" w:space="0" w:color="999999"/>
              <w:right w:val="nil"/>
            </w:tcBorders>
            <w:shd w:val="clear" w:color="auto" w:fill="auto"/>
            <w:vAlign w:val="center"/>
            <w:hideMark/>
          </w:tcPr>
          <w:p w14:paraId="24B39721" w14:textId="77777777" w:rsidR="003B2D9A" w:rsidRPr="00CF1DF4" w:rsidRDefault="003B2D9A" w:rsidP="003B2D9A">
            <w:pPr>
              <w:rPr>
                <w:rFonts w:ascii="Tahoma" w:hAnsi="Tahoma" w:cs="Tahoma"/>
                <w:sz w:val="18"/>
                <w:szCs w:val="18"/>
              </w:rPr>
            </w:pPr>
            <w:r w:rsidRPr="00CF1DF4">
              <w:rPr>
                <w:rFonts w:ascii="Tahoma" w:hAnsi="Tahoma" w:cs="Tahoma"/>
                <w:sz w:val="18"/>
                <w:szCs w:val="18"/>
              </w:rPr>
              <w:t>Καταβ</w:t>
            </w:r>
            <w:proofErr w:type="spellStart"/>
            <w:r w:rsidRPr="00CF1DF4">
              <w:rPr>
                <w:rFonts w:ascii="Tahoma" w:hAnsi="Tahoma" w:cs="Tahoma"/>
                <w:sz w:val="18"/>
                <w:szCs w:val="18"/>
              </w:rPr>
              <w:t>ολές</w:t>
            </w:r>
            <w:proofErr w:type="spellEnd"/>
            <w:r w:rsidRPr="00CF1DF4">
              <w:rPr>
                <w:rFonts w:ascii="Tahoma" w:hAnsi="Tahoma" w:cs="Tahoma"/>
                <w:sz w:val="18"/>
                <w:szCs w:val="18"/>
              </w:rPr>
              <w:t xml:space="preserve"> </w:t>
            </w:r>
            <w:proofErr w:type="spellStart"/>
            <w:r w:rsidRPr="00CF1DF4">
              <w:rPr>
                <w:rFonts w:ascii="Tahoma" w:hAnsi="Tahoma" w:cs="Tahoma"/>
                <w:sz w:val="18"/>
                <w:szCs w:val="18"/>
              </w:rPr>
              <w:t>γι</w:t>
            </w:r>
            <w:proofErr w:type="spellEnd"/>
            <w:r w:rsidRPr="00CF1DF4">
              <w:rPr>
                <w:rFonts w:ascii="Tahoma" w:hAnsi="Tahoma" w:cs="Tahoma"/>
                <w:sz w:val="18"/>
                <w:szCs w:val="18"/>
              </w:rPr>
              <w:t>α α</w:t>
            </w:r>
            <w:proofErr w:type="spellStart"/>
            <w:r w:rsidRPr="00CF1DF4">
              <w:rPr>
                <w:rFonts w:ascii="Tahoma" w:hAnsi="Tahoma" w:cs="Tahoma"/>
                <w:sz w:val="18"/>
                <w:szCs w:val="18"/>
              </w:rPr>
              <w:t>γορά</w:t>
            </w:r>
            <w:proofErr w:type="spellEnd"/>
            <w:r w:rsidRPr="00CF1DF4">
              <w:rPr>
                <w:rFonts w:ascii="Tahoma" w:hAnsi="Tahoma" w:cs="Tahoma"/>
                <w:sz w:val="18"/>
                <w:szCs w:val="18"/>
              </w:rPr>
              <w:t xml:space="preserve"> </w:t>
            </w:r>
            <w:proofErr w:type="spellStart"/>
            <w:r w:rsidRPr="00CF1DF4">
              <w:rPr>
                <w:rFonts w:ascii="Tahoma" w:hAnsi="Tahoma" w:cs="Tahoma"/>
                <w:sz w:val="18"/>
                <w:szCs w:val="18"/>
              </w:rPr>
              <w:t>φάσμ</w:t>
            </w:r>
            <w:proofErr w:type="spellEnd"/>
            <w:r w:rsidRPr="00CF1DF4">
              <w:rPr>
                <w:rFonts w:ascii="Tahoma" w:hAnsi="Tahoma" w:cs="Tahoma"/>
                <w:sz w:val="18"/>
                <w:szCs w:val="18"/>
              </w:rPr>
              <w:t>ατος</w:t>
            </w:r>
          </w:p>
        </w:tc>
        <w:tc>
          <w:tcPr>
            <w:tcW w:w="1486" w:type="dxa"/>
            <w:tcBorders>
              <w:top w:val="nil"/>
              <w:left w:val="nil"/>
              <w:bottom w:val="single" w:sz="8" w:space="0" w:color="999999"/>
              <w:right w:val="single" w:sz="12" w:space="0" w:color="FFFFFF"/>
            </w:tcBorders>
            <w:vAlign w:val="center"/>
            <w:hideMark/>
          </w:tcPr>
          <w:p w14:paraId="18B99E4A" w14:textId="77777777" w:rsidR="003B2D9A" w:rsidRPr="00CF1DF4" w:rsidRDefault="003B2D9A" w:rsidP="003B2D9A">
            <w:pPr>
              <w:jc w:val="right"/>
              <w:rPr>
                <w:rFonts w:ascii="Tahoma" w:hAnsi="Tahoma" w:cs="Tahoma"/>
                <w:sz w:val="18"/>
                <w:szCs w:val="18"/>
                <w:highlight w:val="red"/>
              </w:rPr>
            </w:pPr>
            <w:r w:rsidRPr="00F328D4">
              <w:rPr>
                <w:rFonts w:ascii="Tahoma" w:hAnsi="Tahoma" w:cs="Tahoma"/>
                <w:sz w:val="18"/>
                <w:szCs w:val="18"/>
              </w:rPr>
              <w:t>123</w:t>
            </w:r>
            <w:r w:rsidR="00F67D5C">
              <w:rPr>
                <w:rFonts w:ascii="Tahoma" w:hAnsi="Tahoma" w:cs="Tahoma"/>
                <w:sz w:val="18"/>
                <w:szCs w:val="18"/>
              </w:rPr>
              <w:t>,</w:t>
            </w:r>
            <w:r w:rsidRPr="00F328D4">
              <w:rPr>
                <w:rFonts w:ascii="Tahoma" w:hAnsi="Tahoma" w:cs="Tahoma"/>
                <w:sz w:val="18"/>
                <w:szCs w:val="18"/>
              </w:rPr>
              <w:t>0</w:t>
            </w:r>
          </w:p>
        </w:tc>
        <w:tc>
          <w:tcPr>
            <w:tcW w:w="1275" w:type="dxa"/>
            <w:tcBorders>
              <w:top w:val="nil"/>
              <w:left w:val="nil"/>
              <w:bottom w:val="single" w:sz="8" w:space="0" w:color="999999"/>
              <w:right w:val="single" w:sz="12" w:space="0" w:color="FFFFFF"/>
            </w:tcBorders>
            <w:vAlign w:val="center"/>
            <w:hideMark/>
          </w:tcPr>
          <w:p w14:paraId="23FA336F" w14:textId="77777777" w:rsidR="003B2D9A" w:rsidRPr="00CF1DF4" w:rsidRDefault="003B2D9A" w:rsidP="003B2D9A">
            <w:pPr>
              <w:jc w:val="right"/>
              <w:rPr>
                <w:rFonts w:ascii="Tahoma" w:hAnsi="Tahoma" w:cs="Tahoma"/>
                <w:sz w:val="18"/>
                <w:szCs w:val="18"/>
                <w:highlight w:val="red"/>
              </w:rPr>
            </w:pPr>
            <w:r w:rsidRPr="00F328D4">
              <w:rPr>
                <w:rFonts w:ascii="Tahoma" w:hAnsi="Tahoma" w:cs="Tahoma"/>
                <w:sz w:val="18"/>
                <w:szCs w:val="18"/>
              </w:rPr>
              <w:t xml:space="preserve">- </w:t>
            </w:r>
          </w:p>
        </w:tc>
        <w:tc>
          <w:tcPr>
            <w:tcW w:w="993" w:type="dxa"/>
            <w:tcBorders>
              <w:top w:val="nil"/>
              <w:left w:val="nil"/>
              <w:bottom w:val="single" w:sz="8" w:space="0" w:color="999999"/>
              <w:right w:val="single" w:sz="12" w:space="0" w:color="FFFFFF"/>
            </w:tcBorders>
            <w:vAlign w:val="center"/>
            <w:hideMark/>
          </w:tcPr>
          <w:p w14:paraId="5093E5CA" w14:textId="77777777" w:rsidR="003B2D9A" w:rsidRPr="00CF1DF4" w:rsidRDefault="003B2D9A" w:rsidP="003B2D9A">
            <w:pPr>
              <w:jc w:val="right"/>
              <w:rPr>
                <w:rFonts w:ascii="Tahoma" w:hAnsi="Tahoma" w:cs="Tahoma"/>
                <w:sz w:val="18"/>
                <w:szCs w:val="18"/>
                <w:highlight w:val="red"/>
                <w:lang w:val="el-GR"/>
              </w:rPr>
            </w:pPr>
            <w:r w:rsidRPr="00F328D4">
              <w:rPr>
                <w:rFonts w:ascii="Tahoma" w:hAnsi="Tahoma" w:cs="Tahoma"/>
                <w:sz w:val="18"/>
                <w:szCs w:val="18"/>
              </w:rPr>
              <w:t>-</w:t>
            </w:r>
          </w:p>
        </w:tc>
        <w:tc>
          <w:tcPr>
            <w:tcW w:w="1417" w:type="dxa"/>
            <w:tcBorders>
              <w:top w:val="nil"/>
              <w:left w:val="nil"/>
              <w:bottom w:val="single" w:sz="8" w:space="0" w:color="999999"/>
              <w:right w:val="single" w:sz="12" w:space="0" w:color="FFFFFF"/>
            </w:tcBorders>
            <w:vAlign w:val="center"/>
          </w:tcPr>
          <w:p w14:paraId="54E366A0" w14:textId="77777777" w:rsidR="003B2D9A" w:rsidRPr="00CF1DF4" w:rsidRDefault="003B2D9A" w:rsidP="003B2D9A">
            <w:pPr>
              <w:jc w:val="right"/>
              <w:rPr>
                <w:rFonts w:ascii="Tahoma" w:hAnsi="Tahoma" w:cs="Tahoma"/>
                <w:sz w:val="18"/>
                <w:szCs w:val="18"/>
                <w:lang w:val="el-GR"/>
              </w:rPr>
            </w:pPr>
            <w:r w:rsidRPr="00F328D4">
              <w:rPr>
                <w:rFonts w:ascii="Tahoma" w:hAnsi="Tahoma" w:cs="Tahoma"/>
                <w:sz w:val="18"/>
                <w:szCs w:val="18"/>
              </w:rPr>
              <w:t>123</w:t>
            </w:r>
            <w:r w:rsidR="00F67D5C">
              <w:rPr>
                <w:rFonts w:ascii="Tahoma" w:hAnsi="Tahoma" w:cs="Tahoma"/>
                <w:sz w:val="18"/>
                <w:szCs w:val="18"/>
              </w:rPr>
              <w:t>,</w:t>
            </w:r>
            <w:r w:rsidRPr="00F328D4">
              <w:rPr>
                <w:rFonts w:ascii="Tahoma" w:hAnsi="Tahoma" w:cs="Tahoma"/>
                <w:sz w:val="18"/>
                <w:szCs w:val="18"/>
              </w:rPr>
              <w:t xml:space="preserve">5 </w:t>
            </w:r>
          </w:p>
        </w:tc>
        <w:tc>
          <w:tcPr>
            <w:tcW w:w="1134" w:type="dxa"/>
            <w:tcBorders>
              <w:top w:val="nil"/>
              <w:left w:val="nil"/>
              <w:bottom w:val="single" w:sz="8" w:space="0" w:color="999999"/>
              <w:right w:val="single" w:sz="12" w:space="0" w:color="FFFFFF"/>
            </w:tcBorders>
            <w:vAlign w:val="center"/>
          </w:tcPr>
          <w:p w14:paraId="32E4E5B6" w14:textId="77777777" w:rsidR="003B2D9A" w:rsidRPr="00CF1DF4" w:rsidRDefault="003B2D9A" w:rsidP="003B2D9A">
            <w:pPr>
              <w:jc w:val="right"/>
              <w:rPr>
                <w:rFonts w:ascii="Tahoma" w:hAnsi="Tahoma" w:cs="Tahoma"/>
                <w:sz w:val="18"/>
                <w:szCs w:val="18"/>
                <w:lang w:val="el-GR"/>
              </w:rPr>
            </w:pPr>
            <w:r w:rsidRPr="00F328D4">
              <w:rPr>
                <w:rFonts w:ascii="Tahoma" w:hAnsi="Tahoma" w:cs="Tahoma"/>
                <w:sz w:val="18"/>
                <w:szCs w:val="18"/>
              </w:rPr>
              <w:t xml:space="preserve">- </w:t>
            </w:r>
          </w:p>
        </w:tc>
        <w:tc>
          <w:tcPr>
            <w:tcW w:w="1276" w:type="dxa"/>
            <w:tcBorders>
              <w:top w:val="nil"/>
              <w:left w:val="nil"/>
              <w:bottom w:val="single" w:sz="8" w:space="0" w:color="999999"/>
              <w:right w:val="single" w:sz="12" w:space="0" w:color="FFFFFF"/>
            </w:tcBorders>
            <w:vAlign w:val="center"/>
          </w:tcPr>
          <w:p w14:paraId="124D4BF0" w14:textId="77777777" w:rsidR="003B2D9A" w:rsidRPr="00CF1DF4" w:rsidRDefault="003B2D9A" w:rsidP="003B2D9A">
            <w:pPr>
              <w:jc w:val="right"/>
              <w:rPr>
                <w:rFonts w:ascii="Tahoma" w:hAnsi="Tahoma" w:cs="Tahoma"/>
                <w:sz w:val="18"/>
                <w:szCs w:val="18"/>
                <w:lang w:val="el-GR"/>
              </w:rPr>
            </w:pPr>
            <w:r w:rsidRPr="00F328D4">
              <w:rPr>
                <w:rFonts w:ascii="Tahoma" w:hAnsi="Tahoma" w:cs="Tahoma"/>
                <w:sz w:val="18"/>
                <w:szCs w:val="18"/>
              </w:rPr>
              <w:t>-</w:t>
            </w:r>
          </w:p>
        </w:tc>
      </w:tr>
      <w:tr w:rsidR="003B2D9A" w:rsidRPr="00E63601" w14:paraId="2121CCE3" w14:textId="77777777" w:rsidTr="006A02B6">
        <w:trPr>
          <w:trHeight w:val="296"/>
        </w:trPr>
        <w:tc>
          <w:tcPr>
            <w:tcW w:w="3051" w:type="dxa"/>
            <w:tcBorders>
              <w:top w:val="nil"/>
              <w:left w:val="nil"/>
              <w:bottom w:val="single" w:sz="8" w:space="0" w:color="999999"/>
              <w:right w:val="nil"/>
            </w:tcBorders>
            <w:shd w:val="clear" w:color="auto" w:fill="D9D9D9" w:themeFill="background1" w:themeFillShade="D9"/>
            <w:vAlign w:val="center"/>
          </w:tcPr>
          <w:p w14:paraId="1CAB4791" w14:textId="77777777" w:rsidR="003B2D9A" w:rsidRPr="00CF1DF4" w:rsidRDefault="003B2D9A" w:rsidP="003B2D9A">
            <w:pPr>
              <w:rPr>
                <w:rFonts w:ascii="Tahoma" w:hAnsi="Tahoma" w:cs="Tahoma"/>
                <w:sz w:val="18"/>
                <w:szCs w:val="18"/>
              </w:rPr>
            </w:pPr>
            <w:proofErr w:type="spellStart"/>
            <w:r w:rsidRPr="00CF1DF4">
              <w:rPr>
                <w:rFonts w:ascii="Tahoma" w:hAnsi="Tahoma" w:cs="Tahoma"/>
                <w:b/>
                <w:sz w:val="18"/>
                <w:szCs w:val="18"/>
                <w:lang w:val="en-US"/>
              </w:rPr>
              <w:t>Προσ</w:t>
            </w:r>
            <w:proofErr w:type="spellEnd"/>
            <w:r w:rsidRPr="00CF1DF4">
              <w:rPr>
                <w:rFonts w:ascii="Tahoma" w:hAnsi="Tahoma" w:cs="Tahoma"/>
                <w:b/>
                <w:sz w:val="18"/>
                <w:szCs w:val="18"/>
                <w:lang w:val="en-US"/>
              </w:rPr>
              <w:t xml:space="preserve">αρμοσμένες </w:t>
            </w:r>
            <w:proofErr w:type="spellStart"/>
            <w:r w:rsidRPr="00CF1DF4">
              <w:rPr>
                <w:rFonts w:ascii="Tahoma" w:hAnsi="Tahoma" w:cs="Tahoma"/>
                <w:b/>
                <w:sz w:val="18"/>
                <w:szCs w:val="18"/>
                <w:lang w:val="en-US"/>
              </w:rPr>
              <w:t>ελεύθερες</w:t>
            </w:r>
            <w:proofErr w:type="spellEnd"/>
            <w:r w:rsidRPr="00CF1DF4">
              <w:rPr>
                <w:rFonts w:ascii="Tahoma" w:hAnsi="Tahoma" w:cs="Tahoma"/>
                <w:b/>
                <w:sz w:val="18"/>
                <w:szCs w:val="18"/>
                <w:lang w:val="en-US"/>
              </w:rPr>
              <w:t xml:space="preserve"> τα</w:t>
            </w:r>
            <w:proofErr w:type="spellStart"/>
            <w:r w:rsidRPr="00CF1DF4">
              <w:rPr>
                <w:rFonts w:ascii="Tahoma" w:hAnsi="Tahoma" w:cs="Tahoma"/>
                <w:b/>
                <w:sz w:val="18"/>
                <w:szCs w:val="18"/>
                <w:lang w:val="en-US"/>
              </w:rPr>
              <w:t>μει</w:t>
            </w:r>
            <w:proofErr w:type="spellEnd"/>
            <w:r w:rsidRPr="00CF1DF4">
              <w:rPr>
                <w:rFonts w:ascii="Tahoma" w:hAnsi="Tahoma" w:cs="Tahoma"/>
                <w:b/>
                <w:sz w:val="18"/>
                <w:szCs w:val="18"/>
                <w:lang w:val="en-US"/>
              </w:rPr>
              <w:t xml:space="preserve">ακές </w:t>
            </w:r>
            <w:proofErr w:type="spellStart"/>
            <w:r w:rsidRPr="00CF1DF4">
              <w:rPr>
                <w:rFonts w:ascii="Tahoma" w:hAnsi="Tahoma" w:cs="Tahoma"/>
                <w:b/>
                <w:sz w:val="18"/>
                <w:szCs w:val="18"/>
                <w:lang w:val="en-US"/>
              </w:rPr>
              <w:t>ροές</w:t>
            </w:r>
            <w:proofErr w:type="spellEnd"/>
          </w:p>
        </w:tc>
        <w:tc>
          <w:tcPr>
            <w:tcW w:w="1486" w:type="dxa"/>
            <w:tcBorders>
              <w:top w:val="nil"/>
              <w:left w:val="nil"/>
              <w:bottom w:val="single" w:sz="8" w:space="0" w:color="969696"/>
              <w:right w:val="single" w:sz="12" w:space="0" w:color="FFFFFF"/>
            </w:tcBorders>
            <w:shd w:val="clear" w:color="auto" w:fill="DDDDDD"/>
            <w:vAlign w:val="center"/>
          </w:tcPr>
          <w:p w14:paraId="71E53ACC" w14:textId="77777777" w:rsidR="003B2D9A" w:rsidRPr="00CF1DF4" w:rsidRDefault="003B2D9A" w:rsidP="003B2D9A">
            <w:pPr>
              <w:jc w:val="right"/>
              <w:rPr>
                <w:rFonts w:ascii="Tahoma" w:hAnsi="Tahoma" w:cs="Tahoma"/>
                <w:sz w:val="18"/>
                <w:szCs w:val="18"/>
              </w:rPr>
            </w:pPr>
            <w:r w:rsidRPr="00F328D4">
              <w:rPr>
                <w:rFonts w:ascii="Tahoma" w:hAnsi="Tahoma" w:cs="Tahoma"/>
                <w:b/>
                <w:bCs/>
                <w:sz w:val="18"/>
                <w:szCs w:val="18"/>
              </w:rPr>
              <w:t>272</w:t>
            </w:r>
            <w:r w:rsidR="00F67D5C">
              <w:rPr>
                <w:rFonts w:ascii="Tahoma" w:hAnsi="Tahoma" w:cs="Tahoma"/>
                <w:b/>
                <w:bCs/>
                <w:sz w:val="18"/>
                <w:szCs w:val="18"/>
              </w:rPr>
              <w:t>,</w:t>
            </w:r>
            <w:r w:rsidRPr="00F328D4">
              <w:rPr>
                <w:rFonts w:ascii="Tahoma" w:hAnsi="Tahoma" w:cs="Tahoma"/>
                <w:b/>
                <w:bCs/>
                <w:sz w:val="18"/>
                <w:szCs w:val="18"/>
              </w:rPr>
              <w:t xml:space="preserve">3 </w:t>
            </w:r>
          </w:p>
        </w:tc>
        <w:tc>
          <w:tcPr>
            <w:tcW w:w="1275" w:type="dxa"/>
            <w:tcBorders>
              <w:top w:val="nil"/>
              <w:left w:val="nil"/>
              <w:bottom w:val="single" w:sz="8" w:space="0" w:color="969696"/>
              <w:right w:val="single" w:sz="12" w:space="0" w:color="FFFFFF"/>
            </w:tcBorders>
            <w:shd w:val="clear" w:color="auto" w:fill="DDDDDD"/>
            <w:vAlign w:val="center"/>
          </w:tcPr>
          <w:p w14:paraId="020D9C00" w14:textId="77777777" w:rsidR="003B2D9A" w:rsidRPr="00CF1DF4" w:rsidRDefault="003B2D9A" w:rsidP="003B2D9A">
            <w:pPr>
              <w:jc w:val="right"/>
              <w:rPr>
                <w:rFonts w:ascii="Tahoma" w:hAnsi="Tahoma" w:cs="Tahoma"/>
                <w:sz w:val="18"/>
                <w:szCs w:val="18"/>
              </w:rPr>
            </w:pPr>
            <w:r w:rsidRPr="00F328D4">
              <w:rPr>
                <w:rFonts w:ascii="Tahoma" w:hAnsi="Tahoma" w:cs="Tahoma"/>
                <w:b/>
                <w:bCs/>
                <w:sz w:val="18"/>
                <w:szCs w:val="18"/>
              </w:rPr>
              <w:t>173</w:t>
            </w:r>
            <w:r w:rsidR="00F67D5C">
              <w:rPr>
                <w:rFonts w:ascii="Tahoma" w:hAnsi="Tahoma" w:cs="Tahoma"/>
                <w:b/>
                <w:bCs/>
                <w:sz w:val="18"/>
                <w:szCs w:val="18"/>
              </w:rPr>
              <w:t>,</w:t>
            </w:r>
            <w:r w:rsidRPr="00F328D4">
              <w:rPr>
                <w:rFonts w:ascii="Tahoma" w:hAnsi="Tahoma" w:cs="Tahoma"/>
                <w:b/>
                <w:bCs/>
                <w:sz w:val="18"/>
                <w:szCs w:val="18"/>
              </w:rPr>
              <w:t xml:space="preserve">2 </w:t>
            </w:r>
          </w:p>
        </w:tc>
        <w:tc>
          <w:tcPr>
            <w:tcW w:w="993" w:type="dxa"/>
            <w:tcBorders>
              <w:top w:val="nil"/>
              <w:left w:val="nil"/>
              <w:bottom w:val="single" w:sz="8" w:space="0" w:color="969696"/>
              <w:right w:val="single" w:sz="12" w:space="0" w:color="FFFFFF"/>
            </w:tcBorders>
            <w:shd w:val="clear" w:color="auto" w:fill="DDDDDD"/>
            <w:vAlign w:val="center"/>
          </w:tcPr>
          <w:p w14:paraId="5F265117" w14:textId="77777777" w:rsidR="003B2D9A" w:rsidRPr="00CF1DF4" w:rsidRDefault="003B2D9A" w:rsidP="003B2D9A">
            <w:pPr>
              <w:jc w:val="right"/>
              <w:rPr>
                <w:rFonts w:ascii="Tahoma" w:hAnsi="Tahoma" w:cs="Tahoma"/>
                <w:sz w:val="18"/>
                <w:szCs w:val="18"/>
              </w:rPr>
            </w:pPr>
            <w:r w:rsidRPr="00F328D4">
              <w:rPr>
                <w:rFonts w:ascii="Tahoma" w:hAnsi="Tahoma" w:cs="Tahoma"/>
                <w:b/>
                <w:bCs/>
                <w:sz w:val="18"/>
                <w:szCs w:val="18"/>
              </w:rPr>
              <w:t>+57</w:t>
            </w:r>
            <w:r w:rsidR="00F67D5C">
              <w:rPr>
                <w:rFonts w:ascii="Tahoma" w:hAnsi="Tahoma" w:cs="Tahoma"/>
                <w:b/>
                <w:bCs/>
                <w:sz w:val="18"/>
                <w:szCs w:val="18"/>
              </w:rPr>
              <w:t>,</w:t>
            </w:r>
            <w:r w:rsidRPr="00F328D4">
              <w:rPr>
                <w:rFonts w:ascii="Tahoma" w:hAnsi="Tahoma" w:cs="Tahoma"/>
                <w:b/>
                <w:bCs/>
                <w:sz w:val="18"/>
                <w:szCs w:val="18"/>
              </w:rPr>
              <w:t>2%</w:t>
            </w:r>
          </w:p>
        </w:tc>
        <w:tc>
          <w:tcPr>
            <w:tcW w:w="1417" w:type="dxa"/>
            <w:tcBorders>
              <w:top w:val="nil"/>
              <w:left w:val="nil"/>
              <w:bottom w:val="single" w:sz="8" w:space="0" w:color="969696"/>
              <w:right w:val="single" w:sz="12" w:space="0" w:color="FFFFFF"/>
            </w:tcBorders>
            <w:shd w:val="clear" w:color="auto" w:fill="DDDDDD"/>
            <w:vAlign w:val="center"/>
          </w:tcPr>
          <w:p w14:paraId="5C01B5D3" w14:textId="77777777" w:rsidR="003B2D9A" w:rsidRPr="00CF1DF4" w:rsidRDefault="003B2D9A" w:rsidP="003B2D9A">
            <w:pPr>
              <w:jc w:val="right"/>
              <w:rPr>
                <w:rFonts w:ascii="Tahoma" w:hAnsi="Tahoma" w:cs="Tahoma"/>
                <w:b/>
                <w:bCs/>
                <w:sz w:val="18"/>
                <w:szCs w:val="18"/>
              </w:rPr>
            </w:pPr>
            <w:r w:rsidRPr="00F328D4">
              <w:rPr>
                <w:rFonts w:ascii="Tahoma" w:hAnsi="Tahoma" w:cs="Tahoma"/>
                <w:b/>
                <w:bCs/>
                <w:sz w:val="18"/>
                <w:szCs w:val="18"/>
              </w:rPr>
              <w:t>7</w:t>
            </w:r>
            <w:r>
              <w:rPr>
                <w:rFonts w:ascii="Tahoma" w:hAnsi="Tahoma" w:cs="Tahoma"/>
                <w:b/>
                <w:bCs/>
                <w:sz w:val="18"/>
                <w:szCs w:val="18"/>
              </w:rPr>
              <w:t>19</w:t>
            </w:r>
            <w:r w:rsidR="00F67D5C">
              <w:rPr>
                <w:rFonts w:ascii="Tahoma" w:hAnsi="Tahoma" w:cs="Tahoma"/>
                <w:b/>
                <w:bCs/>
                <w:sz w:val="18"/>
                <w:szCs w:val="18"/>
              </w:rPr>
              <w:t>,</w:t>
            </w:r>
            <w:r>
              <w:rPr>
                <w:rFonts w:ascii="Tahoma" w:hAnsi="Tahoma" w:cs="Tahoma"/>
                <w:b/>
                <w:bCs/>
                <w:sz w:val="18"/>
                <w:szCs w:val="18"/>
              </w:rPr>
              <w:t>4</w:t>
            </w:r>
            <w:r w:rsidRPr="00F328D4">
              <w:rPr>
                <w:rFonts w:ascii="Tahoma" w:hAnsi="Tahoma" w:cs="Tahoma"/>
                <w:b/>
                <w:bCs/>
                <w:sz w:val="18"/>
                <w:szCs w:val="18"/>
              </w:rPr>
              <w:t xml:space="preserve"> </w:t>
            </w:r>
          </w:p>
        </w:tc>
        <w:tc>
          <w:tcPr>
            <w:tcW w:w="1134" w:type="dxa"/>
            <w:tcBorders>
              <w:top w:val="nil"/>
              <w:left w:val="nil"/>
              <w:bottom w:val="single" w:sz="8" w:space="0" w:color="969696"/>
              <w:right w:val="single" w:sz="12" w:space="0" w:color="FFFFFF"/>
            </w:tcBorders>
            <w:shd w:val="clear" w:color="auto" w:fill="DDDDDD"/>
            <w:vAlign w:val="center"/>
          </w:tcPr>
          <w:p w14:paraId="48A941A9" w14:textId="77777777" w:rsidR="003B2D9A" w:rsidRPr="00CF1DF4" w:rsidRDefault="003B2D9A" w:rsidP="003B2D9A">
            <w:pPr>
              <w:jc w:val="right"/>
              <w:rPr>
                <w:rFonts w:ascii="Tahoma" w:hAnsi="Tahoma" w:cs="Tahoma"/>
                <w:b/>
                <w:bCs/>
                <w:sz w:val="18"/>
                <w:szCs w:val="18"/>
              </w:rPr>
            </w:pPr>
            <w:r w:rsidRPr="00F328D4">
              <w:rPr>
                <w:rFonts w:ascii="Tahoma" w:hAnsi="Tahoma" w:cs="Tahoma"/>
                <w:b/>
                <w:bCs/>
                <w:sz w:val="18"/>
                <w:szCs w:val="18"/>
              </w:rPr>
              <w:t>541</w:t>
            </w:r>
            <w:r w:rsidR="00F67D5C">
              <w:rPr>
                <w:rFonts w:ascii="Tahoma" w:hAnsi="Tahoma" w:cs="Tahoma"/>
                <w:b/>
                <w:bCs/>
                <w:sz w:val="18"/>
                <w:szCs w:val="18"/>
              </w:rPr>
              <w:t>,</w:t>
            </w:r>
            <w:r w:rsidRPr="00F328D4">
              <w:rPr>
                <w:rFonts w:ascii="Tahoma" w:hAnsi="Tahoma" w:cs="Tahoma"/>
                <w:b/>
                <w:bCs/>
                <w:sz w:val="18"/>
                <w:szCs w:val="18"/>
              </w:rPr>
              <w:t xml:space="preserve">6 </w:t>
            </w:r>
          </w:p>
        </w:tc>
        <w:tc>
          <w:tcPr>
            <w:tcW w:w="1276" w:type="dxa"/>
            <w:tcBorders>
              <w:top w:val="nil"/>
              <w:left w:val="nil"/>
              <w:bottom w:val="single" w:sz="8" w:space="0" w:color="969696"/>
              <w:right w:val="single" w:sz="12" w:space="0" w:color="FFFFFF"/>
            </w:tcBorders>
            <w:shd w:val="clear" w:color="auto" w:fill="DDDDDD"/>
            <w:vAlign w:val="center"/>
          </w:tcPr>
          <w:p w14:paraId="2048BA5A" w14:textId="77777777" w:rsidR="003B2D9A" w:rsidRPr="00CF1DF4" w:rsidRDefault="003B2D9A" w:rsidP="003B2D9A">
            <w:pPr>
              <w:jc w:val="right"/>
              <w:rPr>
                <w:rFonts w:ascii="Tahoma" w:hAnsi="Tahoma" w:cs="Tahoma"/>
                <w:b/>
                <w:bCs/>
                <w:sz w:val="18"/>
                <w:szCs w:val="18"/>
              </w:rPr>
            </w:pPr>
            <w:r w:rsidRPr="00F328D4">
              <w:rPr>
                <w:rFonts w:ascii="Tahoma" w:hAnsi="Tahoma" w:cs="Tahoma"/>
                <w:b/>
                <w:bCs/>
                <w:sz w:val="18"/>
                <w:szCs w:val="18"/>
              </w:rPr>
              <w:t>+3</w:t>
            </w:r>
            <w:r>
              <w:rPr>
                <w:rFonts w:ascii="Tahoma" w:hAnsi="Tahoma" w:cs="Tahoma"/>
                <w:b/>
                <w:bCs/>
                <w:sz w:val="18"/>
                <w:szCs w:val="18"/>
              </w:rPr>
              <w:t>2</w:t>
            </w:r>
            <w:r w:rsidR="00F67D5C">
              <w:rPr>
                <w:rFonts w:ascii="Tahoma" w:hAnsi="Tahoma" w:cs="Tahoma"/>
                <w:b/>
                <w:bCs/>
                <w:sz w:val="18"/>
                <w:szCs w:val="18"/>
              </w:rPr>
              <w:t>,</w:t>
            </w:r>
            <w:r>
              <w:rPr>
                <w:rFonts w:ascii="Tahoma" w:hAnsi="Tahoma" w:cs="Tahoma"/>
                <w:b/>
                <w:bCs/>
                <w:sz w:val="18"/>
                <w:szCs w:val="18"/>
              </w:rPr>
              <w:t>8</w:t>
            </w:r>
            <w:r w:rsidRPr="00F328D4">
              <w:rPr>
                <w:rFonts w:ascii="Tahoma" w:hAnsi="Tahoma" w:cs="Tahoma"/>
                <w:b/>
                <w:bCs/>
                <w:sz w:val="18"/>
                <w:szCs w:val="18"/>
              </w:rPr>
              <w:t>%</w:t>
            </w:r>
          </w:p>
        </w:tc>
      </w:tr>
      <w:tr w:rsidR="003B2D9A" w:rsidRPr="00E63601" w14:paraId="1F94A8F3" w14:textId="77777777" w:rsidTr="006A02B6">
        <w:trPr>
          <w:trHeight w:val="296"/>
        </w:trPr>
        <w:tc>
          <w:tcPr>
            <w:tcW w:w="3051" w:type="dxa"/>
            <w:tcBorders>
              <w:top w:val="nil"/>
              <w:left w:val="nil"/>
              <w:bottom w:val="single" w:sz="8" w:space="0" w:color="999999"/>
              <w:right w:val="nil"/>
            </w:tcBorders>
            <w:shd w:val="clear" w:color="auto" w:fill="auto"/>
            <w:vAlign w:val="center"/>
          </w:tcPr>
          <w:p w14:paraId="28BDF12A" w14:textId="77777777" w:rsidR="003B2D9A" w:rsidRPr="00CF1DF4" w:rsidRDefault="003B2D9A" w:rsidP="003B2D9A">
            <w:pPr>
              <w:rPr>
                <w:rFonts w:ascii="Tahoma" w:hAnsi="Tahoma" w:cs="Tahoma"/>
                <w:sz w:val="18"/>
                <w:szCs w:val="18"/>
                <w:lang w:val="el-GR"/>
              </w:rPr>
            </w:pPr>
            <w:r w:rsidRPr="00CF1DF4">
              <w:rPr>
                <w:rFonts w:ascii="Tahoma" w:hAnsi="Tahoma" w:cs="Tahoma"/>
                <w:sz w:val="18"/>
                <w:szCs w:val="18"/>
                <w:lang w:val="el-GR"/>
              </w:rPr>
              <w:t>Αποπληρωμή υποχρεώσεων από μισθώσεις</w:t>
            </w:r>
          </w:p>
        </w:tc>
        <w:tc>
          <w:tcPr>
            <w:tcW w:w="1486" w:type="dxa"/>
            <w:tcBorders>
              <w:top w:val="nil"/>
              <w:left w:val="nil"/>
              <w:bottom w:val="single" w:sz="8" w:space="0" w:color="969696"/>
              <w:right w:val="single" w:sz="12" w:space="0" w:color="FFFFFF"/>
            </w:tcBorders>
            <w:shd w:val="clear" w:color="auto" w:fill="FFFFFF" w:themeFill="background1"/>
            <w:vAlign w:val="center"/>
          </w:tcPr>
          <w:p w14:paraId="19D9A3CA" w14:textId="77777777" w:rsidR="003B2D9A" w:rsidRPr="00CF1DF4" w:rsidRDefault="003B2D9A" w:rsidP="003B2D9A">
            <w:pPr>
              <w:jc w:val="right"/>
              <w:rPr>
                <w:rFonts w:ascii="Tahoma" w:hAnsi="Tahoma" w:cs="Tahoma"/>
                <w:sz w:val="18"/>
                <w:szCs w:val="18"/>
              </w:rPr>
            </w:pPr>
            <w:r w:rsidRPr="00F328D4">
              <w:rPr>
                <w:rFonts w:ascii="Tahoma" w:hAnsi="Tahoma" w:cs="Tahoma"/>
                <w:sz w:val="18"/>
                <w:szCs w:val="18"/>
              </w:rPr>
              <w:t>(17</w:t>
            </w:r>
            <w:r w:rsidR="00F67D5C">
              <w:rPr>
                <w:rFonts w:ascii="Tahoma" w:hAnsi="Tahoma" w:cs="Tahoma"/>
                <w:sz w:val="18"/>
                <w:szCs w:val="18"/>
              </w:rPr>
              <w:t>,</w:t>
            </w:r>
            <w:r w:rsidRPr="00F328D4">
              <w:rPr>
                <w:rFonts w:ascii="Tahoma" w:hAnsi="Tahoma" w:cs="Tahoma"/>
                <w:sz w:val="18"/>
                <w:szCs w:val="18"/>
              </w:rPr>
              <w:t>2)</w:t>
            </w:r>
          </w:p>
        </w:tc>
        <w:tc>
          <w:tcPr>
            <w:tcW w:w="1275" w:type="dxa"/>
            <w:tcBorders>
              <w:top w:val="nil"/>
              <w:left w:val="nil"/>
              <w:bottom w:val="single" w:sz="8" w:space="0" w:color="969696"/>
              <w:right w:val="single" w:sz="12" w:space="0" w:color="FFFFFF"/>
            </w:tcBorders>
            <w:shd w:val="clear" w:color="auto" w:fill="FFFFFF" w:themeFill="background1"/>
            <w:vAlign w:val="center"/>
          </w:tcPr>
          <w:p w14:paraId="4D6D3374" w14:textId="77777777" w:rsidR="003B2D9A" w:rsidRPr="00CF1DF4" w:rsidRDefault="003B2D9A" w:rsidP="003B2D9A">
            <w:pPr>
              <w:jc w:val="right"/>
              <w:rPr>
                <w:rFonts w:ascii="Tahoma" w:hAnsi="Tahoma" w:cs="Tahoma"/>
                <w:sz w:val="18"/>
                <w:szCs w:val="18"/>
              </w:rPr>
            </w:pPr>
            <w:r w:rsidRPr="00F328D4">
              <w:rPr>
                <w:rFonts w:ascii="Tahoma" w:hAnsi="Tahoma" w:cs="Tahoma"/>
                <w:sz w:val="18"/>
                <w:szCs w:val="18"/>
              </w:rPr>
              <w:t>(17</w:t>
            </w:r>
            <w:r w:rsidR="00F67D5C">
              <w:rPr>
                <w:rFonts w:ascii="Tahoma" w:hAnsi="Tahoma" w:cs="Tahoma"/>
                <w:sz w:val="18"/>
                <w:szCs w:val="18"/>
              </w:rPr>
              <w:t>,</w:t>
            </w:r>
            <w:r w:rsidRPr="00F328D4">
              <w:rPr>
                <w:rFonts w:ascii="Tahoma" w:hAnsi="Tahoma" w:cs="Tahoma"/>
                <w:sz w:val="18"/>
                <w:szCs w:val="18"/>
              </w:rPr>
              <w:t xml:space="preserve">8) </w:t>
            </w:r>
          </w:p>
        </w:tc>
        <w:tc>
          <w:tcPr>
            <w:tcW w:w="993" w:type="dxa"/>
            <w:tcBorders>
              <w:top w:val="nil"/>
              <w:left w:val="nil"/>
              <w:bottom w:val="single" w:sz="8" w:space="0" w:color="969696"/>
              <w:right w:val="single" w:sz="12" w:space="0" w:color="FFFFFF"/>
            </w:tcBorders>
            <w:shd w:val="clear" w:color="auto" w:fill="FFFFFF" w:themeFill="background1"/>
            <w:vAlign w:val="center"/>
          </w:tcPr>
          <w:p w14:paraId="715BD662" w14:textId="77777777" w:rsidR="003B2D9A" w:rsidRPr="00CF1DF4" w:rsidRDefault="003B2D9A" w:rsidP="003B2D9A">
            <w:pPr>
              <w:jc w:val="right"/>
              <w:rPr>
                <w:rFonts w:ascii="Tahoma" w:hAnsi="Tahoma" w:cs="Tahoma"/>
                <w:sz w:val="18"/>
                <w:szCs w:val="18"/>
              </w:rPr>
            </w:pPr>
            <w:r w:rsidRPr="00F328D4">
              <w:rPr>
                <w:rFonts w:ascii="Tahoma" w:hAnsi="Tahoma" w:cs="Tahoma"/>
                <w:sz w:val="18"/>
                <w:szCs w:val="18"/>
              </w:rPr>
              <w:t>-3</w:t>
            </w:r>
            <w:r w:rsidR="00F67D5C">
              <w:rPr>
                <w:rFonts w:ascii="Tahoma" w:hAnsi="Tahoma" w:cs="Tahoma"/>
                <w:sz w:val="18"/>
                <w:szCs w:val="18"/>
              </w:rPr>
              <w:t>,</w:t>
            </w:r>
            <w:r w:rsidRPr="00F328D4">
              <w:rPr>
                <w:rFonts w:ascii="Tahoma" w:hAnsi="Tahoma" w:cs="Tahoma"/>
                <w:sz w:val="18"/>
                <w:szCs w:val="18"/>
              </w:rPr>
              <w:t>4%</w:t>
            </w:r>
          </w:p>
        </w:tc>
        <w:tc>
          <w:tcPr>
            <w:tcW w:w="1417" w:type="dxa"/>
            <w:tcBorders>
              <w:top w:val="nil"/>
              <w:left w:val="nil"/>
              <w:bottom w:val="single" w:sz="8" w:space="0" w:color="969696"/>
              <w:right w:val="single" w:sz="12" w:space="0" w:color="FFFFFF"/>
            </w:tcBorders>
            <w:shd w:val="clear" w:color="auto" w:fill="FFFFFF" w:themeFill="background1"/>
            <w:vAlign w:val="center"/>
          </w:tcPr>
          <w:p w14:paraId="6B3C675C" w14:textId="77777777" w:rsidR="003B2D9A" w:rsidRPr="00CF1DF4" w:rsidRDefault="003B2D9A" w:rsidP="003B2D9A">
            <w:pPr>
              <w:jc w:val="right"/>
              <w:rPr>
                <w:rFonts w:ascii="Tahoma" w:hAnsi="Tahoma" w:cs="Tahoma"/>
                <w:bCs/>
                <w:sz w:val="18"/>
                <w:szCs w:val="18"/>
              </w:rPr>
            </w:pPr>
            <w:r w:rsidRPr="00F328D4">
              <w:rPr>
                <w:rFonts w:ascii="Tahoma" w:hAnsi="Tahoma" w:cs="Tahoma"/>
                <w:sz w:val="18"/>
                <w:szCs w:val="18"/>
              </w:rPr>
              <w:t>(63</w:t>
            </w:r>
            <w:r w:rsidR="00F67D5C">
              <w:rPr>
                <w:rFonts w:ascii="Tahoma" w:hAnsi="Tahoma" w:cs="Tahoma"/>
                <w:sz w:val="18"/>
                <w:szCs w:val="18"/>
              </w:rPr>
              <w:t>,</w:t>
            </w:r>
            <w:r w:rsidRPr="00F328D4">
              <w:rPr>
                <w:rFonts w:ascii="Tahoma" w:hAnsi="Tahoma" w:cs="Tahoma"/>
                <w:sz w:val="18"/>
                <w:szCs w:val="18"/>
              </w:rPr>
              <w:t>5)</w:t>
            </w:r>
          </w:p>
        </w:tc>
        <w:tc>
          <w:tcPr>
            <w:tcW w:w="1134" w:type="dxa"/>
            <w:tcBorders>
              <w:top w:val="nil"/>
              <w:left w:val="nil"/>
              <w:bottom w:val="single" w:sz="8" w:space="0" w:color="969696"/>
              <w:right w:val="single" w:sz="12" w:space="0" w:color="FFFFFF"/>
            </w:tcBorders>
            <w:shd w:val="clear" w:color="auto" w:fill="FFFFFF" w:themeFill="background1"/>
            <w:vAlign w:val="center"/>
          </w:tcPr>
          <w:p w14:paraId="075614B5" w14:textId="77777777" w:rsidR="003B2D9A" w:rsidRPr="00CF1DF4" w:rsidRDefault="003B2D9A" w:rsidP="003B2D9A">
            <w:pPr>
              <w:jc w:val="right"/>
              <w:rPr>
                <w:rFonts w:ascii="Tahoma" w:hAnsi="Tahoma" w:cs="Tahoma"/>
                <w:bCs/>
                <w:sz w:val="18"/>
                <w:szCs w:val="18"/>
              </w:rPr>
            </w:pPr>
            <w:r w:rsidRPr="00F328D4">
              <w:rPr>
                <w:rFonts w:ascii="Tahoma" w:hAnsi="Tahoma" w:cs="Tahoma"/>
                <w:sz w:val="18"/>
                <w:szCs w:val="18"/>
              </w:rPr>
              <w:t>(68</w:t>
            </w:r>
            <w:r w:rsidR="00F67D5C">
              <w:rPr>
                <w:rFonts w:ascii="Tahoma" w:hAnsi="Tahoma" w:cs="Tahoma"/>
                <w:sz w:val="18"/>
                <w:szCs w:val="18"/>
              </w:rPr>
              <w:t>,</w:t>
            </w:r>
            <w:r w:rsidRPr="00F328D4">
              <w:rPr>
                <w:rFonts w:ascii="Tahoma" w:hAnsi="Tahoma" w:cs="Tahoma"/>
                <w:sz w:val="18"/>
                <w:szCs w:val="18"/>
              </w:rPr>
              <w:t xml:space="preserve">1) </w:t>
            </w:r>
          </w:p>
        </w:tc>
        <w:tc>
          <w:tcPr>
            <w:tcW w:w="1276" w:type="dxa"/>
            <w:tcBorders>
              <w:top w:val="nil"/>
              <w:left w:val="nil"/>
              <w:bottom w:val="single" w:sz="8" w:space="0" w:color="969696"/>
              <w:right w:val="single" w:sz="12" w:space="0" w:color="FFFFFF"/>
            </w:tcBorders>
            <w:shd w:val="clear" w:color="auto" w:fill="FFFFFF" w:themeFill="background1"/>
            <w:vAlign w:val="center"/>
          </w:tcPr>
          <w:p w14:paraId="0C6526F8" w14:textId="77777777" w:rsidR="003B2D9A" w:rsidRPr="00CF1DF4" w:rsidRDefault="003B2D9A" w:rsidP="003B2D9A">
            <w:pPr>
              <w:jc w:val="right"/>
              <w:rPr>
                <w:rFonts w:ascii="Tahoma" w:hAnsi="Tahoma" w:cs="Tahoma"/>
                <w:bCs/>
                <w:sz w:val="18"/>
                <w:szCs w:val="18"/>
              </w:rPr>
            </w:pPr>
            <w:r w:rsidRPr="00F328D4">
              <w:rPr>
                <w:rFonts w:ascii="Tahoma" w:hAnsi="Tahoma" w:cs="Tahoma"/>
                <w:sz w:val="18"/>
                <w:szCs w:val="18"/>
              </w:rPr>
              <w:t>-6</w:t>
            </w:r>
            <w:r w:rsidR="00F67D5C">
              <w:rPr>
                <w:rFonts w:ascii="Tahoma" w:hAnsi="Tahoma" w:cs="Tahoma"/>
                <w:sz w:val="18"/>
                <w:szCs w:val="18"/>
              </w:rPr>
              <w:t>,</w:t>
            </w:r>
            <w:r w:rsidRPr="00F328D4">
              <w:rPr>
                <w:rFonts w:ascii="Tahoma" w:hAnsi="Tahoma" w:cs="Tahoma"/>
                <w:sz w:val="18"/>
                <w:szCs w:val="18"/>
              </w:rPr>
              <w:t>8%</w:t>
            </w:r>
          </w:p>
        </w:tc>
      </w:tr>
      <w:tr w:rsidR="003B2D9A" w:rsidRPr="00E63601" w14:paraId="3A5C7052" w14:textId="77777777" w:rsidTr="006A02B6">
        <w:trPr>
          <w:trHeight w:val="296"/>
        </w:trPr>
        <w:tc>
          <w:tcPr>
            <w:tcW w:w="3051" w:type="dxa"/>
            <w:tcBorders>
              <w:top w:val="nil"/>
              <w:left w:val="nil"/>
              <w:bottom w:val="single" w:sz="8" w:space="0" w:color="999999"/>
              <w:right w:val="single" w:sz="12" w:space="0" w:color="FFFFFF"/>
            </w:tcBorders>
            <w:shd w:val="clear" w:color="000000" w:fill="DDDDDD"/>
            <w:vAlign w:val="center"/>
          </w:tcPr>
          <w:p w14:paraId="2522363D" w14:textId="77777777" w:rsidR="003B2D9A" w:rsidRPr="00CF1DF4" w:rsidRDefault="003B2D9A" w:rsidP="003B2D9A">
            <w:pPr>
              <w:rPr>
                <w:rFonts w:ascii="Tahoma" w:hAnsi="Tahoma" w:cs="Tahoma"/>
                <w:b/>
                <w:sz w:val="18"/>
                <w:szCs w:val="18"/>
                <w:lang w:val="el-GR"/>
              </w:rPr>
            </w:pPr>
            <w:r w:rsidRPr="009118A2">
              <w:rPr>
                <w:rFonts w:ascii="Tahoma" w:hAnsi="Tahoma" w:cs="Tahoma"/>
                <w:b/>
                <w:color w:val="000000"/>
                <w:sz w:val="18"/>
                <w:szCs w:val="18"/>
                <w:lang w:val="el-GR"/>
              </w:rPr>
              <w:t xml:space="preserve">Προσαρμοσμένες </w:t>
            </w:r>
            <w:r>
              <w:rPr>
                <w:rFonts w:ascii="Tahoma" w:hAnsi="Tahoma" w:cs="Tahoma"/>
                <w:b/>
                <w:color w:val="000000"/>
                <w:sz w:val="18"/>
                <w:szCs w:val="18"/>
                <w:lang w:val="el-GR"/>
              </w:rPr>
              <w:t>Ελεύθερες Ταμειακές Ροές μετά από μισθώσεις (</w:t>
            </w:r>
            <w:r>
              <w:rPr>
                <w:rFonts w:ascii="Tahoma" w:hAnsi="Tahoma" w:cs="Tahoma"/>
                <w:b/>
                <w:color w:val="000000"/>
                <w:sz w:val="18"/>
                <w:szCs w:val="18"/>
                <w:lang w:val="en-US"/>
              </w:rPr>
              <w:t>AL</w:t>
            </w:r>
            <w:r w:rsidRPr="005F31F8">
              <w:rPr>
                <w:rFonts w:ascii="Tahoma" w:hAnsi="Tahoma" w:cs="Tahoma"/>
                <w:b/>
                <w:color w:val="000000"/>
                <w:sz w:val="18"/>
                <w:szCs w:val="18"/>
                <w:lang w:val="el-GR"/>
              </w:rPr>
              <w:t>)</w:t>
            </w:r>
            <w:r>
              <w:rPr>
                <w:rFonts w:ascii="Tahoma" w:hAnsi="Tahoma" w:cs="Tahoma"/>
                <w:b/>
                <w:sz w:val="18"/>
                <w:szCs w:val="18"/>
                <w:lang w:val="el-GR"/>
              </w:rPr>
              <w:t xml:space="preserve"> </w:t>
            </w:r>
          </w:p>
        </w:tc>
        <w:tc>
          <w:tcPr>
            <w:tcW w:w="1486" w:type="dxa"/>
            <w:tcBorders>
              <w:top w:val="nil"/>
              <w:left w:val="nil"/>
              <w:bottom w:val="single" w:sz="8" w:space="0" w:color="969696"/>
              <w:right w:val="single" w:sz="12" w:space="0" w:color="FFFFFF"/>
            </w:tcBorders>
            <w:shd w:val="clear" w:color="auto" w:fill="DDDDDD"/>
            <w:vAlign w:val="center"/>
          </w:tcPr>
          <w:p w14:paraId="2C879256" w14:textId="77777777" w:rsidR="003B2D9A" w:rsidRPr="00CF1DF4" w:rsidRDefault="003B2D9A" w:rsidP="003B2D9A">
            <w:pPr>
              <w:jc w:val="right"/>
              <w:rPr>
                <w:rFonts w:ascii="Tahoma" w:hAnsi="Tahoma" w:cs="Tahoma"/>
                <w:b/>
                <w:bCs/>
                <w:sz w:val="18"/>
                <w:szCs w:val="18"/>
                <w:highlight w:val="red"/>
              </w:rPr>
            </w:pPr>
            <w:r w:rsidRPr="00F328D4">
              <w:rPr>
                <w:rFonts w:ascii="Tahoma" w:hAnsi="Tahoma" w:cs="Tahoma"/>
                <w:b/>
                <w:bCs/>
                <w:sz w:val="18"/>
                <w:szCs w:val="18"/>
              </w:rPr>
              <w:t>255</w:t>
            </w:r>
            <w:r w:rsidR="00F67D5C">
              <w:rPr>
                <w:rFonts w:ascii="Tahoma" w:hAnsi="Tahoma" w:cs="Tahoma"/>
                <w:b/>
                <w:bCs/>
                <w:sz w:val="18"/>
                <w:szCs w:val="18"/>
              </w:rPr>
              <w:t>,</w:t>
            </w:r>
            <w:r w:rsidRPr="00F328D4">
              <w:rPr>
                <w:rFonts w:ascii="Tahoma" w:hAnsi="Tahoma" w:cs="Tahoma"/>
                <w:b/>
                <w:bCs/>
                <w:sz w:val="18"/>
                <w:szCs w:val="18"/>
              </w:rPr>
              <w:t xml:space="preserve">1 </w:t>
            </w:r>
          </w:p>
        </w:tc>
        <w:tc>
          <w:tcPr>
            <w:tcW w:w="1275" w:type="dxa"/>
            <w:tcBorders>
              <w:top w:val="nil"/>
              <w:left w:val="nil"/>
              <w:bottom w:val="single" w:sz="8" w:space="0" w:color="969696"/>
              <w:right w:val="single" w:sz="12" w:space="0" w:color="FFFFFF"/>
            </w:tcBorders>
            <w:shd w:val="clear" w:color="auto" w:fill="DDDDDD"/>
            <w:vAlign w:val="center"/>
          </w:tcPr>
          <w:p w14:paraId="6805AE5A" w14:textId="77777777" w:rsidR="003B2D9A" w:rsidRPr="00CF1DF4" w:rsidRDefault="003B2D9A" w:rsidP="003B2D9A">
            <w:pPr>
              <w:jc w:val="right"/>
              <w:rPr>
                <w:rFonts w:ascii="Tahoma" w:hAnsi="Tahoma" w:cs="Tahoma"/>
                <w:b/>
                <w:bCs/>
                <w:sz w:val="18"/>
                <w:szCs w:val="18"/>
                <w:highlight w:val="red"/>
              </w:rPr>
            </w:pPr>
            <w:r w:rsidRPr="00F328D4">
              <w:rPr>
                <w:rFonts w:ascii="Tahoma" w:hAnsi="Tahoma" w:cs="Tahoma"/>
                <w:b/>
                <w:bCs/>
                <w:sz w:val="18"/>
                <w:szCs w:val="18"/>
              </w:rPr>
              <w:t>155</w:t>
            </w:r>
            <w:r w:rsidR="00F67D5C">
              <w:rPr>
                <w:rFonts w:ascii="Tahoma" w:hAnsi="Tahoma" w:cs="Tahoma"/>
                <w:b/>
                <w:bCs/>
                <w:sz w:val="18"/>
                <w:szCs w:val="18"/>
              </w:rPr>
              <w:t>,</w:t>
            </w:r>
            <w:r w:rsidRPr="00F328D4">
              <w:rPr>
                <w:rFonts w:ascii="Tahoma" w:hAnsi="Tahoma" w:cs="Tahoma"/>
                <w:b/>
                <w:bCs/>
                <w:sz w:val="18"/>
                <w:szCs w:val="18"/>
              </w:rPr>
              <w:t xml:space="preserve">4 </w:t>
            </w:r>
          </w:p>
        </w:tc>
        <w:tc>
          <w:tcPr>
            <w:tcW w:w="993" w:type="dxa"/>
            <w:tcBorders>
              <w:top w:val="nil"/>
              <w:left w:val="nil"/>
              <w:bottom w:val="single" w:sz="8" w:space="0" w:color="969696"/>
              <w:right w:val="single" w:sz="12" w:space="0" w:color="FFFFFF"/>
            </w:tcBorders>
            <w:shd w:val="clear" w:color="auto" w:fill="DDDDDD"/>
            <w:vAlign w:val="center"/>
          </w:tcPr>
          <w:p w14:paraId="3CFEACFB" w14:textId="77777777" w:rsidR="003B2D9A" w:rsidRPr="00CF1DF4" w:rsidRDefault="003B2D9A" w:rsidP="003B2D9A">
            <w:pPr>
              <w:jc w:val="right"/>
              <w:rPr>
                <w:rFonts w:ascii="Tahoma" w:hAnsi="Tahoma" w:cs="Tahoma"/>
                <w:b/>
                <w:bCs/>
                <w:sz w:val="18"/>
                <w:szCs w:val="18"/>
                <w:highlight w:val="red"/>
                <w:lang w:val="el-GR"/>
              </w:rPr>
            </w:pPr>
            <w:r w:rsidRPr="00F328D4">
              <w:rPr>
                <w:rFonts w:ascii="Tahoma" w:hAnsi="Tahoma" w:cs="Tahoma"/>
                <w:b/>
                <w:bCs/>
                <w:sz w:val="18"/>
                <w:szCs w:val="18"/>
              </w:rPr>
              <w:t>+64</w:t>
            </w:r>
            <w:r w:rsidR="00F67D5C">
              <w:rPr>
                <w:rFonts w:ascii="Tahoma" w:hAnsi="Tahoma" w:cs="Tahoma"/>
                <w:b/>
                <w:bCs/>
                <w:sz w:val="18"/>
                <w:szCs w:val="18"/>
              </w:rPr>
              <w:t>,</w:t>
            </w:r>
            <w:r w:rsidRPr="00F328D4">
              <w:rPr>
                <w:rFonts w:ascii="Tahoma" w:hAnsi="Tahoma" w:cs="Tahoma"/>
                <w:b/>
                <w:bCs/>
                <w:sz w:val="18"/>
                <w:szCs w:val="18"/>
              </w:rPr>
              <w:t>2%</w:t>
            </w:r>
          </w:p>
        </w:tc>
        <w:tc>
          <w:tcPr>
            <w:tcW w:w="1417" w:type="dxa"/>
            <w:tcBorders>
              <w:top w:val="nil"/>
              <w:left w:val="nil"/>
              <w:bottom w:val="single" w:sz="8" w:space="0" w:color="969696"/>
              <w:right w:val="single" w:sz="12" w:space="0" w:color="FFFFFF"/>
            </w:tcBorders>
            <w:shd w:val="clear" w:color="auto" w:fill="DDDDDD"/>
            <w:vAlign w:val="center"/>
          </w:tcPr>
          <w:p w14:paraId="113EDD72" w14:textId="77777777" w:rsidR="003B2D9A" w:rsidRPr="00CF1DF4" w:rsidRDefault="003B2D9A" w:rsidP="003B2D9A">
            <w:pPr>
              <w:jc w:val="right"/>
              <w:rPr>
                <w:rFonts w:ascii="Tahoma" w:hAnsi="Tahoma" w:cs="Tahoma"/>
                <w:b/>
                <w:bCs/>
                <w:sz w:val="18"/>
                <w:szCs w:val="18"/>
                <w:lang w:val="el-GR"/>
              </w:rPr>
            </w:pPr>
            <w:r w:rsidRPr="00F328D4">
              <w:rPr>
                <w:rFonts w:ascii="Tahoma" w:hAnsi="Tahoma" w:cs="Tahoma"/>
                <w:b/>
                <w:bCs/>
                <w:sz w:val="18"/>
                <w:szCs w:val="18"/>
              </w:rPr>
              <w:t>6</w:t>
            </w:r>
            <w:r>
              <w:rPr>
                <w:rFonts w:ascii="Tahoma" w:hAnsi="Tahoma" w:cs="Tahoma"/>
                <w:b/>
                <w:bCs/>
                <w:sz w:val="18"/>
                <w:szCs w:val="18"/>
              </w:rPr>
              <w:t>55</w:t>
            </w:r>
            <w:r w:rsidR="00F67D5C">
              <w:rPr>
                <w:rFonts w:ascii="Tahoma" w:hAnsi="Tahoma" w:cs="Tahoma"/>
                <w:b/>
                <w:bCs/>
                <w:sz w:val="18"/>
                <w:szCs w:val="18"/>
              </w:rPr>
              <w:t>,</w:t>
            </w:r>
            <w:r>
              <w:rPr>
                <w:rFonts w:ascii="Tahoma" w:hAnsi="Tahoma" w:cs="Tahoma"/>
                <w:b/>
                <w:bCs/>
                <w:sz w:val="18"/>
                <w:szCs w:val="18"/>
              </w:rPr>
              <w:t>9</w:t>
            </w:r>
            <w:r w:rsidRPr="00F328D4">
              <w:rPr>
                <w:rFonts w:ascii="Tahoma" w:hAnsi="Tahoma" w:cs="Tahoma"/>
                <w:b/>
                <w:bCs/>
                <w:sz w:val="18"/>
                <w:szCs w:val="18"/>
              </w:rPr>
              <w:t xml:space="preserve"> </w:t>
            </w:r>
          </w:p>
        </w:tc>
        <w:tc>
          <w:tcPr>
            <w:tcW w:w="1134" w:type="dxa"/>
            <w:tcBorders>
              <w:top w:val="nil"/>
              <w:left w:val="nil"/>
              <w:bottom w:val="single" w:sz="8" w:space="0" w:color="969696"/>
              <w:right w:val="single" w:sz="12" w:space="0" w:color="FFFFFF"/>
            </w:tcBorders>
            <w:shd w:val="clear" w:color="auto" w:fill="DDDDDD"/>
            <w:vAlign w:val="center"/>
          </w:tcPr>
          <w:p w14:paraId="33C22419" w14:textId="77777777" w:rsidR="003B2D9A" w:rsidRPr="00CF1DF4" w:rsidRDefault="003B2D9A" w:rsidP="003B2D9A">
            <w:pPr>
              <w:jc w:val="right"/>
              <w:rPr>
                <w:rFonts w:ascii="Tahoma" w:hAnsi="Tahoma" w:cs="Tahoma"/>
                <w:b/>
                <w:bCs/>
                <w:sz w:val="18"/>
                <w:szCs w:val="18"/>
                <w:lang w:val="el-GR"/>
              </w:rPr>
            </w:pPr>
            <w:r w:rsidRPr="00F328D4">
              <w:rPr>
                <w:rFonts w:ascii="Tahoma" w:hAnsi="Tahoma" w:cs="Tahoma"/>
                <w:b/>
                <w:bCs/>
                <w:sz w:val="18"/>
                <w:szCs w:val="18"/>
              </w:rPr>
              <w:t>473</w:t>
            </w:r>
            <w:r w:rsidR="00F67D5C">
              <w:rPr>
                <w:rFonts w:ascii="Tahoma" w:hAnsi="Tahoma" w:cs="Tahoma"/>
                <w:b/>
                <w:bCs/>
                <w:sz w:val="18"/>
                <w:szCs w:val="18"/>
              </w:rPr>
              <w:t>,</w:t>
            </w:r>
            <w:r w:rsidRPr="00F328D4">
              <w:rPr>
                <w:rFonts w:ascii="Tahoma" w:hAnsi="Tahoma" w:cs="Tahoma"/>
                <w:b/>
                <w:bCs/>
                <w:sz w:val="18"/>
                <w:szCs w:val="18"/>
              </w:rPr>
              <w:t xml:space="preserve">5 </w:t>
            </w:r>
          </w:p>
        </w:tc>
        <w:tc>
          <w:tcPr>
            <w:tcW w:w="1276" w:type="dxa"/>
            <w:tcBorders>
              <w:top w:val="nil"/>
              <w:left w:val="nil"/>
              <w:bottom w:val="single" w:sz="8" w:space="0" w:color="969696"/>
              <w:right w:val="single" w:sz="12" w:space="0" w:color="FFFFFF"/>
            </w:tcBorders>
            <w:shd w:val="clear" w:color="auto" w:fill="DDDDDD"/>
            <w:vAlign w:val="center"/>
          </w:tcPr>
          <w:p w14:paraId="39EFAA13" w14:textId="77777777" w:rsidR="003B2D9A" w:rsidRPr="00CF1DF4" w:rsidRDefault="003B2D9A" w:rsidP="003B2D9A">
            <w:pPr>
              <w:jc w:val="right"/>
              <w:rPr>
                <w:rFonts w:ascii="Tahoma" w:hAnsi="Tahoma" w:cs="Tahoma"/>
                <w:b/>
                <w:bCs/>
                <w:sz w:val="18"/>
                <w:szCs w:val="18"/>
                <w:lang w:val="el-GR"/>
              </w:rPr>
            </w:pPr>
            <w:r w:rsidRPr="00F328D4">
              <w:rPr>
                <w:rFonts w:ascii="Tahoma" w:hAnsi="Tahoma" w:cs="Tahoma"/>
                <w:b/>
                <w:bCs/>
                <w:sz w:val="18"/>
                <w:szCs w:val="18"/>
              </w:rPr>
              <w:t>+</w:t>
            </w:r>
            <w:r>
              <w:rPr>
                <w:rFonts w:ascii="Tahoma" w:hAnsi="Tahoma" w:cs="Tahoma"/>
                <w:b/>
                <w:bCs/>
                <w:sz w:val="18"/>
                <w:szCs w:val="18"/>
              </w:rPr>
              <w:t>38</w:t>
            </w:r>
            <w:r w:rsidR="00F67D5C">
              <w:rPr>
                <w:rFonts w:ascii="Tahoma" w:hAnsi="Tahoma" w:cs="Tahoma"/>
                <w:b/>
                <w:bCs/>
                <w:sz w:val="18"/>
                <w:szCs w:val="18"/>
              </w:rPr>
              <w:t>,</w:t>
            </w:r>
            <w:r>
              <w:rPr>
                <w:rFonts w:ascii="Tahoma" w:hAnsi="Tahoma" w:cs="Tahoma"/>
                <w:b/>
                <w:bCs/>
                <w:sz w:val="18"/>
                <w:szCs w:val="18"/>
              </w:rPr>
              <w:t>5</w:t>
            </w:r>
            <w:r w:rsidRPr="00F328D4">
              <w:rPr>
                <w:rFonts w:ascii="Tahoma" w:hAnsi="Tahoma" w:cs="Tahoma"/>
                <w:b/>
                <w:bCs/>
                <w:sz w:val="18"/>
                <w:szCs w:val="18"/>
              </w:rPr>
              <w:t>%</w:t>
            </w:r>
          </w:p>
        </w:tc>
      </w:tr>
    </w:tbl>
    <w:p w14:paraId="074DD654" w14:textId="77777777" w:rsidR="00E63601" w:rsidRDefault="00E63601" w:rsidP="00850EF1">
      <w:pPr>
        <w:rPr>
          <w:lang w:val="el-GR" w:eastAsia="el-GR"/>
        </w:rPr>
      </w:pPr>
      <w:bookmarkStart w:id="0" w:name="OLE_LINK2"/>
    </w:p>
    <w:p w14:paraId="50241481" w14:textId="77777777" w:rsidR="00453C57" w:rsidRDefault="00453C57" w:rsidP="00850EF1">
      <w:pPr>
        <w:rPr>
          <w:lang w:val="el-GR" w:eastAsia="el-GR"/>
        </w:rPr>
      </w:pPr>
    </w:p>
    <w:p w14:paraId="1333775A" w14:textId="77777777" w:rsidR="00453C57" w:rsidRDefault="00453C57" w:rsidP="00850EF1">
      <w:pPr>
        <w:rPr>
          <w:lang w:val="el-GR" w:eastAsia="el-GR"/>
        </w:rPr>
      </w:pPr>
    </w:p>
    <w:p w14:paraId="38766D0C" w14:textId="77777777" w:rsidR="00453C57" w:rsidRDefault="00453C57" w:rsidP="00850EF1">
      <w:pPr>
        <w:rPr>
          <w:lang w:val="el-GR" w:eastAsia="el-GR"/>
        </w:rPr>
      </w:pPr>
    </w:p>
    <w:p w14:paraId="3242256D" w14:textId="77777777" w:rsidR="00453C57" w:rsidRDefault="00453C57" w:rsidP="00850EF1">
      <w:pPr>
        <w:rPr>
          <w:lang w:val="el-GR" w:eastAsia="el-GR"/>
        </w:rPr>
      </w:pPr>
    </w:p>
    <w:p w14:paraId="2EA285B0" w14:textId="77777777" w:rsidR="00453C57" w:rsidRDefault="00453C57" w:rsidP="00850EF1">
      <w:pPr>
        <w:rPr>
          <w:lang w:val="el-GR" w:eastAsia="el-GR"/>
        </w:rPr>
      </w:pPr>
    </w:p>
    <w:p w14:paraId="2BEF8888" w14:textId="77777777" w:rsidR="00453C57" w:rsidRDefault="00453C57" w:rsidP="00850EF1">
      <w:pPr>
        <w:rPr>
          <w:lang w:val="el-GR" w:eastAsia="el-GR"/>
        </w:rPr>
      </w:pPr>
    </w:p>
    <w:p w14:paraId="1F5589D9" w14:textId="77777777" w:rsidR="00453C57" w:rsidRDefault="00453C57" w:rsidP="00850EF1">
      <w:pPr>
        <w:rPr>
          <w:lang w:val="el-GR" w:eastAsia="el-GR"/>
        </w:rPr>
      </w:pPr>
    </w:p>
    <w:p w14:paraId="2F960567" w14:textId="77777777" w:rsidR="00453C57" w:rsidRDefault="00453C57" w:rsidP="00850EF1">
      <w:pPr>
        <w:rPr>
          <w:lang w:val="el-GR" w:eastAsia="el-GR"/>
        </w:rPr>
      </w:pPr>
    </w:p>
    <w:p w14:paraId="295A0368" w14:textId="77777777" w:rsidR="00453C57" w:rsidRDefault="00453C57" w:rsidP="00850EF1">
      <w:pPr>
        <w:rPr>
          <w:lang w:val="el-GR" w:eastAsia="el-GR"/>
        </w:rPr>
      </w:pPr>
    </w:p>
    <w:p w14:paraId="7D416F17" w14:textId="77777777" w:rsidR="00453C57" w:rsidRDefault="00453C57" w:rsidP="00850EF1">
      <w:pPr>
        <w:rPr>
          <w:lang w:val="el-GR" w:eastAsia="el-GR"/>
        </w:rPr>
      </w:pPr>
    </w:p>
    <w:p w14:paraId="524FBC0B" w14:textId="77777777" w:rsidR="00453C57" w:rsidRDefault="00453C57" w:rsidP="00850EF1">
      <w:pPr>
        <w:rPr>
          <w:lang w:val="el-GR" w:eastAsia="el-GR"/>
        </w:rPr>
      </w:pPr>
    </w:p>
    <w:p w14:paraId="57EDC10B" w14:textId="77777777" w:rsidR="00453C57" w:rsidRDefault="00453C57" w:rsidP="00850EF1">
      <w:pPr>
        <w:rPr>
          <w:lang w:val="el-GR" w:eastAsia="el-GR"/>
        </w:rPr>
      </w:pPr>
    </w:p>
    <w:p w14:paraId="5713B509" w14:textId="77777777" w:rsidR="00453C57" w:rsidRDefault="00453C57" w:rsidP="00850EF1">
      <w:pPr>
        <w:rPr>
          <w:lang w:val="el-GR" w:eastAsia="el-GR"/>
        </w:rPr>
      </w:pPr>
    </w:p>
    <w:p w14:paraId="133B8DBA" w14:textId="14ECD608" w:rsidR="004616C9" w:rsidRDefault="004616C9" w:rsidP="00850EF1">
      <w:pPr>
        <w:rPr>
          <w:lang w:val="el-GR" w:eastAsia="el-GR"/>
        </w:rPr>
      </w:pPr>
    </w:p>
    <w:p w14:paraId="593D04C5" w14:textId="77777777" w:rsidR="004616C9" w:rsidRDefault="004616C9" w:rsidP="00850EF1">
      <w:pPr>
        <w:rPr>
          <w:lang w:val="el-GR" w:eastAsia="el-GR"/>
        </w:rPr>
      </w:pPr>
    </w:p>
    <w:p w14:paraId="47B93098" w14:textId="77777777" w:rsidR="004616C9" w:rsidRDefault="004616C9" w:rsidP="00850EF1">
      <w:pPr>
        <w:rPr>
          <w:lang w:val="el-GR" w:eastAsia="el-GR"/>
        </w:rPr>
      </w:pPr>
    </w:p>
    <w:p w14:paraId="7E328600" w14:textId="77777777" w:rsidR="004616C9" w:rsidRDefault="004616C9" w:rsidP="00850EF1">
      <w:pPr>
        <w:rPr>
          <w:lang w:val="el-GR" w:eastAsia="el-GR"/>
        </w:rPr>
      </w:pPr>
    </w:p>
    <w:p w14:paraId="53931452" w14:textId="77777777" w:rsidR="004616C9" w:rsidRDefault="004616C9" w:rsidP="00850EF1">
      <w:pPr>
        <w:rPr>
          <w:lang w:val="el-GR" w:eastAsia="el-GR"/>
        </w:rPr>
      </w:pPr>
    </w:p>
    <w:p w14:paraId="2FAD9D2F" w14:textId="77777777" w:rsidR="004616C9" w:rsidRDefault="004616C9" w:rsidP="00850EF1">
      <w:pPr>
        <w:rPr>
          <w:lang w:val="el-GR" w:eastAsia="el-GR"/>
        </w:rPr>
      </w:pPr>
    </w:p>
    <w:p w14:paraId="4E74AF42" w14:textId="77777777" w:rsidR="004616C9" w:rsidRDefault="004616C9" w:rsidP="00850EF1">
      <w:pPr>
        <w:rPr>
          <w:lang w:val="el-GR" w:eastAsia="el-GR"/>
        </w:rPr>
      </w:pPr>
    </w:p>
    <w:p w14:paraId="6444EE1E" w14:textId="77777777" w:rsidR="004616C9" w:rsidRDefault="004616C9" w:rsidP="00850EF1">
      <w:pPr>
        <w:rPr>
          <w:lang w:val="el-GR" w:eastAsia="el-GR"/>
        </w:rPr>
      </w:pPr>
    </w:p>
    <w:p w14:paraId="25DEFA5B" w14:textId="77777777" w:rsidR="004616C9" w:rsidRDefault="004616C9" w:rsidP="00850EF1">
      <w:pPr>
        <w:rPr>
          <w:lang w:val="el-GR" w:eastAsia="el-GR"/>
        </w:rPr>
      </w:pPr>
    </w:p>
    <w:p w14:paraId="501B6705" w14:textId="77777777" w:rsidR="004616C9" w:rsidRDefault="004616C9" w:rsidP="00850EF1">
      <w:pPr>
        <w:rPr>
          <w:lang w:val="el-GR" w:eastAsia="el-GR"/>
        </w:rPr>
      </w:pPr>
    </w:p>
    <w:p w14:paraId="2C9947CB" w14:textId="77777777" w:rsidR="004616C9" w:rsidRDefault="004616C9" w:rsidP="00850EF1">
      <w:pPr>
        <w:rPr>
          <w:lang w:val="el-GR" w:eastAsia="el-GR"/>
        </w:rPr>
      </w:pPr>
    </w:p>
    <w:p w14:paraId="7C7C2468" w14:textId="77777777" w:rsidR="004616C9" w:rsidRDefault="004616C9" w:rsidP="00850EF1">
      <w:pPr>
        <w:rPr>
          <w:lang w:val="el-GR" w:eastAsia="el-GR"/>
        </w:rPr>
      </w:pPr>
    </w:p>
    <w:p w14:paraId="22DE420A" w14:textId="77777777" w:rsidR="004616C9" w:rsidRDefault="004616C9" w:rsidP="00850EF1">
      <w:pPr>
        <w:rPr>
          <w:lang w:val="el-GR" w:eastAsia="el-GR"/>
        </w:rPr>
      </w:pPr>
    </w:p>
    <w:p w14:paraId="2210A3A1" w14:textId="77777777" w:rsidR="004616C9" w:rsidRDefault="004616C9" w:rsidP="00850EF1">
      <w:pPr>
        <w:rPr>
          <w:lang w:val="el-GR" w:eastAsia="el-GR"/>
        </w:rPr>
      </w:pPr>
    </w:p>
    <w:p w14:paraId="45CBC8FB" w14:textId="77777777" w:rsidR="004616C9" w:rsidRDefault="004616C9" w:rsidP="00850EF1">
      <w:pPr>
        <w:rPr>
          <w:lang w:val="el-GR" w:eastAsia="el-GR"/>
        </w:rPr>
      </w:pPr>
    </w:p>
    <w:p w14:paraId="3E34BF62" w14:textId="77777777" w:rsidR="004616C9" w:rsidRDefault="004616C9" w:rsidP="00850EF1">
      <w:pPr>
        <w:rPr>
          <w:lang w:val="el-GR" w:eastAsia="el-GR"/>
        </w:rPr>
      </w:pPr>
    </w:p>
    <w:p w14:paraId="1959CA36" w14:textId="77777777" w:rsidR="004616C9" w:rsidRDefault="004616C9" w:rsidP="00850EF1">
      <w:pPr>
        <w:rPr>
          <w:lang w:val="el-GR" w:eastAsia="el-GR"/>
        </w:rPr>
      </w:pPr>
    </w:p>
    <w:p w14:paraId="63231EA6" w14:textId="77777777" w:rsidR="004616C9" w:rsidRDefault="004616C9" w:rsidP="00850EF1">
      <w:pPr>
        <w:rPr>
          <w:lang w:val="el-GR" w:eastAsia="el-GR"/>
        </w:rPr>
      </w:pPr>
    </w:p>
    <w:p w14:paraId="2A1505A5" w14:textId="77777777" w:rsidR="00453C57" w:rsidRDefault="00453C57" w:rsidP="00850EF1">
      <w:pPr>
        <w:rPr>
          <w:lang w:val="el-GR" w:eastAsia="el-GR"/>
        </w:rPr>
      </w:pPr>
    </w:p>
    <w:p w14:paraId="03864996" w14:textId="77777777" w:rsidR="00453C57" w:rsidRDefault="00453C57" w:rsidP="00850EF1">
      <w:pPr>
        <w:rPr>
          <w:lang w:val="el-GR" w:eastAsia="el-GR"/>
        </w:rPr>
      </w:pPr>
    </w:p>
    <w:p w14:paraId="51C1AD46" w14:textId="77777777" w:rsidR="00136CF1" w:rsidRDefault="00731910" w:rsidP="00850EF1">
      <w:pPr>
        <w:rPr>
          <w:lang w:val="el-GR" w:eastAsia="el-GR"/>
        </w:rPr>
      </w:pPr>
      <w:r>
        <w:rPr>
          <w:rFonts w:ascii="Tahoma" w:hAnsi="Tahoma"/>
          <w:b/>
          <w:bCs/>
          <w:noProof/>
          <w:color w:val="FF0000"/>
          <w:sz w:val="24"/>
          <w:lang w:val="el-GR" w:eastAsia="el-GR"/>
        </w:rPr>
        <w:lastRenderedPageBreak/>
        <mc:AlternateContent>
          <mc:Choice Requires="wpg">
            <w:drawing>
              <wp:anchor distT="0" distB="0" distL="114300" distR="114300" simplePos="0" relativeHeight="251655680" behindDoc="0" locked="0" layoutInCell="1" allowOverlap="1" wp14:anchorId="1E3032AE" wp14:editId="3A14FE2D">
                <wp:simplePos x="0" y="0"/>
                <wp:positionH relativeFrom="margin">
                  <wp:align>left</wp:align>
                </wp:positionH>
                <wp:positionV relativeFrom="paragraph">
                  <wp:posOffset>13970</wp:posOffset>
                </wp:positionV>
                <wp:extent cx="6486525" cy="244475"/>
                <wp:effectExtent l="0" t="0" r="9525" b="3175"/>
                <wp:wrapNone/>
                <wp:docPr id="1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6525" cy="244475"/>
                          <a:chOff x="615" y="2152"/>
                          <a:chExt cx="10666" cy="415"/>
                        </a:xfrm>
                      </wpg:grpSpPr>
                      <wps:wsp>
                        <wps:cNvPr id="16" name="Rectangle 48"/>
                        <wps:cNvSpPr>
                          <a:spLocks noChangeArrowheads="1"/>
                        </wps:cNvSpPr>
                        <wps:spPr bwMode="auto">
                          <a:xfrm>
                            <a:off x="615" y="216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49"/>
                        <wps:cNvSpPr txBox="1">
                          <a:spLocks noChangeArrowheads="1"/>
                        </wps:cNvSpPr>
                        <wps:spPr bwMode="auto">
                          <a:xfrm>
                            <a:off x="1845" y="2152"/>
                            <a:ext cx="803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389CB" w14:textId="77777777" w:rsidR="004E1871" w:rsidRPr="00D05ACA" w:rsidRDefault="004E1871" w:rsidP="009615CD">
                              <w:pPr>
                                <w:ind w:left="360"/>
                                <w:rPr>
                                  <w:rFonts w:ascii="Tahoma" w:hAnsi="Tahoma" w:cs="Tahoma"/>
                                  <w:b/>
                                  <w:color w:val="FFFFFF"/>
                                  <w:sz w:val="22"/>
                                  <w:szCs w:val="22"/>
                                  <w:lang w:val="x-none"/>
                                </w:rPr>
                              </w:pPr>
                              <w:r>
                                <w:rPr>
                                  <w:rFonts w:ascii="Tahoma" w:hAnsi="Tahoma" w:cs="Tahoma"/>
                                  <w:b/>
                                  <w:bCs/>
                                  <w:color w:val="FFFFFF"/>
                                  <w:sz w:val="22"/>
                                  <w:szCs w:val="22"/>
                                  <w:lang w:val="el-GR"/>
                                </w:rPr>
                                <w:t xml:space="preserve">ΙΙ. </w:t>
                              </w:r>
                              <w:r w:rsidRPr="007C3186">
                                <w:rPr>
                                  <w:rFonts w:ascii="Tahoma" w:hAnsi="Tahoma" w:cs="Tahoma"/>
                                  <w:b/>
                                  <w:bCs/>
                                  <w:color w:val="FFFFFF"/>
                                  <w:sz w:val="22"/>
                                  <w:szCs w:val="22"/>
                                  <w:lang w:val="el-GR"/>
                                </w:rPr>
                                <w:t>ΚΑΤΑΣΤΑΣΗ ΧΡ</w:t>
                              </w:r>
                              <w:r w:rsidRPr="007C3186">
                                <w:rPr>
                                  <w:rFonts w:ascii="Tahoma" w:hAnsi="Tahoma" w:cs="Tahoma"/>
                                  <w:b/>
                                  <w:bCs/>
                                  <w:color w:val="FFFFFF"/>
                                  <w:sz w:val="22"/>
                                  <w:szCs w:val="22"/>
                                  <w:lang w:val="en-US"/>
                                </w:rPr>
                                <w:t>H</w:t>
                              </w:r>
                              <w:r w:rsidRPr="007C3186">
                                <w:rPr>
                                  <w:rFonts w:ascii="Tahoma" w:hAnsi="Tahoma" w:cs="Tahoma"/>
                                  <w:b/>
                                  <w:bCs/>
                                  <w:color w:val="FFFFFF"/>
                                  <w:sz w:val="22"/>
                                  <w:szCs w:val="22"/>
                                  <w:lang w:val="el-GR"/>
                                </w:rPr>
                                <w:t>ΜΑΤΟΟΙΚΟΝΟΜΙΚΗΣ ΘΕΣΗΣ (ΕΝΟΠΟΙΗΜΕΝΗ)</w:t>
                              </w:r>
                              <w:r w:rsidRPr="007C3186">
                                <w:rPr>
                                  <w:rFonts w:ascii="Tahoma" w:hAnsi="Tahoma" w:cs="Tahoma"/>
                                  <w:b/>
                                  <w:color w:val="FFFFFF"/>
                                  <w:sz w:val="22"/>
                                  <w:szCs w:val="22"/>
                                  <w:lang w:val="el-GR"/>
                                </w:rPr>
                                <w:t xml:space="preserve"> </w:t>
                              </w:r>
                              <w:r w:rsidRPr="00B804FE">
                                <w:rPr>
                                  <w:rFonts w:ascii="Tahoma" w:hAnsi="Tahoma" w:cs="Tahoma"/>
                                  <w:b/>
                                  <w:color w:val="FFFFFF"/>
                                  <w:sz w:val="22"/>
                                  <w:szCs w:val="22"/>
                                  <w:lang w:val="el-GR"/>
                                </w:rPr>
                                <w:t>(“ΕΔΜΑ”)</w:t>
                              </w:r>
                            </w:p>
                            <w:p w14:paraId="436A0BA2" w14:textId="77777777" w:rsidR="004E1871" w:rsidRPr="00A76045" w:rsidRDefault="004E1871"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032AE" id="Group 47" o:spid="_x0000_s1045" style="position:absolute;margin-left:0;margin-top:1.1pt;width:510.75pt;height:19.25pt;z-index:251655680;mso-position-horizontal:left;mso-position-horizontal-relative:margin" coordorigin="615,2152" coordsize="1066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">
                <v:rect id="Rectangle 48" o:spid="_x0000_s1046" style="position:absolute;left:615;top:216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FnNMIA&#10;AADbAAAADwAAAGRycy9kb3ducmV2LnhtbERP20oDMRB9F/oPYQq+tdmKFl2bLaUiiijqKj4PyeyF&#10;biZLkrbp3xuh4NscznVW62QHcSAfescKFvMCBLF2pudWwffX4+wWRIjIBgfHpOBEAdbV5GKFpXFH&#10;/qRDHVuRQziUqKCLcSylDLoji2HuRuLMNc5bjBn6VhqPxxxuB3lVFEtpsefc0OFI2470rt5bBfvr&#10;B6l/3obX5uMuJf/ydNLvN7VSl9O0uQcRKcV/8dn9bPL8Jfz9kg+Q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MWc0wgAAANsAAAAPAAAAAAAAAAAAAAAAAJgCAABkcnMvZG93&#10;bnJldi54bWxQSwUGAAAAAAQABAD1AAAAhwMAAAAA&#10;" fillcolor="#558ed5" stroked="f"/>
                <v:shape id="Text Box 49" o:spid="_x0000_s1047" type="#_x0000_t202" style="position:absolute;left:1845;top:2152;width:803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592389CB" w14:textId="77777777" w:rsidR="004E1871" w:rsidRPr="00D05ACA" w:rsidRDefault="004E1871" w:rsidP="009615CD">
                        <w:pPr>
                          <w:ind w:left="360"/>
                          <w:rPr>
                            <w:rFonts w:ascii="Tahoma" w:hAnsi="Tahoma" w:cs="Tahoma"/>
                            <w:b/>
                            <w:color w:val="FFFFFF"/>
                            <w:sz w:val="22"/>
                            <w:szCs w:val="22"/>
                            <w:lang w:val="x-none"/>
                          </w:rPr>
                        </w:pPr>
                        <w:r>
                          <w:rPr>
                            <w:rFonts w:ascii="Tahoma" w:hAnsi="Tahoma" w:cs="Tahoma"/>
                            <w:b/>
                            <w:bCs/>
                            <w:color w:val="FFFFFF"/>
                            <w:sz w:val="22"/>
                            <w:szCs w:val="22"/>
                            <w:lang w:val="el-GR"/>
                          </w:rPr>
                          <w:t xml:space="preserve">ΙΙ. </w:t>
                        </w:r>
                        <w:r w:rsidRPr="007C3186">
                          <w:rPr>
                            <w:rFonts w:ascii="Tahoma" w:hAnsi="Tahoma" w:cs="Tahoma"/>
                            <w:b/>
                            <w:bCs/>
                            <w:color w:val="FFFFFF"/>
                            <w:sz w:val="22"/>
                            <w:szCs w:val="22"/>
                            <w:lang w:val="el-GR"/>
                          </w:rPr>
                          <w:t>ΚΑΤΑΣΤΑΣΗ ΧΡ</w:t>
                        </w:r>
                        <w:r w:rsidRPr="007C3186">
                          <w:rPr>
                            <w:rFonts w:ascii="Tahoma" w:hAnsi="Tahoma" w:cs="Tahoma"/>
                            <w:b/>
                            <w:bCs/>
                            <w:color w:val="FFFFFF"/>
                            <w:sz w:val="22"/>
                            <w:szCs w:val="22"/>
                            <w:lang w:val="en-US"/>
                          </w:rPr>
                          <w:t>H</w:t>
                        </w:r>
                        <w:r w:rsidRPr="007C3186">
                          <w:rPr>
                            <w:rFonts w:ascii="Tahoma" w:hAnsi="Tahoma" w:cs="Tahoma"/>
                            <w:b/>
                            <w:bCs/>
                            <w:color w:val="FFFFFF"/>
                            <w:sz w:val="22"/>
                            <w:szCs w:val="22"/>
                            <w:lang w:val="el-GR"/>
                          </w:rPr>
                          <w:t>ΜΑΤΟΟΙΚΟΝΟΜΙΚΗΣ ΘΕΣΗΣ (ΕΝΟΠΟΙΗΜΕΝΗ)</w:t>
                        </w:r>
                        <w:r w:rsidRPr="007C3186">
                          <w:rPr>
                            <w:rFonts w:ascii="Tahoma" w:hAnsi="Tahoma" w:cs="Tahoma"/>
                            <w:b/>
                            <w:color w:val="FFFFFF"/>
                            <w:sz w:val="22"/>
                            <w:szCs w:val="22"/>
                            <w:lang w:val="el-GR"/>
                          </w:rPr>
                          <w:t xml:space="preserve"> </w:t>
                        </w:r>
                        <w:r w:rsidRPr="00B804FE">
                          <w:rPr>
                            <w:rFonts w:ascii="Tahoma" w:hAnsi="Tahoma" w:cs="Tahoma"/>
                            <w:b/>
                            <w:color w:val="FFFFFF"/>
                            <w:sz w:val="22"/>
                            <w:szCs w:val="22"/>
                            <w:lang w:val="el-GR"/>
                          </w:rPr>
                          <w:t>(“ΕΔΜΑ”)</w:t>
                        </w:r>
                      </w:p>
                      <w:p w14:paraId="436A0BA2" w14:textId="77777777" w:rsidR="004E1871" w:rsidRPr="00A76045" w:rsidRDefault="004E1871" w:rsidP="00850EF1">
                        <w:pPr>
                          <w:rPr>
                            <w:rFonts w:ascii="Tahoma" w:hAnsi="Tahoma" w:cs="Tahoma"/>
                            <w:b/>
                            <w:color w:val="FFFFFF"/>
                            <w:sz w:val="22"/>
                            <w:szCs w:val="22"/>
                            <w:lang w:val="el-GR"/>
                          </w:rPr>
                        </w:pPr>
                      </w:p>
                    </w:txbxContent>
                  </v:textbox>
                </v:shape>
                <w10:wrap anchorx="margin"/>
              </v:group>
            </w:pict>
          </mc:Fallback>
        </mc:AlternateContent>
      </w:r>
    </w:p>
    <w:p w14:paraId="0E212F99" w14:textId="77777777" w:rsidR="00136CF1" w:rsidRPr="00850EF1" w:rsidRDefault="00136CF1" w:rsidP="00850EF1">
      <w:pPr>
        <w:rPr>
          <w:lang w:val="el-GR" w:eastAsia="el-GR"/>
        </w:rPr>
      </w:pPr>
    </w:p>
    <w:tbl>
      <w:tblPr>
        <w:tblW w:w="10420" w:type="dxa"/>
        <w:tblBorders>
          <w:insideH w:val="single" w:sz="2" w:space="0" w:color="999999"/>
          <w:insideV w:val="single" w:sz="18" w:space="0" w:color="FFFFFF"/>
        </w:tblBorders>
        <w:tblLayout w:type="fixed"/>
        <w:tblLook w:val="0000" w:firstRow="0" w:lastRow="0" w:firstColumn="0" w:lastColumn="0" w:noHBand="0" w:noVBand="0"/>
      </w:tblPr>
      <w:tblGrid>
        <w:gridCol w:w="6650"/>
        <w:gridCol w:w="1749"/>
        <w:gridCol w:w="356"/>
        <w:gridCol w:w="1494"/>
        <w:gridCol w:w="171"/>
      </w:tblGrid>
      <w:tr w:rsidR="00287570" w:rsidRPr="00287570" w14:paraId="71B9431F" w14:textId="77777777" w:rsidTr="00453C57">
        <w:trPr>
          <w:gridAfter w:val="1"/>
          <w:wAfter w:w="170" w:type="dxa"/>
          <w:trHeight w:val="261"/>
        </w:trPr>
        <w:tc>
          <w:tcPr>
            <w:tcW w:w="6651" w:type="dxa"/>
            <w:vMerge w:val="restart"/>
            <w:shd w:val="clear" w:color="auto" w:fill="B5D2FD"/>
            <w:vAlign w:val="bottom"/>
          </w:tcPr>
          <w:p w14:paraId="2A2BB9E7" w14:textId="77777777" w:rsidR="00850EF1" w:rsidRPr="00287570" w:rsidRDefault="00850EF1" w:rsidP="00850EF1">
            <w:pPr>
              <w:rPr>
                <w:rFonts w:ascii="Tahoma" w:hAnsi="Tahoma" w:cs="Tahoma"/>
                <w:b/>
                <w:i/>
                <w:iCs/>
                <w:sz w:val="18"/>
                <w:szCs w:val="18"/>
                <w:lang w:val="el-GR" w:eastAsia="el-GR"/>
              </w:rPr>
            </w:pPr>
            <w:r w:rsidRPr="00287570">
              <w:rPr>
                <w:rFonts w:ascii="Tahoma" w:hAnsi="Tahoma" w:cs="Tahoma"/>
                <w:b/>
                <w:iCs/>
                <w:sz w:val="18"/>
                <w:szCs w:val="18"/>
                <w:lang w:val="el-GR" w:eastAsia="el-GR"/>
              </w:rPr>
              <w:t>(Ποσά σε εκατομμύρια Ευρώ)</w:t>
            </w:r>
          </w:p>
        </w:tc>
        <w:tc>
          <w:tcPr>
            <w:tcW w:w="3599" w:type="dxa"/>
            <w:gridSpan w:val="3"/>
            <w:tcBorders>
              <w:top w:val="single" w:sz="2" w:space="0" w:color="999999"/>
              <w:bottom w:val="single" w:sz="18" w:space="0" w:color="FFFFFF"/>
            </w:tcBorders>
            <w:shd w:val="clear" w:color="auto" w:fill="B5D2FD"/>
          </w:tcPr>
          <w:p w14:paraId="6A87AB08" w14:textId="77777777" w:rsidR="00850EF1" w:rsidRPr="00287570" w:rsidRDefault="00850EF1" w:rsidP="00850EF1">
            <w:pPr>
              <w:jc w:val="center"/>
              <w:rPr>
                <w:rFonts w:ascii="Tahoma" w:hAnsi="Tahoma" w:cs="Tahoma"/>
                <w:b/>
                <w:sz w:val="18"/>
                <w:szCs w:val="18"/>
                <w:lang w:val="el-GR" w:eastAsia="el-GR"/>
              </w:rPr>
            </w:pPr>
            <w:r w:rsidRPr="00287570">
              <w:rPr>
                <w:rFonts w:ascii="Tahoma" w:hAnsi="Tahoma" w:cs="Tahoma"/>
                <w:b/>
                <w:sz w:val="18"/>
                <w:szCs w:val="18"/>
                <w:lang w:val="el-GR" w:eastAsia="el-GR"/>
              </w:rPr>
              <w:t>ΟΜΙΛΟΣ</w:t>
            </w:r>
          </w:p>
        </w:tc>
      </w:tr>
      <w:tr w:rsidR="00287570" w:rsidRPr="00287570" w14:paraId="29110D69" w14:textId="77777777" w:rsidTr="00453C57">
        <w:trPr>
          <w:gridAfter w:val="1"/>
          <w:wAfter w:w="171" w:type="dxa"/>
          <w:trHeight w:val="261"/>
        </w:trPr>
        <w:tc>
          <w:tcPr>
            <w:tcW w:w="6651" w:type="dxa"/>
            <w:vMerge/>
            <w:tcBorders>
              <w:bottom w:val="single" w:sz="2" w:space="0" w:color="999999"/>
            </w:tcBorders>
            <w:shd w:val="clear" w:color="auto" w:fill="B5D2FD"/>
            <w:vAlign w:val="bottom"/>
          </w:tcPr>
          <w:p w14:paraId="6B50E7B5" w14:textId="77777777" w:rsidR="00850EF1" w:rsidRPr="00287570" w:rsidRDefault="00850EF1" w:rsidP="00850EF1">
            <w:pPr>
              <w:rPr>
                <w:rFonts w:ascii="Tahoma" w:hAnsi="Tahoma" w:cs="Tahoma"/>
                <w:sz w:val="18"/>
                <w:szCs w:val="18"/>
                <w:lang w:val="el-GR" w:eastAsia="el-GR"/>
              </w:rPr>
            </w:pPr>
          </w:p>
        </w:tc>
        <w:tc>
          <w:tcPr>
            <w:tcW w:w="1749" w:type="dxa"/>
            <w:tcBorders>
              <w:top w:val="single" w:sz="18" w:space="0" w:color="FFFFFF"/>
              <w:bottom w:val="single" w:sz="2" w:space="0" w:color="999999"/>
            </w:tcBorders>
            <w:shd w:val="clear" w:color="auto" w:fill="B5D2FD"/>
            <w:vAlign w:val="bottom"/>
          </w:tcPr>
          <w:p w14:paraId="19D5F6E1" w14:textId="77777777" w:rsidR="00850EF1" w:rsidRPr="00287570" w:rsidRDefault="002611F2" w:rsidP="002F0EB1">
            <w:pPr>
              <w:jc w:val="right"/>
              <w:rPr>
                <w:rFonts w:ascii="Tahoma" w:hAnsi="Tahoma" w:cs="Tahoma"/>
                <w:b/>
                <w:sz w:val="18"/>
                <w:szCs w:val="18"/>
                <w:lang w:val="en-US" w:eastAsia="el-GR"/>
              </w:rPr>
            </w:pPr>
            <w:r w:rsidRPr="00287570">
              <w:rPr>
                <w:rFonts w:ascii="Tahoma" w:hAnsi="Tahoma" w:cs="Tahoma"/>
                <w:b/>
                <w:sz w:val="18"/>
                <w:szCs w:val="18"/>
                <w:lang w:val="el-GR" w:eastAsia="el-GR"/>
              </w:rPr>
              <w:t>3</w:t>
            </w:r>
            <w:r w:rsidR="00FF47AB" w:rsidRPr="00287570">
              <w:rPr>
                <w:rFonts w:ascii="Tahoma" w:hAnsi="Tahoma" w:cs="Tahoma"/>
                <w:b/>
                <w:sz w:val="18"/>
                <w:szCs w:val="18"/>
                <w:lang w:val="el-GR" w:eastAsia="el-GR"/>
              </w:rPr>
              <w:t>1</w:t>
            </w:r>
            <w:r w:rsidR="00C726CF" w:rsidRPr="00287570">
              <w:rPr>
                <w:rFonts w:ascii="Tahoma" w:hAnsi="Tahoma" w:cs="Tahoma"/>
                <w:b/>
                <w:sz w:val="18"/>
                <w:szCs w:val="18"/>
                <w:lang w:val="el-GR" w:eastAsia="el-GR"/>
              </w:rPr>
              <w:t>/</w:t>
            </w:r>
            <w:r w:rsidR="00FF47AB" w:rsidRPr="00287570">
              <w:rPr>
                <w:rFonts w:ascii="Tahoma" w:hAnsi="Tahoma" w:cs="Tahoma"/>
                <w:b/>
                <w:sz w:val="18"/>
                <w:szCs w:val="18"/>
                <w:lang w:val="el-GR" w:eastAsia="el-GR"/>
              </w:rPr>
              <w:t>12</w:t>
            </w:r>
            <w:r w:rsidR="00243F7D" w:rsidRPr="00287570">
              <w:rPr>
                <w:rFonts w:ascii="Tahoma" w:hAnsi="Tahoma" w:cs="Tahoma"/>
                <w:b/>
                <w:sz w:val="18"/>
                <w:szCs w:val="18"/>
                <w:lang w:val="el-GR" w:eastAsia="el-GR"/>
              </w:rPr>
              <w:t>/2020</w:t>
            </w:r>
          </w:p>
        </w:tc>
        <w:tc>
          <w:tcPr>
            <w:tcW w:w="1849" w:type="dxa"/>
            <w:gridSpan w:val="2"/>
            <w:tcBorders>
              <w:top w:val="single" w:sz="18" w:space="0" w:color="FFFFFF"/>
              <w:bottom w:val="single" w:sz="2" w:space="0" w:color="999999"/>
            </w:tcBorders>
            <w:shd w:val="clear" w:color="auto" w:fill="B5D2FD"/>
            <w:vAlign w:val="bottom"/>
          </w:tcPr>
          <w:p w14:paraId="406CCD69" w14:textId="77777777" w:rsidR="00850EF1" w:rsidRPr="00287570" w:rsidRDefault="006E772A" w:rsidP="00850EF1">
            <w:pPr>
              <w:jc w:val="right"/>
              <w:rPr>
                <w:rFonts w:ascii="Tahoma" w:hAnsi="Tahoma" w:cs="Tahoma"/>
                <w:b/>
                <w:sz w:val="18"/>
                <w:szCs w:val="18"/>
                <w:lang w:val="el-GR" w:eastAsia="el-GR"/>
              </w:rPr>
            </w:pPr>
            <w:r w:rsidRPr="00287570">
              <w:rPr>
                <w:rFonts w:ascii="Tahoma" w:hAnsi="Tahoma" w:cs="Tahoma"/>
                <w:b/>
                <w:sz w:val="18"/>
                <w:szCs w:val="18"/>
                <w:lang w:val="el-GR" w:eastAsia="el-GR"/>
              </w:rPr>
              <w:t>31/12</w:t>
            </w:r>
            <w:r w:rsidR="00D25ECA" w:rsidRPr="00287570">
              <w:rPr>
                <w:rFonts w:ascii="Tahoma" w:hAnsi="Tahoma" w:cs="Tahoma"/>
                <w:b/>
                <w:sz w:val="18"/>
                <w:szCs w:val="18"/>
                <w:lang w:val="el-GR" w:eastAsia="el-GR"/>
              </w:rPr>
              <w:t>/201</w:t>
            </w:r>
            <w:r w:rsidR="00243F7D" w:rsidRPr="00287570">
              <w:rPr>
                <w:rFonts w:ascii="Tahoma" w:hAnsi="Tahoma" w:cs="Tahoma"/>
                <w:b/>
                <w:sz w:val="18"/>
                <w:szCs w:val="18"/>
                <w:lang w:val="el-GR" w:eastAsia="el-GR"/>
              </w:rPr>
              <w:t>9</w:t>
            </w:r>
          </w:p>
        </w:tc>
      </w:tr>
      <w:tr w:rsidR="00287570" w:rsidRPr="00287570" w14:paraId="769743AE" w14:textId="77777777" w:rsidTr="00453C57">
        <w:trPr>
          <w:gridAfter w:val="1"/>
          <w:wAfter w:w="171" w:type="dxa"/>
          <w:trHeight w:hRule="exact" w:val="261"/>
        </w:trPr>
        <w:tc>
          <w:tcPr>
            <w:tcW w:w="6651" w:type="dxa"/>
            <w:tcBorders>
              <w:top w:val="single" w:sz="2" w:space="0" w:color="999999"/>
              <w:bottom w:val="nil"/>
            </w:tcBorders>
            <w:vAlign w:val="bottom"/>
          </w:tcPr>
          <w:p w14:paraId="0E3C4DF0" w14:textId="77777777" w:rsidR="00850EF1" w:rsidRPr="00287570" w:rsidRDefault="00850EF1" w:rsidP="00850EF1">
            <w:pPr>
              <w:rPr>
                <w:rFonts w:ascii="Tahoma" w:hAnsi="Tahoma" w:cs="Tahoma"/>
                <w:b/>
                <w:bCs/>
                <w:sz w:val="18"/>
                <w:szCs w:val="18"/>
                <w:lang w:val="el-GR" w:eastAsia="el-GR"/>
              </w:rPr>
            </w:pPr>
            <w:r w:rsidRPr="00287570">
              <w:rPr>
                <w:rFonts w:ascii="Tahoma" w:hAnsi="Tahoma" w:cs="Tahoma"/>
                <w:b/>
                <w:bCs/>
                <w:sz w:val="18"/>
                <w:szCs w:val="18"/>
                <w:lang w:val="el-GR" w:eastAsia="el-GR"/>
              </w:rPr>
              <w:t>ΠΕΡΙΟΥΣΙΑΚΑ ΣΤΟΙΧΕΙΑ</w:t>
            </w:r>
          </w:p>
        </w:tc>
        <w:tc>
          <w:tcPr>
            <w:tcW w:w="1749" w:type="dxa"/>
            <w:tcBorders>
              <w:top w:val="single" w:sz="2" w:space="0" w:color="999999"/>
              <w:bottom w:val="nil"/>
            </w:tcBorders>
            <w:vAlign w:val="bottom"/>
          </w:tcPr>
          <w:p w14:paraId="3A86AD08" w14:textId="77777777" w:rsidR="00850EF1" w:rsidRPr="00287570" w:rsidRDefault="00850EF1" w:rsidP="00850EF1">
            <w:pPr>
              <w:jc w:val="right"/>
              <w:rPr>
                <w:rFonts w:ascii="Tahoma" w:hAnsi="Tahoma" w:cs="Tahoma"/>
                <w:sz w:val="18"/>
                <w:szCs w:val="18"/>
                <w:lang w:val="el-GR" w:eastAsia="el-GR"/>
              </w:rPr>
            </w:pPr>
          </w:p>
        </w:tc>
        <w:tc>
          <w:tcPr>
            <w:tcW w:w="1849" w:type="dxa"/>
            <w:gridSpan w:val="2"/>
            <w:tcBorders>
              <w:top w:val="single" w:sz="2" w:space="0" w:color="999999"/>
              <w:bottom w:val="nil"/>
            </w:tcBorders>
            <w:vAlign w:val="bottom"/>
          </w:tcPr>
          <w:p w14:paraId="5BA8D243" w14:textId="77777777" w:rsidR="00850EF1" w:rsidRPr="00287570" w:rsidRDefault="00850EF1" w:rsidP="00850EF1">
            <w:pPr>
              <w:jc w:val="right"/>
              <w:rPr>
                <w:rFonts w:ascii="Tahoma" w:hAnsi="Tahoma" w:cs="Tahoma"/>
                <w:sz w:val="18"/>
                <w:szCs w:val="18"/>
                <w:lang w:val="el-GR" w:eastAsia="el-GR"/>
              </w:rPr>
            </w:pPr>
          </w:p>
        </w:tc>
      </w:tr>
      <w:tr w:rsidR="00287570" w:rsidRPr="00287570" w14:paraId="4EAD610B" w14:textId="77777777" w:rsidTr="00453C57">
        <w:trPr>
          <w:gridAfter w:val="1"/>
          <w:wAfter w:w="171" w:type="dxa"/>
          <w:trHeight w:hRule="exact" w:val="261"/>
        </w:trPr>
        <w:tc>
          <w:tcPr>
            <w:tcW w:w="6651" w:type="dxa"/>
            <w:tcBorders>
              <w:top w:val="nil"/>
            </w:tcBorders>
            <w:vAlign w:val="bottom"/>
          </w:tcPr>
          <w:p w14:paraId="240C6745" w14:textId="77777777" w:rsidR="00C726CF" w:rsidRPr="00287570" w:rsidRDefault="00C726CF" w:rsidP="00850EF1">
            <w:pPr>
              <w:rPr>
                <w:rFonts w:ascii="Tahoma" w:hAnsi="Tahoma" w:cs="Tahoma"/>
                <w:b/>
                <w:bCs/>
                <w:sz w:val="18"/>
                <w:szCs w:val="18"/>
                <w:lang w:val="en-US" w:eastAsia="el-GR"/>
              </w:rPr>
            </w:pPr>
            <w:r w:rsidRPr="00287570">
              <w:rPr>
                <w:rFonts w:ascii="Tahoma" w:hAnsi="Tahoma" w:cs="Tahoma"/>
                <w:b/>
                <w:bCs/>
                <w:sz w:val="18"/>
                <w:szCs w:val="18"/>
                <w:lang w:val="el-GR" w:eastAsia="el-GR"/>
              </w:rPr>
              <w:t xml:space="preserve">Μη </w:t>
            </w:r>
            <w:proofErr w:type="spellStart"/>
            <w:r w:rsidRPr="00287570">
              <w:rPr>
                <w:rFonts w:ascii="Tahoma" w:hAnsi="Tahoma" w:cs="Tahoma"/>
                <w:b/>
                <w:bCs/>
                <w:sz w:val="18"/>
                <w:szCs w:val="18"/>
                <w:lang w:val="el-GR" w:eastAsia="el-GR"/>
              </w:rPr>
              <w:t>κυκλοφορούντα</w:t>
            </w:r>
            <w:proofErr w:type="spellEnd"/>
            <w:r w:rsidRPr="00287570">
              <w:rPr>
                <w:rFonts w:ascii="Tahoma" w:hAnsi="Tahoma" w:cs="Tahoma"/>
                <w:b/>
                <w:bCs/>
                <w:sz w:val="18"/>
                <w:szCs w:val="18"/>
                <w:lang w:val="el-GR" w:eastAsia="el-GR"/>
              </w:rPr>
              <w:t xml:space="preserve"> περιουσιακά στοιχεία</w:t>
            </w:r>
          </w:p>
        </w:tc>
        <w:tc>
          <w:tcPr>
            <w:tcW w:w="1749" w:type="dxa"/>
            <w:tcBorders>
              <w:top w:val="nil"/>
            </w:tcBorders>
            <w:vAlign w:val="center"/>
          </w:tcPr>
          <w:p w14:paraId="0AE27BB1" w14:textId="77777777" w:rsidR="00C726CF" w:rsidRPr="00287570" w:rsidRDefault="00C726CF" w:rsidP="00850EF1">
            <w:pPr>
              <w:jc w:val="right"/>
              <w:rPr>
                <w:rFonts w:ascii="Tahoma" w:hAnsi="Tahoma" w:cs="Tahoma"/>
                <w:sz w:val="18"/>
                <w:szCs w:val="18"/>
                <w:lang w:val="el-GR" w:eastAsia="el-GR"/>
              </w:rPr>
            </w:pPr>
          </w:p>
        </w:tc>
        <w:tc>
          <w:tcPr>
            <w:tcW w:w="1849" w:type="dxa"/>
            <w:gridSpan w:val="2"/>
            <w:tcBorders>
              <w:top w:val="nil"/>
            </w:tcBorders>
            <w:vAlign w:val="center"/>
          </w:tcPr>
          <w:p w14:paraId="2DAFDC91" w14:textId="77777777" w:rsidR="00C726CF" w:rsidRPr="00287570" w:rsidRDefault="00C726CF" w:rsidP="00850EF1">
            <w:pPr>
              <w:jc w:val="right"/>
              <w:rPr>
                <w:rFonts w:ascii="Tahoma" w:hAnsi="Tahoma" w:cs="Tahoma"/>
                <w:sz w:val="18"/>
                <w:szCs w:val="18"/>
                <w:lang w:val="el-GR" w:eastAsia="el-GR"/>
              </w:rPr>
            </w:pPr>
          </w:p>
        </w:tc>
      </w:tr>
      <w:tr w:rsidR="00287570" w:rsidRPr="00287570" w14:paraId="7D50DF5A" w14:textId="77777777" w:rsidTr="00453C57">
        <w:trPr>
          <w:gridAfter w:val="1"/>
          <w:wAfter w:w="171" w:type="dxa"/>
          <w:trHeight w:hRule="exact" w:val="261"/>
        </w:trPr>
        <w:tc>
          <w:tcPr>
            <w:tcW w:w="6651" w:type="dxa"/>
            <w:vAlign w:val="bottom"/>
          </w:tcPr>
          <w:p w14:paraId="6C70CFF0"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eastAsia="el-GR"/>
              </w:rPr>
              <w:t>Ενσώματα πάγια</w:t>
            </w:r>
          </w:p>
        </w:tc>
        <w:tc>
          <w:tcPr>
            <w:tcW w:w="1749" w:type="dxa"/>
            <w:tcBorders>
              <w:top w:val="nil"/>
              <w:left w:val="nil"/>
              <w:bottom w:val="single" w:sz="8" w:space="0" w:color="969696"/>
              <w:right w:val="single" w:sz="12" w:space="0" w:color="FFFFFF"/>
            </w:tcBorders>
            <w:shd w:val="clear" w:color="auto" w:fill="auto"/>
            <w:vAlign w:val="center"/>
          </w:tcPr>
          <w:p w14:paraId="3EE62E70" w14:textId="77777777" w:rsidR="00287570" w:rsidRPr="00287570" w:rsidRDefault="00F67D5C" w:rsidP="00453C57">
            <w:pPr>
              <w:jc w:val="right"/>
              <w:rPr>
                <w:rFonts w:ascii="Tahoma" w:hAnsi="Tahoma" w:cs="Tahoma"/>
                <w:sz w:val="18"/>
                <w:szCs w:val="18"/>
                <w:highlight w:val="red"/>
              </w:rPr>
            </w:pPr>
            <w:r>
              <w:rPr>
                <w:rFonts w:ascii="Tahoma" w:hAnsi="Tahoma" w:cs="Tahoma"/>
                <w:sz w:val="18"/>
                <w:szCs w:val="18"/>
              </w:rPr>
              <w:t>2.</w:t>
            </w:r>
            <w:r w:rsidR="00287570" w:rsidRPr="00287570">
              <w:rPr>
                <w:rFonts w:ascii="Tahoma" w:hAnsi="Tahoma" w:cs="Tahoma"/>
                <w:sz w:val="18"/>
                <w:szCs w:val="18"/>
              </w:rPr>
              <w:t>060</w:t>
            </w:r>
            <w:r>
              <w:rPr>
                <w:rFonts w:ascii="Tahoma" w:hAnsi="Tahoma" w:cs="Tahoma"/>
                <w:sz w:val="18"/>
                <w:szCs w:val="18"/>
              </w:rPr>
              <w:t>,</w:t>
            </w:r>
            <w:r w:rsidR="00287570" w:rsidRPr="00287570">
              <w:rPr>
                <w:rFonts w:ascii="Tahoma" w:hAnsi="Tahoma" w:cs="Tahoma"/>
                <w:sz w:val="18"/>
                <w:szCs w:val="18"/>
              </w:rPr>
              <w:t>6</w:t>
            </w:r>
          </w:p>
        </w:tc>
        <w:tc>
          <w:tcPr>
            <w:tcW w:w="1849" w:type="dxa"/>
            <w:gridSpan w:val="2"/>
            <w:tcBorders>
              <w:top w:val="nil"/>
              <w:left w:val="nil"/>
              <w:bottom w:val="single" w:sz="8" w:space="0" w:color="969696"/>
              <w:right w:val="single" w:sz="12" w:space="0" w:color="FFFFFF"/>
            </w:tcBorders>
            <w:shd w:val="clear" w:color="auto" w:fill="auto"/>
            <w:vAlign w:val="center"/>
          </w:tcPr>
          <w:p w14:paraId="1F904918" w14:textId="77777777" w:rsidR="00287570" w:rsidRPr="00287570" w:rsidRDefault="00F67D5C" w:rsidP="00453C57">
            <w:pPr>
              <w:jc w:val="right"/>
              <w:rPr>
                <w:rFonts w:ascii="Tahoma" w:hAnsi="Tahoma" w:cs="Tahoma"/>
                <w:sz w:val="18"/>
                <w:szCs w:val="18"/>
                <w:highlight w:val="red"/>
              </w:rPr>
            </w:pPr>
            <w:r>
              <w:rPr>
                <w:rFonts w:ascii="Tahoma" w:hAnsi="Tahoma" w:cs="Tahoma"/>
                <w:sz w:val="18"/>
                <w:szCs w:val="18"/>
              </w:rPr>
              <w:t>2.</w:t>
            </w:r>
            <w:r w:rsidR="00287570" w:rsidRPr="00287570">
              <w:rPr>
                <w:rFonts w:ascii="Tahoma" w:hAnsi="Tahoma" w:cs="Tahoma"/>
                <w:sz w:val="18"/>
                <w:szCs w:val="18"/>
              </w:rPr>
              <w:t>341</w:t>
            </w:r>
            <w:r>
              <w:rPr>
                <w:rFonts w:ascii="Tahoma" w:hAnsi="Tahoma" w:cs="Tahoma"/>
                <w:sz w:val="18"/>
                <w:szCs w:val="18"/>
              </w:rPr>
              <w:t>,</w:t>
            </w:r>
            <w:r w:rsidR="00287570" w:rsidRPr="00287570">
              <w:rPr>
                <w:rFonts w:ascii="Tahoma" w:hAnsi="Tahoma" w:cs="Tahoma"/>
                <w:sz w:val="18"/>
                <w:szCs w:val="18"/>
              </w:rPr>
              <w:t>3</w:t>
            </w:r>
          </w:p>
        </w:tc>
      </w:tr>
      <w:tr w:rsidR="00287570" w:rsidRPr="00287570" w14:paraId="35BFA126" w14:textId="77777777" w:rsidTr="00453C57">
        <w:trPr>
          <w:gridAfter w:val="1"/>
          <w:wAfter w:w="171" w:type="dxa"/>
          <w:trHeight w:hRule="exact" w:val="261"/>
        </w:trPr>
        <w:tc>
          <w:tcPr>
            <w:tcW w:w="6651" w:type="dxa"/>
            <w:vAlign w:val="bottom"/>
          </w:tcPr>
          <w:p w14:paraId="22958465"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eastAsia="el-GR"/>
              </w:rPr>
              <w:t xml:space="preserve">Δικαιώματα μίσθωσης από μισθωμένα περιουσιακά στοιχεία </w:t>
            </w:r>
          </w:p>
        </w:tc>
        <w:tc>
          <w:tcPr>
            <w:tcW w:w="1749" w:type="dxa"/>
            <w:tcBorders>
              <w:top w:val="nil"/>
              <w:left w:val="nil"/>
              <w:bottom w:val="single" w:sz="8" w:space="0" w:color="969696"/>
              <w:right w:val="single" w:sz="12" w:space="0" w:color="FFFFFF"/>
            </w:tcBorders>
            <w:shd w:val="clear" w:color="auto" w:fill="auto"/>
            <w:vAlign w:val="center"/>
          </w:tcPr>
          <w:p w14:paraId="5D04E48A" w14:textId="77777777" w:rsidR="00287570" w:rsidRPr="00287570" w:rsidRDefault="00287570" w:rsidP="00453C57">
            <w:pPr>
              <w:jc w:val="right"/>
              <w:rPr>
                <w:rFonts w:ascii="Tahoma" w:hAnsi="Tahoma" w:cs="Tahoma"/>
                <w:sz w:val="18"/>
                <w:szCs w:val="18"/>
                <w:lang w:val="el-GR"/>
              </w:rPr>
            </w:pPr>
            <w:r w:rsidRPr="00287570">
              <w:rPr>
                <w:rFonts w:ascii="Tahoma" w:hAnsi="Tahoma" w:cs="Tahoma"/>
                <w:sz w:val="18"/>
                <w:szCs w:val="18"/>
              </w:rPr>
              <w:t>362</w:t>
            </w:r>
            <w:r w:rsidR="00F67D5C">
              <w:rPr>
                <w:rFonts w:ascii="Tahoma" w:hAnsi="Tahoma" w:cs="Tahoma"/>
                <w:sz w:val="18"/>
                <w:szCs w:val="18"/>
              </w:rPr>
              <w:t>,</w:t>
            </w:r>
            <w:r w:rsidRPr="00287570">
              <w:rPr>
                <w:rFonts w:ascii="Tahoma" w:hAnsi="Tahoma" w:cs="Tahoma"/>
                <w:sz w:val="18"/>
                <w:szCs w:val="18"/>
              </w:rPr>
              <w:t>1</w:t>
            </w:r>
          </w:p>
        </w:tc>
        <w:tc>
          <w:tcPr>
            <w:tcW w:w="1849" w:type="dxa"/>
            <w:gridSpan w:val="2"/>
            <w:tcBorders>
              <w:top w:val="nil"/>
              <w:left w:val="nil"/>
              <w:bottom w:val="single" w:sz="8" w:space="0" w:color="969696"/>
              <w:right w:val="single" w:sz="12" w:space="0" w:color="FFFFFF"/>
            </w:tcBorders>
            <w:shd w:val="clear" w:color="auto" w:fill="auto"/>
            <w:vAlign w:val="center"/>
          </w:tcPr>
          <w:p w14:paraId="1FC077C6" w14:textId="77777777" w:rsidR="00287570" w:rsidRPr="00287570" w:rsidRDefault="00287570" w:rsidP="00453C57">
            <w:pPr>
              <w:jc w:val="right"/>
              <w:rPr>
                <w:rFonts w:ascii="Tahoma" w:hAnsi="Tahoma" w:cs="Tahoma"/>
                <w:sz w:val="18"/>
                <w:szCs w:val="18"/>
                <w:lang w:val="el-GR"/>
              </w:rPr>
            </w:pPr>
            <w:r w:rsidRPr="00287570">
              <w:rPr>
                <w:rFonts w:ascii="Tahoma" w:hAnsi="Tahoma" w:cs="Tahoma"/>
                <w:sz w:val="18"/>
                <w:szCs w:val="18"/>
              </w:rPr>
              <w:t>418</w:t>
            </w:r>
            <w:r w:rsidR="00F67D5C">
              <w:rPr>
                <w:rFonts w:ascii="Tahoma" w:hAnsi="Tahoma" w:cs="Tahoma"/>
                <w:sz w:val="18"/>
                <w:szCs w:val="18"/>
              </w:rPr>
              <w:t>,</w:t>
            </w:r>
            <w:r w:rsidRPr="00287570">
              <w:rPr>
                <w:rFonts w:ascii="Tahoma" w:hAnsi="Tahoma" w:cs="Tahoma"/>
                <w:sz w:val="18"/>
                <w:szCs w:val="18"/>
              </w:rPr>
              <w:t>6</w:t>
            </w:r>
          </w:p>
        </w:tc>
      </w:tr>
      <w:tr w:rsidR="00287570" w:rsidRPr="00287570" w14:paraId="2E6CECF7" w14:textId="77777777" w:rsidTr="00453C57">
        <w:trPr>
          <w:gridAfter w:val="1"/>
          <w:wAfter w:w="171" w:type="dxa"/>
          <w:trHeight w:hRule="exact" w:val="261"/>
        </w:trPr>
        <w:tc>
          <w:tcPr>
            <w:tcW w:w="6651" w:type="dxa"/>
            <w:vAlign w:val="bottom"/>
          </w:tcPr>
          <w:p w14:paraId="13960DD1"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eastAsia="el-GR"/>
              </w:rPr>
              <w:t>Υπεραξία</w:t>
            </w:r>
          </w:p>
        </w:tc>
        <w:tc>
          <w:tcPr>
            <w:tcW w:w="1749" w:type="dxa"/>
            <w:tcBorders>
              <w:top w:val="nil"/>
              <w:left w:val="nil"/>
              <w:bottom w:val="single" w:sz="8" w:space="0" w:color="969696"/>
              <w:right w:val="single" w:sz="12" w:space="0" w:color="FFFFFF"/>
            </w:tcBorders>
            <w:shd w:val="clear" w:color="auto" w:fill="auto"/>
            <w:vAlign w:val="center"/>
          </w:tcPr>
          <w:p w14:paraId="7E9CCAB0" w14:textId="77777777" w:rsidR="00287570" w:rsidRPr="00287570" w:rsidRDefault="00287570" w:rsidP="00453C57">
            <w:pPr>
              <w:jc w:val="right"/>
              <w:rPr>
                <w:rFonts w:ascii="Tahoma" w:hAnsi="Tahoma" w:cs="Tahoma"/>
                <w:sz w:val="18"/>
                <w:szCs w:val="18"/>
                <w:highlight w:val="red"/>
              </w:rPr>
            </w:pPr>
            <w:r w:rsidRPr="00287570">
              <w:rPr>
                <w:rFonts w:ascii="Tahoma" w:hAnsi="Tahoma" w:cs="Tahoma"/>
                <w:sz w:val="18"/>
                <w:szCs w:val="18"/>
              </w:rPr>
              <w:t>376</w:t>
            </w:r>
            <w:r w:rsidR="00F67D5C">
              <w:rPr>
                <w:rFonts w:ascii="Tahoma" w:hAnsi="Tahoma" w:cs="Tahoma"/>
                <w:sz w:val="18"/>
                <w:szCs w:val="18"/>
              </w:rPr>
              <w:t>,</w:t>
            </w:r>
            <w:r w:rsidRPr="00287570">
              <w:rPr>
                <w:rFonts w:ascii="Tahoma" w:hAnsi="Tahoma" w:cs="Tahoma"/>
                <w:sz w:val="18"/>
                <w:szCs w:val="18"/>
              </w:rPr>
              <w:t>6</w:t>
            </w:r>
          </w:p>
        </w:tc>
        <w:tc>
          <w:tcPr>
            <w:tcW w:w="1849" w:type="dxa"/>
            <w:gridSpan w:val="2"/>
            <w:tcBorders>
              <w:top w:val="nil"/>
              <w:left w:val="nil"/>
              <w:bottom w:val="single" w:sz="8" w:space="0" w:color="969696"/>
              <w:right w:val="single" w:sz="12" w:space="0" w:color="FFFFFF"/>
            </w:tcBorders>
            <w:shd w:val="clear" w:color="auto" w:fill="auto"/>
            <w:vAlign w:val="center"/>
          </w:tcPr>
          <w:p w14:paraId="6018B1E1" w14:textId="77777777" w:rsidR="00287570" w:rsidRPr="00287570" w:rsidRDefault="00287570" w:rsidP="00453C57">
            <w:pPr>
              <w:jc w:val="right"/>
              <w:rPr>
                <w:rFonts w:ascii="Tahoma" w:hAnsi="Tahoma" w:cs="Tahoma"/>
                <w:sz w:val="18"/>
                <w:szCs w:val="18"/>
                <w:highlight w:val="red"/>
              </w:rPr>
            </w:pPr>
            <w:r w:rsidRPr="00287570">
              <w:rPr>
                <w:rFonts w:ascii="Tahoma" w:hAnsi="Tahoma" w:cs="Tahoma"/>
                <w:sz w:val="18"/>
                <w:szCs w:val="18"/>
              </w:rPr>
              <w:t>376</w:t>
            </w:r>
            <w:r w:rsidR="00F67D5C">
              <w:rPr>
                <w:rFonts w:ascii="Tahoma" w:hAnsi="Tahoma" w:cs="Tahoma"/>
                <w:sz w:val="18"/>
                <w:szCs w:val="18"/>
              </w:rPr>
              <w:t>,</w:t>
            </w:r>
            <w:r w:rsidRPr="00287570">
              <w:rPr>
                <w:rFonts w:ascii="Tahoma" w:hAnsi="Tahoma" w:cs="Tahoma"/>
                <w:sz w:val="18"/>
                <w:szCs w:val="18"/>
              </w:rPr>
              <w:t>6</w:t>
            </w:r>
          </w:p>
        </w:tc>
      </w:tr>
      <w:tr w:rsidR="00287570" w:rsidRPr="00287570" w14:paraId="49E5185F" w14:textId="77777777" w:rsidTr="00453C57">
        <w:trPr>
          <w:gridAfter w:val="1"/>
          <w:wAfter w:w="171" w:type="dxa"/>
          <w:trHeight w:hRule="exact" w:val="261"/>
        </w:trPr>
        <w:tc>
          <w:tcPr>
            <w:tcW w:w="6651" w:type="dxa"/>
            <w:vAlign w:val="bottom"/>
          </w:tcPr>
          <w:p w14:paraId="23CB8C9C"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eastAsia="el-GR"/>
              </w:rPr>
              <w:t>Τηλεπικοινωνιακές άδειες</w:t>
            </w:r>
          </w:p>
        </w:tc>
        <w:tc>
          <w:tcPr>
            <w:tcW w:w="1749" w:type="dxa"/>
            <w:tcBorders>
              <w:top w:val="nil"/>
              <w:left w:val="nil"/>
              <w:bottom w:val="single" w:sz="8" w:space="0" w:color="969696"/>
              <w:right w:val="single" w:sz="12" w:space="0" w:color="FFFFFF"/>
            </w:tcBorders>
            <w:shd w:val="clear" w:color="auto" w:fill="auto"/>
            <w:vAlign w:val="center"/>
          </w:tcPr>
          <w:p w14:paraId="52DDFE15" w14:textId="77777777" w:rsidR="00287570" w:rsidRPr="00287570" w:rsidRDefault="00287570" w:rsidP="00453C57">
            <w:pPr>
              <w:jc w:val="right"/>
              <w:rPr>
                <w:rFonts w:ascii="Tahoma" w:hAnsi="Tahoma" w:cs="Tahoma"/>
                <w:sz w:val="18"/>
                <w:szCs w:val="18"/>
                <w:highlight w:val="red"/>
              </w:rPr>
            </w:pPr>
            <w:r w:rsidRPr="00287570">
              <w:rPr>
                <w:rFonts w:ascii="Tahoma" w:hAnsi="Tahoma" w:cs="Tahoma"/>
                <w:sz w:val="18"/>
                <w:szCs w:val="18"/>
              </w:rPr>
              <w:t>361</w:t>
            </w:r>
            <w:r w:rsidR="00F67D5C">
              <w:rPr>
                <w:rFonts w:ascii="Tahoma" w:hAnsi="Tahoma" w:cs="Tahoma"/>
                <w:sz w:val="18"/>
                <w:szCs w:val="18"/>
              </w:rPr>
              <w:t>,</w:t>
            </w:r>
            <w:r w:rsidRPr="00287570">
              <w:rPr>
                <w:rFonts w:ascii="Tahoma" w:hAnsi="Tahoma" w:cs="Tahoma"/>
                <w:sz w:val="18"/>
                <w:szCs w:val="18"/>
              </w:rPr>
              <w:t>0</w:t>
            </w:r>
          </w:p>
        </w:tc>
        <w:tc>
          <w:tcPr>
            <w:tcW w:w="1849" w:type="dxa"/>
            <w:gridSpan w:val="2"/>
            <w:tcBorders>
              <w:top w:val="nil"/>
              <w:left w:val="nil"/>
              <w:bottom w:val="single" w:sz="8" w:space="0" w:color="969696"/>
              <w:right w:val="single" w:sz="12" w:space="0" w:color="FFFFFF"/>
            </w:tcBorders>
            <w:shd w:val="clear" w:color="auto" w:fill="auto"/>
            <w:vAlign w:val="center"/>
          </w:tcPr>
          <w:p w14:paraId="29695B6C" w14:textId="77777777" w:rsidR="00287570" w:rsidRPr="00287570" w:rsidRDefault="00287570" w:rsidP="00453C57">
            <w:pPr>
              <w:jc w:val="right"/>
              <w:rPr>
                <w:rFonts w:ascii="Tahoma" w:hAnsi="Tahoma" w:cs="Tahoma"/>
                <w:sz w:val="18"/>
                <w:szCs w:val="18"/>
                <w:highlight w:val="red"/>
              </w:rPr>
            </w:pPr>
            <w:r w:rsidRPr="00287570">
              <w:rPr>
                <w:rFonts w:ascii="Tahoma" w:hAnsi="Tahoma" w:cs="Tahoma"/>
                <w:sz w:val="18"/>
                <w:szCs w:val="18"/>
              </w:rPr>
              <w:t>383</w:t>
            </w:r>
            <w:r w:rsidR="00F67D5C">
              <w:rPr>
                <w:rFonts w:ascii="Tahoma" w:hAnsi="Tahoma" w:cs="Tahoma"/>
                <w:sz w:val="18"/>
                <w:szCs w:val="18"/>
              </w:rPr>
              <w:t>,</w:t>
            </w:r>
            <w:r w:rsidRPr="00287570">
              <w:rPr>
                <w:rFonts w:ascii="Tahoma" w:hAnsi="Tahoma" w:cs="Tahoma"/>
                <w:sz w:val="18"/>
                <w:szCs w:val="18"/>
              </w:rPr>
              <w:t>6</w:t>
            </w:r>
          </w:p>
        </w:tc>
      </w:tr>
      <w:tr w:rsidR="00287570" w:rsidRPr="00287570" w14:paraId="0F72D88F" w14:textId="77777777" w:rsidTr="00453C57">
        <w:trPr>
          <w:gridAfter w:val="1"/>
          <w:wAfter w:w="171" w:type="dxa"/>
          <w:trHeight w:hRule="exact" w:val="261"/>
        </w:trPr>
        <w:tc>
          <w:tcPr>
            <w:tcW w:w="6651" w:type="dxa"/>
            <w:vAlign w:val="bottom"/>
          </w:tcPr>
          <w:p w14:paraId="74E4E20E"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eastAsia="el-GR"/>
              </w:rPr>
              <w:t>Λοιπά άυλα περιουσιακά στοιχεία</w:t>
            </w:r>
          </w:p>
        </w:tc>
        <w:tc>
          <w:tcPr>
            <w:tcW w:w="1749" w:type="dxa"/>
            <w:tcBorders>
              <w:top w:val="nil"/>
              <w:left w:val="nil"/>
              <w:bottom w:val="single" w:sz="8" w:space="0" w:color="969696"/>
              <w:right w:val="single" w:sz="12" w:space="0" w:color="FFFFFF"/>
            </w:tcBorders>
            <w:shd w:val="clear" w:color="auto" w:fill="auto"/>
            <w:vAlign w:val="center"/>
          </w:tcPr>
          <w:p w14:paraId="0BC1225C" w14:textId="77777777" w:rsidR="00287570" w:rsidRPr="00287570" w:rsidRDefault="00287570" w:rsidP="00453C57">
            <w:pPr>
              <w:jc w:val="right"/>
              <w:rPr>
                <w:rFonts w:ascii="Tahoma" w:hAnsi="Tahoma" w:cs="Tahoma"/>
                <w:sz w:val="18"/>
                <w:szCs w:val="18"/>
                <w:highlight w:val="red"/>
              </w:rPr>
            </w:pPr>
            <w:r w:rsidRPr="00287570">
              <w:rPr>
                <w:rFonts w:ascii="Tahoma" w:hAnsi="Tahoma" w:cs="Tahoma"/>
                <w:sz w:val="18"/>
                <w:szCs w:val="18"/>
              </w:rPr>
              <w:t>408</w:t>
            </w:r>
            <w:r w:rsidR="00F67D5C">
              <w:rPr>
                <w:rFonts w:ascii="Tahoma" w:hAnsi="Tahoma" w:cs="Tahoma"/>
                <w:sz w:val="18"/>
                <w:szCs w:val="18"/>
              </w:rPr>
              <w:t>,</w:t>
            </w:r>
            <w:r w:rsidRPr="00287570">
              <w:rPr>
                <w:rFonts w:ascii="Tahoma" w:hAnsi="Tahoma" w:cs="Tahoma"/>
                <w:sz w:val="18"/>
                <w:szCs w:val="18"/>
              </w:rPr>
              <w:t xml:space="preserve">0  </w:t>
            </w:r>
          </w:p>
        </w:tc>
        <w:tc>
          <w:tcPr>
            <w:tcW w:w="1849" w:type="dxa"/>
            <w:gridSpan w:val="2"/>
            <w:tcBorders>
              <w:top w:val="nil"/>
              <w:left w:val="nil"/>
              <w:bottom w:val="single" w:sz="8" w:space="0" w:color="969696"/>
              <w:right w:val="single" w:sz="12" w:space="0" w:color="FFFFFF"/>
            </w:tcBorders>
            <w:shd w:val="clear" w:color="auto" w:fill="auto"/>
            <w:vAlign w:val="center"/>
          </w:tcPr>
          <w:p w14:paraId="0B4FCCDC" w14:textId="77777777" w:rsidR="00287570" w:rsidRPr="00287570" w:rsidRDefault="00287570" w:rsidP="00453C57">
            <w:pPr>
              <w:jc w:val="right"/>
              <w:rPr>
                <w:rFonts w:ascii="Tahoma" w:hAnsi="Tahoma" w:cs="Tahoma"/>
                <w:sz w:val="18"/>
                <w:szCs w:val="18"/>
                <w:highlight w:val="red"/>
              </w:rPr>
            </w:pPr>
            <w:r w:rsidRPr="00287570">
              <w:rPr>
                <w:rFonts w:ascii="Tahoma" w:hAnsi="Tahoma" w:cs="Tahoma"/>
                <w:sz w:val="18"/>
                <w:szCs w:val="18"/>
              </w:rPr>
              <w:t>367</w:t>
            </w:r>
            <w:r w:rsidR="00F67D5C">
              <w:rPr>
                <w:rFonts w:ascii="Tahoma" w:hAnsi="Tahoma" w:cs="Tahoma"/>
                <w:sz w:val="18"/>
                <w:szCs w:val="18"/>
              </w:rPr>
              <w:t>,</w:t>
            </w:r>
            <w:r w:rsidRPr="00287570">
              <w:rPr>
                <w:rFonts w:ascii="Tahoma" w:hAnsi="Tahoma" w:cs="Tahoma"/>
                <w:sz w:val="18"/>
                <w:szCs w:val="18"/>
              </w:rPr>
              <w:t>9</w:t>
            </w:r>
          </w:p>
        </w:tc>
      </w:tr>
      <w:tr w:rsidR="00287570" w:rsidRPr="00287570" w14:paraId="08E3CA7A" w14:textId="77777777" w:rsidTr="00453C57">
        <w:trPr>
          <w:gridAfter w:val="1"/>
          <w:wAfter w:w="171" w:type="dxa"/>
          <w:trHeight w:hRule="exact" w:val="261"/>
        </w:trPr>
        <w:tc>
          <w:tcPr>
            <w:tcW w:w="6651" w:type="dxa"/>
            <w:vAlign w:val="bottom"/>
          </w:tcPr>
          <w:p w14:paraId="43EAA81C"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eastAsia="el-GR"/>
              </w:rPr>
              <w:t>Συμμετοχές</w:t>
            </w:r>
          </w:p>
        </w:tc>
        <w:tc>
          <w:tcPr>
            <w:tcW w:w="1749" w:type="dxa"/>
            <w:tcBorders>
              <w:top w:val="nil"/>
              <w:left w:val="nil"/>
              <w:bottom w:val="single" w:sz="8" w:space="0" w:color="969696"/>
              <w:right w:val="single" w:sz="12" w:space="0" w:color="FFFFFF"/>
            </w:tcBorders>
            <w:shd w:val="clear" w:color="auto" w:fill="auto"/>
            <w:vAlign w:val="center"/>
          </w:tcPr>
          <w:p w14:paraId="1C4022ED" w14:textId="77777777" w:rsidR="00287570" w:rsidRPr="00287570" w:rsidRDefault="00287570" w:rsidP="00453C57">
            <w:pPr>
              <w:jc w:val="right"/>
              <w:rPr>
                <w:rFonts w:ascii="Tahoma" w:hAnsi="Tahoma" w:cs="Tahoma"/>
                <w:sz w:val="18"/>
                <w:szCs w:val="18"/>
                <w:highlight w:val="red"/>
              </w:rPr>
            </w:pPr>
            <w:r w:rsidRPr="00287570">
              <w:rPr>
                <w:rFonts w:ascii="Tahoma" w:hAnsi="Tahoma" w:cs="Tahoma"/>
                <w:sz w:val="18"/>
                <w:szCs w:val="18"/>
              </w:rPr>
              <w:t>0</w:t>
            </w:r>
            <w:r w:rsidR="00F67D5C">
              <w:rPr>
                <w:rFonts w:ascii="Tahoma" w:hAnsi="Tahoma" w:cs="Tahoma"/>
                <w:sz w:val="18"/>
                <w:szCs w:val="18"/>
              </w:rPr>
              <w:t>,</w:t>
            </w:r>
            <w:r w:rsidRPr="00287570">
              <w:rPr>
                <w:rFonts w:ascii="Tahoma" w:hAnsi="Tahoma" w:cs="Tahoma"/>
                <w:sz w:val="18"/>
                <w:szCs w:val="18"/>
              </w:rPr>
              <w:t xml:space="preserve">1 </w:t>
            </w:r>
          </w:p>
        </w:tc>
        <w:tc>
          <w:tcPr>
            <w:tcW w:w="1849" w:type="dxa"/>
            <w:gridSpan w:val="2"/>
            <w:tcBorders>
              <w:top w:val="nil"/>
              <w:left w:val="nil"/>
              <w:bottom w:val="single" w:sz="8" w:space="0" w:color="969696"/>
              <w:right w:val="single" w:sz="12" w:space="0" w:color="FFFFFF"/>
            </w:tcBorders>
            <w:shd w:val="clear" w:color="auto" w:fill="auto"/>
            <w:vAlign w:val="center"/>
          </w:tcPr>
          <w:p w14:paraId="63888F06" w14:textId="77777777" w:rsidR="00287570" w:rsidRPr="00287570" w:rsidRDefault="00287570" w:rsidP="00453C57">
            <w:pPr>
              <w:jc w:val="right"/>
              <w:rPr>
                <w:rFonts w:ascii="Tahoma" w:hAnsi="Tahoma" w:cs="Tahoma"/>
                <w:sz w:val="18"/>
                <w:szCs w:val="18"/>
                <w:highlight w:val="red"/>
              </w:rPr>
            </w:pPr>
            <w:r w:rsidRPr="00287570">
              <w:rPr>
                <w:rFonts w:ascii="Tahoma" w:hAnsi="Tahoma" w:cs="Tahoma"/>
                <w:sz w:val="18"/>
                <w:szCs w:val="18"/>
              </w:rPr>
              <w:t>0</w:t>
            </w:r>
            <w:r w:rsidR="00F67D5C">
              <w:rPr>
                <w:rFonts w:ascii="Tahoma" w:hAnsi="Tahoma" w:cs="Tahoma"/>
                <w:sz w:val="18"/>
                <w:szCs w:val="18"/>
              </w:rPr>
              <w:t>,</w:t>
            </w:r>
            <w:r w:rsidRPr="00287570">
              <w:rPr>
                <w:rFonts w:ascii="Tahoma" w:hAnsi="Tahoma" w:cs="Tahoma"/>
                <w:sz w:val="18"/>
                <w:szCs w:val="18"/>
              </w:rPr>
              <w:t>1</w:t>
            </w:r>
          </w:p>
        </w:tc>
      </w:tr>
      <w:tr w:rsidR="00287570" w:rsidRPr="00287570" w14:paraId="7507CB46" w14:textId="77777777" w:rsidTr="00453C57">
        <w:trPr>
          <w:gridAfter w:val="1"/>
          <w:wAfter w:w="171" w:type="dxa"/>
          <w:trHeight w:hRule="exact" w:val="261"/>
        </w:trPr>
        <w:tc>
          <w:tcPr>
            <w:tcW w:w="6651" w:type="dxa"/>
            <w:vAlign w:val="bottom"/>
          </w:tcPr>
          <w:p w14:paraId="25DB5003"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eastAsia="el-GR"/>
              </w:rPr>
              <w:t>Δάνεια σε ασφαλιστικά ταμεία</w:t>
            </w:r>
          </w:p>
        </w:tc>
        <w:tc>
          <w:tcPr>
            <w:tcW w:w="1749" w:type="dxa"/>
            <w:tcBorders>
              <w:top w:val="nil"/>
              <w:left w:val="nil"/>
              <w:bottom w:val="single" w:sz="8" w:space="0" w:color="969696"/>
              <w:right w:val="single" w:sz="12" w:space="0" w:color="FFFFFF"/>
            </w:tcBorders>
            <w:shd w:val="clear" w:color="auto" w:fill="auto"/>
            <w:vAlign w:val="center"/>
          </w:tcPr>
          <w:p w14:paraId="69994493" w14:textId="77777777" w:rsidR="00287570" w:rsidRPr="00287570" w:rsidRDefault="00287570" w:rsidP="00453C57">
            <w:pPr>
              <w:jc w:val="right"/>
              <w:rPr>
                <w:rFonts w:ascii="Tahoma" w:hAnsi="Tahoma" w:cs="Tahoma"/>
                <w:sz w:val="18"/>
                <w:szCs w:val="18"/>
                <w:highlight w:val="red"/>
              </w:rPr>
            </w:pPr>
            <w:r w:rsidRPr="00287570">
              <w:rPr>
                <w:rFonts w:ascii="Tahoma" w:hAnsi="Tahoma" w:cs="Tahoma"/>
                <w:sz w:val="18"/>
                <w:szCs w:val="18"/>
              </w:rPr>
              <w:t>72</w:t>
            </w:r>
            <w:r w:rsidR="00F67D5C">
              <w:rPr>
                <w:rFonts w:ascii="Tahoma" w:hAnsi="Tahoma" w:cs="Tahoma"/>
                <w:sz w:val="18"/>
                <w:szCs w:val="18"/>
              </w:rPr>
              <w:t>,</w:t>
            </w:r>
            <w:r w:rsidRPr="00287570">
              <w:rPr>
                <w:rFonts w:ascii="Tahoma" w:hAnsi="Tahoma" w:cs="Tahoma"/>
                <w:sz w:val="18"/>
                <w:szCs w:val="18"/>
              </w:rPr>
              <w:t>3</w:t>
            </w:r>
          </w:p>
        </w:tc>
        <w:tc>
          <w:tcPr>
            <w:tcW w:w="1849" w:type="dxa"/>
            <w:gridSpan w:val="2"/>
            <w:tcBorders>
              <w:top w:val="nil"/>
              <w:left w:val="nil"/>
              <w:bottom w:val="single" w:sz="8" w:space="0" w:color="969696"/>
              <w:right w:val="single" w:sz="12" w:space="0" w:color="FFFFFF"/>
            </w:tcBorders>
            <w:shd w:val="clear" w:color="auto" w:fill="auto"/>
            <w:vAlign w:val="center"/>
          </w:tcPr>
          <w:p w14:paraId="37E8B22A" w14:textId="77777777" w:rsidR="00287570" w:rsidRPr="00287570" w:rsidRDefault="00287570" w:rsidP="00453C57">
            <w:pPr>
              <w:jc w:val="right"/>
              <w:rPr>
                <w:rFonts w:ascii="Tahoma" w:hAnsi="Tahoma" w:cs="Tahoma"/>
                <w:sz w:val="18"/>
                <w:szCs w:val="18"/>
                <w:highlight w:val="red"/>
              </w:rPr>
            </w:pPr>
            <w:r w:rsidRPr="00287570">
              <w:rPr>
                <w:rFonts w:ascii="Tahoma" w:hAnsi="Tahoma" w:cs="Tahoma"/>
                <w:sz w:val="18"/>
                <w:szCs w:val="18"/>
              </w:rPr>
              <w:t>75</w:t>
            </w:r>
            <w:r w:rsidR="00F67D5C">
              <w:rPr>
                <w:rFonts w:ascii="Tahoma" w:hAnsi="Tahoma" w:cs="Tahoma"/>
                <w:sz w:val="18"/>
                <w:szCs w:val="18"/>
              </w:rPr>
              <w:t>,</w:t>
            </w:r>
            <w:r w:rsidRPr="00287570">
              <w:rPr>
                <w:rFonts w:ascii="Tahoma" w:hAnsi="Tahoma" w:cs="Tahoma"/>
                <w:sz w:val="18"/>
                <w:szCs w:val="18"/>
              </w:rPr>
              <w:t xml:space="preserve">9 </w:t>
            </w:r>
          </w:p>
        </w:tc>
      </w:tr>
      <w:tr w:rsidR="00287570" w:rsidRPr="00287570" w14:paraId="33E2F32E" w14:textId="77777777" w:rsidTr="00453C57">
        <w:trPr>
          <w:gridAfter w:val="1"/>
          <w:wAfter w:w="171" w:type="dxa"/>
          <w:trHeight w:hRule="exact" w:val="261"/>
        </w:trPr>
        <w:tc>
          <w:tcPr>
            <w:tcW w:w="6651" w:type="dxa"/>
            <w:vAlign w:val="bottom"/>
          </w:tcPr>
          <w:p w14:paraId="470E2A59"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eastAsia="el-GR"/>
              </w:rPr>
              <w:t>Αναβαλλόμενες φορολογικές απαιτήσεις</w:t>
            </w:r>
          </w:p>
        </w:tc>
        <w:tc>
          <w:tcPr>
            <w:tcW w:w="1749" w:type="dxa"/>
            <w:tcBorders>
              <w:top w:val="nil"/>
              <w:left w:val="nil"/>
              <w:bottom w:val="single" w:sz="8" w:space="0" w:color="969696"/>
              <w:right w:val="single" w:sz="12" w:space="0" w:color="FFFFFF"/>
            </w:tcBorders>
            <w:shd w:val="clear" w:color="auto" w:fill="auto"/>
            <w:vAlign w:val="center"/>
          </w:tcPr>
          <w:p w14:paraId="057B8428" w14:textId="77777777" w:rsidR="00287570" w:rsidRPr="00287570" w:rsidRDefault="00287570" w:rsidP="00453C57">
            <w:pPr>
              <w:jc w:val="right"/>
              <w:rPr>
                <w:rFonts w:ascii="Tahoma" w:hAnsi="Tahoma" w:cs="Tahoma"/>
                <w:sz w:val="18"/>
                <w:szCs w:val="18"/>
                <w:highlight w:val="red"/>
              </w:rPr>
            </w:pPr>
            <w:r w:rsidRPr="00287570">
              <w:rPr>
                <w:rFonts w:ascii="Tahoma" w:hAnsi="Tahoma" w:cs="Tahoma"/>
                <w:sz w:val="18"/>
                <w:szCs w:val="18"/>
              </w:rPr>
              <w:t>364</w:t>
            </w:r>
            <w:r w:rsidR="00F67D5C">
              <w:rPr>
                <w:rFonts w:ascii="Tahoma" w:hAnsi="Tahoma" w:cs="Tahoma"/>
                <w:sz w:val="18"/>
                <w:szCs w:val="18"/>
              </w:rPr>
              <w:t>,</w:t>
            </w:r>
            <w:r w:rsidRPr="00287570">
              <w:rPr>
                <w:rFonts w:ascii="Tahoma" w:hAnsi="Tahoma" w:cs="Tahoma"/>
                <w:sz w:val="18"/>
                <w:szCs w:val="18"/>
              </w:rPr>
              <w:t>0</w:t>
            </w:r>
          </w:p>
        </w:tc>
        <w:tc>
          <w:tcPr>
            <w:tcW w:w="1849" w:type="dxa"/>
            <w:gridSpan w:val="2"/>
            <w:tcBorders>
              <w:top w:val="nil"/>
              <w:left w:val="nil"/>
              <w:bottom w:val="single" w:sz="8" w:space="0" w:color="969696"/>
              <w:right w:val="single" w:sz="12" w:space="0" w:color="FFFFFF"/>
            </w:tcBorders>
            <w:shd w:val="clear" w:color="auto" w:fill="auto"/>
            <w:vAlign w:val="center"/>
          </w:tcPr>
          <w:p w14:paraId="6E89B49E" w14:textId="77777777" w:rsidR="00287570" w:rsidRPr="00287570" w:rsidRDefault="00287570" w:rsidP="00453C57">
            <w:pPr>
              <w:jc w:val="right"/>
              <w:rPr>
                <w:rFonts w:ascii="Tahoma" w:hAnsi="Tahoma" w:cs="Tahoma"/>
                <w:sz w:val="18"/>
                <w:szCs w:val="18"/>
                <w:highlight w:val="red"/>
              </w:rPr>
            </w:pPr>
            <w:r w:rsidRPr="00287570">
              <w:rPr>
                <w:rFonts w:ascii="Tahoma" w:hAnsi="Tahoma" w:cs="Tahoma"/>
                <w:sz w:val="18"/>
                <w:szCs w:val="18"/>
              </w:rPr>
              <w:t>280</w:t>
            </w:r>
            <w:r w:rsidR="00F67D5C">
              <w:rPr>
                <w:rFonts w:ascii="Tahoma" w:hAnsi="Tahoma" w:cs="Tahoma"/>
                <w:sz w:val="18"/>
                <w:szCs w:val="18"/>
              </w:rPr>
              <w:t>,</w:t>
            </w:r>
            <w:r w:rsidRPr="00287570">
              <w:rPr>
                <w:rFonts w:ascii="Tahoma" w:hAnsi="Tahoma" w:cs="Tahoma"/>
                <w:sz w:val="18"/>
                <w:szCs w:val="18"/>
              </w:rPr>
              <w:t xml:space="preserve">3 </w:t>
            </w:r>
          </w:p>
        </w:tc>
      </w:tr>
      <w:tr w:rsidR="00287570" w:rsidRPr="00287570" w14:paraId="494163E4" w14:textId="77777777" w:rsidTr="00453C57">
        <w:trPr>
          <w:gridAfter w:val="1"/>
          <w:wAfter w:w="171" w:type="dxa"/>
          <w:trHeight w:hRule="exact" w:val="261"/>
        </w:trPr>
        <w:tc>
          <w:tcPr>
            <w:tcW w:w="6651" w:type="dxa"/>
            <w:tcBorders>
              <w:bottom w:val="single" w:sz="2" w:space="0" w:color="999999"/>
            </w:tcBorders>
            <w:vAlign w:val="bottom"/>
          </w:tcPr>
          <w:p w14:paraId="24980733"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rPr>
              <w:t>Κόστος συμβάσεων</w:t>
            </w:r>
          </w:p>
        </w:tc>
        <w:tc>
          <w:tcPr>
            <w:tcW w:w="1749" w:type="dxa"/>
            <w:tcBorders>
              <w:top w:val="nil"/>
              <w:left w:val="nil"/>
              <w:bottom w:val="single" w:sz="8" w:space="0" w:color="969696"/>
              <w:right w:val="single" w:sz="12" w:space="0" w:color="FFFFFF"/>
            </w:tcBorders>
            <w:shd w:val="clear" w:color="auto" w:fill="auto"/>
            <w:vAlign w:val="center"/>
          </w:tcPr>
          <w:p w14:paraId="7759010C" w14:textId="77777777" w:rsidR="00287570" w:rsidRPr="00287570" w:rsidRDefault="00287570" w:rsidP="00453C57">
            <w:pPr>
              <w:jc w:val="right"/>
              <w:rPr>
                <w:rFonts w:ascii="Tahoma" w:hAnsi="Tahoma" w:cs="Tahoma"/>
                <w:sz w:val="18"/>
                <w:szCs w:val="18"/>
                <w:highlight w:val="red"/>
              </w:rPr>
            </w:pPr>
            <w:r w:rsidRPr="00287570">
              <w:rPr>
                <w:rFonts w:ascii="Tahoma" w:hAnsi="Tahoma" w:cs="Tahoma"/>
                <w:sz w:val="18"/>
                <w:szCs w:val="18"/>
              </w:rPr>
              <w:t>24</w:t>
            </w:r>
            <w:r w:rsidR="00F67D5C">
              <w:rPr>
                <w:rFonts w:ascii="Tahoma" w:hAnsi="Tahoma" w:cs="Tahoma"/>
                <w:sz w:val="18"/>
                <w:szCs w:val="18"/>
              </w:rPr>
              <w:t>,</w:t>
            </w:r>
            <w:r w:rsidRPr="00287570">
              <w:rPr>
                <w:rFonts w:ascii="Tahoma" w:hAnsi="Tahoma" w:cs="Tahoma"/>
                <w:sz w:val="18"/>
                <w:szCs w:val="18"/>
              </w:rPr>
              <w:t>6</w:t>
            </w:r>
          </w:p>
        </w:tc>
        <w:tc>
          <w:tcPr>
            <w:tcW w:w="1849" w:type="dxa"/>
            <w:gridSpan w:val="2"/>
            <w:tcBorders>
              <w:top w:val="nil"/>
              <w:left w:val="nil"/>
              <w:bottom w:val="single" w:sz="8" w:space="0" w:color="969696"/>
              <w:right w:val="single" w:sz="12" w:space="0" w:color="FFFFFF"/>
            </w:tcBorders>
            <w:shd w:val="clear" w:color="auto" w:fill="auto"/>
            <w:vAlign w:val="center"/>
          </w:tcPr>
          <w:p w14:paraId="2C8A1B2D" w14:textId="77777777" w:rsidR="00287570" w:rsidRPr="00287570" w:rsidRDefault="00287570" w:rsidP="00453C57">
            <w:pPr>
              <w:jc w:val="right"/>
              <w:rPr>
                <w:rFonts w:ascii="Tahoma" w:hAnsi="Tahoma" w:cs="Tahoma"/>
                <w:sz w:val="18"/>
                <w:szCs w:val="18"/>
                <w:highlight w:val="red"/>
              </w:rPr>
            </w:pPr>
            <w:r w:rsidRPr="00287570">
              <w:rPr>
                <w:rFonts w:ascii="Tahoma" w:hAnsi="Tahoma" w:cs="Tahoma"/>
                <w:sz w:val="18"/>
                <w:szCs w:val="18"/>
              </w:rPr>
              <w:t>42</w:t>
            </w:r>
            <w:r w:rsidR="00F67D5C">
              <w:rPr>
                <w:rFonts w:ascii="Tahoma" w:hAnsi="Tahoma" w:cs="Tahoma"/>
                <w:sz w:val="18"/>
                <w:szCs w:val="18"/>
              </w:rPr>
              <w:t>,</w:t>
            </w:r>
            <w:r w:rsidRPr="00287570">
              <w:rPr>
                <w:rFonts w:ascii="Tahoma" w:hAnsi="Tahoma" w:cs="Tahoma"/>
                <w:sz w:val="18"/>
                <w:szCs w:val="18"/>
              </w:rPr>
              <w:t xml:space="preserve">9 </w:t>
            </w:r>
          </w:p>
        </w:tc>
      </w:tr>
      <w:tr w:rsidR="00287570" w:rsidRPr="00287570" w14:paraId="199BB886" w14:textId="77777777" w:rsidTr="00453C57">
        <w:trPr>
          <w:gridAfter w:val="1"/>
          <w:wAfter w:w="171" w:type="dxa"/>
          <w:trHeight w:hRule="exact" w:val="261"/>
        </w:trPr>
        <w:tc>
          <w:tcPr>
            <w:tcW w:w="6651" w:type="dxa"/>
            <w:tcBorders>
              <w:bottom w:val="single" w:sz="2" w:space="0" w:color="999999"/>
            </w:tcBorders>
            <w:vAlign w:val="bottom"/>
          </w:tcPr>
          <w:p w14:paraId="6CA1F3CC"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eastAsia="el-GR"/>
              </w:rPr>
              <w:t xml:space="preserve">Λοιπά μη </w:t>
            </w:r>
            <w:proofErr w:type="spellStart"/>
            <w:r w:rsidRPr="00287570">
              <w:rPr>
                <w:rFonts w:ascii="Tahoma" w:hAnsi="Tahoma" w:cs="Tahoma"/>
                <w:sz w:val="18"/>
                <w:szCs w:val="18"/>
                <w:lang w:val="el-GR" w:eastAsia="el-GR"/>
              </w:rPr>
              <w:t>κυκλοφορούντα</w:t>
            </w:r>
            <w:proofErr w:type="spellEnd"/>
            <w:r w:rsidRPr="00287570">
              <w:rPr>
                <w:rFonts w:ascii="Tahoma" w:hAnsi="Tahoma" w:cs="Tahoma"/>
                <w:sz w:val="18"/>
                <w:szCs w:val="18"/>
                <w:lang w:val="el-GR" w:eastAsia="el-GR"/>
              </w:rPr>
              <w:t xml:space="preserve"> περιουσιακά στοιχεία</w:t>
            </w:r>
          </w:p>
        </w:tc>
        <w:tc>
          <w:tcPr>
            <w:tcW w:w="1749" w:type="dxa"/>
            <w:tcBorders>
              <w:top w:val="nil"/>
              <w:left w:val="nil"/>
              <w:bottom w:val="single" w:sz="8" w:space="0" w:color="969696"/>
              <w:right w:val="single" w:sz="12" w:space="0" w:color="FFFFFF"/>
            </w:tcBorders>
            <w:shd w:val="clear" w:color="auto" w:fill="auto"/>
            <w:vAlign w:val="center"/>
          </w:tcPr>
          <w:p w14:paraId="1C12CE60" w14:textId="77777777" w:rsidR="00287570" w:rsidRPr="00287570" w:rsidRDefault="00287570" w:rsidP="00453C57">
            <w:pPr>
              <w:jc w:val="right"/>
              <w:rPr>
                <w:rFonts w:ascii="Tahoma" w:hAnsi="Tahoma" w:cs="Tahoma"/>
                <w:sz w:val="18"/>
                <w:szCs w:val="18"/>
                <w:highlight w:val="red"/>
              </w:rPr>
            </w:pPr>
            <w:r w:rsidRPr="00287570">
              <w:rPr>
                <w:rFonts w:ascii="Tahoma" w:hAnsi="Tahoma" w:cs="Tahoma"/>
                <w:sz w:val="18"/>
                <w:szCs w:val="18"/>
              </w:rPr>
              <w:t>75</w:t>
            </w:r>
            <w:r w:rsidR="00F67D5C">
              <w:rPr>
                <w:rFonts w:ascii="Tahoma" w:hAnsi="Tahoma" w:cs="Tahoma"/>
                <w:sz w:val="18"/>
                <w:szCs w:val="18"/>
              </w:rPr>
              <w:t>,</w:t>
            </w:r>
            <w:r w:rsidRPr="00287570">
              <w:rPr>
                <w:rFonts w:ascii="Tahoma" w:hAnsi="Tahoma" w:cs="Tahoma"/>
                <w:sz w:val="18"/>
                <w:szCs w:val="18"/>
              </w:rPr>
              <w:t>7</w:t>
            </w:r>
          </w:p>
        </w:tc>
        <w:tc>
          <w:tcPr>
            <w:tcW w:w="1849" w:type="dxa"/>
            <w:gridSpan w:val="2"/>
            <w:tcBorders>
              <w:top w:val="nil"/>
              <w:left w:val="nil"/>
              <w:bottom w:val="single" w:sz="8" w:space="0" w:color="969696"/>
              <w:right w:val="single" w:sz="12" w:space="0" w:color="FFFFFF"/>
            </w:tcBorders>
            <w:shd w:val="clear" w:color="auto" w:fill="auto"/>
            <w:vAlign w:val="center"/>
          </w:tcPr>
          <w:p w14:paraId="1883F6B2" w14:textId="77777777" w:rsidR="00287570" w:rsidRPr="00287570" w:rsidRDefault="00287570" w:rsidP="00453C57">
            <w:pPr>
              <w:jc w:val="right"/>
              <w:rPr>
                <w:rFonts w:ascii="Tahoma" w:hAnsi="Tahoma" w:cs="Tahoma"/>
                <w:sz w:val="18"/>
                <w:szCs w:val="18"/>
                <w:highlight w:val="red"/>
              </w:rPr>
            </w:pPr>
            <w:r w:rsidRPr="00287570">
              <w:rPr>
                <w:rFonts w:ascii="Tahoma" w:hAnsi="Tahoma" w:cs="Tahoma"/>
                <w:sz w:val="18"/>
                <w:szCs w:val="18"/>
              </w:rPr>
              <w:t>91</w:t>
            </w:r>
            <w:r w:rsidR="00F67D5C">
              <w:rPr>
                <w:rFonts w:ascii="Tahoma" w:hAnsi="Tahoma" w:cs="Tahoma"/>
                <w:sz w:val="18"/>
                <w:szCs w:val="18"/>
              </w:rPr>
              <w:t>,</w:t>
            </w:r>
            <w:r w:rsidRPr="00287570">
              <w:rPr>
                <w:rFonts w:ascii="Tahoma" w:hAnsi="Tahoma" w:cs="Tahoma"/>
                <w:sz w:val="18"/>
                <w:szCs w:val="18"/>
              </w:rPr>
              <w:t xml:space="preserve">7 </w:t>
            </w:r>
          </w:p>
        </w:tc>
      </w:tr>
      <w:tr w:rsidR="00287570" w:rsidRPr="00287570" w14:paraId="775BED69" w14:textId="77777777" w:rsidTr="00453C57">
        <w:trPr>
          <w:gridAfter w:val="1"/>
          <w:wAfter w:w="171" w:type="dxa"/>
          <w:trHeight w:hRule="exact" w:val="261"/>
        </w:trPr>
        <w:tc>
          <w:tcPr>
            <w:tcW w:w="6651" w:type="dxa"/>
            <w:tcBorders>
              <w:top w:val="single" w:sz="2" w:space="0" w:color="999999"/>
              <w:bottom w:val="single" w:sz="2" w:space="0" w:color="999999"/>
            </w:tcBorders>
            <w:shd w:val="clear" w:color="auto" w:fill="DDDDDD"/>
            <w:vAlign w:val="bottom"/>
          </w:tcPr>
          <w:p w14:paraId="0602A674" w14:textId="77777777" w:rsidR="00287570" w:rsidRPr="00287570" w:rsidRDefault="00287570" w:rsidP="00287570">
            <w:pPr>
              <w:rPr>
                <w:rFonts w:ascii="Tahoma" w:hAnsi="Tahoma" w:cs="Tahoma"/>
                <w:b/>
                <w:bCs/>
                <w:sz w:val="18"/>
                <w:szCs w:val="18"/>
                <w:lang w:val="el-GR" w:eastAsia="el-GR"/>
              </w:rPr>
            </w:pPr>
            <w:r w:rsidRPr="00287570">
              <w:rPr>
                <w:rFonts w:ascii="Tahoma" w:hAnsi="Tahoma" w:cs="Tahoma"/>
                <w:b/>
                <w:bCs/>
                <w:sz w:val="18"/>
                <w:szCs w:val="18"/>
                <w:lang w:val="el-GR" w:eastAsia="el-GR"/>
              </w:rPr>
              <w:t xml:space="preserve">Σύνολο μη </w:t>
            </w:r>
            <w:proofErr w:type="spellStart"/>
            <w:r w:rsidRPr="00287570">
              <w:rPr>
                <w:rFonts w:ascii="Tahoma" w:hAnsi="Tahoma" w:cs="Tahoma"/>
                <w:b/>
                <w:bCs/>
                <w:sz w:val="18"/>
                <w:szCs w:val="18"/>
                <w:lang w:val="el-GR" w:eastAsia="el-GR"/>
              </w:rPr>
              <w:t>κυκλοφορούντων</w:t>
            </w:r>
            <w:proofErr w:type="spellEnd"/>
            <w:r w:rsidRPr="00287570">
              <w:rPr>
                <w:rFonts w:ascii="Tahoma" w:hAnsi="Tahoma" w:cs="Tahoma"/>
                <w:b/>
                <w:bCs/>
                <w:sz w:val="18"/>
                <w:szCs w:val="18"/>
                <w:lang w:val="el-GR" w:eastAsia="el-GR"/>
              </w:rPr>
              <w:t xml:space="preserve"> περιουσιακών στοιχείων</w:t>
            </w:r>
          </w:p>
        </w:tc>
        <w:tc>
          <w:tcPr>
            <w:tcW w:w="1749" w:type="dxa"/>
            <w:tcBorders>
              <w:top w:val="nil"/>
              <w:left w:val="nil"/>
              <w:bottom w:val="single" w:sz="8" w:space="0" w:color="969696"/>
              <w:right w:val="single" w:sz="12" w:space="0" w:color="FFFFFF"/>
            </w:tcBorders>
            <w:shd w:val="clear" w:color="000000" w:fill="DDDDDD"/>
            <w:vAlign w:val="center"/>
          </w:tcPr>
          <w:p w14:paraId="2EB86557" w14:textId="77777777" w:rsidR="00287570" w:rsidRPr="00287570" w:rsidRDefault="00F67D5C" w:rsidP="00453C57">
            <w:pPr>
              <w:jc w:val="right"/>
              <w:rPr>
                <w:rFonts w:ascii="Tahoma" w:hAnsi="Tahoma" w:cs="Tahoma"/>
                <w:b/>
                <w:sz w:val="18"/>
                <w:szCs w:val="18"/>
                <w:highlight w:val="red"/>
              </w:rPr>
            </w:pPr>
            <w:r>
              <w:rPr>
                <w:rFonts w:ascii="Tahoma" w:hAnsi="Tahoma" w:cs="Tahoma"/>
                <w:b/>
                <w:sz w:val="18"/>
                <w:szCs w:val="18"/>
              </w:rPr>
              <w:t>4.</w:t>
            </w:r>
            <w:r w:rsidR="00287570" w:rsidRPr="00287570">
              <w:rPr>
                <w:rFonts w:ascii="Tahoma" w:hAnsi="Tahoma" w:cs="Tahoma"/>
                <w:b/>
                <w:sz w:val="18"/>
                <w:szCs w:val="18"/>
              </w:rPr>
              <w:t>105</w:t>
            </w:r>
            <w:r>
              <w:rPr>
                <w:rFonts w:ascii="Tahoma" w:hAnsi="Tahoma" w:cs="Tahoma"/>
                <w:b/>
                <w:sz w:val="18"/>
                <w:szCs w:val="18"/>
              </w:rPr>
              <w:t>,</w:t>
            </w:r>
            <w:r w:rsidR="00287570" w:rsidRPr="00287570">
              <w:rPr>
                <w:rFonts w:ascii="Tahoma" w:hAnsi="Tahoma" w:cs="Tahoma"/>
                <w:b/>
                <w:sz w:val="18"/>
                <w:szCs w:val="18"/>
              </w:rPr>
              <w:t>0</w:t>
            </w:r>
          </w:p>
        </w:tc>
        <w:tc>
          <w:tcPr>
            <w:tcW w:w="1849" w:type="dxa"/>
            <w:gridSpan w:val="2"/>
            <w:tcBorders>
              <w:top w:val="nil"/>
              <w:left w:val="nil"/>
              <w:bottom w:val="single" w:sz="8" w:space="0" w:color="969696"/>
              <w:right w:val="single" w:sz="12" w:space="0" w:color="FFFFFF"/>
            </w:tcBorders>
            <w:shd w:val="clear" w:color="000000" w:fill="DDDDDD"/>
            <w:vAlign w:val="center"/>
          </w:tcPr>
          <w:p w14:paraId="73149318" w14:textId="77777777" w:rsidR="00287570" w:rsidRPr="00287570" w:rsidRDefault="00F67D5C" w:rsidP="00453C57">
            <w:pPr>
              <w:jc w:val="right"/>
              <w:rPr>
                <w:rFonts w:ascii="Tahoma" w:hAnsi="Tahoma" w:cs="Tahoma"/>
                <w:b/>
                <w:bCs/>
                <w:sz w:val="18"/>
                <w:szCs w:val="18"/>
                <w:highlight w:val="red"/>
              </w:rPr>
            </w:pPr>
            <w:r>
              <w:rPr>
                <w:rFonts w:ascii="Tahoma" w:hAnsi="Tahoma" w:cs="Tahoma"/>
                <w:b/>
                <w:sz w:val="18"/>
                <w:szCs w:val="18"/>
              </w:rPr>
              <w:t>4.</w:t>
            </w:r>
            <w:r w:rsidR="00287570" w:rsidRPr="00287570">
              <w:rPr>
                <w:rFonts w:ascii="Tahoma" w:hAnsi="Tahoma" w:cs="Tahoma"/>
                <w:b/>
                <w:sz w:val="18"/>
                <w:szCs w:val="18"/>
              </w:rPr>
              <w:t>378</w:t>
            </w:r>
            <w:r>
              <w:rPr>
                <w:rFonts w:ascii="Tahoma" w:hAnsi="Tahoma" w:cs="Tahoma"/>
                <w:b/>
                <w:sz w:val="18"/>
                <w:szCs w:val="18"/>
              </w:rPr>
              <w:t>,</w:t>
            </w:r>
            <w:r w:rsidR="00287570" w:rsidRPr="00287570">
              <w:rPr>
                <w:rFonts w:ascii="Tahoma" w:hAnsi="Tahoma" w:cs="Tahoma"/>
                <w:b/>
                <w:sz w:val="18"/>
                <w:szCs w:val="18"/>
              </w:rPr>
              <w:t xml:space="preserve">9 </w:t>
            </w:r>
          </w:p>
        </w:tc>
      </w:tr>
      <w:tr w:rsidR="00287570" w:rsidRPr="00287570" w14:paraId="32FED01F" w14:textId="77777777" w:rsidTr="00453C57">
        <w:trPr>
          <w:gridAfter w:val="1"/>
          <w:wAfter w:w="171" w:type="dxa"/>
          <w:trHeight w:hRule="exact" w:val="261"/>
        </w:trPr>
        <w:tc>
          <w:tcPr>
            <w:tcW w:w="6651" w:type="dxa"/>
            <w:tcBorders>
              <w:top w:val="nil"/>
              <w:bottom w:val="nil"/>
            </w:tcBorders>
            <w:vAlign w:val="bottom"/>
          </w:tcPr>
          <w:p w14:paraId="1CAFD25A" w14:textId="77777777" w:rsidR="00287570" w:rsidRPr="00287570" w:rsidRDefault="00287570" w:rsidP="00287570">
            <w:pPr>
              <w:rPr>
                <w:rFonts w:ascii="Tahoma" w:hAnsi="Tahoma" w:cs="Tahoma"/>
                <w:sz w:val="18"/>
                <w:szCs w:val="18"/>
                <w:lang w:val="el-GR" w:eastAsia="el-GR"/>
              </w:rPr>
            </w:pPr>
          </w:p>
        </w:tc>
        <w:tc>
          <w:tcPr>
            <w:tcW w:w="1749" w:type="dxa"/>
            <w:tcBorders>
              <w:top w:val="nil"/>
              <w:left w:val="nil"/>
              <w:bottom w:val="nil"/>
              <w:right w:val="nil"/>
            </w:tcBorders>
            <w:shd w:val="clear" w:color="000000" w:fill="FFFFFF"/>
            <w:vAlign w:val="center"/>
          </w:tcPr>
          <w:p w14:paraId="20258E41" w14:textId="77777777" w:rsidR="00287570" w:rsidRPr="00287570" w:rsidRDefault="00287570" w:rsidP="00453C57">
            <w:pPr>
              <w:jc w:val="right"/>
              <w:rPr>
                <w:rFonts w:ascii="Tahoma" w:hAnsi="Tahoma" w:cs="Tahoma"/>
                <w:sz w:val="18"/>
                <w:szCs w:val="18"/>
              </w:rPr>
            </w:pPr>
          </w:p>
        </w:tc>
        <w:tc>
          <w:tcPr>
            <w:tcW w:w="1849" w:type="dxa"/>
            <w:gridSpan w:val="2"/>
            <w:tcBorders>
              <w:top w:val="nil"/>
              <w:left w:val="nil"/>
              <w:bottom w:val="nil"/>
              <w:right w:val="nil"/>
            </w:tcBorders>
            <w:shd w:val="clear" w:color="000000" w:fill="FFFFFF"/>
            <w:vAlign w:val="center"/>
          </w:tcPr>
          <w:p w14:paraId="5BCF18FF" w14:textId="77777777" w:rsidR="00287570" w:rsidRPr="00287570" w:rsidRDefault="00287570" w:rsidP="00453C57">
            <w:pPr>
              <w:jc w:val="right"/>
              <w:rPr>
                <w:rFonts w:ascii="Tahoma" w:hAnsi="Tahoma" w:cs="Tahoma"/>
                <w:b/>
                <w:bCs/>
                <w:sz w:val="18"/>
                <w:szCs w:val="18"/>
              </w:rPr>
            </w:pPr>
          </w:p>
        </w:tc>
      </w:tr>
      <w:tr w:rsidR="00287570" w:rsidRPr="00287570" w14:paraId="2557BFCF" w14:textId="77777777" w:rsidTr="00453C57">
        <w:trPr>
          <w:gridAfter w:val="1"/>
          <w:wAfter w:w="171" w:type="dxa"/>
          <w:trHeight w:hRule="exact" w:val="261"/>
        </w:trPr>
        <w:tc>
          <w:tcPr>
            <w:tcW w:w="6651" w:type="dxa"/>
            <w:tcBorders>
              <w:top w:val="nil"/>
              <w:bottom w:val="nil"/>
            </w:tcBorders>
            <w:vAlign w:val="bottom"/>
          </w:tcPr>
          <w:p w14:paraId="7482F4CC" w14:textId="77777777" w:rsidR="00287570" w:rsidRPr="00287570" w:rsidRDefault="00287570" w:rsidP="00287570">
            <w:pPr>
              <w:rPr>
                <w:rFonts w:ascii="Tahoma" w:hAnsi="Tahoma" w:cs="Tahoma"/>
                <w:b/>
                <w:bCs/>
                <w:sz w:val="18"/>
                <w:szCs w:val="18"/>
                <w:lang w:val="en-US" w:eastAsia="el-GR"/>
              </w:rPr>
            </w:pPr>
            <w:proofErr w:type="spellStart"/>
            <w:r w:rsidRPr="00287570">
              <w:rPr>
                <w:rFonts w:ascii="Tahoma" w:hAnsi="Tahoma" w:cs="Tahoma"/>
                <w:b/>
                <w:bCs/>
                <w:sz w:val="18"/>
                <w:szCs w:val="18"/>
                <w:lang w:val="el-GR" w:eastAsia="el-GR"/>
              </w:rPr>
              <w:t>Κυκλοφορούντα</w:t>
            </w:r>
            <w:proofErr w:type="spellEnd"/>
            <w:r w:rsidRPr="00287570">
              <w:rPr>
                <w:rFonts w:ascii="Tahoma" w:hAnsi="Tahoma" w:cs="Tahoma"/>
                <w:b/>
                <w:bCs/>
                <w:sz w:val="18"/>
                <w:szCs w:val="18"/>
                <w:lang w:val="el-GR" w:eastAsia="el-GR"/>
              </w:rPr>
              <w:t xml:space="preserve"> περιουσιακά στοιχεία</w:t>
            </w:r>
          </w:p>
        </w:tc>
        <w:tc>
          <w:tcPr>
            <w:tcW w:w="1749" w:type="dxa"/>
            <w:tcBorders>
              <w:top w:val="nil"/>
              <w:left w:val="nil"/>
              <w:bottom w:val="nil"/>
              <w:right w:val="nil"/>
            </w:tcBorders>
            <w:shd w:val="clear" w:color="000000" w:fill="FFFFFF"/>
            <w:vAlign w:val="center"/>
          </w:tcPr>
          <w:p w14:paraId="5EF63782" w14:textId="77777777" w:rsidR="00287570" w:rsidRPr="00287570" w:rsidRDefault="00287570" w:rsidP="00453C57">
            <w:pPr>
              <w:jc w:val="right"/>
              <w:rPr>
                <w:rFonts w:ascii="Tahoma" w:hAnsi="Tahoma" w:cs="Tahoma"/>
                <w:sz w:val="18"/>
                <w:szCs w:val="18"/>
              </w:rPr>
            </w:pPr>
          </w:p>
        </w:tc>
        <w:tc>
          <w:tcPr>
            <w:tcW w:w="1849" w:type="dxa"/>
            <w:gridSpan w:val="2"/>
            <w:tcBorders>
              <w:top w:val="nil"/>
              <w:left w:val="nil"/>
              <w:bottom w:val="nil"/>
              <w:right w:val="nil"/>
            </w:tcBorders>
            <w:shd w:val="clear" w:color="000000" w:fill="FFFFFF"/>
            <w:vAlign w:val="center"/>
          </w:tcPr>
          <w:p w14:paraId="26BC6ABE" w14:textId="77777777" w:rsidR="00287570" w:rsidRPr="00287570" w:rsidRDefault="00287570" w:rsidP="00453C57">
            <w:pPr>
              <w:jc w:val="right"/>
              <w:rPr>
                <w:rFonts w:ascii="Tahoma" w:hAnsi="Tahoma" w:cs="Tahoma"/>
                <w:sz w:val="18"/>
                <w:szCs w:val="18"/>
              </w:rPr>
            </w:pPr>
          </w:p>
        </w:tc>
      </w:tr>
      <w:tr w:rsidR="00287570" w:rsidRPr="00287570" w14:paraId="6F419B6F" w14:textId="77777777" w:rsidTr="00453C57">
        <w:trPr>
          <w:gridAfter w:val="1"/>
          <w:wAfter w:w="171" w:type="dxa"/>
          <w:trHeight w:hRule="exact" w:val="261"/>
        </w:trPr>
        <w:tc>
          <w:tcPr>
            <w:tcW w:w="6651" w:type="dxa"/>
            <w:tcBorders>
              <w:top w:val="nil"/>
            </w:tcBorders>
            <w:vAlign w:val="bottom"/>
          </w:tcPr>
          <w:p w14:paraId="3266384C"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Αποθέματα</w:t>
            </w:r>
          </w:p>
        </w:tc>
        <w:tc>
          <w:tcPr>
            <w:tcW w:w="1749" w:type="dxa"/>
            <w:tcBorders>
              <w:top w:val="nil"/>
              <w:left w:val="nil"/>
              <w:bottom w:val="single" w:sz="8" w:space="0" w:color="969696"/>
              <w:right w:val="single" w:sz="12" w:space="0" w:color="FFFFFF"/>
            </w:tcBorders>
            <w:shd w:val="clear" w:color="auto" w:fill="auto"/>
            <w:vAlign w:val="center"/>
          </w:tcPr>
          <w:p w14:paraId="168A9C1F" w14:textId="77777777" w:rsidR="00287570" w:rsidRPr="00287570" w:rsidRDefault="00287570" w:rsidP="00453C57">
            <w:pPr>
              <w:jc w:val="right"/>
              <w:rPr>
                <w:rFonts w:ascii="Tahoma" w:hAnsi="Tahoma" w:cs="Tahoma"/>
                <w:sz w:val="18"/>
                <w:szCs w:val="18"/>
                <w:highlight w:val="red"/>
              </w:rPr>
            </w:pPr>
            <w:r w:rsidRPr="0007355E">
              <w:rPr>
                <w:rFonts w:ascii="Tahoma" w:hAnsi="Tahoma" w:cs="Tahoma"/>
                <w:sz w:val="18"/>
                <w:szCs w:val="18"/>
              </w:rPr>
              <w:t>26</w:t>
            </w:r>
            <w:r w:rsidR="00F67D5C">
              <w:rPr>
                <w:rFonts w:ascii="Tahoma" w:hAnsi="Tahoma" w:cs="Tahoma"/>
                <w:sz w:val="18"/>
                <w:szCs w:val="18"/>
              </w:rPr>
              <w:t>,</w:t>
            </w:r>
            <w:r w:rsidRPr="0007355E">
              <w:rPr>
                <w:rFonts w:ascii="Tahoma" w:hAnsi="Tahoma" w:cs="Tahoma"/>
                <w:sz w:val="18"/>
                <w:szCs w:val="18"/>
              </w:rPr>
              <w:t>9</w:t>
            </w:r>
          </w:p>
        </w:tc>
        <w:tc>
          <w:tcPr>
            <w:tcW w:w="1849" w:type="dxa"/>
            <w:gridSpan w:val="2"/>
            <w:tcBorders>
              <w:top w:val="nil"/>
              <w:left w:val="nil"/>
              <w:bottom w:val="single" w:sz="8" w:space="0" w:color="969696"/>
              <w:right w:val="single" w:sz="12" w:space="0" w:color="FFFFFF"/>
            </w:tcBorders>
            <w:shd w:val="clear" w:color="auto" w:fill="auto"/>
            <w:vAlign w:val="center"/>
          </w:tcPr>
          <w:p w14:paraId="5E9402F0" w14:textId="77777777" w:rsidR="00287570" w:rsidRPr="00287570" w:rsidRDefault="00287570" w:rsidP="00453C57">
            <w:pPr>
              <w:jc w:val="right"/>
              <w:rPr>
                <w:rFonts w:ascii="Tahoma" w:hAnsi="Tahoma" w:cs="Tahoma"/>
                <w:sz w:val="18"/>
                <w:szCs w:val="18"/>
                <w:highlight w:val="red"/>
              </w:rPr>
            </w:pPr>
            <w:r w:rsidRPr="0007355E">
              <w:rPr>
                <w:rFonts w:ascii="Tahoma" w:hAnsi="Tahoma" w:cs="Tahoma"/>
                <w:sz w:val="18"/>
                <w:szCs w:val="18"/>
              </w:rPr>
              <w:t>51</w:t>
            </w:r>
            <w:r w:rsidR="00F67D5C">
              <w:rPr>
                <w:rFonts w:ascii="Tahoma" w:hAnsi="Tahoma" w:cs="Tahoma"/>
                <w:sz w:val="18"/>
                <w:szCs w:val="18"/>
              </w:rPr>
              <w:t>,</w:t>
            </w:r>
            <w:r w:rsidRPr="0007355E">
              <w:rPr>
                <w:rFonts w:ascii="Tahoma" w:hAnsi="Tahoma" w:cs="Tahoma"/>
                <w:sz w:val="18"/>
                <w:szCs w:val="18"/>
              </w:rPr>
              <w:t xml:space="preserve">3 </w:t>
            </w:r>
          </w:p>
        </w:tc>
      </w:tr>
      <w:tr w:rsidR="00287570" w:rsidRPr="00287570" w14:paraId="7A05481C" w14:textId="77777777" w:rsidTr="00453C57">
        <w:trPr>
          <w:gridAfter w:val="1"/>
          <w:wAfter w:w="171" w:type="dxa"/>
          <w:trHeight w:hRule="exact" w:val="261"/>
        </w:trPr>
        <w:tc>
          <w:tcPr>
            <w:tcW w:w="6651" w:type="dxa"/>
            <w:vAlign w:val="bottom"/>
          </w:tcPr>
          <w:p w14:paraId="42F4E0E5"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Πελάτες</w:t>
            </w:r>
          </w:p>
        </w:tc>
        <w:tc>
          <w:tcPr>
            <w:tcW w:w="1749" w:type="dxa"/>
            <w:tcBorders>
              <w:top w:val="nil"/>
              <w:left w:val="nil"/>
              <w:bottom w:val="single" w:sz="8" w:space="0" w:color="969696"/>
              <w:right w:val="single" w:sz="12" w:space="0" w:color="FFFFFF"/>
            </w:tcBorders>
            <w:shd w:val="clear" w:color="auto" w:fill="auto"/>
            <w:vAlign w:val="center"/>
          </w:tcPr>
          <w:p w14:paraId="47647680" w14:textId="77777777" w:rsidR="00287570" w:rsidRPr="00287570" w:rsidRDefault="00287570" w:rsidP="00453C57">
            <w:pPr>
              <w:jc w:val="right"/>
              <w:rPr>
                <w:rFonts w:ascii="Tahoma" w:hAnsi="Tahoma" w:cs="Tahoma"/>
                <w:sz w:val="18"/>
                <w:szCs w:val="18"/>
                <w:highlight w:val="red"/>
                <w:lang w:val="el-GR"/>
              </w:rPr>
            </w:pPr>
            <w:r w:rsidRPr="0007355E">
              <w:rPr>
                <w:rFonts w:ascii="Tahoma" w:hAnsi="Tahoma" w:cs="Tahoma"/>
                <w:sz w:val="18"/>
                <w:szCs w:val="18"/>
              </w:rPr>
              <w:t>433</w:t>
            </w:r>
            <w:r w:rsidR="00F67D5C">
              <w:rPr>
                <w:rFonts w:ascii="Tahoma" w:hAnsi="Tahoma" w:cs="Tahoma"/>
                <w:sz w:val="18"/>
                <w:szCs w:val="18"/>
              </w:rPr>
              <w:t>,</w:t>
            </w:r>
            <w:r w:rsidRPr="0007355E">
              <w:rPr>
                <w:rFonts w:ascii="Tahoma" w:hAnsi="Tahoma" w:cs="Tahoma"/>
                <w:sz w:val="18"/>
                <w:szCs w:val="18"/>
              </w:rPr>
              <w:t>1</w:t>
            </w:r>
          </w:p>
        </w:tc>
        <w:tc>
          <w:tcPr>
            <w:tcW w:w="1849" w:type="dxa"/>
            <w:gridSpan w:val="2"/>
            <w:tcBorders>
              <w:top w:val="nil"/>
              <w:left w:val="nil"/>
              <w:bottom w:val="single" w:sz="8" w:space="0" w:color="969696"/>
              <w:right w:val="single" w:sz="12" w:space="0" w:color="FFFFFF"/>
            </w:tcBorders>
            <w:shd w:val="clear" w:color="auto" w:fill="auto"/>
            <w:vAlign w:val="center"/>
          </w:tcPr>
          <w:p w14:paraId="7422E703" w14:textId="77777777" w:rsidR="00287570" w:rsidRPr="00287570" w:rsidRDefault="00287570" w:rsidP="00453C57">
            <w:pPr>
              <w:jc w:val="right"/>
              <w:rPr>
                <w:rFonts w:ascii="Tahoma" w:hAnsi="Tahoma" w:cs="Tahoma"/>
                <w:sz w:val="18"/>
                <w:szCs w:val="18"/>
                <w:highlight w:val="red"/>
              </w:rPr>
            </w:pPr>
            <w:r w:rsidRPr="0007355E">
              <w:rPr>
                <w:rFonts w:ascii="Tahoma" w:hAnsi="Tahoma" w:cs="Tahoma"/>
                <w:sz w:val="18"/>
                <w:szCs w:val="18"/>
              </w:rPr>
              <w:t>592</w:t>
            </w:r>
            <w:r w:rsidR="00F67D5C">
              <w:rPr>
                <w:rFonts w:ascii="Tahoma" w:hAnsi="Tahoma" w:cs="Tahoma"/>
                <w:sz w:val="18"/>
                <w:szCs w:val="18"/>
              </w:rPr>
              <w:t>,</w:t>
            </w:r>
            <w:r w:rsidRPr="0007355E">
              <w:rPr>
                <w:rFonts w:ascii="Tahoma" w:hAnsi="Tahoma" w:cs="Tahoma"/>
                <w:sz w:val="18"/>
                <w:szCs w:val="18"/>
              </w:rPr>
              <w:t xml:space="preserve">5 </w:t>
            </w:r>
          </w:p>
        </w:tc>
      </w:tr>
      <w:tr w:rsidR="00287570" w:rsidRPr="00287570" w14:paraId="26202BCD" w14:textId="77777777" w:rsidTr="00453C57">
        <w:trPr>
          <w:gridAfter w:val="1"/>
          <w:wAfter w:w="171" w:type="dxa"/>
          <w:trHeight w:hRule="exact" w:val="261"/>
        </w:trPr>
        <w:tc>
          <w:tcPr>
            <w:tcW w:w="6651" w:type="dxa"/>
            <w:vAlign w:val="bottom"/>
          </w:tcPr>
          <w:p w14:paraId="37AC5B46"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Λοιπά χρηματοοικονομικά περιουσιακά στοιχεία</w:t>
            </w:r>
          </w:p>
        </w:tc>
        <w:tc>
          <w:tcPr>
            <w:tcW w:w="1749" w:type="dxa"/>
            <w:tcBorders>
              <w:top w:val="nil"/>
              <w:left w:val="nil"/>
              <w:bottom w:val="single" w:sz="8" w:space="0" w:color="969696"/>
              <w:right w:val="single" w:sz="12" w:space="0" w:color="FFFFFF"/>
            </w:tcBorders>
            <w:shd w:val="clear" w:color="auto" w:fill="auto"/>
            <w:vAlign w:val="center"/>
          </w:tcPr>
          <w:p w14:paraId="6A366511" w14:textId="77777777" w:rsidR="00287570" w:rsidRPr="00287570" w:rsidRDefault="00287570" w:rsidP="00453C57">
            <w:pPr>
              <w:jc w:val="right"/>
              <w:rPr>
                <w:rFonts w:ascii="Tahoma" w:hAnsi="Tahoma" w:cs="Tahoma"/>
                <w:sz w:val="18"/>
                <w:szCs w:val="18"/>
                <w:highlight w:val="red"/>
              </w:rPr>
            </w:pPr>
            <w:r w:rsidRPr="0007355E">
              <w:rPr>
                <w:rFonts w:ascii="Tahoma" w:hAnsi="Tahoma" w:cs="Tahoma"/>
                <w:sz w:val="18"/>
                <w:szCs w:val="18"/>
              </w:rPr>
              <w:t>5</w:t>
            </w:r>
            <w:r w:rsidR="00F67D5C">
              <w:rPr>
                <w:rFonts w:ascii="Tahoma" w:hAnsi="Tahoma" w:cs="Tahoma"/>
                <w:sz w:val="18"/>
                <w:szCs w:val="18"/>
              </w:rPr>
              <w:t>,</w:t>
            </w:r>
            <w:r w:rsidRPr="0007355E">
              <w:rPr>
                <w:rFonts w:ascii="Tahoma" w:hAnsi="Tahoma" w:cs="Tahoma"/>
                <w:sz w:val="18"/>
                <w:szCs w:val="18"/>
              </w:rPr>
              <w:t xml:space="preserve">4  </w:t>
            </w:r>
          </w:p>
        </w:tc>
        <w:tc>
          <w:tcPr>
            <w:tcW w:w="1849" w:type="dxa"/>
            <w:gridSpan w:val="2"/>
            <w:tcBorders>
              <w:top w:val="nil"/>
              <w:left w:val="nil"/>
              <w:bottom w:val="single" w:sz="8" w:space="0" w:color="969696"/>
              <w:right w:val="single" w:sz="12" w:space="0" w:color="FFFFFF"/>
            </w:tcBorders>
            <w:shd w:val="clear" w:color="auto" w:fill="auto"/>
            <w:vAlign w:val="center"/>
          </w:tcPr>
          <w:p w14:paraId="43D038CF" w14:textId="77777777" w:rsidR="00287570" w:rsidRPr="00287570" w:rsidRDefault="00287570" w:rsidP="00453C57">
            <w:pPr>
              <w:jc w:val="right"/>
              <w:rPr>
                <w:rFonts w:ascii="Tahoma" w:hAnsi="Tahoma" w:cs="Tahoma"/>
                <w:sz w:val="18"/>
                <w:szCs w:val="18"/>
                <w:highlight w:val="red"/>
              </w:rPr>
            </w:pPr>
            <w:r w:rsidRPr="0007355E">
              <w:rPr>
                <w:rFonts w:ascii="Tahoma" w:hAnsi="Tahoma" w:cs="Tahoma"/>
                <w:sz w:val="18"/>
                <w:szCs w:val="18"/>
              </w:rPr>
              <w:t>5</w:t>
            </w:r>
            <w:r w:rsidR="00F67D5C">
              <w:rPr>
                <w:rFonts w:ascii="Tahoma" w:hAnsi="Tahoma" w:cs="Tahoma"/>
                <w:sz w:val="18"/>
                <w:szCs w:val="18"/>
              </w:rPr>
              <w:t>,</w:t>
            </w:r>
            <w:r w:rsidRPr="0007355E">
              <w:rPr>
                <w:rFonts w:ascii="Tahoma" w:hAnsi="Tahoma" w:cs="Tahoma"/>
                <w:sz w:val="18"/>
                <w:szCs w:val="18"/>
              </w:rPr>
              <w:t xml:space="preserve">7 </w:t>
            </w:r>
          </w:p>
        </w:tc>
      </w:tr>
      <w:tr w:rsidR="00287570" w:rsidRPr="00287570" w14:paraId="2AC81284" w14:textId="77777777" w:rsidTr="00453C57">
        <w:trPr>
          <w:gridAfter w:val="1"/>
          <w:wAfter w:w="171" w:type="dxa"/>
          <w:trHeight w:hRule="exact" w:val="261"/>
        </w:trPr>
        <w:tc>
          <w:tcPr>
            <w:tcW w:w="6651" w:type="dxa"/>
            <w:vAlign w:val="bottom"/>
          </w:tcPr>
          <w:p w14:paraId="3B3D1FB4"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rPr>
              <w:t xml:space="preserve">Συμβατικά περιουσιακά στοιχεία </w:t>
            </w:r>
          </w:p>
        </w:tc>
        <w:tc>
          <w:tcPr>
            <w:tcW w:w="1749" w:type="dxa"/>
            <w:tcBorders>
              <w:top w:val="nil"/>
              <w:left w:val="nil"/>
              <w:bottom w:val="single" w:sz="8" w:space="0" w:color="969696"/>
              <w:right w:val="single" w:sz="12" w:space="0" w:color="FFFFFF"/>
            </w:tcBorders>
            <w:shd w:val="clear" w:color="auto" w:fill="auto"/>
            <w:vAlign w:val="center"/>
          </w:tcPr>
          <w:p w14:paraId="32F61A21" w14:textId="77777777" w:rsidR="00287570" w:rsidRPr="00287570" w:rsidRDefault="00287570" w:rsidP="00453C57">
            <w:pPr>
              <w:jc w:val="right"/>
              <w:rPr>
                <w:rFonts w:ascii="Tahoma" w:hAnsi="Tahoma" w:cs="Tahoma"/>
                <w:sz w:val="18"/>
                <w:szCs w:val="18"/>
                <w:highlight w:val="red"/>
              </w:rPr>
            </w:pPr>
            <w:r w:rsidRPr="0007355E">
              <w:rPr>
                <w:rFonts w:ascii="Tahoma" w:hAnsi="Tahoma" w:cs="Tahoma"/>
                <w:sz w:val="18"/>
                <w:szCs w:val="18"/>
              </w:rPr>
              <w:t>28</w:t>
            </w:r>
            <w:r w:rsidR="00F67D5C">
              <w:rPr>
                <w:rFonts w:ascii="Tahoma" w:hAnsi="Tahoma" w:cs="Tahoma"/>
                <w:sz w:val="18"/>
                <w:szCs w:val="18"/>
              </w:rPr>
              <w:t>,</w:t>
            </w:r>
            <w:r w:rsidRPr="0007355E">
              <w:rPr>
                <w:rFonts w:ascii="Tahoma" w:hAnsi="Tahoma" w:cs="Tahoma"/>
                <w:sz w:val="18"/>
                <w:szCs w:val="18"/>
              </w:rPr>
              <w:t>7</w:t>
            </w:r>
          </w:p>
        </w:tc>
        <w:tc>
          <w:tcPr>
            <w:tcW w:w="1849" w:type="dxa"/>
            <w:gridSpan w:val="2"/>
            <w:tcBorders>
              <w:top w:val="nil"/>
              <w:left w:val="nil"/>
              <w:bottom w:val="single" w:sz="8" w:space="0" w:color="969696"/>
              <w:right w:val="single" w:sz="12" w:space="0" w:color="FFFFFF"/>
            </w:tcBorders>
            <w:shd w:val="clear" w:color="auto" w:fill="auto"/>
            <w:vAlign w:val="center"/>
          </w:tcPr>
          <w:p w14:paraId="26552062" w14:textId="77777777" w:rsidR="00287570" w:rsidRPr="00287570" w:rsidRDefault="00287570" w:rsidP="00453C57">
            <w:pPr>
              <w:jc w:val="right"/>
              <w:rPr>
                <w:rFonts w:ascii="Tahoma" w:hAnsi="Tahoma" w:cs="Tahoma"/>
                <w:sz w:val="18"/>
                <w:szCs w:val="18"/>
                <w:highlight w:val="red"/>
              </w:rPr>
            </w:pPr>
            <w:r w:rsidRPr="0007355E">
              <w:rPr>
                <w:rFonts w:ascii="Tahoma" w:hAnsi="Tahoma" w:cs="Tahoma"/>
                <w:sz w:val="18"/>
                <w:szCs w:val="18"/>
              </w:rPr>
              <w:t>37</w:t>
            </w:r>
            <w:r w:rsidR="00F67D5C">
              <w:rPr>
                <w:rFonts w:ascii="Tahoma" w:hAnsi="Tahoma" w:cs="Tahoma"/>
                <w:sz w:val="18"/>
                <w:szCs w:val="18"/>
              </w:rPr>
              <w:t>,</w:t>
            </w:r>
            <w:r w:rsidRPr="0007355E">
              <w:rPr>
                <w:rFonts w:ascii="Tahoma" w:hAnsi="Tahoma" w:cs="Tahoma"/>
                <w:sz w:val="18"/>
                <w:szCs w:val="18"/>
              </w:rPr>
              <w:t xml:space="preserve">8 </w:t>
            </w:r>
          </w:p>
        </w:tc>
      </w:tr>
      <w:tr w:rsidR="00287570" w:rsidRPr="00287570" w14:paraId="28C92C0A" w14:textId="77777777" w:rsidTr="00453C57">
        <w:trPr>
          <w:gridAfter w:val="1"/>
          <w:wAfter w:w="171" w:type="dxa"/>
          <w:trHeight w:hRule="exact" w:val="261"/>
        </w:trPr>
        <w:tc>
          <w:tcPr>
            <w:tcW w:w="6651" w:type="dxa"/>
            <w:vAlign w:val="bottom"/>
          </w:tcPr>
          <w:p w14:paraId="587B0D4C"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 xml:space="preserve">Λοιπά </w:t>
            </w:r>
            <w:proofErr w:type="spellStart"/>
            <w:r w:rsidRPr="00287570">
              <w:rPr>
                <w:rFonts w:ascii="Tahoma" w:hAnsi="Tahoma" w:cs="Tahoma"/>
                <w:sz w:val="18"/>
                <w:szCs w:val="18"/>
                <w:lang w:val="el-GR" w:eastAsia="el-GR"/>
              </w:rPr>
              <w:t>κυκλοφορούντα</w:t>
            </w:r>
            <w:proofErr w:type="spellEnd"/>
            <w:r w:rsidRPr="00287570">
              <w:rPr>
                <w:rFonts w:ascii="Tahoma" w:hAnsi="Tahoma" w:cs="Tahoma"/>
                <w:sz w:val="18"/>
                <w:szCs w:val="18"/>
                <w:lang w:val="el-GR" w:eastAsia="el-GR"/>
              </w:rPr>
              <w:t xml:space="preserve"> περιουσιακά στοιχεία</w:t>
            </w:r>
          </w:p>
        </w:tc>
        <w:tc>
          <w:tcPr>
            <w:tcW w:w="1749" w:type="dxa"/>
            <w:tcBorders>
              <w:top w:val="nil"/>
              <w:left w:val="nil"/>
              <w:bottom w:val="single" w:sz="8" w:space="0" w:color="969696"/>
              <w:right w:val="single" w:sz="12" w:space="0" w:color="FFFFFF"/>
            </w:tcBorders>
            <w:shd w:val="clear" w:color="auto" w:fill="auto"/>
            <w:vAlign w:val="center"/>
          </w:tcPr>
          <w:p w14:paraId="03B9F10F" w14:textId="77777777" w:rsidR="00287570" w:rsidRPr="00287570" w:rsidRDefault="00287570" w:rsidP="00453C57">
            <w:pPr>
              <w:jc w:val="right"/>
              <w:rPr>
                <w:rFonts w:ascii="Tahoma" w:hAnsi="Tahoma" w:cs="Tahoma"/>
                <w:sz w:val="18"/>
                <w:szCs w:val="18"/>
                <w:highlight w:val="red"/>
              </w:rPr>
            </w:pPr>
            <w:r w:rsidRPr="0007355E">
              <w:rPr>
                <w:rFonts w:ascii="Tahoma" w:hAnsi="Tahoma" w:cs="Tahoma"/>
                <w:sz w:val="18"/>
                <w:szCs w:val="18"/>
              </w:rPr>
              <w:t>143</w:t>
            </w:r>
            <w:r w:rsidR="00F67D5C">
              <w:rPr>
                <w:rFonts w:ascii="Tahoma" w:hAnsi="Tahoma" w:cs="Tahoma"/>
                <w:sz w:val="18"/>
                <w:szCs w:val="18"/>
              </w:rPr>
              <w:t>,</w:t>
            </w:r>
            <w:r w:rsidRPr="0007355E">
              <w:rPr>
                <w:rFonts w:ascii="Tahoma" w:hAnsi="Tahoma" w:cs="Tahoma"/>
                <w:sz w:val="18"/>
                <w:szCs w:val="18"/>
              </w:rPr>
              <w:t>8</w:t>
            </w:r>
          </w:p>
        </w:tc>
        <w:tc>
          <w:tcPr>
            <w:tcW w:w="1849" w:type="dxa"/>
            <w:gridSpan w:val="2"/>
            <w:tcBorders>
              <w:top w:val="nil"/>
              <w:left w:val="nil"/>
              <w:bottom w:val="single" w:sz="8" w:space="0" w:color="969696"/>
              <w:right w:val="single" w:sz="12" w:space="0" w:color="FFFFFF"/>
            </w:tcBorders>
            <w:shd w:val="clear" w:color="auto" w:fill="auto"/>
            <w:vAlign w:val="center"/>
          </w:tcPr>
          <w:p w14:paraId="0F6174C4" w14:textId="77777777" w:rsidR="00287570" w:rsidRPr="00287570" w:rsidRDefault="00287570" w:rsidP="00453C57">
            <w:pPr>
              <w:jc w:val="right"/>
              <w:rPr>
                <w:rFonts w:ascii="Tahoma" w:hAnsi="Tahoma" w:cs="Tahoma"/>
                <w:sz w:val="18"/>
                <w:szCs w:val="18"/>
                <w:highlight w:val="red"/>
              </w:rPr>
            </w:pPr>
            <w:r w:rsidRPr="0007355E">
              <w:rPr>
                <w:rFonts w:ascii="Tahoma" w:hAnsi="Tahoma" w:cs="Tahoma"/>
                <w:sz w:val="18"/>
                <w:szCs w:val="18"/>
              </w:rPr>
              <w:t>229</w:t>
            </w:r>
            <w:r w:rsidR="00F67D5C">
              <w:rPr>
                <w:rFonts w:ascii="Tahoma" w:hAnsi="Tahoma" w:cs="Tahoma"/>
                <w:sz w:val="18"/>
                <w:szCs w:val="18"/>
              </w:rPr>
              <w:t>,</w:t>
            </w:r>
            <w:r w:rsidRPr="0007355E">
              <w:rPr>
                <w:rFonts w:ascii="Tahoma" w:hAnsi="Tahoma" w:cs="Tahoma"/>
                <w:sz w:val="18"/>
                <w:szCs w:val="18"/>
              </w:rPr>
              <w:t xml:space="preserve">2 </w:t>
            </w:r>
          </w:p>
        </w:tc>
      </w:tr>
      <w:tr w:rsidR="00287570" w:rsidRPr="00287570" w:rsidDel="003009CF" w14:paraId="31227E82" w14:textId="77777777" w:rsidTr="00453C57">
        <w:trPr>
          <w:gridAfter w:val="1"/>
          <w:wAfter w:w="171" w:type="dxa"/>
          <w:trHeight w:hRule="exact" w:val="261"/>
        </w:trPr>
        <w:tc>
          <w:tcPr>
            <w:tcW w:w="6651" w:type="dxa"/>
            <w:vAlign w:val="bottom"/>
          </w:tcPr>
          <w:p w14:paraId="48AB553F"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Δεσμευμένα ταμειακά διαθέσιμα</w:t>
            </w:r>
          </w:p>
        </w:tc>
        <w:tc>
          <w:tcPr>
            <w:tcW w:w="1749" w:type="dxa"/>
            <w:tcBorders>
              <w:top w:val="nil"/>
              <w:left w:val="nil"/>
              <w:bottom w:val="single" w:sz="8" w:space="0" w:color="969696"/>
              <w:right w:val="single" w:sz="12" w:space="0" w:color="FFFFFF"/>
            </w:tcBorders>
            <w:shd w:val="clear" w:color="auto" w:fill="auto"/>
            <w:vAlign w:val="center"/>
          </w:tcPr>
          <w:p w14:paraId="6FF23504" w14:textId="77777777" w:rsidR="00287570" w:rsidRPr="00287570" w:rsidRDefault="00287570" w:rsidP="00453C57">
            <w:pPr>
              <w:jc w:val="right"/>
              <w:rPr>
                <w:rFonts w:ascii="Tahoma" w:hAnsi="Tahoma" w:cs="Tahoma"/>
                <w:sz w:val="18"/>
                <w:szCs w:val="18"/>
                <w:highlight w:val="red"/>
              </w:rPr>
            </w:pPr>
            <w:r w:rsidRPr="0007355E">
              <w:rPr>
                <w:rFonts w:ascii="Tahoma" w:hAnsi="Tahoma" w:cs="Tahoma"/>
                <w:sz w:val="18"/>
                <w:szCs w:val="18"/>
              </w:rPr>
              <w:t>2</w:t>
            </w:r>
            <w:r w:rsidR="00F67D5C">
              <w:rPr>
                <w:rFonts w:ascii="Tahoma" w:hAnsi="Tahoma" w:cs="Tahoma"/>
                <w:sz w:val="18"/>
                <w:szCs w:val="18"/>
              </w:rPr>
              <w:t>,</w:t>
            </w:r>
            <w:r w:rsidRPr="0007355E">
              <w:rPr>
                <w:rFonts w:ascii="Tahoma" w:hAnsi="Tahoma" w:cs="Tahoma"/>
                <w:sz w:val="18"/>
                <w:szCs w:val="18"/>
              </w:rPr>
              <w:t>3</w:t>
            </w:r>
          </w:p>
        </w:tc>
        <w:tc>
          <w:tcPr>
            <w:tcW w:w="1849" w:type="dxa"/>
            <w:gridSpan w:val="2"/>
            <w:tcBorders>
              <w:top w:val="nil"/>
              <w:left w:val="nil"/>
              <w:bottom w:val="single" w:sz="8" w:space="0" w:color="969696"/>
              <w:right w:val="single" w:sz="12" w:space="0" w:color="FFFFFF"/>
            </w:tcBorders>
            <w:shd w:val="clear" w:color="auto" w:fill="auto"/>
            <w:vAlign w:val="center"/>
          </w:tcPr>
          <w:p w14:paraId="39E8C035" w14:textId="77777777" w:rsidR="00287570" w:rsidRPr="00287570" w:rsidRDefault="00287570" w:rsidP="00453C57">
            <w:pPr>
              <w:jc w:val="right"/>
              <w:rPr>
                <w:rFonts w:ascii="Tahoma" w:hAnsi="Tahoma" w:cs="Tahoma"/>
                <w:sz w:val="18"/>
                <w:szCs w:val="18"/>
                <w:highlight w:val="red"/>
              </w:rPr>
            </w:pPr>
            <w:r w:rsidRPr="0007355E">
              <w:rPr>
                <w:rFonts w:ascii="Tahoma" w:hAnsi="Tahoma" w:cs="Tahoma"/>
                <w:sz w:val="18"/>
                <w:szCs w:val="18"/>
              </w:rPr>
              <w:t>2</w:t>
            </w:r>
            <w:r w:rsidR="00F67D5C">
              <w:rPr>
                <w:rFonts w:ascii="Tahoma" w:hAnsi="Tahoma" w:cs="Tahoma"/>
                <w:sz w:val="18"/>
                <w:szCs w:val="18"/>
              </w:rPr>
              <w:t>,</w:t>
            </w:r>
            <w:r w:rsidRPr="0007355E">
              <w:rPr>
                <w:rFonts w:ascii="Tahoma" w:hAnsi="Tahoma" w:cs="Tahoma"/>
                <w:sz w:val="18"/>
                <w:szCs w:val="18"/>
              </w:rPr>
              <w:t xml:space="preserve">3 </w:t>
            </w:r>
          </w:p>
        </w:tc>
      </w:tr>
      <w:tr w:rsidR="00287570" w:rsidRPr="00287570" w14:paraId="78F12F4C" w14:textId="77777777" w:rsidTr="00453C57">
        <w:trPr>
          <w:gridAfter w:val="1"/>
          <w:wAfter w:w="171" w:type="dxa"/>
          <w:trHeight w:hRule="exact" w:val="261"/>
        </w:trPr>
        <w:tc>
          <w:tcPr>
            <w:tcW w:w="6651" w:type="dxa"/>
            <w:tcBorders>
              <w:bottom w:val="single" w:sz="2" w:space="0" w:color="999999"/>
            </w:tcBorders>
            <w:vAlign w:val="bottom"/>
          </w:tcPr>
          <w:p w14:paraId="135BFF1F"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eastAsia="el-GR"/>
              </w:rPr>
              <w:t>Ταμειακά διαθέσιμα και ταμειακά ισοδύναμα</w:t>
            </w:r>
          </w:p>
        </w:tc>
        <w:tc>
          <w:tcPr>
            <w:tcW w:w="1749" w:type="dxa"/>
            <w:tcBorders>
              <w:top w:val="nil"/>
              <w:left w:val="nil"/>
              <w:bottom w:val="single" w:sz="8" w:space="0" w:color="969696"/>
              <w:right w:val="single" w:sz="12" w:space="0" w:color="FFFFFF"/>
            </w:tcBorders>
            <w:shd w:val="clear" w:color="auto" w:fill="auto"/>
            <w:vAlign w:val="center"/>
          </w:tcPr>
          <w:p w14:paraId="4B56FD16" w14:textId="77777777" w:rsidR="00287570" w:rsidRPr="00287570" w:rsidRDefault="00287570" w:rsidP="00453C57">
            <w:pPr>
              <w:jc w:val="right"/>
              <w:rPr>
                <w:rFonts w:ascii="Tahoma" w:hAnsi="Tahoma" w:cs="Tahoma"/>
                <w:sz w:val="18"/>
                <w:szCs w:val="18"/>
                <w:highlight w:val="red"/>
              </w:rPr>
            </w:pPr>
            <w:r w:rsidRPr="0007355E">
              <w:rPr>
                <w:rFonts w:ascii="Tahoma" w:hAnsi="Tahoma" w:cs="Tahoma"/>
                <w:sz w:val="18"/>
                <w:szCs w:val="18"/>
              </w:rPr>
              <w:t>516</w:t>
            </w:r>
            <w:r w:rsidR="00F67D5C">
              <w:rPr>
                <w:rFonts w:ascii="Tahoma" w:hAnsi="Tahoma" w:cs="Tahoma"/>
                <w:sz w:val="18"/>
                <w:szCs w:val="18"/>
              </w:rPr>
              <w:t>,</w:t>
            </w:r>
            <w:r w:rsidRPr="0007355E">
              <w:rPr>
                <w:rFonts w:ascii="Tahoma" w:hAnsi="Tahoma" w:cs="Tahoma"/>
                <w:sz w:val="18"/>
                <w:szCs w:val="18"/>
              </w:rPr>
              <w:t>2</w:t>
            </w:r>
          </w:p>
        </w:tc>
        <w:tc>
          <w:tcPr>
            <w:tcW w:w="1849" w:type="dxa"/>
            <w:gridSpan w:val="2"/>
            <w:tcBorders>
              <w:top w:val="nil"/>
              <w:left w:val="nil"/>
              <w:bottom w:val="single" w:sz="8" w:space="0" w:color="969696"/>
              <w:right w:val="single" w:sz="12" w:space="0" w:color="FFFFFF"/>
            </w:tcBorders>
            <w:shd w:val="clear" w:color="auto" w:fill="auto"/>
            <w:vAlign w:val="center"/>
          </w:tcPr>
          <w:p w14:paraId="63381101" w14:textId="77777777" w:rsidR="00287570" w:rsidRPr="00287570" w:rsidRDefault="00F67D5C" w:rsidP="00453C57">
            <w:pPr>
              <w:jc w:val="right"/>
              <w:rPr>
                <w:rFonts w:ascii="Tahoma" w:hAnsi="Tahoma" w:cs="Tahoma"/>
                <w:sz w:val="18"/>
                <w:szCs w:val="18"/>
                <w:highlight w:val="red"/>
              </w:rPr>
            </w:pPr>
            <w:r>
              <w:rPr>
                <w:rFonts w:ascii="Tahoma" w:hAnsi="Tahoma" w:cs="Tahoma"/>
                <w:sz w:val="18"/>
                <w:szCs w:val="18"/>
              </w:rPr>
              <w:t>1.</w:t>
            </w:r>
            <w:r w:rsidR="00287570" w:rsidRPr="0007355E">
              <w:rPr>
                <w:rFonts w:ascii="Tahoma" w:hAnsi="Tahoma" w:cs="Tahoma"/>
                <w:sz w:val="18"/>
                <w:szCs w:val="18"/>
              </w:rPr>
              <w:t>058</w:t>
            </w:r>
            <w:r>
              <w:rPr>
                <w:rFonts w:ascii="Tahoma" w:hAnsi="Tahoma" w:cs="Tahoma"/>
                <w:sz w:val="18"/>
                <w:szCs w:val="18"/>
              </w:rPr>
              <w:t>,</w:t>
            </w:r>
            <w:r w:rsidR="00287570" w:rsidRPr="0007355E">
              <w:rPr>
                <w:rFonts w:ascii="Tahoma" w:hAnsi="Tahoma" w:cs="Tahoma"/>
                <w:sz w:val="18"/>
                <w:szCs w:val="18"/>
              </w:rPr>
              <w:t xml:space="preserve">3 </w:t>
            </w:r>
          </w:p>
        </w:tc>
      </w:tr>
      <w:tr w:rsidR="00287570" w:rsidRPr="00287570" w14:paraId="1D0E8444" w14:textId="77777777" w:rsidTr="00453C57">
        <w:trPr>
          <w:gridAfter w:val="1"/>
          <w:wAfter w:w="171" w:type="dxa"/>
          <w:trHeight w:hRule="exact" w:val="261"/>
        </w:trPr>
        <w:tc>
          <w:tcPr>
            <w:tcW w:w="6651" w:type="dxa"/>
            <w:tcBorders>
              <w:top w:val="single" w:sz="2" w:space="0" w:color="999999"/>
              <w:bottom w:val="single" w:sz="2" w:space="0" w:color="999999"/>
            </w:tcBorders>
            <w:shd w:val="clear" w:color="auto" w:fill="DDDDDD"/>
            <w:vAlign w:val="bottom"/>
          </w:tcPr>
          <w:p w14:paraId="57B071F1" w14:textId="77777777" w:rsidR="00287570" w:rsidRPr="00287570" w:rsidRDefault="00287570" w:rsidP="00287570">
            <w:pPr>
              <w:rPr>
                <w:rFonts w:ascii="Tahoma" w:hAnsi="Tahoma" w:cs="Tahoma"/>
                <w:b/>
                <w:bCs/>
                <w:sz w:val="18"/>
                <w:szCs w:val="18"/>
                <w:lang w:val="el-GR" w:eastAsia="el-GR"/>
              </w:rPr>
            </w:pPr>
            <w:r w:rsidRPr="00287570">
              <w:rPr>
                <w:rFonts w:ascii="Tahoma" w:hAnsi="Tahoma" w:cs="Tahoma"/>
                <w:b/>
                <w:bCs/>
                <w:sz w:val="18"/>
                <w:szCs w:val="18"/>
                <w:lang w:val="el-GR" w:eastAsia="el-GR"/>
              </w:rPr>
              <w:t xml:space="preserve">Σύνολο </w:t>
            </w:r>
            <w:proofErr w:type="spellStart"/>
            <w:r w:rsidRPr="00287570">
              <w:rPr>
                <w:rFonts w:ascii="Tahoma" w:hAnsi="Tahoma" w:cs="Tahoma"/>
                <w:b/>
                <w:bCs/>
                <w:sz w:val="18"/>
                <w:szCs w:val="18"/>
                <w:lang w:val="el-GR" w:eastAsia="el-GR"/>
              </w:rPr>
              <w:t>κυκλοφορούντων</w:t>
            </w:r>
            <w:proofErr w:type="spellEnd"/>
            <w:r w:rsidRPr="00287570">
              <w:rPr>
                <w:rFonts w:ascii="Tahoma" w:hAnsi="Tahoma" w:cs="Tahoma"/>
                <w:b/>
                <w:bCs/>
                <w:sz w:val="18"/>
                <w:szCs w:val="18"/>
                <w:lang w:val="el-GR" w:eastAsia="el-GR"/>
              </w:rPr>
              <w:t xml:space="preserve"> περιουσιακών στοιχείων</w:t>
            </w:r>
          </w:p>
        </w:tc>
        <w:tc>
          <w:tcPr>
            <w:tcW w:w="1749" w:type="dxa"/>
            <w:tcBorders>
              <w:top w:val="nil"/>
              <w:left w:val="nil"/>
              <w:bottom w:val="single" w:sz="8" w:space="0" w:color="969696"/>
              <w:right w:val="single" w:sz="12" w:space="0" w:color="FFFFFF"/>
            </w:tcBorders>
            <w:shd w:val="clear" w:color="000000" w:fill="DDDDDD"/>
            <w:vAlign w:val="center"/>
          </w:tcPr>
          <w:p w14:paraId="271003CB" w14:textId="77777777" w:rsidR="00287570" w:rsidRPr="00287570" w:rsidRDefault="00F67D5C" w:rsidP="00453C57">
            <w:pPr>
              <w:jc w:val="right"/>
              <w:rPr>
                <w:rFonts w:ascii="Tahoma" w:hAnsi="Tahoma" w:cs="Tahoma"/>
                <w:b/>
                <w:sz w:val="18"/>
                <w:szCs w:val="18"/>
                <w:highlight w:val="red"/>
                <w:lang w:val="el-GR"/>
              </w:rPr>
            </w:pPr>
            <w:r>
              <w:rPr>
                <w:rFonts w:ascii="Tahoma" w:hAnsi="Tahoma" w:cs="Tahoma"/>
                <w:b/>
                <w:sz w:val="18"/>
                <w:szCs w:val="18"/>
              </w:rPr>
              <w:t>1.</w:t>
            </w:r>
            <w:r w:rsidR="00287570" w:rsidRPr="0007355E">
              <w:rPr>
                <w:rFonts w:ascii="Tahoma" w:hAnsi="Tahoma" w:cs="Tahoma"/>
                <w:b/>
                <w:sz w:val="18"/>
                <w:szCs w:val="18"/>
              </w:rPr>
              <w:t>156</w:t>
            </w:r>
            <w:r>
              <w:rPr>
                <w:rFonts w:ascii="Tahoma" w:hAnsi="Tahoma" w:cs="Tahoma"/>
                <w:b/>
                <w:sz w:val="18"/>
                <w:szCs w:val="18"/>
              </w:rPr>
              <w:t>,</w:t>
            </w:r>
            <w:r w:rsidR="00287570" w:rsidRPr="0007355E">
              <w:rPr>
                <w:rFonts w:ascii="Tahoma" w:hAnsi="Tahoma" w:cs="Tahoma"/>
                <w:b/>
                <w:sz w:val="18"/>
                <w:szCs w:val="18"/>
              </w:rPr>
              <w:t>4</w:t>
            </w:r>
          </w:p>
        </w:tc>
        <w:tc>
          <w:tcPr>
            <w:tcW w:w="1849" w:type="dxa"/>
            <w:gridSpan w:val="2"/>
            <w:tcBorders>
              <w:top w:val="nil"/>
              <w:left w:val="nil"/>
              <w:bottom w:val="single" w:sz="8" w:space="0" w:color="969696"/>
              <w:right w:val="single" w:sz="12" w:space="0" w:color="FFFFFF"/>
            </w:tcBorders>
            <w:shd w:val="clear" w:color="000000" w:fill="DDDDDD"/>
            <w:vAlign w:val="center"/>
          </w:tcPr>
          <w:p w14:paraId="2C6E4309" w14:textId="77777777" w:rsidR="00287570" w:rsidRPr="00287570" w:rsidRDefault="00F67D5C" w:rsidP="00453C57">
            <w:pPr>
              <w:jc w:val="right"/>
              <w:rPr>
                <w:rFonts w:ascii="Tahoma" w:hAnsi="Tahoma" w:cs="Tahoma"/>
                <w:b/>
                <w:bCs/>
                <w:sz w:val="18"/>
                <w:szCs w:val="18"/>
                <w:highlight w:val="red"/>
              </w:rPr>
            </w:pPr>
            <w:r>
              <w:rPr>
                <w:rFonts w:ascii="Tahoma" w:hAnsi="Tahoma" w:cs="Tahoma"/>
                <w:b/>
                <w:sz w:val="18"/>
                <w:szCs w:val="18"/>
              </w:rPr>
              <w:t>1.</w:t>
            </w:r>
            <w:r w:rsidR="00287570" w:rsidRPr="0007355E">
              <w:rPr>
                <w:rFonts w:ascii="Tahoma" w:hAnsi="Tahoma" w:cs="Tahoma"/>
                <w:b/>
                <w:sz w:val="18"/>
                <w:szCs w:val="18"/>
              </w:rPr>
              <w:t>977</w:t>
            </w:r>
            <w:r>
              <w:rPr>
                <w:rFonts w:ascii="Tahoma" w:hAnsi="Tahoma" w:cs="Tahoma"/>
                <w:b/>
                <w:sz w:val="18"/>
                <w:szCs w:val="18"/>
              </w:rPr>
              <w:t>,</w:t>
            </w:r>
            <w:r w:rsidR="00287570" w:rsidRPr="0007355E">
              <w:rPr>
                <w:rFonts w:ascii="Tahoma" w:hAnsi="Tahoma" w:cs="Tahoma"/>
                <w:b/>
                <w:sz w:val="18"/>
                <w:szCs w:val="18"/>
              </w:rPr>
              <w:t>1</w:t>
            </w:r>
          </w:p>
        </w:tc>
      </w:tr>
      <w:tr w:rsidR="00287570" w:rsidRPr="00287570" w14:paraId="1F42B4C7" w14:textId="77777777" w:rsidTr="00453C57">
        <w:trPr>
          <w:gridAfter w:val="1"/>
          <w:wAfter w:w="171" w:type="dxa"/>
          <w:trHeight w:hRule="exact" w:val="261"/>
        </w:trPr>
        <w:tc>
          <w:tcPr>
            <w:tcW w:w="6651" w:type="dxa"/>
            <w:tcBorders>
              <w:top w:val="single" w:sz="2" w:space="0" w:color="999999"/>
              <w:bottom w:val="single" w:sz="2" w:space="0" w:color="999999"/>
            </w:tcBorders>
            <w:shd w:val="clear" w:color="auto" w:fill="auto"/>
            <w:vAlign w:val="bottom"/>
          </w:tcPr>
          <w:p w14:paraId="50F4EFEE" w14:textId="77777777" w:rsidR="00287570" w:rsidRPr="00453C57" w:rsidRDefault="00287570" w:rsidP="00287570">
            <w:pPr>
              <w:rPr>
                <w:rFonts w:ascii="Tahoma" w:hAnsi="Tahoma" w:cs="Tahoma"/>
                <w:bCs/>
                <w:sz w:val="18"/>
                <w:szCs w:val="18"/>
                <w:lang w:val="el-GR" w:eastAsia="el-GR"/>
              </w:rPr>
            </w:pPr>
            <w:r w:rsidRPr="00453C57">
              <w:rPr>
                <w:rFonts w:ascii="Tahoma" w:hAnsi="Tahoma" w:cs="Tahoma"/>
                <w:bCs/>
                <w:sz w:val="18"/>
                <w:szCs w:val="18"/>
                <w:lang w:val="el-GR" w:eastAsia="el-GR"/>
              </w:rPr>
              <w:t>Περιουσιακά στοιχεία ομάδας στοιχείων κατεχόμενων προς πώληση</w:t>
            </w:r>
          </w:p>
        </w:tc>
        <w:tc>
          <w:tcPr>
            <w:tcW w:w="1749" w:type="dxa"/>
            <w:tcBorders>
              <w:top w:val="single" w:sz="8" w:space="0" w:color="969696"/>
              <w:left w:val="nil"/>
              <w:right w:val="single" w:sz="12" w:space="0" w:color="FFFFFF"/>
            </w:tcBorders>
            <w:shd w:val="clear" w:color="auto" w:fill="FFFFFF" w:themeFill="background1"/>
            <w:vAlign w:val="center"/>
          </w:tcPr>
          <w:p w14:paraId="5FA56563" w14:textId="77777777" w:rsidR="00287570" w:rsidRPr="0018075D" w:rsidRDefault="00287570" w:rsidP="00453C57">
            <w:pPr>
              <w:jc w:val="right"/>
              <w:rPr>
                <w:rFonts w:ascii="Tahoma" w:hAnsi="Tahoma" w:cs="Tahoma"/>
                <w:sz w:val="18"/>
                <w:szCs w:val="18"/>
              </w:rPr>
            </w:pPr>
            <w:r w:rsidRPr="0018075D">
              <w:rPr>
                <w:rFonts w:ascii="Tahoma" w:hAnsi="Tahoma" w:cs="Tahoma"/>
                <w:sz w:val="18"/>
                <w:szCs w:val="18"/>
              </w:rPr>
              <w:t>606</w:t>
            </w:r>
            <w:r w:rsidR="00F67D5C" w:rsidRPr="0018075D">
              <w:rPr>
                <w:rFonts w:ascii="Tahoma" w:hAnsi="Tahoma" w:cs="Tahoma"/>
                <w:sz w:val="18"/>
                <w:szCs w:val="18"/>
              </w:rPr>
              <w:t>,</w:t>
            </w:r>
            <w:r w:rsidRPr="0018075D">
              <w:rPr>
                <w:rFonts w:ascii="Tahoma" w:hAnsi="Tahoma" w:cs="Tahoma"/>
                <w:sz w:val="18"/>
                <w:szCs w:val="18"/>
              </w:rPr>
              <w:t>5</w:t>
            </w:r>
          </w:p>
        </w:tc>
        <w:tc>
          <w:tcPr>
            <w:tcW w:w="1849" w:type="dxa"/>
            <w:gridSpan w:val="2"/>
            <w:tcBorders>
              <w:top w:val="nil"/>
              <w:left w:val="nil"/>
              <w:right w:val="single" w:sz="12" w:space="0" w:color="FFFFFF"/>
            </w:tcBorders>
            <w:shd w:val="clear" w:color="auto" w:fill="FFFFFF" w:themeFill="background1"/>
            <w:vAlign w:val="center"/>
          </w:tcPr>
          <w:p w14:paraId="672F5E54" w14:textId="77777777" w:rsidR="00287570" w:rsidRPr="0018075D" w:rsidRDefault="00287570" w:rsidP="00453C57">
            <w:pPr>
              <w:jc w:val="right"/>
              <w:rPr>
                <w:rFonts w:ascii="Tahoma" w:hAnsi="Tahoma" w:cs="Tahoma"/>
                <w:b/>
                <w:bCs/>
                <w:sz w:val="18"/>
                <w:szCs w:val="18"/>
              </w:rPr>
            </w:pPr>
            <w:r w:rsidRPr="0018075D">
              <w:rPr>
                <w:rFonts w:ascii="Tahoma" w:hAnsi="Tahoma" w:cs="Tahoma"/>
                <w:sz w:val="18"/>
                <w:szCs w:val="18"/>
              </w:rPr>
              <w:t>-</w:t>
            </w:r>
          </w:p>
        </w:tc>
      </w:tr>
      <w:tr w:rsidR="00287570" w:rsidRPr="00287570" w14:paraId="74253BCD" w14:textId="77777777" w:rsidTr="00453C57">
        <w:trPr>
          <w:gridAfter w:val="1"/>
          <w:wAfter w:w="171" w:type="dxa"/>
          <w:trHeight w:hRule="exact" w:val="261"/>
        </w:trPr>
        <w:tc>
          <w:tcPr>
            <w:tcW w:w="6651" w:type="dxa"/>
            <w:tcBorders>
              <w:top w:val="single" w:sz="2" w:space="0" w:color="999999"/>
              <w:bottom w:val="single" w:sz="2" w:space="0" w:color="999999"/>
            </w:tcBorders>
            <w:shd w:val="clear" w:color="auto" w:fill="DDDDDD"/>
            <w:vAlign w:val="bottom"/>
          </w:tcPr>
          <w:p w14:paraId="5D1DFE39" w14:textId="77777777" w:rsidR="00287570" w:rsidRPr="00287570" w:rsidRDefault="00287570" w:rsidP="00287570">
            <w:pPr>
              <w:rPr>
                <w:rFonts w:ascii="Tahoma" w:hAnsi="Tahoma" w:cs="Tahoma"/>
                <w:b/>
                <w:bCs/>
                <w:sz w:val="18"/>
                <w:szCs w:val="18"/>
                <w:lang w:val="en-US" w:eastAsia="el-GR"/>
              </w:rPr>
            </w:pPr>
            <w:r w:rsidRPr="00287570">
              <w:rPr>
                <w:rFonts w:ascii="Tahoma" w:hAnsi="Tahoma" w:cs="Tahoma"/>
                <w:b/>
                <w:bCs/>
                <w:sz w:val="18"/>
                <w:szCs w:val="18"/>
                <w:lang w:val="el-GR" w:eastAsia="el-GR"/>
              </w:rPr>
              <w:t>ΣΥΝΟΛΟ ΠΕΡΙΟΥΣΙΑΚΩΝ ΣΤΟΙΧΕΙΩΝ</w:t>
            </w:r>
          </w:p>
        </w:tc>
        <w:tc>
          <w:tcPr>
            <w:tcW w:w="1749" w:type="dxa"/>
            <w:tcBorders>
              <w:top w:val="single" w:sz="8" w:space="0" w:color="969696"/>
              <w:left w:val="nil"/>
              <w:right w:val="single" w:sz="12" w:space="0" w:color="FFFFFF"/>
            </w:tcBorders>
            <w:shd w:val="clear" w:color="000000" w:fill="DDDDDD"/>
            <w:vAlign w:val="center"/>
          </w:tcPr>
          <w:p w14:paraId="62AEB8EE" w14:textId="77777777" w:rsidR="00287570" w:rsidRPr="00287570" w:rsidRDefault="00F67D5C" w:rsidP="00453C57">
            <w:pPr>
              <w:jc w:val="right"/>
              <w:rPr>
                <w:rFonts w:ascii="Tahoma" w:hAnsi="Tahoma" w:cs="Tahoma"/>
                <w:b/>
                <w:sz w:val="18"/>
                <w:szCs w:val="18"/>
                <w:highlight w:val="red"/>
                <w:lang w:val="el-GR"/>
              </w:rPr>
            </w:pPr>
            <w:r>
              <w:rPr>
                <w:rFonts w:ascii="Tahoma" w:hAnsi="Tahoma" w:cs="Tahoma"/>
                <w:b/>
                <w:sz w:val="18"/>
                <w:szCs w:val="18"/>
              </w:rPr>
              <w:t>5.</w:t>
            </w:r>
            <w:r w:rsidR="00287570" w:rsidRPr="0007355E">
              <w:rPr>
                <w:rFonts w:ascii="Tahoma" w:hAnsi="Tahoma" w:cs="Tahoma"/>
                <w:b/>
                <w:sz w:val="18"/>
                <w:szCs w:val="18"/>
              </w:rPr>
              <w:t>867</w:t>
            </w:r>
            <w:r>
              <w:rPr>
                <w:rFonts w:ascii="Tahoma" w:hAnsi="Tahoma" w:cs="Tahoma"/>
                <w:b/>
                <w:sz w:val="18"/>
                <w:szCs w:val="18"/>
              </w:rPr>
              <w:t>,</w:t>
            </w:r>
            <w:r w:rsidR="00287570" w:rsidRPr="0007355E">
              <w:rPr>
                <w:rFonts w:ascii="Tahoma" w:hAnsi="Tahoma" w:cs="Tahoma"/>
                <w:b/>
                <w:sz w:val="18"/>
                <w:szCs w:val="18"/>
              </w:rPr>
              <w:t>9</w:t>
            </w:r>
          </w:p>
        </w:tc>
        <w:tc>
          <w:tcPr>
            <w:tcW w:w="1849" w:type="dxa"/>
            <w:gridSpan w:val="2"/>
            <w:tcBorders>
              <w:top w:val="nil"/>
              <w:left w:val="nil"/>
              <w:right w:val="single" w:sz="12" w:space="0" w:color="FFFFFF"/>
            </w:tcBorders>
            <w:shd w:val="clear" w:color="000000" w:fill="DDDDDD"/>
            <w:vAlign w:val="center"/>
          </w:tcPr>
          <w:p w14:paraId="63F975B3" w14:textId="77777777" w:rsidR="00287570" w:rsidRPr="00287570" w:rsidRDefault="00F67D5C" w:rsidP="00453C57">
            <w:pPr>
              <w:jc w:val="right"/>
              <w:rPr>
                <w:rFonts w:ascii="Tahoma" w:hAnsi="Tahoma" w:cs="Tahoma"/>
                <w:b/>
                <w:bCs/>
                <w:sz w:val="18"/>
                <w:szCs w:val="18"/>
                <w:highlight w:val="red"/>
              </w:rPr>
            </w:pPr>
            <w:r>
              <w:rPr>
                <w:rFonts w:ascii="Tahoma" w:hAnsi="Tahoma" w:cs="Tahoma"/>
                <w:b/>
                <w:sz w:val="18"/>
                <w:szCs w:val="18"/>
              </w:rPr>
              <w:t>6.</w:t>
            </w:r>
            <w:r w:rsidR="00287570" w:rsidRPr="0007355E">
              <w:rPr>
                <w:rFonts w:ascii="Tahoma" w:hAnsi="Tahoma" w:cs="Tahoma"/>
                <w:b/>
                <w:sz w:val="18"/>
                <w:szCs w:val="18"/>
              </w:rPr>
              <w:t>356</w:t>
            </w:r>
            <w:r>
              <w:rPr>
                <w:rFonts w:ascii="Tahoma" w:hAnsi="Tahoma" w:cs="Tahoma"/>
                <w:b/>
                <w:sz w:val="18"/>
                <w:szCs w:val="18"/>
              </w:rPr>
              <w:t>,</w:t>
            </w:r>
            <w:r w:rsidR="00287570" w:rsidRPr="0007355E">
              <w:rPr>
                <w:rFonts w:ascii="Tahoma" w:hAnsi="Tahoma" w:cs="Tahoma"/>
                <w:b/>
                <w:sz w:val="18"/>
                <w:szCs w:val="18"/>
              </w:rPr>
              <w:t xml:space="preserve">0 </w:t>
            </w:r>
          </w:p>
        </w:tc>
      </w:tr>
      <w:tr w:rsidR="00287570" w:rsidRPr="00850EF1" w14:paraId="33BF8D93" w14:textId="77777777" w:rsidTr="00453C57">
        <w:trPr>
          <w:trHeight w:hRule="exact" w:val="261"/>
        </w:trPr>
        <w:tc>
          <w:tcPr>
            <w:tcW w:w="6651" w:type="dxa"/>
            <w:tcBorders>
              <w:top w:val="nil"/>
              <w:bottom w:val="nil"/>
            </w:tcBorders>
            <w:vAlign w:val="bottom"/>
          </w:tcPr>
          <w:p w14:paraId="53741744" w14:textId="77777777" w:rsidR="00287570" w:rsidRPr="00850EF1" w:rsidRDefault="00287570" w:rsidP="00287570">
            <w:pPr>
              <w:rPr>
                <w:rFonts w:ascii="Tahoma" w:hAnsi="Tahoma" w:cs="Tahoma"/>
                <w:b/>
                <w:bCs/>
                <w:sz w:val="18"/>
                <w:szCs w:val="18"/>
                <w:lang w:val="en-US" w:eastAsia="el-GR"/>
              </w:rPr>
            </w:pPr>
          </w:p>
        </w:tc>
        <w:tc>
          <w:tcPr>
            <w:tcW w:w="2105" w:type="dxa"/>
            <w:gridSpan w:val="2"/>
            <w:tcBorders>
              <w:top w:val="nil"/>
              <w:bottom w:val="nil"/>
            </w:tcBorders>
            <w:vAlign w:val="center"/>
          </w:tcPr>
          <w:p w14:paraId="27AD65D8" w14:textId="77777777" w:rsidR="00287570" w:rsidRPr="00C616CB" w:rsidRDefault="00287570" w:rsidP="00287570">
            <w:pPr>
              <w:jc w:val="right"/>
              <w:rPr>
                <w:rFonts w:ascii="Tahoma" w:hAnsi="Tahoma" w:cs="Tahoma"/>
                <w:color w:val="FF0000"/>
                <w:sz w:val="18"/>
                <w:szCs w:val="18"/>
              </w:rPr>
            </w:pPr>
          </w:p>
        </w:tc>
        <w:tc>
          <w:tcPr>
            <w:tcW w:w="1664" w:type="dxa"/>
            <w:gridSpan w:val="2"/>
            <w:tcBorders>
              <w:top w:val="nil"/>
              <w:bottom w:val="nil"/>
            </w:tcBorders>
            <w:vAlign w:val="center"/>
          </w:tcPr>
          <w:p w14:paraId="4228D6A7" w14:textId="77777777" w:rsidR="00287570" w:rsidRPr="00C616CB" w:rsidRDefault="00287570" w:rsidP="00287570">
            <w:pPr>
              <w:jc w:val="right"/>
              <w:rPr>
                <w:rFonts w:ascii="Tahoma" w:hAnsi="Tahoma" w:cs="Tahoma"/>
                <w:color w:val="FF0000"/>
                <w:sz w:val="18"/>
                <w:szCs w:val="18"/>
              </w:rPr>
            </w:pPr>
          </w:p>
        </w:tc>
      </w:tr>
    </w:tbl>
    <w:p w14:paraId="56A71020" w14:textId="77777777" w:rsidR="00E63601" w:rsidRDefault="00E63601" w:rsidP="00850EF1">
      <w:pPr>
        <w:jc w:val="both"/>
        <w:rPr>
          <w:rFonts w:ascii="Tahoma" w:hAnsi="Tahoma"/>
          <w:b/>
          <w:bCs/>
          <w:color w:val="FF0000"/>
          <w:sz w:val="24"/>
          <w:lang w:val="el-GR" w:eastAsia="el-GR"/>
        </w:rPr>
      </w:pPr>
    </w:p>
    <w:p w14:paraId="62227FA7" w14:textId="77777777" w:rsidR="00287570" w:rsidRDefault="00287570" w:rsidP="00850EF1">
      <w:pPr>
        <w:jc w:val="both"/>
        <w:rPr>
          <w:rFonts w:ascii="Tahoma" w:hAnsi="Tahoma"/>
          <w:b/>
          <w:bCs/>
          <w:color w:val="FF0000"/>
          <w:sz w:val="24"/>
          <w:lang w:val="el-GR" w:eastAsia="el-GR"/>
        </w:rPr>
      </w:pPr>
    </w:p>
    <w:p w14:paraId="60881650" w14:textId="77777777" w:rsidR="00287570" w:rsidRDefault="00287570" w:rsidP="00850EF1">
      <w:pPr>
        <w:jc w:val="both"/>
        <w:rPr>
          <w:rFonts w:ascii="Tahoma" w:hAnsi="Tahoma"/>
          <w:b/>
          <w:bCs/>
          <w:color w:val="FF0000"/>
          <w:sz w:val="24"/>
          <w:lang w:val="el-GR" w:eastAsia="el-GR"/>
        </w:rPr>
      </w:pPr>
    </w:p>
    <w:p w14:paraId="5FCCE370" w14:textId="77777777" w:rsidR="00453C57" w:rsidRDefault="00453C57" w:rsidP="00850EF1">
      <w:pPr>
        <w:jc w:val="both"/>
        <w:rPr>
          <w:rFonts w:ascii="Tahoma" w:hAnsi="Tahoma"/>
          <w:b/>
          <w:bCs/>
          <w:color w:val="FF0000"/>
          <w:sz w:val="24"/>
          <w:lang w:val="el-GR" w:eastAsia="el-GR"/>
        </w:rPr>
      </w:pPr>
    </w:p>
    <w:p w14:paraId="523E1A80" w14:textId="77777777" w:rsidR="00453C57" w:rsidRDefault="00453C57" w:rsidP="00850EF1">
      <w:pPr>
        <w:jc w:val="both"/>
        <w:rPr>
          <w:rFonts w:ascii="Tahoma" w:hAnsi="Tahoma"/>
          <w:b/>
          <w:bCs/>
          <w:color w:val="FF0000"/>
          <w:sz w:val="24"/>
          <w:lang w:val="el-GR" w:eastAsia="el-GR"/>
        </w:rPr>
      </w:pPr>
    </w:p>
    <w:p w14:paraId="338B8009" w14:textId="77777777" w:rsidR="00453C57" w:rsidRDefault="00453C57" w:rsidP="00850EF1">
      <w:pPr>
        <w:jc w:val="both"/>
        <w:rPr>
          <w:rFonts w:ascii="Tahoma" w:hAnsi="Tahoma"/>
          <w:b/>
          <w:bCs/>
          <w:color w:val="FF0000"/>
          <w:sz w:val="24"/>
          <w:lang w:val="el-GR" w:eastAsia="el-GR"/>
        </w:rPr>
      </w:pPr>
    </w:p>
    <w:p w14:paraId="09BBA374" w14:textId="77777777" w:rsidR="00453C57" w:rsidRDefault="00453C57" w:rsidP="00850EF1">
      <w:pPr>
        <w:jc w:val="both"/>
        <w:rPr>
          <w:rFonts w:ascii="Tahoma" w:hAnsi="Tahoma"/>
          <w:b/>
          <w:bCs/>
          <w:color w:val="FF0000"/>
          <w:sz w:val="24"/>
          <w:lang w:val="el-GR" w:eastAsia="el-GR"/>
        </w:rPr>
      </w:pPr>
    </w:p>
    <w:p w14:paraId="7E7A45DF" w14:textId="77777777" w:rsidR="00453C57" w:rsidRDefault="00453C57" w:rsidP="00850EF1">
      <w:pPr>
        <w:jc w:val="both"/>
        <w:rPr>
          <w:rFonts w:ascii="Tahoma" w:hAnsi="Tahoma"/>
          <w:b/>
          <w:bCs/>
          <w:color w:val="FF0000"/>
          <w:sz w:val="24"/>
          <w:lang w:val="el-GR" w:eastAsia="el-GR"/>
        </w:rPr>
      </w:pPr>
    </w:p>
    <w:p w14:paraId="33D766B6" w14:textId="77777777" w:rsidR="00453C57" w:rsidRDefault="00453C57" w:rsidP="00850EF1">
      <w:pPr>
        <w:jc w:val="both"/>
        <w:rPr>
          <w:rFonts w:ascii="Tahoma" w:hAnsi="Tahoma"/>
          <w:b/>
          <w:bCs/>
          <w:color w:val="FF0000"/>
          <w:sz w:val="24"/>
          <w:lang w:val="el-GR" w:eastAsia="el-GR"/>
        </w:rPr>
      </w:pPr>
    </w:p>
    <w:p w14:paraId="698C20C4" w14:textId="77777777" w:rsidR="00453C57" w:rsidRDefault="00453C57" w:rsidP="00850EF1">
      <w:pPr>
        <w:jc w:val="both"/>
        <w:rPr>
          <w:rFonts w:ascii="Tahoma" w:hAnsi="Tahoma"/>
          <w:b/>
          <w:bCs/>
          <w:color w:val="FF0000"/>
          <w:sz w:val="24"/>
          <w:lang w:val="el-GR" w:eastAsia="el-GR"/>
        </w:rPr>
      </w:pPr>
    </w:p>
    <w:p w14:paraId="3FD1F870" w14:textId="77777777" w:rsidR="00453C57" w:rsidRDefault="00453C57" w:rsidP="00850EF1">
      <w:pPr>
        <w:jc w:val="both"/>
        <w:rPr>
          <w:rFonts w:ascii="Tahoma" w:hAnsi="Tahoma"/>
          <w:b/>
          <w:bCs/>
          <w:color w:val="FF0000"/>
          <w:sz w:val="24"/>
          <w:lang w:val="el-GR" w:eastAsia="el-GR"/>
        </w:rPr>
      </w:pPr>
    </w:p>
    <w:p w14:paraId="7534B67A" w14:textId="77777777" w:rsidR="00453C57" w:rsidRDefault="00453C57" w:rsidP="00850EF1">
      <w:pPr>
        <w:jc w:val="both"/>
        <w:rPr>
          <w:rFonts w:ascii="Tahoma" w:hAnsi="Tahoma"/>
          <w:b/>
          <w:bCs/>
          <w:color w:val="FF0000"/>
          <w:sz w:val="24"/>
          <w:lang w:val="el-GR" w:eastAsia="el-GR"/>
        </w:rPr>
      </w:pPr>
    </w:p>
    <w:p w14:paraId="024965B4" w14:textId="77777777" w:rsidR="00453C57" w:rsidRDefault="00453C57" w:rsidP="00850EF1">
      <w:pPr>
        <w:jc w:val="both"/>
        <w:rPr>
          <w:rFonts w:ascii="Tahoma" w:hAnsi="Tahoma"/>
          <w:b/>
          <w:bCs/>
          <w:color w:val="FF0000"/>
          <w:sz w:val="24"/>
          <w:lang w:val="el-GR" w:eastAsia="el-GR"/>
        </w:rPr>
      </w:pPr>
    </w:p>
    <w:p w14:paraId="54CF55C6" w14:textId="77777777" w:rsidR="00453C57" w:rsidRDefault="00453C57" w:rsidP="00850EF1">
      <w:pPr>
        <w:jc w:val="both"/>
        <w:rPr>
          <w:rFonts w:ascii="Tahoma" w:hAnsi="Tahoma"/>
          <w:b/>
          <w:bCs/>
          <w:color w:val="FF0000"/>
          <w:sz w:val="24"/>
          <w:lang w:val="el-GR" w:eastAsia="el-GR"/>
        </w:rPr>
      </w:pPr>
    </w:p>
    <w:p w14:paraId="311A6D4B" w14:textId="77777777" w:rsidR="00453C57" w:rsidRDefault="00453C57" w:rsidP="00850EF1">
      <w:pPr>
        <w:jc w:val="both"/>
        <w:rPr>
          <w:rFonts w:ascii="Tahoma" w:hAnsi="Tahoma"/>
          <w:b/>
          <w:bCs/>
          <w:color w:val="FF0000"/>
          <w:sz w:val="24"/>
          <w:lang w:val="el-GR" w:eastAsia="el-GR"/>
        </w:rPr>
      </w:pPr>
    </w:p>
    <w:p w14:paraId="5DDF90FD" w14:textId="77777777" w:rsidR="00453C57" w:rsidRDefault="00453C57" w:rsidP="00850EF1">
      <w:pPr>
        <w:jc w:val="both"/>
        <w:rPr>
          <w:rFonts w:ascii="Tahoma" w:hAnsi="Tahoma"/>
          <w:b/>
          <w:bCs/>
          <w:color w:val="FF0000"/>
          <w:sz w:val="24"/>
          <w:lang w:val="el-GR" w:eastAsia="el-GR"/>
        </w:rPr>
      </w:pPr>
    </w:p>
    <w:p w14:paraId="64CA2355" w14:textId="77777777" w:rsidR="00453C57" w:rsidRDefault="00453C57" w:rsidP="00850EF1">
      <w:pPr>
        <w:jc w:val="both"/>
        <w:rPr>
          <w:rFonts w:ascii="Tahoma" w:hAnsi="Tahoma"/>
          <w:b/>
          <w:bCs/>
          <w:color w:val="FF0000"/>
          <w:sz w:val="24"/>
          <w:lang w:val="el-GR" w:eastAsia="el-GR"/>
        </w:rPr>
      </w:pPr>
    </w:p>
    <w:p w14:paraId="39BA6386" w14:textId="77777777" w:rsidR="00453C57" w:rsidRDefault="00453C57" w:rsidP="00850EF1">
      <w:pPr>
        <w:jc w:val="both"/>
        <w:rPr>
          <w:rFonts w:ascii="Tahoma" w:hAnsi="Tahoma"/>
          <w:b/>
          <w:bCs/>
          <w:color w:val="FF0000"/>
          <w:sz w:val="24"/>
          <w:lang w:val="el-GR" w:eastAsia="el-GR"/>
        </w:rPr>
      </w:pPr>
    </w:p>
    <w:p w14:paraId="3E88D7E2" w14:textId="77777777" w:rsidR="00453C57" w:rsidRDefault="00453C57" w:rsidP="00850EF1">
      <w:pPr>
        <w:jc w:val="both"/>
        <w:rPr>
          <w:rFonts w:ascii="Tahoma" w:hAnsi="Tahoma"/>
          <w:b/>
          <w:bCs/>
          <w:color w:val="FF0000"/>
          <w:sz w:val="24"/>
          <w:lang w:val="el-GR" w:eastAsia="el-GR"/>
        </w:rPr>
      </w:pPr>
    </w:p>
    <w:p w14:paraId="22CEC887" w14:textId="77777777" w:rsidR="00453C57" w:rsidRDefault="00453C57" w:rsidP="00850EF1">
      <w:pPr>
        <w:jc w:val="both"/>
        <w:rPr>
          <w:rFonts w:ascii="Tahoma" w:hAnsi="Tahoma"/>
          <w:b/>
          <w:bCs/>
          <w:color w:val="FF0000"/>
          <w:sz w:val="24"/>
          <w:lang w:val="el-GR" w:eastAsia="el-GR"/>
        </w:rPr>
      </w:pPr>
    </w:p>
    <w:p w14:paraId="71EFAB32" w14:textId="77777777" w:rsidR="00453C57" w:rsidRDefault="00453C57" w:rsidP="00850EF1">
      <w:pPr>
        <w:jc w:val="both"/>
        <w:rPr>
          <w:rFonts w:ascii="Tahoma" w:hAnsi="Tahoma"/>
          <w:b/>
          <w:bCs/>
          <w:color w:val="FF0000"/>
          <w:sz w:val="24"/>
          <w:lang w:val="el-GR" w:eastAsia="el-GR"/>
        </w:rPr>
      </w:pPr>
    </w:p>
    <w:p w14:paraId="12879A4C" w14:textId="77777777" w:rsidR="00453C57" w:rsidRDefault="00453C57" w:rsidP="00850EF1">
      <w:pPr>
        <w:jc w:val="both"/>
        <w:rPr>
          <w:rFonts w:ascii="Tahoma" w:hAnsi="Tahoma"/>
          <w:b/>
          <w:bCs/>
          <w:color w:val="FF0000"/>
          <w:sz w:val="24"/>
          <w:lang w:val="el-GR" w:eastAsia="el-GR"/>
        </w:rPr>
      </w:pPr>
    </w:p>
    <w:p w14:paraId="77371645" w14:textId="77777777" w:rsidR="00287570" w:rsidRDefault="00287570" w:rsidP="00850EF1">
      <w:pPr>
        <w:jc w:val="both"/>
        <w:rPr>
          <w:rFonts w:ascii="Tahoma" w:hAnsi="Tahoma"/>
          <w:b/>
          <w:bCs/>
          <w:color w:val="FF0000"/>
          <w:sz w:val="24"/>
          <w:lang w:val="el-GR" w:eastAsia="el-GR"/>
        </w:rPr>
      </w:pPr>
    </w:p>
    <w:p w14:paraId="175E4BE8" w14:textId="77777777" w:rsidR="00287570" w:rsidRDefault="00287570" w:rsidP="00850EF1">
      <w:pPr>
        <w:jc w:val="both"/>
        <w:rPr>
          <w:rFonts w:ascii="Tahoma" w:hAnsi="Tahoma"/>
          <w:b/>
          <w:bCs/>
          <w:color w:val="FF0000"/>
          <w:sz w:val="24"/>
          <w:lang w:val="el-GR" w:eastAsia="el-GR"/>
        </w:rPr>
      </w:pPr>
    </w:p>
    <w:tbl>
      <w:tblPr>
        <w:tblW w:w="10162" w:type="dxa"/>
        <w:tblInd w:w="108" w:type="dxa"/>
        <w:tblBorders>
          <w:insideH w:val="single" w:sz="2" w:space="0" w:color="999999"/>
          <w:insideV w:val="single" w:sz="18" w:space="0" w:color="FFFFFF"/>
        </w:tblBorders>
        <w:tblLayout w:type="fixed"/>
        <w:tblLook w:val="0000" w:firstRow="0" w:lastRow="0" w:firstColumn="0" w:lastColumn="0" w:noHBand="0" w:noVBand="0"/>
      </w:tblPr>
      <w:tblGrid>
        <w:gridCol w:w="6448"/>
        <w:gridCol w:w="108"/>
        <w:gridCol w:w="1532"/>
        <w:gridCol w:w="221"/>
        <w:gridCol w:w="213"/>
        <w:gridCol w:w="1472"/>
        <w:gridCol w:w="140"/>
        <w:gridCol w:w="28"/>
      </w:tblGrid>
      <w:tr w:rsidR="00287570" w:rsidRPr="00287570" w14:paraId="35D62663" w14:textId="77777777" w:rsidTr="00453C57">
        <w:trPr>
          <w:trHeight w:val="249"/>
        </w:trPr>
        <w:tc>
          <w:tcPr>
            <w:tcW w:w="6556" w:type="dxa"/>
            <w:gridSpan w:val="2"/>
            <w:vMerge w:val="restart"/>
            <w:shd w:val="clear" w:color="auto" w:fill="B5D2FD"/>
            <w:vAlign w:val="bottom"/>
          </w:tcPr>
          <w:p w14:paraId="1792BA0E" w14:textId="77777777" w:rsidR="00E63601" w:rsidRPr="00287570" w:rsidRDefault="00E63601" w:rsidP="00136CF1">
            <w:pPr>
              <w:rPr>
                <w:rFonts w:ascii="Tahoma" w:hAnsi="Tahoma" w:cs="Tahoma"/>
                <w:b/>
                <w:iCs/>
                <w:sz w:val="18"/>
                <w:szCs w:val="18"/>
                <w:lang w:val="el-GR" w:eastAsia="el-GR"/>
              </w:rPr>
            </w:pPr>
          </w:p>
          <w:p w14:paraId="72F87C75" w14:textId="77777777" w:rsidR="00136CF1" w:rsidRPr="00287570" w:rsidRDefault="00136CF1" w:rsidP="00136CF1">
            <w:pPr>
              <w:rPr>
                <w:rFonts w:ascii="Tahoma" w:hAnsi="Tahoma" w:cs="Tahoma"/>
                <w:b/>
                <w:i/>
                <w:iCs/>
                <w:sz w:val="18"/>
                <w:szCs w:val="18"/>
                <w:lang w:val="el-GR" w:eastAsia="el-GR"/>
              </w:rPr>
            </w:pPr>
            <w:r w:rsidRPr="00287570">
              <w:rPr>
                <w:rFonts w:ascii="Tahoma" w:hAnsi="Tahoma" w:cs="Tahoma"/>
                <w:b/>
                <w:iCs/>
                <w:sz w:val="18"/>
                <w:szCs w:val="18"/>
                <w:lang w:val="el-GR" w:eastAsia="el-GR"/>
              </w:rPr>
              <w:t>(Ποσά σε εκατομμύρια Ευρώ)</w:t>
            </w:r>
          </w:p>
        </w:tc>
        <w:tc>
          <w:tcPr>
            <w:tcW w:w="3606" w:type="dxa"/>
            <w:gridSpan w:val="6"/>
            <w:tcBorders>
              <w:top w:val="single" w:sz="2" w:space="0" w:color="999999"/>
              <w:bottom w:val="single" w:sz="18" w:space="0" w:color="FFFFFF"/>
            </w:tcBorders>
            <w:shd w:val="clear" w:color="auto" w:fill="B5D2FD"/>
          </w:tcPr>
          <w:p w14:paraId="41CB7862" w14:textId="77777777" w:rsidR="00136CF1" w:rsidRPr="00287570" w:rsidRDefault="00136CF1" w:rsidP="00136CF1">
            <w:pPr>
              <w:jc w:val="center"/>
              <w:rPr>
                <w:rFonts w:ascii="Tahoma" w:hAnsi="Tahoma" w:cs="Tahoma"/>
                <w:b/>
                <w:sz w:val="18"/>
                <w:szCs w:val="18"/>
                <w:lang w:val="el-GR" w:eastAsia="el-GR"/>
              </w:rPr>
            </w:pPr>
            <w:r w:rsidRPr="00287570">
              <w:rPr>
                <w:rFonts w:ascii="Tahoma" w:hAnsi="Tahoma" w:cs="Tahoma"/>
                <w:b/>
                <w:sz w:val="18"/>
                <w:szCs w:val="18"/>
                <w:lang w:val="el-GR" w:eastAsia="el-GR"/>
              </w:rPr>
              <w:t>ΟΜΙΛΟΣ</w:t>
            </w:r>
          </w:p>
        </w:tc>
      </w:tr>
      <w:tr w:rsidR="00287570" w:rsidRPr="00287570" w14:paraId="6FB4792C" w14:textId="77777777" w:rsidTr="00453C57">
        <w:trPr>
          <w:trHeight w:val="249"/>
        </w:trPr>
        <w:tc>
          <w:tcPr>
            <w:tcW w:w="6556" w:type="dxa"/>
            <w:gridSpan w:val="2"/>
            <w:vMerge/>
            <w:tcBorders>
              <w:bottom w:val="single" w:sz="2" w:space="0" w:color="999999"/>
            </w:tcBorders>
            <w:shd w:val="clear" w:color="auto" w:fill="B5D2FD"/>
            <w:vAlign w:val="bottom"/>
          </w:tcPr>
          <w:p w14:paraId="738B752F" w14:textId="77777777" w:rsidR="00136CF1" w:rsidRPr="00287570" w:rsidRDefault="00136CF1" w:rsidP="00136CF1">
            <w:pPr>
              <w:rPr>
                <w:rFonts w:ascii="Tahoma" w:hAnsi="Tahoma" w:cs="Tahoma"/>
                <w:sz w:val="18"/>
                <w:szCs w:val="18"/>
                <w:lang w:val="el-GR" w:eastAsia="el-GR"/>
              </w:rPr>
            </w:pPr>
          </w:p>
        </w:tc>
        <w:tc>
          <w:tcPr>
            <w:tcW w:w="1753" w:type="dxa"/>
            <w:gridSpan w:val="2"/>
            <w:tcBorders>
              <w:top w:val="single" w:sz="18" w:space="0" w:color="FFFFFF"/>
              <w:bottom w:val="single" w:sz="2" w:space="0" w:color="999999"/>
            </w:tcBorders>
            <w:shd w:val="clear" w:color="auto" w:fill="B5D2FD"/>
            <w:vAlign w:val="bottom"/>
          </w:tcPr>
          <w:p w14:paraId="481B8861" w14:textId="77777777" w:rsidR="00136CF1" w:rsidRPr="00287570" w:rsidRDefault="00FF47AB" w:rsidP="00052722">
            <w:pPr>
              <w:jc w:val="right"/>
              <w:rPr>
                <w:rFonts w:ascii="Tahoma" w:hAnsi="Tahoma" w:cs="Tahoma"/>
                <w:b/>
                <w:sz w:val="18"/>
                <w:szCs w:val="18"/>
                <w:lang w:val="en-US" w:eastAsia="el-GR"/>
              </w:rPr>
            </w:pPr>
            <w:r w:rsidRPr="00287570">
              <w:rPr>
                <w:rFonts w:ascii="Tahoma" w:hAnsi="Tahoma" w:cs="Tahoma"/>
                <w:b/>
                <w:sz w:val="18"/>
                <w:szCs w:val="18"/>
                <w:lang w:val="el-GR" w:eastAsia="el-GR"/>
              </w:rPr>
              <w:t>31/12</w:t>
            </w:r>
            <w:r w:rsidR="00243F7D" w:rsidRPr="00287570">
              <w:rPr>
                <w:rFonts w:ascii="Tahoma" w:hAnsi="Tahoma" w:cs="Tahoma"/>
                <w:b/>
                <w:sz w:val="18"/>
                <w:szCs w:val="18"/>
                <w:lang w:val="el-GR" w:eastAsia="el-GR"/>
              </w:rPr>
              <w:t>/2020</w:t>
            </w:r>
          </w:p>
        </w:tc>
        <w:tc>
          <w:tcPr>
            <w:tcW w:w="1853" w:type="dxa"/>
            <w:gridSpan w:val="4"/>
            <w:tcBorders>
              <w:top w:val="single" w:sz="18" w:space="0" w:color="FFFFFF"/>
              <w:bottom w:val="single" w:sz="2" w:space="0" w:color="999999"/>
            </w:tcBorders>
            <w:shd w:val="clear" w:color="auto" w:fill="B5D2FD"/>
            <w:vAlign w:val="bottom"/>
          </w:tcPr>
          <w:p w14:paraId="634BD843" w14:textId="77777777" w:rsidR="00136CF1" w:rsidRPr="00287570" w:rsidRDefault="00136CF1" w:rsidP="00136CF1">
            <w:pPr>
              <w:jc w:val="right"/>
              <w:rPr>
                <w:rFonts w:ascii="Tahoma" w:hAnsi="Tahoma" w:cs="Tahoma"/>
                <w:b/>
                <w:sz w:val="18"/>
                <w:szCs w:val="18"/>
                <w:lang w:val="el-GR" w:eastAsia="el-GR"/>
              </w:rPr>
            </w:pPr>
            <w:r w:rsidRPr="00287570">
              <w:rPr>
                <w:rFonts w:ascii="Tahoma" w:hAnsi="Tahoma" w:cs="Tahoma"/>
                <w:b/>
                <w:sz w:val="18"/>
                <w:szCs w:val="18"/>
                <w:lang w:val="el-GR" w:eastAsia="el-GR"/>
              </w:rPr>
              <w:t>31/12</w:t>
            </w:r>
            <w:r w:rsidR="00EC64B8" w:rsidRPr="00287570">
              <w:rPr>
                <w:rFonts w:ascii="Tahoma" w:hAnsi="Tahoma" w:cs="Tahoma"/>
                <w:b/>
                <w:sz w:val="18"/>
                <w:szCs w:val="18"/>
                <w:lang w:val="el-GR" w:eastAsia="el-GR"/>
              </w:rPr>
              <w:t>/201</w:t>
            </w:r>
            <w:r w:rsidR="00243F7D" w:rsidRPr="00287570">
              <w:rPr>
                <w:rFonts w:ascii="Tahoma" w:hAnsi="Tahoma" w:cs="Tahoma"/>
                <w:b/>
                <w:sz w:val="18"/>
                <w:szCs w:val="18"/>
                <w:lang w:val="el-GR" w:eastAsia="el-GR"/>
              </w:rPr>
              <w:t>9</w:t>
            </w:r>
          </w:p>
        </w:tc>
      </w:tr>
      <w:tr w:rsidR="00287570" w:rsidRPr="00287570" w14:paraId="43D8EFD1" w14:textId="77777777" w:rsidTr="00453C57">
        <w:trPr>
          <w:trHeight w:hRule="exact" w:val="249"/>
        </w:trPr>
        <w:tc>
          <w:tcPr>
            <w:tcW w:w="6448" w:type="dxa"/>
            <w:tcBorders>
              <w:top w:val="nil"/>
              <w:bottom w:val="nil"/>
            </w:tcBorders>
            <w:vAlign w:val="bottom"/>
          </w:tcPr>
          <w:p w14:paraId="79999055" w14:textId="77777777" w:rsidR="00136CF1" w:rsidRPr="00287570" w:rsidRDefault="00136CF1" w:rsidP="00136CF1">
            <w:pPr>
              <w:rPr>
                <w:rFonts w:ascii="Tahoma" w:hAnsi="Tahoma" w:cs="Tahoma"/>
                <w:b/>
                <w:bCs/>
                <w:sz w:val="18"/>
                <w:szCs w:val="18"/>
                <w:lang w:val="en-US" w:eastAsia="el-GR"/>
              </w:rPr>
            </w:pPr>
            <w:r w:rsidRPr="00287570">
              <w:rPr>
                <w:rFonts w:ascii="Tahoma" w:hAnsi="Tahoma" w:cs="Tahoma"/>
                <w:b/>
                <w:bCs/>
                <w:sz w:val="18"/>
                <w:szCs w:val="18"/>
                <w:lang w:val="el-GR" w:eastAsia="el-GR"/>
              </w:rPr>
              <w:t>ΙΔΙΑ ΚΕΦΑΛΑΙΑ ΚΑΙ ΥΠΟΧΡΕΩΣΕΙΣ</w:t>
            </w:r>
          </w:p>
        </w:tc>
        <w:tc>
          <w:tcPr>
            <w:tcW w:w="2074" w:type="dxa"/>
            <w:gridSpan w:val="4"/>
            <w:tcBorders>
              <w:top w:val="nil"/>
              <w:bottom w:val="nil"/>
            </w:tcBorders>
            <w:vAlign w:val="center"/>
          </w:tcPr>
          <w:p w14:paraId="1342F6C1" w14:textId="77777777" w:rsidR="00136CF1" w:rsidRPr="00287570" w:rsidRDefault="00136CF1" w:rsidP="00136CF1">
            <w:pPr>
              <w:jc w:val="right"/>
              <w:rPr>
                <w:rFonts w:ascii="Tahoma" w:hAnsi="Tahoma" w:cs="Tahoma"/>
                <w:sz w:val="18"/>
                <w:szCs w:val="18"/>
              </w:rPr>
            </w:pPr>
          </w:p>
        </w:tc>
        <w:tc>
          <w:tcPr>
            <w:tcW w:w="1640" w:type="dxa"/>
            <w:gridSpan w:val="3"/>
            <w:tcBorders>
              <w:top w:val="nil"/>
              <w:bottom w:val="nil"/>
            </w:tcBorders>
            <w:vAlign w:val="center"/>
          </w:tcPr>
          <w:p w14:paraId="0B0116EB" w14:textId="77777777" w:rsidR="00136CF1" w:rsidRPr="00287570" w:rsidRDefault="00136CF1" w:rsidP="00136CF1">
            <w:pPr>
              <w:jc w:val="right"/>
              <w:rPr>
                <w:rFonts w:ascii="Tahoma" w:hAnsi="Tahoma" w:cs="Tahoma"/>
                <w:sz w:val="18"/>
                <w:szCs w:val="18"/>
              </w:rPr>
            </w:pPr>
            <w:r w:rsidRPr="00287570">
              <w:rPr>
                <w:rFonts w:ascii="Tahoma" w:hAnsi="Tahoma" w:cs="Tahoma"/>
                <w:sz w:val="18"/>
                <w:szCs w:val="18"/>
              </w:rPr>
              <w:t> </w:t>
            </w:r>
          </w:p>
        </w:tc>
      </w:tr>
      <w:tr w:rsidR="00287570" w:rsidRPr="008D6F2D" w14:paraId="122DB3EB" w14:textId="77777777" w:rsidTr="00453C57">
        <w:trPr>
          <w:gridAfter w:val="1"/>
          <w:wAfter w:w="28" w:type="dxa"/>
          <w:trHeight w:hRule="exact" w:val="249"/>
        </w:trPr>
        <w:tc>
          <w:tcPr>
            <w:tcW w:w="6448" w:type="dxa"/>
            <w:tcBorders>
              <w:top w:val="nil"/>
              <w:bottom w:val="nil"/>
            </w:tcBorders>
            <w:vAlign w:val="bottom"/>
          </w:tcPr>
          <w:p w14:paraId="7474F279" w14:textId="77777777" w:rsidR="00410096" w:rsidRPr="00287570" w:rsidRDefault="00410096" w:rsidP="00136CF1">
            <w:pPr>
              <w:rPr>
                <w:rFonts w:ascii="Tahoma" w:hAnsi="Tahoma" w:cs="Tahoma"/>
                <w:b/>
                <w:bCs/>
                <w:sz w:val="18"/>
                <w:szCs w:val="18"/>
                <w:lang w:val="el-GR" w:eastAsia="el-GR"/>
              </w:rPr>
            </w:pPr>
            <w:r w:rsidRPr="00287570">
              <w:rPr>
                <w:rFonts w:ascii="Tahoma" w:hAnsi="Tahoma" w:cs="Tahoma"/>
                <w:b/>
                <w:bCs/>
                <w:sz w:val="18"/>
                <w:szCs w:val="18"/>
                <w:lang w:val="el-GR" w:eastAsia="el-GR"/>
              </w:rPr>
              <w:t xml:space="preserve">Ίδια κεφάλαια που αναλογούν στους μετόχους της εταιρείας </w:t>
            </w:r>
          </w:p>
        </w:tc>
        <w:tc>
          <w:tcPr>
            <w:tcW w:w="2074" w:type="dxa"/>
            <w:gridSpan w:val="4"/>
            <w:tcBorders>
              <w:top w:val="nil"/>
              <w:bottom w:val="nil"/>
            </w:tcBorders>
            <w:vAlign w:val="center"/>
          </w:tcPr>
          <w:p w14:paraId="45870C16" w14:textId="77777777" w:rsidR="00410096" w:rsidRPr="00287570" w:rsidRDefault="00410096" w:rsidP="00136CF1">
            <w:pPr>
              <w:jc w:val="right"/>
              <w:rPr>
                <w:rFonts w:ascii="Tahoma" w:hAnsi="Tahoma" w:cs="Tahoma"/>
                <w:sz w:val="18"/>
                <w:szCs w:val="18"/>
                <w:lang w:val="el-GR"/>
              </w:rPr>
            </w:pPr>
          </w:p>
        </w:tc>
        <w:tc>
          <w:tcPr>
            <w:tcW w:w="1612" w:type="dxa"/>
            <w:gridSpan w:val="2"/>
            <w:tcBorders>
              <w:top w:val="nil"/>
              <w:bottom w:val="nil"/>
            </w:tcBorders>
            <w:vAlign w:val="center"/>
          </w:tcPr>
          <w:p w14:paraId="68E772D8" w14:textId="77777777" w:rsidR="00410096" w:rsidRPr="00287570" w:rsidRDefault="00410096" w:rsidP="00136CF1">
            <w:pPr>
              <w:jc w:val="right"/>
              <w:rPr>
                <w:rFonts w:ascii="Tahoma" w:hAnsi="Tahoma" w:cs="Tahoma"/>
                <w:sz w:val="18"/>
                <w:szCs w:val="18"/>
                <w:lang w:val="el-GR"/>
              </w:rPr>
            </w:pPr>
            <w:r w:rsidRPr="00287570">
              <w:rPr>
                <w:rFonts w:ascii="Tahoma" w:hAnsi="Tahoma" w:cs="Tahoma"/>
                <w:sz w:val="18"/>
                <w:szCs w:val="18"/>
              </w:rPr>
              <w:t> </w:t>
            </w:r>
          </w:p>
        </w:tc>
      </w:tr>
      <w:tr w:rsidR="00287570" w:rsidRPr="00287570" w14:paraId="42E94DE8" w14:textId="77777777" w:rsidTr="00453C57">
        <w:trPr>
          <w:gridAfter w:val="2"/>
          <w:wAfter w:w="168" w:type="dxa"/>
          <w:trHeight w:hRule="exact" w:val="249"/>
        </w:trPr>
        <w:tc>
          <w:tcPr>
            <w:tcW w:w="6448" w:type="dxa"/>
            <w:tcBorders>
              <w:top w:val="nil"/>
            </w:tcBorders>
            <w:vAlign w:val="bottom"/>
          </w:tcPr>
          <w:p w14:paraId="7E5C03FA"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Μετοχικό κεφάλαιο</w:t>
            </w:r>
          </w:p>
        </w:tc>
        <w:tc>
          <w:tcPr>
            <w:tcW w:w="1640" w:type="dxa"/>
            <w:gridSpan w:val="2"/>
            <w:tcBorders>
              <w:top w:val="nil"/>
              <w:left w:val="nil"/>
              <w:bottom w:val="single" w:sz="8" w:space="0" w:color="969696"/>
              <w:right w:val="single" w:sz="12" w:space="0" w:color="FFFFFF"/>
            </w:tcBorders>
            <w:shd w:val="clear" w:color="auto" w:fill="auto"/>
            <w:vAlign w:val="center"/>
          </w:tcPr>
          <w:p w14:paraId="2B118435" w14:textId="77777777" w:rsidR="00287570" w:rsidRPr="00287570" w:rsidRDefault="00F67D5C" w:rsidP="00287570">
            <w:pPr>
              <w:jc w:val="right"/>
              <w:rPr>
                <w:rFonts w:ascii="Tahoma" w:hAnsi="Tahoma" w:cs="Tahoma"/>
                <w:sz w:val="18"/>
                <w:szCs w:val="18"/>
                <w:highlight w:val="red"/>
              </w:rPr>
            </w:pPr>
            <w:r>
              <w:rPr>
                <w:rFonts w:ascii="Tahoma" w:hAnsi="Tahoma" w:cs="Tahoma"/>
                <w:sz w:val="18"/>
                <w:szCs w:val="18"/>
              </w:rPr>
              <w:t>1.</w:t>
            </w:r>
            <w:r w:rsidR="00287570" w:rsidRPr="00287570">
              <w:rPr>
                <w:rFonts w:ascii="Tahoma" w:hAnsi="Tahoma" w:cs="Tahoma"/>
                <w:sz w:val="18"/>
                <w:szCs w:val="18"/>
              </w:rPr>
              <w:t>330</w:t>
            </w:r>
            <w:r>
              <w:rPr>
                <w:rFonts w:ascii="Tahoma" w:hAnsi="Tahoma" w:cs="Tahoma"/>
                <w:sz w:val="18"/>
                <w:szCs w:val="18"/>
              </w:rPr>
              <w:t>,</w:t>
            </w:r>
            <w:r w:rsidR="00287570" w:rsidRPr="00287570">
              <w:rPr>
                <w:rFonts w:ascii="Tahoma" w:hAnsi="Tahoma" w:cs="Tahoma"/>
                <w:sz w:val="18"/>
                <w:szCs w:val="18"/>
              </w:rPr>
              <w:t>6</w:t>
            </w:r>
          </w:p>
        </w:tc>
        <w:tc>
          <w:tcPr>
            <w:tcW w:w="1906" w:type="dxa"/>
            <w:gridSpan w:val="3"/>
            <w:tcBorders>
              <w:top w:val="nil"/>
              <w:left w:val="nil"/>
              <w:bottom w:val="single" w:sz="8" w:space="0" w:color="969696"/>
              <w:right w:val="single" w:sz="12" w:space="0" w:color="FFFFFF"/>
            </w:tcBorders>
            <w:shd w:val="clear" w:color="auto" w:fill="auto"/>
            <w:vAlign w:val="center"/>
          </w:tcPr>
          <w:p w14:paraId="5A09BECB" w14:textId="77777777" w:rsidR="00287570" w:rsidRPr="00287570" w:rsidRDefault="00F67D5C" w:rsidP="00287570">
            <w:pPr>
              <w:jc w:val="right"/>
              <w:rPr>
                <w:rFonts w:ascii="Tahoma" w:hAnsi="Tahoma" w:cs="Tahoma"/>
                <w:sz w:val="18"/>
                <w:szCs w:val="18"/>
                <w:highlight w:val="red"/>
              </w:rPr>
            </w:pPr>
            <w:r>
              <w:rPr>
                <w:rFonts w:ascii="Tahoma" w:hAnsi="Tahoma" w:cs="Tahoma"/>
                <w:sz w:val="18"/>
                <w:szCs w:val="18"/>
              </w:rPr>
              <w:t>1.</w:t>
            </w:r>
            <w:r w:rsidR="00287570" w:rsidRPr="00287570">
              <w:rPr>
                <w:rFonts w:ascii="Tahoma" w:hAnsi="Tahoma" w:cs="Tahoma"/>
                <w:sz w:val="18"/>
                <w:szCs w:val="18"/>
              </w:rPr>
              <w:t>358</w:t>
            </w:r>
            <w:r>
              <w:rPr>
                <w:rFonts w:ascii="Tahoma" w:hAnsi="Tahoma" w:cs="Tahoma"/>
                <w:sz w:val="18"/>
                <w:szCs w:val="18"/>
              </w:rPr>
              <w:t>,</w:t>
            </w:r>
            <w:r w:rsidR="00287570" w:rsidRPr="00287570">
              <w:rPr>
                <w:rFonts w:ascii="Tahoma" w:hAnsi="Tahoma" w:cs="Tahoma"/>
                <w:sz w:val="18"/>
                <w:szCs w:val="18"/>
              </w:rPr>
              <w:t xml:space="preserve">2 </w:t>
            </w:r>
          </w:p>
        </w:tc>
      </w:tr>
      <w:tr w:rsidR="00287570" w:rsidRPr="00287570" w14:paraId="396E7299" w14:textId="77777777" w:rsidTr="00453C57">
        <w:trPr>
          <w:gridAfter w:val="2"/>
          <w:wAfter w:w="168" w:type="dxa"/>
          <w:trHeight w:hRule="exact" w:val="249"/>
        </w:trPr>
        <w:tc>
          <w:tcPr>
            <w:tcW w:w="6448" w:type="dxa"/>
            <w:vAlign w:val="bottom"/>
          </w:tcPr>
          <w:p w14:paraId="0B5EA729"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 xml:space="preserve">Αποθεματικό υπέρ το άρτιο </w:t>
            </w:r>
          </w:p>
        </w:tc>
        <w:tc>
          <w:tcPr>
            <w:tcW w:w="1640" w:type="dxa"/>
            <w:gridSpan w:val="2"/>
            <w:tcBorders>
              <w:top w:val="nil"/>
              <w:left w:val="nil"/>
              <w:bottom w:val="single" w:sz="8" w:space="0" w:color="969696"/>
              <w:right w:val="single" w:sz="12" w:space="0" w:color="FFFFFF"/>
            </w:tcBorders>
            <w:shd w:val="clear" w:color="auto" w:fill="auto"/>
            <w:vAlign w:val="center"/>
          </w:tcPr>
          <w:p w14:paraId="493F7642"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476</w:t>
            </w:r>
            <w:r w:rsidR="00F67D5C">
              <w:rPr>
                <w:rFonts w:ascii="Tahoma" w:hAnsi="Tahoma" w:cs="Tahoma"/>
                <w:sz w:val="18"/>
                <w:szCs w:val="18"/>
              </w:rPr>
              <w:t>,</w:t>
            </w:r>
            <w:r w:rsidRPr="00287570">
              <w:rPr>
                <w:rFonts w:ascii="Tahoma" w:hAnsi="Tahoma" w:cs="Tahoma"/>
                <w:sz w:val="18"/>
                <w:szCs w:val="18"/>
              </w:rPr>
              <w:t>4</w:t>
            </w:r>
          </w:p>
        </w:tc>
        <w:tc>
          <w:tcPr>
            <w:tcW w:w="1906" w:type="dxa"/>
            <w:gridSpan w:val="3"/>
            <w:tcBorders>
              <w:top w:val="nil"/>
              <w:left w:val="nil"/>
              <w:bottom w:val="single" w:sz="8" w:space="0" w:color="969696"/>
              <w:right w:val="single" w:sz="12" w:space="0" w:color="FFFFFF"/>
            </w:tcBorders>
            <w:shd w:val="clear" w:color="auto" w:fill="auto"/>
            <w:vAlign w:val="center"/>
          </w:tcPr>
          <w:p w14:paraId="22A89BD1"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486</w:t>
            </w:r>
            <w:r w:rsidR="00F67D5C">
              <w:rPr>
                <w:rFonts w:ascii="Tahoma" w:hAnsi="Tahoma" w:cs="Tahoma"/>
                <w:sz w:val="18"/>
                <w:szCs w:val="18"/>
              </w:rPr>
              <w:t>,</w:t>
            </w:r>
            <w:r w:rsidRPr="00287570">
              <w:rPr>
                <w:rFonts w:ascii="Tahoma" w:hAnsi="Tahoma" w:cs="Tahoma"/>
                <w:sz w:val="18"/>
                <w:szCs w:val="18"/>
              </w:rPr>
              <w:t xml:space="preserve">6 </w:t>
            </w:r>
          </w:p>
        </w:tc>
      </w:tr>
      <w:tr w:rsidR="00287570" w:rsidRPr="00287570" w14:paraId="3EEFB191" w14:textId="77777777" w:rsidTr="00453C57">
        <w:trPr>
          <w:gridAfter w:val="2"/>
          <w:wAfter w:w="168" w:type="dxa"/>
          <w:trHeight w:hRule="exact" w:val="249"/>
        </w:trPr>
        <w:tc>
          <w:tcPr>
            <w:tcW w:w="6448" w:type="dxa"/>
            <w:shd w:val="clear" w:color="auto" w:fill="auto"/>
            <w:vAlign w:val="bottom"/>
          </w:tcPr>
          <w:p w14:paraId="5D2F30F8"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 xml:space="preserve">Ίδιες μετοχές </w:t>
            </w:r>
          </w:p>
        </w:tc>
        <w:tc>
          <w:tcPr>
            <w:tcW w:w="1640" w:type="dxa"/>
            <w:gridSpan w:val="2"/>
            <w:tcBorders>
              <w:top w:val="nil"/>
              <w:left w:val="nil"/>
              <w:bottom w:val="single" w:sz="8" w:space="0" w:color="969696"/>
              <w:right w:val="single" w:sz="12" w:space="0" w:color="FFFFFF"/>
            </w:tcBorders>
            <w:shd w:val="clear" w:color="auto" w:fill="auto"/>
            <w:vAlign w:val="center"/>
          </w:tcPr>
          <w:p w14:paraId="76768EAE"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(132</w:t>
            </w:r>
            <w:r w:rsidR="00F67D5C">
              <w:rPr>
                <w:rFonts w:ascii="Tahoma" w:hAnsi="Tahoma" w:cs="Tahoma"/>
                <w:sz w:val="18"/>
                <w:szCs w:val="18"/>
              </w:rPr>
              <w:t>,</w:t>
            </w:r>
            <w:r w:rsidRPr="00287570">
              <w:rPr>
                <w:rFonts w:ascii="Tahoma" w:hAnsi="Tahoma" w:cs="Tahoma"/>
                <w:sz w:val="18"/>
                <w:szCs w:val="18"/>
              </w:rPr>
              <w:t>2)</w:t>
            </w:r>
          </w:p>
        </w:tc>
        <w:tc>
          <w:tcPr>
            <w:tcW w:w="1906" w:type="dxa"/>
            <w:gridSpan w:val="3"/>
            <w:tcBorders>
              <w:top w:val="nil"/>
              <w:left w:val="nil"/>
              <w:bottom w:val="single" w:sz="8" w:space="0" w:color="969696"/>
              <w:right w:val="single" w:sz="12" w:space="0" w:color="FFFFFF"/>
            </w:tcBorders>
            <w:shd w:val="clear" w:color="auto" w:fill="auto"/>
            <w:vAlign w:val="center"/>
          </w:tcPr>
          <w:p w14:paraId="3D4C9B54"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(110</w:t>
            </w:r>
            <w:r w:rsidR="00F67D5C">
              <w:rPr>
                <w:rFonts w:ascii="Tahoma" w:hAnsi="Tahoma" w:cs="Tahoma"/>
                <w:sz w:val="18"/>
                <w:szCs w:val="18"/>
              </w:rPr>
              <w:t>,</w:t>
            </w:r>
            <w:r w:rsidRPr="00287570">
              <w:rPr>
                <w:rFonts w:ascii="Tahoma" w:hAnsi="Tahoma" w:cs="Tahoma"/>
                <w:sz w:val="18"/>
                <w:szCs w:val="18"/>
              </w:rPr>
              <w:t>3)</w:t>
            </w:r>
          </w:p>
        </w:tc>
      </w:tr>
      <w:tr w:rsidR="00287570" w:rsidRPr="00287570" w14:paraId="55525918" w14:textId="77777777" w:rsidTr="00453C57">
        <w:trPr>
          <w:gridAfter w:val="2"/>
          <w:wAfter w:w="168" w:type="dxa"/>
          <w:trHeight w:hRule="exact" w:val="249"/>
        </w:trPr>
        <w:tc>
          <w:tcPr>
            <w:tcW w:w="6448" w:type="dxa"/>
            <w:vAlign w:val="bottom"/>
          </w:tcPr>
          <w:p w14:paraId="0C7BEF88"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Τακτικό αποθεματικό</w:t>
            </w:r>
          </w:p>
        </w:tc>
        <w:tc>
          <w:tcPr>
            <w:tcW w:w="1640" w:type="dxa"/>
            <w:gridSpan w:val="2"/>
            <w:tcBorders>
              <w:top w:val="nil"/>
              <w:left w:val="nil"/>
              <w:bottom w:val="single" w:sz="8" w:space="0" w:color="969696"/>
              <w:right w:val="single" w:sz="12" w:space="0" w:color="FFFFFF"/>
            </w:tcBorders>
            <w:shd w:val="clear" w:color="auto" w:fill="auto"/>
            <w:vAlign w:val="center"/>
          </w:tcPr>
          <w:p w14:paraId="09A0DE72" w14:textId="4808F89A" w:rsidR="00287570" w:rsidRPr="00287570" w:rsidRDefault="00287570" w:rsidP="00A750E5">
            <w:pPr>
              <w:jc w:val="right"/>
              <w:rPr>
                <w:rFonts w:ascii="Tahoma" w:hAnsi="Tahoma" w:cs="Tahoma"/>
                <w:sz w:val="18"/>
                <w:szCs w:val="18"/>
                <w:highlight w:val="red"/>
              </w:rPr>
            </w:pPr>
            <w:r w:rsidRPr="00287570">
              <w:rPr>
                <w:rFonts w:ascii="Tahoma" w:hAnsi="Tahoma" w:cs="Tahoma"/>
                <w:sz w:val="18"/>
                <w:szCs w:val="18"/>
              </w:rPr>
              <w:t>44</w:t>
            </w:r>
            <w:r w:rsidR="00A750E5">
              <w:rPr>
                <w:rFonts w:ascii="Tahoma" w:hAnsi="Tahoma" w:cs="Tahoma"/>
                <w:sz w:val="18"/>
                <w:szCs w:val="18"/>
              </w:rPr>
              <w:t>0</w:t>
            </w:r>
            <w:r w:rsidR="00F67D5C">
              <w:rPr>
                <w:rFonts w:ascii="Tahoma" w:hAnsi="Tahoma" w:cs="Tahoma"/>
                <w:sz w:val="18"/>
                <w:szCs w:val="18"/>
              </w:rPr>
              <w:t>,</w:t>
            </w:r>
            <w:r w:rsidR="00A750E5">
              <w:rPr>
                <w:rFonts w:ascii="Tahoma" w:hAnsi="Tahoma" w:cs="Tahoma"/>
                <w:sz w:val="18"/>
                <w:szCs w:val="18"/>
              </w:rPr>
              <w:t>7</w:t>
            </w:r>
          </w:p>
        </w:tc>
        <w:tc>
          <w:tcPr>
            <w:tcW w:w="1906" w:type="dxa"/>
            <w:gridSpan w:val="3"/>
            <w:tcBorders>
              <w:top w:val="nil"/>
              <w:left w:val="nil"/>
              <w:bottom w:val="single" w:sz="8" w:space="0" w:color="969696"/>
              <w:right w:val="single" w:sz="12" w:space="0" w:color="FFFFFF"/>
            </w:tcBorders>
            <w:shd w:val="clear" w:color="auto" w:fill="auto"/>
            <w:vAlign w:val="center"/>
          </w:tcPr>
          <w:p w14:paraId="7B826B11"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415</w:t>
            </w:r>
            <w:r w:rsidR="00F67D5C">
              <w:rPr>
                <w:rFonts w:ascii="Tahoma" w:hAnsi="Tahoma" w:cs="Tahoma"/>
                <w:sz w:val="18"/>
                <w:szCs w:val="18"/>
              </w:rPr>
              <w:t>,</w:t>
            </w:r>
            <w:r w:rsidRPr="00287570">
              <w:rPr>
                <w:rFonts w:ascii="Tahoma" w:hAnsi="Tahoma" w:cs="Tahoma"/>
                <w:sz w:val="18"/>
                <w:szCs w:val="18"/>
              </w:rPr>
              <w:t xml:space="preserve">1 </w:t>
            </w:r>
          </w:p>
        </w:tc>
      </w:tr>
      <w:tr w:rsidR="00287570" w:rsidRPr="00287570" w14:paraId="58710A0E" w14:textId="77777777" w:rsidTr="00453C57">
        <w:trPr>
          <w:gridAfter w:val="2"/>
          <w:wAfter w:w="168" w:type="dxa"/>
          <w:trHeight w:hRule="exact" w:val="249"/>
        </w:trPr>
        <w:tc>
          <w:tcPr>
            <w:tcW w:w="6448" w:type="dxa"/>
            <w:vAlign w:val="bottom"/>
          </w:tcPr>
          <w:p w14:paraId="5330D98A"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eastAsia="el-GR"/>
              </w:rPr>
              <w:t>Συναλλαγματικές διαφορές και λοιπά αποθεματικά</w:t>
            </w:r>
          </w:p>
        </w:tc>
        <w:tc>
          <w:tcPr>
            <w:tcW w:w="1640" w:type="dxa"/>
            <w:gridSpan w:val="2"/>
            <w:tcBorders>
              <w:top w:val="nil"/>
              <w:left w:val="nil"/>
              <w:bottom w:val="single" w:sz="8" w:space="0" w:color="969696"/>
              <w:right w:val="single" w:sz="12" w:space="0" w:color="FFFFFF"/>
            </w:tcBorders>
            <w:shd w:val="clear" w:color="auto" w:fill="auto"/>
            <w:vAlign w:val="center"/>
          </w:tcPr>
          <w:p w14:paraId="14166B96"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(201</w:t>
            </w:r>
            <w:r w:rsidR="00F67D5C">
              <w:rPr>
                <w:rFonts w:ascii="Tahoma" w:hAnsi="Tahoma" w:cs="Tahoma"/>
                <w:sz w:val="18"/>
                <w:szCs w:val="18"/>
              </w:rPr>
              <w:t>,</w:t>
            </w:r>
            <w:r w:rsidRPr="00287570">
              <w:rPr>
                <w:rFonts w:ascii="Tahoma" w:hAnsi="Tahoma" w:cs="Tahoma"/>
                <w:sz w:val="18"/>
                <w:szCs w:val="18"/>
              </w:rPr>
              <w:t>6)</w:t>
            </w:r>
          </w:p>
        </w:tc>
        <w:tc>
          <w:tcPr>
            <w:tcW w:w="1906" w:type="dxa"/>
            <w:gridSpan w:val="3"/>
            <w:tcBorders>
              <w:top w:val="nil"/>
              <w:left w:val="nil"/>
              <w:bottom w:val="single" w:sz="8" w:space="0" w:color="969696"/>
              <w:right w:val="single" w:sz="12" w:space="0" w:color="FFFFFF"/>
            </w:tcBorders>
            <w:shd w:val="clear" w:color="auto" w:fill="auto"/>
            <w:vAlign w:val="center"/>
          </w:tcPr>
          <w:p w14:paraId="3B2A14E9"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(187</w:t>
            </w:r>
            <w:r w:rsidR="00F67D5C">
              <w:rPr>
                <w:rFonts w:ascii="Tahoma" w:hAnsi="Tahoma" w:cs="Tahoma"/>
                <w:sz w:val="18"/>
                <w:szCs w:val="18"/>
              </w:rPr>
              <w:t>,</w:t>
            </w:r>
            <w:r w:rsidRPr="00287570">
              <w:rPr>
                <w:rFonts w:ascii="Tahoma" w:hAnsi="Tahoma" w:cs="Tahoma"/>
                <w:sz w:val="18"/>
                <w:szCs w:val="18"/>
              </w:rPr>
              <w:t>5)</w:t>
            </w:r>
          </w:p>
        </w:tc>
      </w:tr>
      <w:tr w:rsidR="00287570" w:rsidRPr="00287570" w14:paraId="47B7CAAE" w14:textId="77777777" w:rsidTr="00453C57">
        <w:trPr>
          <w:gridAfter w:val="2"/>
          <w:wAfter w:w="168" w:type="dxa"/>
          <w:trHeight w:hRule="exact" w:val="249"/>
        </w:trPr>
        <w:tc>
          <w:tcPr>
            <w:tcW w:w="6448" w:type="dxa"/>
            <w:vAlign w:val="bottom"/>
          </w:tcPr>
          <w:p w14:paraId="039BAC02"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eastAsia="el-GR"/>
              </w:rPr>
              <w:t xml:space="preserve">Μεταβολές σε ποσοστά μη </w:t>
            </w:r>
            <w:proofErr w:type="spellStart"/>
            <w:r w:rsidRPr="00287570">
              <w:rPr>
                <w:rFonts w:ascii="Tahoma" w:hAnsi="Tahoma" w:cs="Tahoma"/>
                <w:sz w:val="18"/>
                <w:szCs w:val="18"/>
                <w:lang w:val="el-GR" w:eastAsia="el-GR"/>
              </w:rPr>
              <w:t>ελεγχουσών</w:t>
            </w:r>
            <w:proofErr w:type="spellEnd"/>
            <w:r w:rsidRPr="00287570">
              <w:rPr>
                <w:rFonts w:ascii="Tahoma" w:hAnsi="Tahoma" w:cs="Tahoma"/>
                <w:sz w:val="18"/>
                <w:szCs w:val="18"/>
                <w:lang w:val="el-GR" w:eastAsia="el-GR"/>
              </w:rPr>
              <w:t xml:space="preserve"> συμμετοχών</w:t>
            </w:r>
          </w:p>
        </w:tc>
        <w:tc>
          <w:tcPr>
            <w:tcW w:w="1640" w:type="dxa"/>
            <w:gridSpan w:val="2"/>
            <w:tcBorders>
              <w:top w:val="nil"/>
              <w:left w:val="nil"/>
              <w:bottom w:val="single" w:sz="8" w:space="0" w:color="969696"/>
              <w:right w:val="single" w:sz="12" w:space="0" w:color="FFFFFF"/>
            </w:tcBorders>
            <w:shd w:val="clear" w:color="auto" w:fill="auto"/>
            <w:vAlign w:val="center"/>
          </w:tcPr>
          <w:p w14:paraId="062271F1" w14:textId="77777777" w:rsidR="00287570" w:rsidRPr="00287570" w:rsidRDefault="00352DB4" w:rsidP="00287570">
            <w:pPr>
              <w:ind w:right="-51"/>
              <w:jc w:val="right"/>
              <w:rPr>
                <w:rFonts w:ascii="Tahoma" w:hAnsi="Tahoma" w:cs="Tahoma"/>
                <w:sz w:val="18"/>
                <w:szCs w:val="18"/>
                <w:highlight w:val="red"/>
              </w:rPr>
            </w:pPr>
            <w:r>
              <w:rPr>
                <w:rFonts w:ascii="Tahoma" w:hAnsi="Tahoma" w:cs="Tahoma"/>
                <w:sz w:val="18"/>
                <w:szCs w:val="18"/>
              </w:rPr>
              <w:t>(3.</w:t>
            </w:r>
            <w:r w:rsidR="00287570" w:rsidRPr="00287570">
              <w:rPr>
                <w:rFonts w:ascii="Tahoma" w:hAnsi="Tahoma" w:cs="Tahoma"/>
                <w:sz w:val="18"/>
                <w:szCs w:val="18"/>
              </w:rPr>
              <w:t>314</w:t>
            </w:r>
            <w:r w:rsidR="00F67D5C">
              <w:rPr>
                <w:rFonts w:ascii="Tahoma" w:hAnsi="Tahoma" w:cs="Tahoma"/>
                <w:sz w:val="18"/>
                <w:szCs w:val="18"/>
              </w:rPr>
              <w:t>,</w:t>
            </w:r>
            <w:r w:rsidR="00287570" w:rsidRPr="00287570">
              <w:rPr>
                <w:rFonts w:ascii="Tahoma" w:hAnsi="Tahoma" w:cs="Tahoma"/>
                <w:sz w:val="18"/>
                <w:szCs w:val="18"/>
              </w:rPr>
              <w:t>1)</w:t>
            </w:r>
          </w:p>
        </w:tc>
        <w:tc>
          <w:tcPr>
            <w:tcW w:w="1906" w:type="dxa"/>
            <w:gridSpan w:val="3"/>
            <w:tcBorders>
              <w:top w:val="nil"/>
              <w:left w:val="nil"/>
              <w:bottom w:val="single" w:sz="8" w:space="0" w:color="969696"/>
              <w:right w:val="single" w:sz="12" w:space="0" w:color="FFFFFF"/>
            </w:tcBorders>
            <w:shd w:val="clear" w:color="auto" w:fill="auto"/>
            <w:vAlign w:val="center"/>
          </w:tcPr>
          <w:p w14:paraId="7279DA47" w14:textId="77777777" w:rsidR="00287570" w:rsidRPr="00287570" w:rsidRDefault="00352DB4" w:rsidP="00287570">
            <w:pPr>
              <w:jc w:val="right"/>
              <w:rPr>
                <w:rFonts w:ascii="Tahoma" w:hAnsi="Tahoma" w:cs="Tahoma"/>
                <w:sz w:val="18"/>
                <w:szCs w:val="18"/>
                <w:highlight w:val="red"/>
              </w:rPr>
            </w:pPr>
            <w:r>
              <w:rPr>
                <w:rFonts w:ascii="Tahoma" w:hAnsi="Tahoma" w:cs="Tahoma"/>
                <w:sz w:val="18"/>
                <w:szCs w:val="18"/>
              </w:rPr>
              <w:t>(3.</w:t>
            </w:r>
            <w:r w:rsidR="00287570" w:rsidRPr="00287570">
              <w:rPr>
                <w:rFonts w:ascii="Tahoma" w:hAnsi="Tahoma" w:cs="Tahoma"/>
                <w:sz w:val="18"/>
                <w:szCs w:val="18"/>
              </w:rPr>
              <w:t>314</w:t>
            </w:r>
            <w:r w:rsidR="00F67D5C">
              <w:rPr>
                <w:rFonts w:ascii="Tahoma" w:hAnsi="Tahoma" w:cs="Tahoma"/>
                <w:sz w:val="18"/>
                <w:szCs w:val="18"/>
              </w:rPr>
              <w:t>,</w:t>
            </w:r>
            <w:r w:rsidR="00287570" w:rsidRPr="00287570">
              <w:rPr>
                <w:rFonts w:ascii="Tahoma" w:hAnsi="Tahoma" w:cs="Tahoma"/>
                <w:sz w:val="18"/>
                <w:szCs w:val="18"/>
              </w:rPr>
              <w:t>1)</w:t>
            </w:r>
          </w:p>
        </w:tc>
      </w:tr>
      <w:tr w:rsidR="00287570" w:rsidRPr="00287570" w14:paraId="630A53FA" w14:textId="77777777" w:rsidTr="00453C57">
        <w:trPr>
          <w:gridAfter w:val="2"/>
          <w:wAfter w:w="168" w:type="dxa"/>
          <w:trHeight w:hRule="exact" w:val="249"/>
        </w:trPr>
        <w:tc>
          <w:tcPr>
            <w:tcW w:w="6448" w:type="dxa"/>
            <w:tcBorders>
              <w:bottom w:val="single" w:sz="2" w:space="0" w:color="999999"/>
            </w:tcBorders>
            <w:vAlign w:val="bottom"/>
          </w:tcPr>
          <w:p w14:paraId="70E75CD6"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Υπόλοιπο κερδών εις νέο</w:t>
            </w:r>
          </w:p>
        </w:tc>
        <w:tc>
          <w:tcPr>
            <w:tcW w:w="1640" w:type="dxa"/>
            <w:gridSpan w:val="2"/>
            <w:tcBorders>
              <w:top w:val="nil"/>
              <w:left w:val="nil"/>
              <w:bottom w:val="single" w:sz="8" w:space="0" w:color="969696"/>
              <w:right w:val="single" w:sz="12" w:space="0" w:color="FFFFFF"/>
            </w:tcBorders>
            <w:shd w:val="clear" w:color="auto" w:fill="auto"/>
            <w:vAlign w:val="center"/>
          </w:tcPr>
          <w:p w14:paraId="76E15F98" w14:textId="03F8B124" w:rsidR="00287570" w:rsidRPr="00287570" w:rsidRDefault="00352DB4" w:rsidP="00A750E5">
            <w:pPr>
              <w:jc w:val="right"/>
              <w:rPr>
                <w:rFonts w:ascii="Tahoma" w:hAnsi="Tahoma" w:cs="Tahoma"/>
                <w:sz w:val="18"/>
                <w:szCs w:val="18"/>
                <w:highlight w:val="red"/>
                <w:lang w:val="el-GR"/>
              </w:rPr>
            </w:pPr>
            <w:r>
              <w:rPr>
                <w:rFonts w:ascii="Tahoma" w:hAnsi="Tahoma" w:cs="Tahoma"/>
                <w:sz w:val="18"/>
                <w:szCs w:val="18"/>
              </w:rPr>
              <w:t>3.</w:t>
            </w:r>
            <w:r w:rsidR="00287570" w:rsidRPr="00287570">
              <w:rPr>
                <w:rFonts w:ascii="Tahoma" w:hAnsi="Tahoma" w:cs="Tahoma"/>
                <w:sz w:val="18"/>
                <w:szCs w:val="18"/>
              </w:rPr>
              <w:t>39</w:t>
            </w:r>
            <w:r w:rsidR="00A750E5">
              <w:rPr>
                <w:rFonts w:ascii="Tahoma" w:hAnsi="Tahoma" w:cs="Tahoma"/>
                <w:sz w:val="18"/>
                <w:szCs w:val="18"/>
              </w:rPr>
              <w:t>6</w:t>
            </w:r>
            <w:r w:rsidR="00F67D5C">
              <w:rPr>
                <w:rFonts w:ascii="Tahoma" w:hAnsi="Tahoma" w:cs="Tahoma"/>
                <w:sz w:val="18"/>
                <w:szCs w:val="18"/>
              </w:rPr>
              <w:t>,</w:t>
            </w:r>
            <w:r w:rsidR="00A750E5">
              <w:rPr>
                <w:rFonts w:ascii="Tahoma" w:hAnsi="Tahoma" w:cs="Tahoma"/>
                <w:sz w:val="18"/>
                <w:szCs w:val="18"/>
              </w:rPr>
              <w:t>0</w:t>
            </w:r>
          </w:p>
        </w:tc>
        <w:tc>
          <w:tcPr>
            <w:tcW w:w="1906" w:type="dxa"/>
            <w:gridSpan w:val="3"/>
            <w:tcBorders>
              <w:top w:val="nil"/>
              <w:left w:val="nil"/>
              <w:bottom w:val="single" w:sz="8" w:space="0" w:color="969696"/>
              <w:right w:val="single" w:sz="12" w:space="0" w:color="FFFFFF"/>
            </w:tcBorders>
            <w:shd w:val="clear" w:color="auto" w:fill="auto"/>
            <w:vAlign w:val="center"/>
          </w:tcPr>
          <w:p w14:paraId="3F1D531D" w14:textId="77777777" w:rsidR="00287570" w:rsidRPr="00287570" w:rsidRDefault="00352DB4" w:rsidP="00287570">
            <w:pPr>
              <w:jc w:val="right"/>
              <w:rPr>
                <w:rFonts w:ascii="Tahoma" w:hAnsi="Tahoma" w:cs="Tahoma"/>
                <w:sz w:val="18"/>
                <w:szCs w:val="18"/>
                <w:highlight w:val="red"/>
              </w:rPr>
            </w:pPr>
            <w:r>
              <w:rPr>
                <w:rFonts w:ascii="Tahoma" w:hAnsi="Tahoma" w:cs="Tahoma"/>
                <w:sz w:val="18"/>
                <w:szCs w:val="18"/>
              </w:rPr>
              <w:t>3.</w:t>
            </w:r>
            <w:r w:rsidR="00287570" w:rsidRPr="00287570">
              <w:rPr>
                <w:rFonts w:ascii="Tahoma" w:hAnsi="Tahoma" w:cs="Tahoma"/>
                <w:sz w:val="18"/>
                <w:szCs w:val="18"/>
              </w:rPr>
              <w:t>404</w:t>
            </w:r>
            <w:r w:rsidR="00F67D5C">
              <w:rPr>
                <w:rFonts w:ascii="Tahoma" w:hAnsi="Tahoma" w:cs="Tahoma"/>
                <w:sz w:val="18"/>
                <w:szCs w:val="18"/>
              </w:rPr>
              <w:t>,</w:t>
            </w:r>
            <w:r w:rsidR="00287570" w:rsidRPr="00287570">
              <w:rPr>
                <w:rFonts w:ascii="Tahoma" w:hAnsi="Tahoma" w:cs="Tahoma"/>
                <w:sz w:val="18"/>
                <w:szCs w:val="18"/>
              </w:rPr>
              <w:t xml:space="preserve">0 </w:t>
            </w:r>
          </w:p>
        </w:tc>
      </w:tr>
      <w:tr w:rsidR="00287570" w:rsidRPr="00287570" w14:paraId="24805382" w14:textId="77777777" w:rsidTr="00453C57">
        <w:trPr>
          <w:gridAfter w:val="2"/>
          <w:wAfter w:w="168" w:type="dxa"/>
          <w:trHeight w:hRule="exact" w:val="510"/>
        </w:trPr>
        <w:tc>
          <w:tcPr>
            <w:tcW w:w="6448" w:type="dxa"/>
            <w:tcBorders>
              <w:top w:val="single" w:sz="2" w:space="0" w:color="999999"/>
              <w:bottom w:val="single" w:sz="2" w:space="0" w:color="999999"/>
            </w:tcBorders>
            <w:shd w:val="clear" w:color="auto" w:fill="DDDDDD"/>
            <w:tcMar>
              <w:right w:w="0" w:type="dxa"/>
            </w:tcMar>
            <w:vAlign w:val="bottom"/>
          </w:tcPr>
          <w:p w14:paraId="1E4492DC" w14:textId="77777777" w:rsidR="00287570" w:rsidRPr="00287570" w:rsidRDefault="00287570" w:rsidP="00287570">
            <w:pPr>
              <w:rPr>
                <w:rFonts w:ascii="Tahoma" w:hAnsi="Tahoma" w:cs="Tahoma"/>
                <w:b/>
                <w:sz w:val="18"/>
                <w:szCs w:val="18"/>
                <w:lang w:val="el-GR" w:eastAsia="el-GR"/>
              </w:rPr>
            </w:pPr>
            <w:r w:rsidRPr="00287570">
              <w:rPr>
                <w:rFonts w:ascii="Tahoma" w:hAnsi="Tahoma" w:cs="Tahoma"/>
                <w:b/>
                <w:bCs/>
                <w:sz w:val="18"/>
                <w:szCs w:val="18"/>
                <w:lang w:val="el-GR" w:eastAsia="el-GR"/>
              </w:rPr>
              <w:t>Σύνολο ιδίων κεφαλαίων που αναλογούν στους</w:t>
            </w:r>
            <w:r w:rsidRPr="00287570">
              <w:rPr>
                <w:rFonts w:ascii="Tahoma" w:hAnsi="Tahoma" w:cs="Tahoma"/>
                <w:b/>
                <w:bCs/>
                <w:sz w:val="18"/>
                <w:szCs w:val="18"/>
                <w:lang w:val="el-GR" w:eastAsia="el-GR"/>
              </w:rPr>
              <w:br/>
              <w:t xml:space="preserve">μετόχους της εταιρείας </w:t>
            </w:r>
          </w:p>
        </w:tc>
        <w:tc>
          <w:tcPr>
            <w:tcW w:w="1640" w:type="dxa"/>
            <w:gridSpan w:val="2"/>
            <w:tcBorders>
              <w:top w:val="nil"/>
              <w:left w:val="nil"/>
              <w:bottom w:val="single" w:sz="8" w:space="0" w:color="969696"/>
              <w:right w:val="single" w:sz="12" w:space="0" w:color="FFFFFF"/>
            </w:tcBorders>
            <w:shd w:val="clear" w:color="000000" w:fill="DDDDDD"/>
            <w:vAlign w:val="center"/>
          </w:tcPr>
          <w:p w14:paraId="47C2D11F" w14:textId="77777777" w:rsidR="00287570" w:rsidRPr="00287570" w:rsidRDefault="00352DB4" w:rsidP="00287570">
            <w:pPr>
              <w:jc w:val="right"/>
              <w:rPr>
                <w:rFonts w:ascii="Tahoma" w:hAnsi="Tahoma" w:cs="Tahoma"/>
                <w:b/>
                <w:sz w:val="18"/>
                <w:szCs w:val="18"/>
                <w:highlight w:val="red"/>
                <w:lang w:val="el-GR"/>
              </w:rPr>
            </w:pPr>
            <w:r>
              <w:rPr>
                <w:rFonts w:ascii="Tahoma" w:hAnsi="Tahoma" w:cs="Tahoma"/>
                <w:b/>
                <w:sz w:val="18"/>
                <w:szCs w:val="18"/>
              </w:rPr>
              <w:t>1.</w:t>
            </w:r>
            <w:r w:rsidR="00287570" w:rsidRPr="00287570">
              <w:rPr>
                <w:rFonts w:ascii="Tahoma" w:hAnsi="Tahoma" w:cs="Tahoma"/>
                <w:b/>
                <w:sz w:val="18"/>
                <w:szCs w:val="18"/>
              </w:rPr>
              <w:t>995</w:t>
            </w:r>
            <w:r w:rsidR="00F67D5C">
              <w:rPr>
                <w:rFonts w:ascii="Tahoma" w:hAnsi="Tahoma" w:cs="Tahoma"/>
                <w:b/>
                <w:sz w:val="18"/>
                <w:szCs w:val="18"/>
              </w:rPr>
              <w:t>,</w:t>
            </w:r>
            <w:r w:rsidR="00287570" w:rsidRPr="00287570">
              <w:rPr>
                <w:rFonts w:ascii="Tahoma" w:hAnsi="Tahoma" w:cs="Tahoma"/>
                <w:b/>
                <w:sz w:val="18"/>
                <w:szCs w:val="18"/>
              </w:rPr>
              <w:t>8</w:t>
            </w:r>
          </w:p>
        </w:tc>
        <w:tc>
          <w:tcPr>
            <w:tcW w:w="1906" w:type="dxa"/>
            <w:gridSpan w:val="3"/>
            <w:tcBorders>
              <w:top w:val="nil"/>
              <w:left w:val="nil"/>
              <w:bottom w:val="single" w:sz="8" w:space="0" w:color="969696"/>
              <w:right w:val="single" w:sz="12" w:space="0" w:color="FFFFFF"/>
            </w:tcBorders>
            <w:shd w:val="clear" w:color="000000" w:fill="DDDDDD"/>
            <w:vAlign w:val="center"/>
          </w:tcPr>
          <w:p w14:paraId="17DD6BE1" w14:textId="77777777" w:rsidR="00287570" w:rsidRPr="00287570" w:rsidRDefault="00352DB4" w:rsidP="00287570">
            <w:pPr>
              <w:jc w:val="right"/>
              <w:rPr>
                <w:rFonts w:ascii="Tahoma" w:hAnsi="Tahoma" w:cs="Tahoma"/>
                <w:b/>
                <w:bCs/>
                <w:sz w:val="18"/>
                <w:szCs w:val="18"/>
                <w:highlight w:val="red"/>
                <w:lang w:val="el-GR"/>
              </w:rPr>
            </w:pPr>
            <w:r>
              <w:rPr>
                <w:rFonts w:ascii="Tahoma" w:hAnsi="Tahoma" w:cs="Tahoma"/>
                <w:b/>
                <w:sz w:val="18"/>
                <w:szCs w:val="18"/>
              </w:rPr>
              <w:t>2.</w:t>
            </w:r>
            <w:r w:rsidR="00287570" w:rsidRPr="00287570">
              <w:rPr>
                <w:rFonts w:ascii="Tahoma" w:hAnsi="Tahoma" w:cs="Tahoma"/>
                <w:b/>
                <w:sz w:val="18"/>
                <w:szCs w:val="18"/>
              </w:rPr>
              <w:t>052</w:t>
            </w:r>
            <w:r w:rsidR="00F67D5C">
              <w:rPr>
                <w:rFonts w:ascii="Tahoma" w:hAnsi="Tahoma" w:cs="Tahoma"/>
                <w:b/>
                <w:sz w:val="18"/>
                <w:szCs w:val="18"/>
              </w:rPr>
              <w:t>,</w:t>
            </w:r>
            <w:r w:rsidR="00287570" w:rsidRPr="00287570">
              <w:rPr>
                <w:rFonts w:ascii="Tahoma" w:hAnsi="Tahoma" w:cs="Tahoma"/>
                <w:b/>
                <w:sz w:val="18"/>
                <w:szCs w:val="18"/>
              </w:rPr>
              <w:t>0</w:t>
            </w:r>
          </w:p>
        </w:tc>
      </w:tr>
      <w:tr w:rsidR="00287570" w:rsidRPr="00287570" w14:paraId="4B35585B" w14:textId="77777777" w:rsidTr="00453C57">
        <w:trPr>
          <w:gridAfter w:val="2"/>
          <w:wAfter w:w="168" w:type="dxa"/>
          <w:trHeight w:hRule="exact" w:val="249"/>
        </w:trPr>
        <w:tc>
          <w:tcPr>
            <w:tcW w:w="6448" w:type="dxa"/>
            <w:tcBorders>
              <w:top w:val="single" w:sz="2" w:space="0" w:color="999999"/>
              <w:bottom w:val="single" w:sz="2" w:space="0" w:color="999999"/>
            </w:tcBorders>
            <w:vAlign w:val="bottom"/>
          </w:tcPr>
          <w:p w14:paraId="6A10619D" w14:textId="77777777" w:rsidR="00287570" w:rsidRPr="00287570" w:rsidRDefault="00287570" w:rsidP="00287570">
            <w:pPr>
              <w:rPr>
                <w:rFonts w:ascii="Tahoma" w:hAnsi="Tahoma" w:cs="Tahoma"/>
                <w:bCs/>
                <w:sz w:val="18"/>
                <w:szCs w:val="18"/>
                <w:lang w:val="el-GR" w:eastAsia="el-GR"/>
              </w:rPr>
            </w:pPr>
            <w:r w:rsidRPr="00287570">
              <w:rPr>
                <w:rFonts w:ascii="Tahoma" w:hAnsi="Tahoma" w:cs="Tahoma"/>
                <w:bCs/>
                <w:sz w:val="18"/>
                <w:szCs w:val="18"/>
                <w:lang w:val="el-GR" w:eastAsia="el-GR"/>
              </w:rPr>
              <w:t xml:space="preserve">Μη </w:t>
            </w:r>
            <w:proofErr w:type="spellStart"/>
            <w:r w:rsidRPr="00287570">
              <w:rPr>
                <w:rFonts w:ascii="Tahoma" w:hAnsi="Tahoma" w:cs="Tahoma"/>
                <w:bCs/>
                <w:sz w:val="18"/>
                <w:szCs w:val="18"/>
                <w:lang w:val="el-GR" w:eastAsia="el-GR"/>
              </w:rPr>
              <w:t>ελέγχουσες</w:t>
            </w:r>
            <w:proofErr w:type="spellEnd"/>
            <w:r w:rsidRPr="00287570">
              <w:rPr>
                <w:rFonts w:ascii="Tahoma" w:hAnsi="Tahoma" w:cs="Tahoma"/>
                <w:bCs/>
                <w:sz w:val="18"/>
                <w:szCs w:val="18"/>
                <w:lang w:val="el-GR" w:eastAsia="el-GR"/>
              </w:rPr>
              <w:t xml:space="preserve"> συμμετοχές</w:t>
            </w:r>
          </w:p>
        </w:tc>
        <w:tc>
          <w:tcPr>
            <w:tcW w:w="1640" w:type="dxa"/>
            <w:gridSpan w:val="2"/>
            <w:tcBorders>
              <w:top w:val="nil"/>
              <w:left w:val="nil"/>
              <w:bottom w:val="single" w:sz="8" w:space="0" w:color="969696"/>
              <w:right w:val="single" w:sz="12" w:space="0" w:color="FFFFFF"/>
            </w:tcBorders>
            <w:shd w:val="clear" w:color="auto" w:fill="auto"/>
            <w:vAlign w:val="center"/>
          </w:tcPr>
          <w:p w14:paraId="117DB781" w14:textId="77777777" w:rsidR="00287570" w:rsidRPr="00287570" w:rsidRDefault="00287570" w:rsidP="00287570">
            <w:pPr>
              <w:jc w:val="right"/>
              <w:rPr>
                <w:rFonts w:ascii="Tahoma" w:hAnsi="Tahoma" w:cs="Tahoma"/>
                <w:sz w:val="18"/>
                <w:szCs w:val="18"/>
                <w:highlight w:val="red"/>
                <w:lang w:val="el-GR"/>
              </w:rPr>
            </w:pPr>
            <w:r w:rsidRPr="00287570">
              <w:rPr>
                <w:rFonts w:ascii="Tahoma" w:hAnsi="Tahoma" w:cs="Tahoma"/>
                <w:sz w:val="18"/>
                <w:szCs w:val="18"/>
              </w:rPr>
              <w:t>144</w:t>
            </w:r>
            <w:r w:rsidR="00F67D5C">
              <w:rPr>
                <w:rFonts w:ascii="Tahoma" w:hAnsi="Tahoma" w:cs="Tahoma"/>
                <w:sz w:val="18"/>
                <w:szCs w:val="18"/>
              </w:rPr>
              <w:t>,</w:t>
            </w:r>
            <w:r w:rsidRPr="00287570">
              <w:rPr>
                <w:rFonts w:ascii="Tahoma" w:hAnsi="Tahoma" w:cs="Tahoma"/>
                <w:sz w:val="18"/>
                <w:szCs w:val="18"/>
              </w:rPr>
              <w:t>0</w:t>
            </w:r>
          </w:p>
        </w:tc>
        <w:tc>
          <w:tcPr>
            <w:tcW w:w="1906" w:type="dxa"/>
            <w:gridSpan w:val="3"/>
            <w:tcBorders>
              <w:top w:val="nil"/>
              <w:left w:val="nil"/>
              <w:bottom w:val="single" w:sz="8" w:space="0" w:color="969696"/>
              <w:right w:val="single" w:sz="12" w:space="0" w:color="FFFFFF"/>
            </w:tcBorders>
            <w:shd w:val="clear" w:color="auto" w:fill="auto"/>
            <w:vAlign w:val="center"/>
          </w:tcPr>
          <w:p w14:paraId="1EF57FD2" w14:textId="77777777" w:rsidR="00287570" w:rsidRPr="00287570" w:rsidRDefault="00287570" w:rsidP="00287570">
            <w:pPr>
              <w:jc w:val="right"/>
              <w:rPr>
                <w:rFonts w:ascii="Tahoma" w:hAnsi="Tahoma" w:cs="Tahoma"/>
                <w:sz w:val="18"/>
                <w:szCs w:val="18"/>
                <w:highlight w:val="red"/>
                <w:lang w:val="el-GR"/>
              </w:rPr>
            </w:pPr>
            <w:r w:rsidRPr="00287570">
              <w:rPr>
                <w:rFonts w:ascii="Tahoma" w:hAnsi="Tahoma" w:cs="Tahoma"/>
                <w:sz w:val="18"/>
                <w:szCs w:val="18"/>
              </w:rPr>
              <w:t>131</w:t>
            </w:r>
            <w:r w:rsidR="00F67D5C">
              <w:rPr>
                <w:rFonts w:ascii="Tahoma" w:hAnsi="Tahoma" w:cs="Tahoma"/>
                <w:sz w:val="18"/>
                <w:szCs w:val="18"/>
              </w:rPr>
              <w:t>,</w:t>
            </w:r>
            <w:r w:rsidRPr="00287570">
              <w:rPr>
                <w:rFonts w:ascii="Tahoma" w:hAnsi="Tahoma" w:cs="Tahoma"/>
                <w:sz w:val="18"/>
                <w:szCs w:val="18"/>
              </w:rPr>
              <w:t>1</w:t>
            </w:r>
          </w:p>
        </w:tc>
      </w:tr>
      <w:tr w:rsidR="00287570" w:rsidRPr="00287570" w14:paraId="647627F1" w14:textId="77777777" w:rsidTr="00453C57">
        <w:trPr>
          <w:gridAfter w:val="2"/>
          <w:wAfter w:w="168" w:type="dxa"/>
          <w:trHeight w:hRule="exact" w:val="249"/>
        </w:trPr>
        <w:tc>
          <w:tcPr>
            <w:tcW w:w="6448" w:type="dxa"/>
            <w:tcBorders>
              <w:top w:val="single" w:sz="2" w:space="0" w:color="999999"/>
              <w:bottom w:val="single" w:sz="2" w:space="0" w:color="999999"/>
            </w:tcBorders>
            <w:shd w:val="clear" w:color="auto" w:fill="DDDDDD"/>
            <w:vAlign w:val="bottom"/>
          </w:tcPr>
          <w:p w14:paraId="588B7652" w14:textId="77777777" w:rsidR="00287570" w:rsidRPr="00287570" w:rsidRDefault="00287570" w:rsidP="00287570">
            <w:pPr>
              <w:rPr>
                <w:rFonts w:ascii="Tahoma" w:hAnsi="Tahoma" w:cs="Tahoma"/>
                <w:b/>
                <w:bCs/>
                <w:sz w:val="18"/>
                <w:szCs w:val="18"/>
                <w:lang w:val="el-GR" w:eastAsia="el-GR"/>
              </w:rPr>
            </w:pPr>
            <w:r w:rsidRPr="00287570">
              <w:rPr>
                <w:rFonts w:ascii="Tahoma" w:hAnsi="Tahoma" w:cs="Tahoma"/>
                <w:b/>
                <w:bCs/>
                <w:sz w:val="18"/>
                <w:szCs w:val="18"/>
                <w:lang w:val="el-GR" w:eastAsia="el-GR"/>
              </w:rPr>
              <w:t>Σύνολο ιδίων κεφαλαίων</w:t>
            </w:r>
          </w:p>
        </w:tc>
        <w:tc>
          <w:tcPr>
            <w:tcW w:w="1640" w:type="dxa"/>
            <w:gridSpan w:val="2"/>
            <w:tcBorders>
              <w:top w:val="nil"/>
              <w:left w:val="nil"/>
              <w:bottom w:val="single" w:sz="8" w:space="0" w:color="969696"/>
              <w:right w:val="single" w:sz="12" w:space="0" w:color="FFFFFF"/>
            </w:tcBorders>
            <w:shd w:val="clear" w:color="000000" w:fill="DDDDDD"/>
            <w:vAlign w:val="center"/>
          </w:tcPr>
          <w:p w14:paraId="79470AC4" w14:textId="77777777" w:rsidR="00287570" w:rsidRPr="00287570" w:rsidRDefault="00352DB4" w:rsidP="00287570">
            <w:pPr>
              <w:jc w:val="right"/>
              <w:rPr>
                <w:rFonts w:ascii="Tahoma" w:hAnsi="Tahoma" w:cs="Tahoma"/>
                <w:b/>
                <w:sz w:val="18"/>
                <w:szCs w:val="18"/>
                <w:highlight w:val="red"/>
                <w:lang w:val="el-GR"/>
              </w:rPr>
            </w:pPr>
            <w:r>
              <w:rPr>
                <w:rFonts w:ascii="Tahoma" w:hAnsi="Tahoma" w:cs="Tahoma"/>
                <w:b/>
                <w:bCs/>
                <w:sz w:val="18"/>
                <w:szCs w:val="18"/>
              </w:rPr>
              <w:t>2.</w:t>
            </w:r>
            <w:r w:rsidR="00287570" w:rsidRPr="00287570">
              <w:rPr>
                <w:rFonts w:ascii="Tahoma" w:hAnsi="Tahoma" w:cs="Tahoma"/>
                <w:b/>
                <w:bCs/>
                <w:sz w:val="18"/>
                <w:szCs w:val="18"/>
              </w:rPr>
              <w:t>139</w:t>
            </w:r>
            <w:r w:rsidR="00F67D5C">
              <w:rPr>
                <w:rFonts w:ascii="Tahoma" w:hAnsi="Tahoma" w:cs="Tahoma"/>
                <w:b/>
                <w:bCs/>
                <w:sz w:val="18"/>
                <w:szCs w:val="18"/>
              </w:rPr>
              <w:t>,</w:t>
            </w:r>
            <w:r w:rsidR="00287570" w:rsidRPr="00287570">
              <w:rPr>
                <w:rFonts w:ascii="Tahoma" w:hAnsi="Tahoma" w:cs="Tahoma"/>
                <w:b/>
                <w:bCs/>
                <w:sz w:val="18"/>
                <w:szCs w:val="18"/>
              </w:rPr>
              <w:t>8</w:t>
            </w:r>
          </w:p>
        </w:tc>
        <w:tc>
          <w:tcPr>
            <w:tcW w:w="1906" w:type="dxa"/>
            <w:gridSpan w:val="3"/>
            <w:tcBorders>
              <w:top w:val="nil"/>
              <w:left w:val="nil"/>
              <w:bottom w:val="single" w:sz="8" w:space="0" w:color="969696"/>
              <w:right w:val="single" w:sz="12" w:space="0" w:color="FFFFFF"/>
            </w:tcBorders>
            <w:shd w:val="clear" w:color="000000" w:fill="DDDDDD"/>
            <w:vAlign w:val="center"/>
          </w:tcPr>
          <w:p w14:paraId="3574FF62" w14:textId="77777777" w:rsidR="00287570" w:rsidRPr="00287570" w:rsidRDefault="00352DB4" w:rsidP="00287570">
            <w:pPr>
              <w:jc w:val="right"/>
              <w:rPr>
                <w:rFonts w:ascii="Tahoma" w:hAnsi="Tahoma" w:cs="Tahoma"/>
                <w:b/>
                <w:bCs/>
                <w:sz w:val="18"/>
                <w:szCs w:val="18"/>
                <w:highlight w:val="red"/>
                <w:lang w:val="el-GR"/>
              </w:rPr>
            </w:pPr>
            <w:r>
              <w:rPr>
                <w:rFonts w:ascii="Tahoma" w:hAnsi="Tahoma" w:cs="Tahoma"/>
                <w:b/>
                <w:bCs/>
                <w:sz w:val="18"/>
                <w:szCs w:val="18"/>
              </w:rPr>
              <w:t>2.</w:t>
            </w:r>
            <w:r w:rsidR="00287570" w:rsidRPr="00287570">
              <w:rPr>
                <w:rFonts w:ascii="Tahoma" w:hAnsi="Tahoma" w:cs="Tahoma"/>
                <w:b/>
                <w:bCs/>
                <w:sz w:val="18"/>
                <w:szCs w:val="18"/>
              </w:rPr>
              <w:t>183</w:t>
            </w:r>
            <w:r w:rsidR="00F67D5C">
              <w:rPr>
                <w:rFonts w:ascii="Tahoma" w:hAnsi="Tahoma" w:cs="Tahoma"/>
                <w:b/>
                <w:bCs/>
                <w:sz w:val="18"/>
                <w:szCs w:val="18"/>
              </w:rPr>
              <w:t>,</w:t>
            </w:r>
            <w:r w:rsidR="00287570" w:rsidRPr="00287570">
              <w:rPr>
                <w:rFonts w:ascii="Tahoma" w:hAnsi="Tahoma" w:cs="Tahoma"/>
                <w:b/>
                <w:bCs/>
                <w:sz w:val="18"/>
                <w:szCs w:val="18"/>
              </w:rPr>
              <w:t>1</w:t>
            </w:r>
          </w:p>
        </w:tc>
      </w:tr>
      <w:tr w:rsidR="00287570" w:rsidRPr="00287570" w14:paraId="019D93D1" w14:textId="77777777" w:rsidTr="00453C57">
        <w:trPr>
          <w:gridAfter w:val="2"/>
          <w:wAfter w:w="168" w:type="dxa"/>
          <w:trHeight w:hRule="exact" w:val="249"/>
        </w:trPr>
        <w:tc>
          <w:tcPr>
            <w:tcW w:w="6448" w:type="dxa"/>
            <w:tcBorders>
              <w:top w:val="single" w:sz="2" w:space="0" w:color="999999"/>
              <w:bottom w:val="nil"/>
            </w:tcBorders>
            <w:vAlign w:val="bottom"/>
          </w:tcPr>
          <w:p w14:paraId="23E7447C" w14:textId="77777777" w:rsidR="00287570" w:rsidRPr="00287570" w:rsidRDefault="00287570" w:rsidP="00287570">
            <w:pPr>
              <w:rPr>
                <w:rFonts w:ascii="Tahoma" w:hAnsi="Tahoma" w:cs="Tahoma"/>
                <w:b/>
                <w:bCs/>
                <w:sz w:val="18"/>
                <w:szCs w:val="18"/>
                <w:lang w:val="el-GR" w:eastAsia="el-GR"/>
              </w:rPr>
            </w:pPr>
          </w:p>
        </w:tc>
        <w:tc>
          <w:tcPr>
            <w:tcW w:w="1640" w:type="dxa"/>
            <w:gridSpan w:val="2"/>
            <w:tcBorders>
              <w:top w:val="nil"/>
              <w:left w:val="nil"/>
              <w:bottom w:val="nil"/>
              <w:right w:val="nil"/>
            </w:tcBorders>
            <w:shd w:val="clear" w:color="000000" w:fill="FFFFFF"/>
            <w:vAlign w:val="center"/>
          </w:tcPr>
          <w:p w14:paraId="7A3B0D27" w14:textId="77777777" w:rsidR="00287570" w:rsidRPr="00287570" w:rsidRDefault="00287570" w:rsidP="00287570">
            <w:pPr>
              <w:jc w:val="right"/>
              <w:rPr>
                <w:rFonts w:ascii="Tahoma" w:hAnsi="Tahoma" w:cs="Tahoma"/>
                <w:b/>
                <w:bCs/>
                <w:sz w:val="18"/>
                <w:szCs w:val="18"/>
                <w:lang w:val="el-GR"/>
              </w:rPr>
            </w:pPr>
          </w:p>
        </w:tc>
        <w:tc>
          <w:tcPr>
            <w:tcW w:w="1906" w:type="dxa"/>
            <w:gridSpan w:val="3"/>
            <w:tcBorders>
              <w:top w:val="nil"/>
              <w:left w:val="nil"/>
              <w:bottom w:val="nil"/>
              <w:right w:val="nil"/>
            </w:tcBorders>
            <w:shd w:val="clear" w:color="000000" w:fill="FFFFFF"/>
            <w:vAlign w:val="center"/>
          </w:tcPr>
          <w:p w14:paraId="467495A4" w14:textId="77777777" w:rsidR="00287570" w:rsidRPr="00287570" w:rsidRDefault="00287570" w:rsidP="00287570">
            <w:pPr>
              <w:jc w:val="right"/>
              <w:rPr>
                <w:rFonts w:ascii="Tahoma" w:hAnsi="Tahoma" w:cs="Tahoma"/>
                <w:b/>
                <w:bCs/>
                <w:sz w:val="18"/>
                <w:szCs w:val="18"/>
                <w:lang w:val="el-GR"/>
              </w:rPr>
            </w:pPr>
          </w:p>
        </w:tc>
      </w:tr>
      <w:tr w:rsidR="00287570" w:rsidRPr="00287570" w14:paraId="40186FBB" w14:textId="77777777" w:rsidTr="00453C57">
        <w:trPr>
          <w:gridAfter w:val="2"/>
          <w:wAfter w:w="168" w:type="dxa"/>
          <w:trHeight w:hRule="exact" w:val="249"/>
        </w:trPr>
        <w:tc>
          <w:tcPr>
            <w:tcW w:w="6448" w:type="dxa"/>
            <w:tcBorders>
              <w:top w:val="nil"/>
            </w:tcBorders>
            <w:vAlign w:val="bottom"/>
          </w:tcPr>
          <w:p w14:paraId="153C673C" w14:textId="77777777" w:rsidR="00287570" w:rsidRPr="00287570" w:rsidRDefault="00287570" w:rsidP="00287570">
            <w:pPr>
              <w:rPr>
                <w:rFonts w:ascii="Tahoma" w:hAnsi="Tahoma" w:cs="Tahoma"/>
                <w:b/>
                <w:bCs/>
                <w:sz w:val="18"/>
                <w:szCs w:val="18"/>
                <w:lang w:val="el-GR" w:eastAsia="el-GR"/>
              </w:rPr>
            </w:pPr>
            <w:r w:rsidRPr="00287570">
              <w:rPr>
                <w:rFonts w:ascii="Tahoma" w:hAnsi="Tahoma" w:cs="Tahoma"/>
                <w:b/>
                <w:bCs/>
                <w:sz w:val="18"/>
                <w:szCs w:val="18"/>
                <w:lang w:val="el-GR" w:eastAsia="el-GR"/>
              </w:rPr>
              <w:t>Μακροπρόθεσμες υποχρεώσεις</w:t>
            </w:r>
          </w:p>
        </w:tc>
        <w:tc>
          <w:tcPr>
            <w:tcW w:w="1640" w:type="dxa"/>
            <w:gridSpan w:val="2"/>
            <w:tcBorders>
              <w:top w:val="nil"/>
              <w:left w:val="nil"/>
              <w:bottom w:val="single" w:sz="8" w:space="0" w:color="969696"/>
              <w:right w:val="single" w:sz="12" w:space="0" w:color="FFFFFF"/>
            </w:tcBorders>
            <w:shd w:val="clear" w:color="auto" w:fill="auto"/>
            <w:vAlign w:val="center"/>
          </w:tcPr>
          <w:p w14:paraId="49512604" w14:textId="77777777" w:rsidR="00287570" w:rsidRPr="00287570" w:rsidRDefault="00287570" w:rsidP="00287570">
            <w:pPr>
              <w:jc w:val="right"/>
              <w:rPr>
                <w:rFonts w:ascii="Tahoma" w:hAnsi="Tahoma" w:cs="Tahoma"/>
                <w:sz w:val="18"/>
                <w:szCs w:val="18"/>
                <w:lang w:val="el-GR"/>
              </w:rPr>
            </w:pPr>
          </w:p>
        </w:tc>
        <w:tc>
          <w:tcPr>
            <w:tcW w:w="1906" w:type="dxa"/>
            <w:gridSpan w:val="3"/>
            <w:tcBorders>
              <w:top w:val="nil"/>
              <w:left w:val="nil"/>
              <w:bottom w:val="single" w:sz="8" w:space="0" w:color="969696"/>
              <w:right w:val="single" w:sz="12" w:space="0" w:color="FFFFFF"/>
            </w:tcBorders>
            <w:shd w:val="clear" w:color="auto" w:fill="auto"/>
            <w:vAlign w:val="center"/>
          </w:tcPr>
          <w:p w14:paraId="492C35CA" w14:textId="77777777" w:rsidR="00287570" w:rsidRPr="00287570" w:rsidRDefault="00287570" w:rsidP="00287570">
            <w:pPr>
              <w:jc w:val="right"/>
              <w:rPr>
                <w:rFonts w:ascii="Tahoma" w:hAnsi="Tahoma" w:cs="Tahoma"/>
                <w:sz w:val="18"/>
                <w:szCs w:val="18"/>
                <w:lang w:val="el-GR"/>
              </w:rPr>
            </w:pPr>
          </w:p>
        </w:tc>
      </w:tr>
      <w:tr w:rsidR="00287570" w:rsidRPr="00287570" w14:paraId="1A9FF19E" w14:textId="77777777" w:rsidTr="00453C57">
        <w:trPr>
          <w:gridAfter w:val="2"/>
          <w:wAfter w:w="168" w:type="dxa"/>
          <w:trHeight w:hRule="exact" w:val="249"/>
        </w:trPr>
        <w:tc>
          <w:tcPr>
            <w:tcW w:w="6448" w:type="dxa"/>
            <w:vAlign w:val="bottom"/>
          </w:tcPr>
          <w:p w14:paraId="0483419D"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Μακροπρόθεσμα δάνεια</w:t>
            </w:r>
          </w:p>
        </w:tc>
        <w:tc>
          <w:tcPr>
            <w:tcW w:w="1640" w:type="dxa"/>
            <w:gridSpan w:val="2"/>
            <w:tcBorders>
              <w:top w:val="nil"/>
              <w:left w:val="nil"/>
              <w:bottom w:val="single" w:sz="8" w:space="0" w:color="969696"/>
              <w:right w:val="single" w:sz="12" w:space="0" w:color="FFFFFF"/>
            </w:tcBorders>
            <w:shd w:val="clear" w:color="auto" w:fill="auto"/>
            <w:vAlign w:val="center"/>
          </w:tcPr>
          <w:p w14:paraId="3A78CDFF"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974</w:t>
            </w:r>
            <w:r w:rsidR="00F67D5C">
              <w:rPr>
                <w:rFonts w:ascii="Tahoma" w:hAnsi="Tahoma" w:cs="Tahoma"/>
                <w:sz w:val="18"/>
                <w:szCs w:val="18"/>
              </w:rPr>
              <w:t>,</w:t>
            </w:r>
            <w:r w:rsidRPr="00287570">
              <w:rPr>
                <w:rFonts w:ascii="Tahoma" w:hAnsi="Tahoma" w:cs="Tahoma"/>
                <w:sz w:val="18"/>
                <w:szCs w:val="18"/>
              </w:rPr>
              <w:t>8</w:t>
            </w:r>
          </w:p>
        </w:tc>
        <w:tc>
          <w:tcPr>
            <w:tcW w:w="1906" w:type="dxa"/>
            <w:gridSpan w:val="3"/>
            <w:tcBorders>
              <w:top w:val="nil"/>
              <w:left w:val="nil"/>
              <w:bottom w:val="single" w:sz="8" w:space="0" w:color="969696"/>
              <w:right w:val="single" w:sz="12" w:space="0" w:color="FFFFFF"/>
            </w:tcBorders>
            <w:shd w:val="clear" w:color="auto" w:fill="auto"/>
            <w:vAlign w:val="center"/>
          </w:tcPr>
          <w:p w14:paraId="47837EB0"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996</w:t>
            </w:r>
            <w:r w:rsidR="00F67D5C">
              <w:rPr>
                <w:rFonts w:ascii="Tahoma" w:hAnsi="Tahoma" w:cs="Tahoma"/>
                <w:sz w:val="18"/>
                <w:szCs w:val="18"/>
              </w:rPr>
              <w:t>,</w:t>
            </w:r>
            <w:r w:rsidRPr="00287570">
              <w:rPr>
                <w:rFonts w:ascii="Tahoma" w:hAnsi="Tahoma" w:cs="Tahoma"/>
                <w:sz w:val="18"/>
                <w:szCs w:val="18"/>
              </w:rPr>
              <w:t>4</w:t>
            </w:r>
          </w:p>
        </w:tc>
      </w:tr>
      <w:tr w:rsidR="00287570" w:rsidRPr="00287570" w14:paraId="5C7E306C" w14:textId="77777777" w:rsidTr="00453C57">
        <w:trPr>
          <w:gridAfter w:val="2"/>
          <w:wAfter w:w="168" w:type="dxa"/>
          <w:trHeight w:hRule="exact" w:val="377"/>
        </w:trPr>
        <w:tc>
          <w:tcPr>
            <w:tcW w:w="6448" w:type="dxa"/>
            <w:vAlign w:val="bottom"/>
          </w:tcPr>
          <w:p w14:paraId="0504FF69"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eastAsia="el-GR"/>
              </w:rPr>
              <w:t>Πρόβλεψη αποζημίωσης προσωπικού λόγω εξόδου από την υπηρεσία</w:t>
            </w:r>
          </w:p>
        </w:tc>
        <w:tc>
          <w:tcPr>
            <w:tcW w:w="1640" w:type="dxa"/>
            <w:gridSpan w:val="2"/>
            <w:tcBorders>
              <w:top w:val="nil"/>
              <w:left w:val="nil"/>
              <w:bottom w:val="single" w:sz="8" w:space="0" w:color="969696"/>
              <w:right w:val="single" w:sz="12" w:space="0" w:color="FFFFFF"/>
            </w:tcBorders>
            <w:shd w:val="clear" w:color="auto" w:fill="auto"/>
            <w:vAlign w:val="center"/>
          </w:tcPr>
          <w:p w14:paraId="2BC71DC9"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145</w:t>
            </w:r>
            <w:r w:rsidR="00F67D5C">
              <w:rPr>
                <w:rFonts w:ascii="Tahoma" w:hAnsi="Tahoma" w:cs="Tahoma"/>
                <w:sz w:val="18"/>
                <w:szCs w:val="18"/>
              </w:rPr>
              <w:t>,</w:t>
            </w:r>
            <w:r w:rsidRPr="00287570">
              <w:rPr>
                <w:rFonts w:ascii="Tahoma" w:hAnsi="Tahoma" w:cs="Tahoma"/>
                <w:sz w:val="18"/>
                <w:szCs w:val="18"/>
              </w:rPr>
              <w:t>7</w:t>
            </w:r>
          </w:p>
        </w:tc>
        <w:tc>
          <w:tcPr>
            <w:tcW w:w="1906" w:type="dxa"/>
            <w:gridSpan w:val="3"/>
            <w:tcBorders>
              <w:top w:val="nil"/>
              <w:left w:val="nil"/>
              <w:bottom w:val="single" w:sz="8" w:space="0" w:color="969696"/>
              <w:right w:val="single" w:sz="12" w:space="0" w:color="FFFFFF"/>
            </w:tcBorders>
            <w:shd w:val="clear" w:color="auto" w:fill="auto"/>
            <w:vAlign w:val="center"/>
          </w:tcPr>
          <w:p w14:paraId="10CE7C2B"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186</w:t>
            </w:r>
            <w:r w:rsidR="00F67D5C">
              <w:rPr>
                <w:rFonts w:ascii="Tahoma" w:hAnsi="Tahoma" w:cs="Tahoma"/>
                <w:sz w:val="18"/>
                <w:szCs w:val="18"/>
              </w:rPr>
              <w:t>,</w:t>
            </w:r>
            <w:r w:rsidRPr="00287570">
              <w:rPr>
                <w:rFonts w:ascii="Tahoma" w:hAnsi="Tahoma" w:cs="Tahoma"/>
                <w:sz w:val="18"/>
                <w:szCs w:val="18"/>
              </w:rPr>
              <w:t>7</w:t>
            </w:r>
          </w:p>
        </w:tc>
      </w:tr>
      <w:tr w:rsidR="00287570" w:rsidRPr="00287570" w14:paraId="3513E0CA" w14:textId="77777777" w:rsidTr="00453C57">
        <w:trPr>
          <w:gridAfter w:val="2"/>
          <w:wAfter w:w="168" w:type="dxa"/>
          <w:trHeight w:hRule="exact" w:val="249"/>
        </w:trPr>
        <w:tc>
          <w:tcPr>
            <w:tcW w:w="6448" w:type="dxa"/>
            <w:vAlign w:val="bottom"/>
          </w:tcPr>
          <w:p w14:paraId="70147EEA"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Πρόβλεψη για λογαριασμό νεότητας</w:t>
            </w:r>
          </w:p>
        </w:tc>
        <w:tc>
          <w:tcPr>
            <w:tcW w:w="1640" w:type="dxa"/>
            <w:gridSpan w:val="2"/>
            <w:tcBorders>
              <w:top w:val="nil"/>
              <w:left w:val="nil"/>
              <w:bottom w:val="single" w:sz="8" w:space="0" w:color="969696"/>
              <w:right w:val="single" w:sz="12" w:space="0" w:color="FFFFFF"/>
            </w:tcBorders>
            <w:shd w:val="clear" w:color="auto" w:fill="auto"/>
            <w:vAlign w:val="center"/>
          </w:tcPr>
          <w:p w14:paraId="5D55D57C"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109</w:t>
            </w:r>
            <w:r w:rsidR="00F67D5C">
              <w:rPr>
                <w:rFonts w:ascii="Tahoma" w:hAnsi="Tahoma" w:cs="Tahoma"/>
                <w:sz w:val="18"/>
                <w:szCs w:val="18"/>
              </w:rPr>
              <w:t>,</w:t>
            </w:r>
            <w:r w:rsidRPr="00287570">
              <w:rPr>
                <w:rFonts w:ascii="Tahoma" w:hAnsi="Tahoma" w:cs="Tahoma"/>
                <w:sz w:val="18"/>
                <w:szCs w:val="18"/>
              </w:rPr>
              <w:t>2</w:t>
            </w:r>
          </w:p>
        </w:tc>
        <w:tc>
          <w:tcPr>
            <w:tcW w:w="1906" w:type="dxa"/>
            <w:gridSpan w:val="3"/>
            <w:tcBorders>
              <w:top w:val="nil"/>
              <w:left w:val="nil"/>
              <w:bottom w:val="single" w:sz="8" w:space="0" w:color="969696"/>
              <w:right w:val="single" w:sz="12" w:space="0" w:color="FFFFFF"/>
            </w:tcBorders>
            <w:shd w:val="clear" w:color="auto" w:fill="auto"/>
            <w:vAlign w:val="center"/>
          </w:tcPr>
          <w:p w14:paraId="40EBE744"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121</w:t>
            </w:r>
            <w:r w:rsidR="00F67D5C">
              <w:rPr>
                <w:rFonts w:ascii="Tahoma" w:hAnsi="Tahoma" w:cs="Tahoma"/>
                <w:sz w:val="18"/>
                <w:szCs w:val="18"/>
              </w:rPr>
              <w:t>,</w:t>
            </w:r>
            <w:r w:rsidRPr="00287570">
              <w:rPr>
                <w:rFonts w:ascii="Tahoma" w:hAnsi="Tahoma" w:cs="Tahoma"/>
                <w:sz w:val="18"/>
                <w:szCs w:val="18"/>
              </w:rPr>
              <w:t>4</w:t>
            </w:r>
          </w:p>
        </w:tc>
      </w:tr>
      <w:tr w:rsidR="00287570" w:rsidRPr="00287570" w14:paraId="5041A8F7" w14:textId="77777777" w:rsidTr="00453C57">
        <w:trPr>
          <w:gridAfter w:val="2"/>
          <w:wAfter w:w="168" w:type="dxa"/>
          <w:trHeight w:hRule="exact" w:val="249"/>
        </w:trPr>
        <w:tc>
          <w:tcPr>
            <w:tcW w:w="6448" w:type="dxa"/>
            <w:vAlign w:val="bottom"/>
          </w:tcPr>
          <w:p w14:paraId="56A36AFD"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rPr>
              <w:t>Συμβατικές υποχρεώσεις</w:t>
            </w:r>
          </w:p>
        </w:tc>
        <w:tc>
          <w:tcPr>
            <w:tcW w:w="1640" w:type="dxa"/>
            <w:gridSpan w:val="2"/>
            <w:tcBorders>
              <w:top w:val="nil"/>
              <w:left w:val="nil"/>
              <w:bottom w:val="single" w:sz="8" w:space="0" w:color="969696"/>
              <w:right w:val="single" w:sz="12" w:space="0" w:color="FFFFFF"/>
            </w:tcBorders>
            <w:shd w:val="clear" w:color="auto" w:fill="auto"/>
            <w:vAlign w:val="center"/>
          </w:tcPr>
          <w:p w14:paraId="564C624C"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25</w:t>
            </w:r>
            <w:r w:rsidR="00F67D5C">
              <w:rPr>
                <w:rFonts w:ascii="Tahoma" w:hAnsi="Tahoma" w:cs="Tahoma"/>
                <w:sz w:val="18"/>
                <w:szCs w:val="18"/>
              </w:rPr>
              <w:t>,</w:t>
            </w:r>
            <w:r w:rsidRPr="00287570">
              <w:rPr>
                <w:rFonts w:ascii="Tahoma" w:hAnsi="Tahoma" w:cs="Tahoma"/>
                <w:sz w:val="18"/>
                <w:szCs w:val="18"/>
              </w:rPr>
              <w:t>4</w:t>
            </w:r>
          </w:p>
        </w:tc>
        <w:tc>
          <w:tcPr>
            <w:tcW w:w="1906" w:type="dxa"/>
            <w:gridSpan w:val="3"/>
            <w:tcBorders>
              <w:top w:val="nil"/>
              <w:left w:val="nil"/>
              <w:bottom w:val="single" w:sz="8" w:space="0" w:color="969696"/>
              <w:right w:val="single" w:sz="12" w:space="0" w:color="FFFFFF"/>
            </w:tcBorders>
            <w:shd w:val="clear" w:color="auto" w:fill="auto"/>
            <w:vAlign w:val="center"/>
          </w:tcPr>
          <w:p w14:paraId="4B63D726"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38</w:t>
            </w:r>
            <w:r w:rsidR="00F67D5C">
              <w:rPr>
                <w:rFonts w:ascii="Tahoma" w:hAnsi="Tahoma" w:cs="Tahoma"/>
                <w:sz w:val="18"/>
                <w:szCs w:val="18"/>
              </w:rPr>
              <w:t>,</w:t>
            </w:r>
            <w:r w:rsidRPr="00287570">
              <w:rPr>
                <w:rFonts w:ascii="Tahoma" w:hAnsi="Tahoma" w:cs="Tahoma"/>
                <w:sz w:val="18"/>
                <w:szCs w:val="18"/>
              </w:rPr>
              <w:t xml:space="preserve">4 </w:t>
            </w:r>
          </w:p>
        </w:tc>
      </w:tr>
      <w:tr w:rsidR="00287570" w:rsidRPr="00287570" w14:paraId="7C93E9D8" w14:textId="77777777" w:rsidTr="00453C57">
        <w:trPr>
          <w:gridAfter w:val="2"/>
          <w:wAfter w:w="168" w:type="dxa"/>
          <w:trHeight w:hRule="exact" w:val="249"/>
        </w:trPr>
        <w:tc>
          <w:tcPr>
            <w:tcW w:w="6448" w:type="dxa"/>
            <w:vAlign w:val="bottom"/>
          </w:tcPr>
          <w:p w14:paraId="01FBF59C"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eastAsia="el-GR"/>
              </w:rPr>
              <w:t>Μακροπρόθεσμες υποχρεώσεις από μισθώσεις από την πλευρά του μισθωτή</w:t>
            </w:r>
          </w:p>
        </w:tc>
        <w:tc>
          <w:tcPr>
            <w:tcW w:w="1640" w:type="dxa"/>
            <w:gridSpan w:val="2"/>
            <w:tcBorders>
              <w:top w:val="nil"/>
              <w:left w:val="nil"/>
              <w:bottom w:val="single" w:sz="8" w:space="0" w:color="969696"/>
              <w:right w:val="single" w:sz="12" w:space="0" w:color="FFFFFF"/>
            </w:tcBorders>
            <w:shd w:val="clear" w:color="auto" w:fill="auto"/>
            <w:vAlign w:val="center"/>
          </w:tcPr>
          <w:p w14:paraId="3A0A0809" w14:textId="77777777" w:rsidR="00287570" w:rsidRPr="00287570" w:rsidRDefault="00287570" w:rsidP="00287570">
            <w:pPr>
              <w:jc w:val="right"/>
              <w:rPr>
                <w:rFonts w:ascii="Tahoma" w:hAnsi="Tahoma" w:cs="Tahoma"/>
                <w:sz w:val="18"/>
                <w:szCs w:val="18"/>
              </w:rPr>
            </w:pPr>
            <w:r w:rsidRPr="00287570">
              <w:rPr>
                <w:rFonts w:ascii="Tahoma" w:hAnsi="Tahoma" w:cs="Tahoma"/>
                <w:sz w:val="18"/>
                <w:szCs w:val="18"/>
              </w:rPr>
              <w:t>290</w:t>
            </w:r>
            <w:r w:rsidR="00F67D5C">
              <w:rPr>
                <w:rFonts w:ascii="Tahoma" w:hAnsi="Tahoma" w:cs="Tahoma"/>
                <w:sz w:val="18"/>
                <w:szCs w:val="18"/>
              </w:rPr>
              <w:t>,</w:t>
            </w:r>
            <w:r w:rsidRPr="00287570">
              <w:rPr>
                <w:rFonts w:ascii="Tahoma" w:hAnsi="Tahoma" w:cs="Tahoma"/>
                <w:sz w:val="18"/>
                <w:szCs w:val="18"/>
              </w:rPr>
              <w:t>6</w:t>
            </w:r>
          </w:p>
        </w:tc>
        <w:tc>
          <w:tcPr>
            <w:tcW w:w="1906" w:type="dxa"/>
            <w:gridSpan w:val="3"/>
            <w:tcBorders>
              <w:top w:val="nil"/>
              <w:left w:val="nil"/>
              <w:bottom w:val="single" w:sz="8" w:space="0" w:color="969696"/>
              <w:right w:val="single" w:sz="12" w:space="0" w:color="FFFFFF"/>
            </w:tcBorders>
            <w:shd w:val="clear" w:color="auto" w:fill="auto"/>
            <w:vAlign w:val="center"/>
          </w:tcPr>
          <w:p w14:paraId="2DE31B1D" w14:textId="77777777" w:rsidR="00287570" w:rsidRPr="00287570" w:rsidRDefault="00287570" w:rsidP="00287570">
            <w:pPr>
              <w:jc w:val="right"/>
              <w:rPr>
                <w:rFonts w:ascii="Tahoma" w:hAnsi="Tahoma" w:cs="Tahoma"/>
                <w:sz w:val="18"/>
                <w:szCs w:val="18"/>
                <w:lang w:val="el-GR"/>
              </w:rPr>
            </w:pPr>
            <w:r w:rsidRPr="00287570">
              <w:rPr>
                <w:rFonts w:ascii="Tahoma" w:hAnsi="Tahoma" w:cs="Tahoma"/>
                <w:sz w:val="18"/>
                <w:szCs w:val="18"/>
              </w:rPr>
              <w:t>334</w:t>
            </w:r>
            <w:r w:rsidR="00F67D5C">
              <w:rPr>
                <w:rFonts w:ascii="Tahoma" w:hAnsi="Tahoma" w:cs="Tahoma"/>
                <w:sz w:val="18"/>
                <w:szCs w:val="18"/>
              </w:rPr>
              <w:t>,</w:t>
            </w:r>
            <w:r w:rsidRPr="00287570">
              <w:rPr>
                <w:rFonts w:ascii="Tahoma" w:hAnsi="Tahoma" w:cs="Tahoma"/>
                <w:sz w:val="18"/>
                <w:szCs w:val="18"/>
              </w:rPr>
              <w:t xml:space="preserve">5 </w:t>
            </w:r>
          </w:p>
        </w:tc>
      </w:tr>
      <w:tr w:rsidR="00287570" w:rsidRPr="00287570" w14:paraId="1C6EE436" w14:textId="77777777" w:rsidTr="00453C57">
        <w:trPr>
          <w:gridAfter w:val="2"/>
          <w:wAfter w:w="168" w:type="dxa"/>
          <w:trHeight w:hRule="exact" w:val="249"/>
        </w:trPr>
        <w:tc>
          <w:tcPr>
            <w:tcW w:w="6448" w:type="dxa"/>
            <w:vAlign w:val="bottom"/>
          </w:tcPr>
          <w:p w14:paraId="517EFA28"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Αναβαλλόμενες φορολογικές υποχρεώσεις</w:t>
            </w:r>
          </w:p>
        </w:tc>
        <w:tc>
          <w:tcPr>
            <w:tcW w:w="1640" w:type="dxa"/>
            <w:gridSpan w:val="2"/>
            <w:tcBorders>
              <w:top w:val="nil"/>
              <w:left w:val="nil"/>
              <w:bottom w:val="single" w:sz="8" w:space="0" w:color="969696"/>
              <w:right w:val="single" w:sz="12" w:space="0" w:color="FFFFFF"/>
            </w:tcBorders>
            <w:shd w:val="clear" w:color="auto" w:fill="auto"/>
            <w:vAlign w:val="center"/>
          </w:tcPr>
          <w:p w14:paraId="0F4F9F95"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9</w:t>
            </w:r>
            <w:r w:rsidR="00F67D5C">
              <w:rPr>
                <w:rFonts w:ascii="Tahoma" w:hAnsi="Tahoma" w:cs="Tahoma"/>
                <w:sz w:val="18"/>
                <w:szCs w:val="18"/>
              </w:rPr>
              <w:t>,</w:t>
            </w:r>
            <w:r w:rsidRPr="00287570">
              <w:rPr>
                <w:rFonts w:ascii="Tahoma" w:hAnsi="Tahoma" w:cs="Tahoma"/>
                <w:sz w:val="18"/>
                <w:szCs w:val="18"/>
              </w:rPr>
              <w:t>8</w:t>
            </w:r>
          </w:p>
        </w:tc>
        <w:tc>
          <w:tcPr>
            <w:tcW w:w="1906" w:type="dxa"/>
            <w:gridSpan w:val="3"/>
            <w:tcBorders>
              <w:top w:val="nil"/>
              <w:left w:val="nil"/>
              <w:bottom w:val="single" w:sz="8" w:space="0" w:color="969696"/>
              <w:right w:val="single" w:sz="12" w:space="0" w:color="FFFFFF"/>
            </w:tcBorders>
            <w:shd w:val="clear" w:color="auto" w:fill="auto"/>
            <w:vAlign w:val="center"/>
          </w:tcPr>
          <w:p w14:paraId="7CA9E2CE"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16</w:t>
            </w:r>
            <w:r w:rsidR="00F67D5C">
              <w:rPr>
                <w:rFonts w:ascii="Tahoma" w:hAnsi="Tahoma" w:cs="Tahoma"/>
                <w:sz w:val="18"/>
                <w:szCs w:val="18"/>
              </w:rPr>
              <w:t>,</w:t>
            </w:r>
            <w:r w:rsidRPr="00287570">
              <w:rPr>
                <w:rFonts w:ascii="Tahoma" w:hAnsi="Tahoma" w:cs="Tahoma"/>
                <w:sz w:val="18"/>
                <w:szCs w:val="18"/>
              </w:rPr>
              <w:t xml:space="preserve">6 </w:t>
            </w:r>
          </w:p>
        </w:tc>
      </w:tr>
      <w:tr w:rsidR="00287570" w:rsidRPr="00287570" w14:paraId="6403157B" w14:textId="77777777" w:rsidTr="00453C57">
        <w:trPr>
          <w:gridAfter w:val="2"/>
          <w:wAfter w:w="168" w:type="dxa"/>
          <w:trHeight w:hRule="exact" w:val="249"/>
        </w:trPr>
        <w:tc>
          <w:tcPr>
            <w:tcW w:w="6448" w:type="dxa"/>
            <w:tcBorders>
              <w:bottom w:val="single" w:sz="2" w:space="0" w:color="999999"/>
            </w:tcBorders>
            <w:vAlign w:val="bottom"/>
          </w:tcPr>
          <w:p w14:paraId="6535AA55"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Λοιπές μακροπρόθεσμες υποχρεώσεις</w:t>
            </w:r>
          </w:p>
        </w:tc>
        <w:tc>
          <w:tcPr>
            <w:tcW w:w="1640" w:type="dxa"/>
            <w:gridSpan w:val="2"/>
            <w:tcBorders>
              <w:top w:val="nil"/>
              <w:left w:val="nil"/>
              <w:bottom w:val="single" w:sz="8" w:space="0" w:color="969696"/>
              <w:right w:val="single" w:sz="12" w:space="0" w:color="FFFFFF"/>
            </w:tcBorders>
            <w:shd w:val="clear" w:color="auto" w:fill="auto"/>
            <w:vAlign w:val="center"/>
          </w:tcPr>
          <w:p w14:paraId="56D459FE"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107</w:t>
            </w:r>
            <w:r w:rsidR="00F67D5C">
              <w:rPr>
                <w:rFonts w:ascii="Tahoma" w:hAnsi="Tahoma" w:cs="Tahoma"/>
                <w:sz w:val="18"/>
                <w:szCs w:val="18"/>
              </w:rPr>
              <w:t>,</w:t>
            </w:r>
            <w:r w:rsidRPr="00287570">
              <w:rPr>
                <w:rFonts w:ascii="Tahoma" w:hAnsi="Tahoma" w:cs="Tahoma"/>
                <w:sz w:val="18"/>
                <w:szCs w:val="18"/>
              </w:rPr>
              <w:t>8</w:t>
            </w:r>
          </w:p>
        </w:tc>
        <w:tc>
          <w:tcPr>
            <w:tcW w:w="1906" w:type="dxa"/>
            <w:gridSpan w:val="3"/>
            <w:tcBorders>
              <w:top w:val="nil"/>
              <w:left w:val="nil"/>
              <w:bottom w:val="single" w:sz="8" w:space="0" w:color="969696"/>
              <w:right w:val="single" w:sz="12" w:space="0" w:color="FFFFFF"/>
            </w:tcBorders>
            <w:shd w:val="clear" w:color="auto" w:fill="auto"/>
            <w:vAlign w:val="center"/>
          </w:tcPr>
          <w:p w14:paraId="2B8D3A52"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60</w:t>
            </w:r>
            <w:r w:rsidR="00F67D5C">
              <w:rPr>
                <w:rFonts w:ascii="Tahoma" w:hAnsi="Tahoma" w:cs="Tahoma"/>
                <w:sz w:val="18"/>
                <w:szCs w:val="18"/>
              </w:rPr>
              <w:t>,</w:t>
            </w:r>
            <w:r w:rsidRPr="00287570">
              <w:rPr>
                <w:rFonts w:ascii="Tahoma" w:hAnsi="Tahoma" w:cs="Tahoma"/>
                <w:sz w:val="18"/>
                <w:szCs w:val="18"/>
              </w:rPr>
              <w:t xml:space="preserve">5 </w:t>
            </w:r>
          </w:p>
        </w:tc>
      </w:tr>
      <w:tr w:rsidR="00287570" w:rsidRPr="00287570" w14:paraId="129DF4D8" w14:textId="77777777" w:rsidTr="00453C57">
        <w:trPr>
          <w:gridAfter w:val="2"/>
          <w:wAfter w:w="168" w:type="dxa"/>
          <w:trHeight w:hRule="exact" w:val="249"/>
        </w:trPr>
        <w:tc>
          <w:tcPr>
            <w:tcW w:w="6448" w:type="dxa"/>
            <w:tcBorders>
              <w:top w:val="single" w:sz="2" w:space="0" w:color="999999"/>
              <w:bottom w:val="single" w:sz="2" w:space="0" w:color="999999"/>
            </w:tcBorders>
            <w:shd w:val="clear" w:color="auto" w:fill="DDDDDD"/>
            <w:vAlign w:val="bottom"/>
          </w:tcPr>
          <w:p w14:paraId="655C0AA4" w14:textId="77777777" w:rsidR="00287570" w:rsidRPr="00287570" w:rsidRDefault="00287570" w:rsidP="00287570">
            <w:pPr>
              <w:rPr>
                <w:rFonts w:ascii="Tahoma" w:hAnsi="Tahoma" w:cs="Tahoma"/>
                <w:b/>
                <w:bCs/>
                <w:sz w:val="18"/>
                <w:szCs w:val="18"/>
                <w:lang w:val="en-US" w:eastAsia="el-GR"/>
              </w:rPr>
            </w:pPr>
            <w:r w:rsidRPr="00287570">
              <w:rPr>
                <w:rFonts w:ascii="Tahoma" w:hAnsi="Tahoma" w:cs="Tahoma"/>
                <w:b/>
                <w:bCs/>
                <w:sz w:val="18"/>
                <w:szCs w:val="18"/>
                <w:lang w:val="el-GR" w:eastAsia="el-GR"/>
              </w:rPr>
              <w:t>Σύνολο μακροπρόθεσμων υποχρεώσεων</w:t>
            </w:r>
          </w:p>
        </w:tc>
        <w:tc>
          <w:tcPr>
            <w:tcW w:w="1640" w:type="dxa"/>
            <w:gridSpan w:val="2"/>
            <w:tcBorders>
              <w:top w:val="nil"/>
              <w:left w:val="nil"/>
              <w:bottom w:val="single" w:sz="8" w:space="0" w:color="969696"/>
              <w:right w:val="single" w:sz="12" w:space="0" w:color="FFFFFF"/>
            </w:tcBorders>
            <w:shd w:val="clear" w:color="000000" w:fill="DDDDDD"/>
            <w:vAlign w:val="center"/>
          </w:tcPr>
          <w:p w14:paraId="17111231" w14:textId="77777777" w:rsidR="00287570" w:rsidRPr="00287570" w:rsidRDefault="00287570" w:rsidP="00287570">
            <w:pPr>
              <w:jc w:val="right"/>
              <w:rPr>
                <w:rFonts w:ascii="Tahoma" w:hAnsi="Tahoma" w:cs="Tahoma"/>
                <w:b/>
                <w:sz w:val="18"/>
                <w:szCs w:val="18"/>
                <w:highlight w:val="red"/>
              </w:rPr>
            </w:pPr>
            <w:r w:rsidRPr="00287570">
              <w:rPr>
                <w:rFonts w:ascii="Tahoma" w:hAnsi="Tahoma" w:cs="Tahoma"/>
                <w:b/>
                <w:bCs/>
                <w:sz w:val="18"/>
                <w:szCs w:val="18"/>
              </w:rPr>
              <w:t>1</w:t>
            </w:r>
            <w:r w:rsidR="00352DB4">
              <w:rPr>
                <w:rFonts w:ascii="Tahoma" w:hAnsi="Tahoma" w:cs="Tahoma"/>
                <w:b/>
                <w:bCs/>
                <w:sz w:val="18"/>
                <w:szCs w:val="18"/>
              </w:rPr>
              <w:t>.</w:t>
            </w:r>
            <w:r w:rsidRPr="00287570">
              <w:rPr>
                <w:rFonts w:ascii="Tahoma" w:hAnsi="Tahoma" w:cs="Tahoma"/>
                <w:b/>
                <w:bCs/>
                <w:sz w:val="18"/>
                <w:szCs w:val="18"/>
              </w:rPr>
              <w:t>663</w:t>
            </w:r>
            <w:r w:rsidR="00F67D5C">
              <w:rPr>
                <w:rFonts w:ascii="Tahoma" w:hAnsi="Tahoma" w:cs="Tahoma"/>
                <w:b/>
                <w:bCs/>
                <w:sz w:val="18"/>
                <w:szCs w:val="18"/>
              </w:rPr>
              <w:t>,</w:t>
            </w:r>
            <w:r w:rsidRPr="00287570">
              <w:rPr>
                <w:rFonts w:ascii="Tahoma" w:hAnsi="Tahoma" w:cs="Tahoma"/>
                <w:b/>
                <w:bCs/>
                <w:sz w:val="18"/>
                <w:szCs w:val="18"/>
              </w:rPr>
              <w:t>3</w:t>
            </w:r>
          </w:p>
        </w:tc>
        <w:tc>
          <w:tcPr>
            <w:tcW w:w="1906" w:type="dxa"/>
            <w:gridSpan w:val="3"/>
            <w:tcBorders>
              <w:top w:val="nil"/>
              <w:left w:val="nil"/>
              <w:bottom w:val="single" w:sz="8" w:space="0" w:color="969696"/>
              <w:right w:val="single" w:sz="12" w:space="0" w:color="FFFFFF"/>
            </w:tcBorders>
            <w:shd w:val="clear" w:color="000000" w:fill="DDDDDD"/>
            <w:vAlign w:val="center"/>
          </w:tcPr>
          <w:p w14:paraId="04F3A8C3" w14:textId="77777777" w:rsidR="00287570" w:rsidRPr="00287570" w:rsidRDefault="00352DB4" w:rsidP="00287570">
            <w:pPr>
              <w:jc w:val="right"/>
              <w:rPr>
                <w:rFonts w:ascii="Tahoma" w:hAnsi="Tahoma" w:cs="Tahoma"/>
                <w:b/>
                <w:bCs/>
                <w:sz w:val="18"/>
                <w:szCs w:val="18"/>
                <w:highlight w:val="red"/>
              </w:rPr>
            </w:pPr>
            <w:r>
              <w:rPr>
                <w:rFonts w:ascii="Tahoma" w:hAnsi="Tahoma" w:cs="Tahoma"/>
                <w:b/>
                <w:bCs/>
                <w:sz w:val="18"/>
                <w:szCs w:val="18"/>
              </w:rPr>
              <w:t>1.</w:t>
            </w:r>
            <w:r w:rsidR="00287570" w:rsidRPr="00287570">
              <w:rPr>
                <w:rFonts w:ascii="Tahoma" w:hAnsi="Tahoma" w:cs="Tahoma"/>
                <w:b/>
                <w:bCs/>
                <w:sz w:val="18"/>
                <w:szCs w:val="18"/>
              </w:rPr>
              <w:t>754</w:t>
            </w:r>
            <w:r w:rsidR="00F67D5C">
              <w:rPr>
                <w:rFonts w:ascii="Tahoma" w:hAnsi="Tahoma" w:cs="Tahoma"/>
                <w:b/>
                <w:bCs/>
                <w:sz w:val="18"/>
                <w:szCs w:val="18"/>
              </w:rPr>
              <w:t>,</w:t>
            </w:r>
            <w:r w:rsidR="00287570" w:rsidRPr="00287570">
              <w:rPr>
                <w:rFonts w:ascii="Tahoma" w:hAnsi="Tahoma" w:cs="Tahoma"/>
                <w:b/>
                <w:bCs/>
                <w:sz w:val="18"/>
                <w:szCs w:val="18"/>
              </w:rPr>
              <w:t>5</w:t>
            </w:r>
          </w:p>
        </w:tc>
      </w:tr>
      <w:tr w:rsidR="00287570" w:rsidRPr="00287570" w14:paraId="599B3F7C" w14:textId="77777777" w:rsidTr="00453C57">
        <w:trPr>
          <w:gridAfter w:val="2"/>
          <w:wAfter w:w="168" w:type="dxa"/>
          <w:trHeight w:hRule="exact" w:val="249"/>
        </w:trPr>
        <w:tc>
          <w:tcPr>
            <w:tcW w:w="6448" w:type="dxa"/>
            <w:tcBorders>
              <w:top w:val="single" w:sz="2" w:space="0" w:color="999999"/>
              <w:bottom w:val="nil"/>
            </w:tcBorders>
            <w:vAlign w:val="bottom"/>
          </w:tcPr>
          <w:p w14:paraId="50C6B831" w14:textId="77777777" w:rsidR="00287570" w:rsidRPr="00287570" w:rsidRDefault="00287570" w:rsidP="00287570">
            <w:pPr>
              <w:rPr>
                <w:rFonts w:ascii="Tahoma" w:hAnsi="Tahoma" w:cs="Tahoma"/>
                <w:b/>
                <w:bCs/>
                <w:sz w:val="18"/>
                <w:szCs w:val="18"/>
                <w:lang w:val="el-GR" w:eastAsia="el-GR"/>
              </w:rPr>
            </w:pPr>
          </w:p>
        </w:tc>
        <w:tc>
          <w:tcPr>
            <w:tcW w:w="1640" w:type="dxa"/>
            <w:gridSpan w:val="2"/>
            <w:tcBorders>
              <w:top w:val="nil"/>
              <w:left w:val="nil"/>
              <w:bottom w:val="nil"/>
              <w:right w:val="nil"/>
            </w:tcBorders>
            <w:shd w:val="clear" w:color="000000" w:fill="FFFFFF"/>
            <w:vAlign w:val="center"/>
          </w:tcPr>
          <w:p w14:paraId="729512B4" w14:textId="77777777" w:rsidR="00287570" w:rsidRPr="00287570" w:rsidRDefault="00287570" w:rsidP="00287570">
            <w:pPr>
              <w:jc w:val="right"/>
              <w:rPr>
                <w:rFonts w:ascii="Tahoma" w:hAnsi="Tahoma" w:cs="Tahoma"/>
                <w:b/>
                <w:bCs/>
                <w:sz w:val="18"/>
                <w:szCs w:val="18"/>
              </w:rPr>
            </w:pPr>
          </w:p>
        </w:tc>
        <w:tc>
          <w:tcPr>
            <w:tcW w:w="1906" w:type="dxa"/>
            <w:gridSpan w:val="3"/>
            <w:tcBorders>
              <w:top w:val="nil"/>
              <w:left w:val="nil"/>
              <w:bottom w:val="nil"/>
              <w:right w:val="nil"/>
            </w:tcBorders>
            <w:shd w:val="clear" w:color="000000" w:fill="FFFFFF"/>
            <w:vAlign w:val="center"/>
          </w:tcPr>
          <w:p w14:paraId="5BFB7A9A" w14:textId="77777777" w:rsidR="00287570" w:rsidRPr="00287570" w:rsidRDefault="00287570" w:rsidP="00287570">
            <w:pPr>
              <w:jc w:val="right"/>
              <w:rPr>
                <w:rFonts w:ascii="Tahoma" w:hAnsi="Tahoma" w:cs="Tahoma"/>
                <w:b/>
                <w:bCs/>
                <w:sz w:val="18"/>
                <w:szCs w:val="18"/>
              </w:rPr>
            </w:pPr>
          </w:p>
        </w:tc>
      </w:tr>
      <w:tr w:rsidR="00287570" w:rsidRPr="00287570" w14:paraId="59D9E351" w14:textId="77777777" w:rsidTr="00453C57">
        <w:trPr>
          <w:gridAfter w:val="2"/>
          <w:wAfter w:w="168" w:type="dxa"/>
          <w:trHeight w:hRule="exact" w:val="249"/>
        </w:trPr>
        <w:tc>
          <w:tcPr>
            <w:tcW w:w="6448" w:type="dxa"/>
            <w:tcBorders>
              <w:top w:val="nil"/>
            </w:tcBorders>
            <w:vAlign w:val="bottom"/>
          </w:tcPr>
          <w:p w14:paraId="33DF5436" w14:textId="77777777" w:rsidR="00287570" w:rsidRPr="00287570" w:rsidRDefault="00287570" w:rsidP="00287570">
            <w:pPr>
              <w:rPr>
                <w:rFonts w:ascii="Tahoma" w:hAnsi="Tahoma" w:cs="Tahoma"/>
                <w:b/>
                <w:bCs/>
                <w:sz w:val="18"/>
                <w:szCs w:val="18"/>
                <w:lang w:val="en-US" w:eastAsia="el-GR"/>
              </w:rPr>
            </w:pPr>
            <w:r w:rsidRPr="00287570">
              <w:rPr>
                <w:rFonts w:ascii="Tahoma" w:hAnsi="Tahoma" w:cs="Tahoma"/>
                <w:b/>
                <w:bCs/>
                <w:sz w:val="18"/>
                <w:szCs w:val="18"/>
                <w:lang w:val="el-GR" w:eastAsia="el-GR"/>
              </w:rPr>
              <w:t>Βραχυπρόθεσμες υποχρεώσεις</w:t>
            </w:r>
          </w:p>
        </w:tc>
        <w:tc>
          <w:tcPr>
            <w:tcW w:w="1640" w:type="dxa"/>
            <w:gridSpan w:val="2"/>
            <w:tcBorders>
              <w:top w:val="nil"/>
              <w:left w:val="nil"/>
              <w:bottom w:val="single" w:sz="8" w:space="0" w:color="969696"/>
              <w:right w:val="single" w:sz="12" w:space="0" w:color="FFFFFF"/>
            </w:tcBorders>
            <w:shd w:val="clear" w:color="auto" w:fill="auto"/>
            <w:vAlign w:val="center"/>
          </w:tcPr>
          <w:p w14:paraId="19AE5F21" w14:textId="77777777" w:rsidR="00287570" w:rsidRPr="00287570" w:rsidRDefault="00287570" w:rsidP="00287570">
            <w:pPr>
              <w:jc w:val="right"/>
              <w:rPr>
                <w:rFonts w:ascii="Tahoma" w:hAnsi="Tahoma" w:cs="Tahoma"/>
                <w:sz w:val="18"/>
                <w:szCs w:val="18"/>
              </w:rPr>
            </w:pPr>
          </w:p>
        </w:tc>
        <w:tc>
          <w:tcPr>
            <w:tcW w:w="1906" w:type="dxa"/>
            <w:gridSpan w:val="3"/>
            <w:tcBorders>
              <w:top w:val="nil"/>
              <w:left w:val="nil"/>
              <w:bottom w:val="single" w:sz="8" w:space="0" w:color="969696"/>
              <w:right w:val="single" w:sz="12" w:space="0" w:color="FFFFFF"/>
            </w:tcBorders>
            <w:shd w:val="clear" w:color="auto" w:fill="auto"/>
            <w:vAlign w:val="center"/>
          </w:tcPr>
          <w:p w14:paraId="518441B7" w14:textId="77777777" w:rsidR="00287570" w:rsidRPr="00287570" w:rsidRDefault="00287570" w:rsidP="00287570">
            <w:pPr>
              <w:jc w:val="right"/>
              <w:rPr>
                <w:rFonts w:ascii="Tahoma" w:hAnsi="Tahoma" w:cs="Tahoma"/>
                <w:sz w:val="18"/>
                <w:szCs w:val="18"/>
              </w:rPr>
            </w:pPr>
          </w:p>
        </w:tc>
      </w:tr>
      <w:tr w:rsidR="00287570" w:rsidRPr="00287570" w14:paraId="68ECE2A4" w14:textId="77777777" w:rsidTr="00453C57">
        <w:trPr>
          <w:gridAfter w:val="2"/>
          <w:wAfter w:w="168" w:type="dxa"/>
          <w:trHeight w:hRule="exact" w:val="249"/>
        </w:trPr>
        <w:tc>
          <w:tcPr>
            <w:tcW w:w="6448" w:type="dxa"/>
            <w:vAlign w:val="bottom"/>
          </w:tcPr>
          <w:p w14:paraId="16F29277"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 xml:space="preserve">Προμηθευτές </w:t>
            </w:r>
          </w:p>
        </w:tc>
        <w:tc>
          <w:tcPr>
            <w:tcW w:w="1640" w:type="dxa"/>
            <w:gridSpan w:val="2"/>
            <w:tcBorders>
              <w:top w:val="nil"/>
              <w:left w:val="nil"/>
              <w:bottom w:val="single" w:sz="8" w:space="0" w:color="969696"/>
              <w:right w:val="single" w:sz="12" w:space="0" w:color="FFFFFF"/>
            </w:tcBorders>
            <w:shd w:val="clear" w:color="auto" w:fill="auto"/>
            <w:vAlign w:val="center"/>
          </w:tcPr>
          <w:p w14:paraId="72E99241"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719</w:t>
            </w:r>
            <w:r w:rsidR="00F67D5C">
              <w:rPr>
                <w:rFonts w:ascii="Tahoma" w:hAnsi="Tahoma" w:cs="Tahoma"/>
                <w:sz w:val="18"/>
                <w:szCs w:val="18"/>
              </w:rPr>
              <w:t>,</w:t>
            </w:r>
            <w:r w:rsidRPr="00287570">
              <w:rPr>
                <w:rFonts w:ascii="Tahoma" w:hAnsi="Tahoma" w:cs="Tahoma"/>
                <w:sz w:val="18"/>
                <w:szCs w:val="18"/>
              </w:rPr>
              <w:t>8</w:t>
            </w:r>
          </w:p>
        </w:tc>
        <w:tc>
          <w:tcPr>
            <w:tcW w:w="1906" w:type="dxa"/>
            <w:gridSpan w:val="3"/>
            <w:tcBorders>
              <w:top w:val="nil"/>
              <w:left w:val="nil"/>
              <w:bottom w:val="single" w:sz="8" w:space="0" w:color="969696"/>
              <w:right w:val="single" w:sz="12" w:space="0" w:color="FFFFFF"/>
            </w:tcBorders>
            <w:shd w:val="clear" w:color="auto" w:fill="auto"/>
            <w:vAlign w:val="center"/>
          </w:tcPr>
          <w:p w14:paraId="059CBC35"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936</w:t>
            </w:r>
            <w:r w:rsidR="00F67D5C">
              <w:rPr>
                <w:rFonts w:ascii="Tahoma" w:hAnsi="Tahoma" w:cs="Tahoma"/>
                <w:sz w:val="18"/>
                <w:szCs w:val="18"/>
              </w:rPr>
              <w:t>,</w:t>
            </w:r>
            <w:r w:rsidRPr="00287570">
              <w:rPr>
                <w:rFonts w:ascii="Tahoma" w:hAnsi="Tahoma" w:cs="Tahoma"/>
                <w:sz w:val="18"/>
                <w:szCs w:val="18"/>
              </w:rPr>
              <w:t>0</w:t>
            </w:r>
          </w:p>
        </w:tc>
      </w:tr>
      <w:tr w:rsidR="00287570" w:rsidRPr="00287570" w14:paraId="3D61EAFF" w14:textId="77777777" w:rsidTr="00453C57">
        <w:trPr>
          <w:gridAfter w:val="2"/>
          <w:wAfter w:w="168" w:type="dxa"/>
          <w:trHeight w:hRule="exact" w:val="249"/>
        </w:trPr>
        <w:tc>
          <w:tcPr>
            <w:tcW w:w="6448" w:type="dxa"/>
            <w:vAlign w:val="bottom"/>
          </w:tcPr>
          <w:p w14:paraId="62BF9FEB"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Βραχυπρόθεσμα δάνεια</w:t>
            </w:r>
          </w:p>
        </w:tc>
        <w:tc>
          <w:tcPr>
            <w:tcW w:w="1640" w:type="dxa"/>
            <w:gridSpan w:val="2"/>
            <w:tcBorders>
              <w:top w:val="nil"/>
              <w:left w:val="nil"/>
              <w:bottom w:val="single" w:sz="8" w:space="0" w:color="969696"/>
              <w:right w:val="single" w:sz="12" w:space="0" w:color="FFFFFF"/>
            </w:tcBorders>
            <w:shd w:val="clear" w:color="auto" w:fill="auto"/>
            <w:vAlign w:val="center"/>
          </w:tcPr>
          <w:p w14:paraId="6C66DB40"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205</w:t>
            </w:r>
            <w:r w:rsidR="00F67D5C">
              <w:rPr>
                <w:rFonts w:ascii="Tahoma" w:hAnsi="Tahoma" w:cs="Tahoma"/>
                <w:sz w:val="18"/>
                <w:szCs w:val="18"/>
              </w:rPr>
              <w:t>,</w:t>
            </w:r>
            <w:r w:rsidRPr="00287570">
              <w:rPr>
                <w:rFonts w:ascii="Tahoma" w:hAnsi="Tahoma" w:cs="Tahoma"/>
                <w:sz w:val="18"/>
                <w:szCs w:val="18"/>
              </w:rPr>
              <w:t>9</w:t>
            </w:r>
          </w:p>
        </w:tc>
        <w:tc>
          <w:tcPr>
            <w:tcW w:w="1906" w:type="dxa"/>
            <w:gridSpan w:val="3"/>
            <w:tcBorders>
              <w:top w:val="nil"/>
              <w:left w:val="nil"/>
              <w:bottom w:val="single" w:sz="8" w:space="0" w:color="969696"/>
              <w:right w:val="single" w:sz="12" w:space="0" w:color="FFFFFF"/>
            </w:tcBorders>
            <w:shd w:val="clear" w:color="auto" w:fill="auto"/>
            <w:vAlign w:val="center"/>
          </w:tcPr>
          <w:p w14:paraId="40F62122"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8</w:t>
            </w:r>
            <w:r w:rsidR="00F67D5C">
              <w:rPr>
                <w:rFonts w:ascii="Tahoma" w:hAnsi="Tahoma" w:cs="Tahoma"/>
                <w:sz w:val="18"/>
                <w:szCs w:val="18"/>
              </w:rPr>
              <w:t>,</w:t>
            </w:r>
            <w:r w:rsidRPr="00287570">
              <w:rPr>
                <w:rFonts w:ascii="Tahoma" w:hAnsi="Tahoma" w:cs="Tahoma"/>
                <w:sz w:val="18"/>
                <w:szCs w:val="18"/>
              </w:rPr>
              <w:t>9</w:t>
            </w:r>
          </w:p>
        </w:tc>
      </w:tr>
      <w:tr w:rsidR="00287570" w:rsidRPr="00287570" w14:paraId="47F90FE9" w14:textId="77777777" w:rsidTr="00453C57">
        <w:trPr>
          <w:gridAfter w:val="2"/>
          <w:wAfter w:w="168" w:type="dxa"/>
          <w:trHeight w:hRule="exact" w:val="249"/>
        </w:trPr>
        <w:tc>
          <w:tcPr>
            <w:tcW w:w="6448" w:type="dxa"/>
            <w:vAlign w:val="bottom"/>
          </w:tcPr>
          <w:p w14:paraId="708103B6"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eastAsia="el-GR"/>
              </w:rPr>
              <w:t>Βραχυπρόθεσμο μέρος μακροπρόθεσμων δανείων</w:t>
            </w:r>
          </w:p>
        </w:tc>
        <w:tc>
          <w:tcPr>
            <w:tcW w:w="1640" w:type="dxa"/>
            <w:gridSpan w:val="2"/>
            <w:tcBorders>
              <w:top w:val="nil"/>
              <w:left w:val="nil"/>
              <w:bottom w:val="single" w:sz="8" w:space="0" w:color="969696"/>
              <w:right w:val="single" w:sz="12" w:space="0" w:color="FFFFFF"/>
            </w:tcBorders>
            <w:shd w:val="clear" w:color="auto" w:fill="auto"/>
            <w:vAlign w:val="center"/>
          </w:tcPr>
          <w:p w14:paraId="20785D79" w14:textId="77777777" w:rsidR="00287570" w:rsidRPr="00287570" w:rsidRDefault="00287570" w:rsidP="00287570">
            <w:pPr>
              <w:jc w:val="right"/>
              <w:rPr>
                <w:rFonts w:ascii="Tahoma" w:hAnsi="Tahoma" w:cs="Tahoma"/>
                <w:sz w:val="18"/>
                <w:szCs w:val="18"/>
              </w:rPr>
            </w:pPr>
            <w:r w:rsidRPr="00287570">
              <w:rPr>
                <w:rFonts w:ascii="Tahoma" w:hAnsi="Tahoma" w:cs="Tahoma"/>
                <w:sz w:val="18"/>
                <w:szCs w:val="18"/>
              </w:rPr>
              <w:t>23</w:t>
            </w:r>
            <w:r w:rsidR="00F67D5C">
              <w:rPr>
                <w:rFonts w:ascii="Tahoma" w:hAnsi="Tahoma" w:cs="Tahoma"/>
                <w:sz w:val="18"/>
                <w:szCs w:val="18"/>
              </w:rPr>
              <w:t>,</w:t>
            </w:r>
            <w:r w:rsidRPr="00287570">
              <w:rPr>
                <w:rFonts w:ascii="Tahoma" w:hAnsi="Tahoma" w:cs="Tahoma"/>
                <w:sz w:val="18"/>
                <w:szCs w:val="18"/>
              </w:rPr>
              <w:t>1</w:t>
            </w:r>
          </w:p>
        </w:tc>
        <w:tc>
          <w:tcPr>
            <w:tcW w:w="1906" w:type="dxa"/>
            <w:gridSpan w:val="3"/>
            <w:tcBorders>
              <w:top w:val="nil"/>
              <w:left w:val="nil"/>
              <w:bottom w:val="single" w:sz="8" w:space="0" w:color="969696"/>
              <w:right w:val="single" w:sz="12" w:space="0" w:color="FFFFFF"/>
            </w:tcBorders>
            <w:shd w:val="clear" w:color="auto" w:fill="auto"/>
            <w:vAlign w:val="center"/>
          </w:tcPr>
          <w:p w14:paraId="44A6A447" w14:textId="77777777" w:rsidR="00287570" w:rsidRPr="00287570" w:rsidRDefault="00287570" w:rsidP="00287570">
            <w:pPr>
              <w:jc w:val="right"/>
              <w:rPr>
                <w:rFonts w:ascii="Tahoma" w:hAnsi="Tahoma" w:cs="Tahoma"/>
                <w:sz w:val="18"/>
                <w:szCs w:val="18"/>
              </w:rPr>
            </w:pPr>
            <w:r w:rsidRPr="00287570">
              <w:rPr>
                <w:rFonts w:ascii="Tahoma" w:hAnsi="Tahoma" w:cs="Tahoma"/>
                <w:sz w:val="18"/>
                <w:szCs w:val="18"/>
              </w:rPr>
              <w:t>707</w:t>
            </w:r>
            <w:r w:rsidR="00F67D5C">
              <w:rPr>
                <w:rFonts w:ascii="Tahoma" w:hAnsi="Tahoma" w:cs="Tahoma"/>
                <w:sz w:val="18"/>
                <w:szCs w:val="18"/>
              </w:rPr>
              <w:t>,</w:t>
            </w:r>
            <w:r w:rsidRPr="00287570">
              <w:rPr>
                <w:rFonts w:ascii="Tahoma" w:hAnsi="Tahoma" w:cs="Tahoma"/>
                <w:sz w:val="18"/>
                <w:szCs w:val="18"/>
              </w:rPr>
              <w:t>5</w:t>
            </w:r>
          </w:p>
        </w:tc>
      </w:tr>
      <w:tr w:rsidR="00287570" w:rsidRPr="00287570" w14:paraId="35908878" w14:textId="77777777" w:rsidTr="00453C57">
        <w:trPr>
          <w:gridAfter w:val="2"/>
          <w:wAfter w:w="168" w:type="dxa"/>
          <w:trHeight w:hRule="exact" w:val="249"/>
        </w:trPr>
        <w:tc>
          <w:tcPr>
            <w:tcW w:w="6448" w:type="dxa"/>
            <w:vAlign w:val="bottom"/>
          </w:tcPr>
          <w:p w14:paraId="38E42880"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 xml:space="preserve">Φόρος εισοδήματος </w:t>
            </w:r>
          </w:p>
        </w:tc>
        <w:tc>
          <w:tcPr>
            <w:tcW w:w="1640" w:type="dxa"/>
            <w:gridSpan w:val="2"/>
            <w:tcBorders>
              <w:top w:val="nil"/>
              <w:left w:val="nil"/>
              <w:bottom w:val="single" w:sz="8" w:space="0" w:color="969696"/>
              <w:right w:val="single" w:sz="12" w:space="0" w:color="FFFFFF"/>
            </w:tcBorders>
            <w:shd w:val="clear" w:color="auto" w:fill="auto"/>
            <w:vAlign w:val="center"/>
          </w:tcPr>
          <w:p w14:paraId="23F27B96"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76</w:t>
            </w:r>
            <w:r w:rsidR="00986702">
              <w:rPr>
                <w:rFonts w:ascii="Tahoma" w:hAnsi="Tahoma" w:cs="Tahoma"/>
                <w:sz w:val="18"/>
                <w:szCs w:val="18"/>
              </w:rPr>
              <w:t>,</w:t>
            </w:r>
            <w:r w:rsidRPr="00287570">
              <w:rPr>
                <w:rFonts w:ascii="Tahoma" w:hAnsi="Tahoma" w:cs="Tahoma"/>
                <w:sz w:val="18"/>
                <w:szCs w:val="18"/>
              </w:rPr>
              <w:t>2</w:t>
            </w:r>
          </w:p>
        </w:tc>
        <w:tc>
          <w:tcPr>
            <w:tcW w:w="1906" w:type="dxa"/>
            <w:gridSpan w:val="3"/>
            <w:tcBorders>
              <w:top w:val="nil"/>
              <w:left w:val="nil"/>
              <w:bottom w:val="single" w:sz="8" w:space="0" w:color="969696"/>
              <w:right w:val="single" w:sz="12" w:space="0" w:color="FFFFFF"/>
            </w:tcBorders>
            <w:shd w:val="clear" w:color="auto" w:fill="auto"/>
            <w:vAlign w:val="center"/>
          </w:tcPr>
          <w:p w14:paraId="287BEF1A"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16</w:t>
            </w:r>
            <w:r w:rsidR="00986702">
              <w:rPr>
                <w:rFonts w:ascii="Tahoma" w:hAnsi="Tahoma" w:cs="Tahoma"/>
                <w:sz w:val="18"/>
                <w:szCs w:val="18"/>
              </w:rPr>
              <w:t>,</w:t>
            </w:r>
            <w:r w:rsidRPr="00287570">
              <w:rPr>
                <w:rFonts w:ascii="Tahoma" w:hAnsi="Tahoma" w:cs="Tahoma"/>
                <w:sz w:val="18"/>
                <w:szCs w:val="18"/>
              </w:rPr>
              <w:t xml:space="preserve">2 </w:t>
            </w:r>
          </w:p>
        </w:tc>
      </w:tr>
      <w:tr w:rsidR="00287570" w:rsidRPr="00287570" w14:paraId="6788E5F4" w14:textId="77777777" w:rsidTr="00453C57">
        <w:trPr>
          <w:gridAfter w:val="2"/>
          <w:wAfter w:w="168" w:type="dxa"/>
          <w:trHeight w:hRule="exact" w:val="249"/>
        </w:trPr>
        <w:tc>
          <w:tcPr>
            <w:tcW w:w="6448" w:type="dxa"/>
            <w:vAlign w:val="bottom"/>
          </w:tcPr>
          <w:p w14:paraId="04D03D23" w14:textId="77777777" w:rsidR="00287570" w:rsidRPr="00287570" w:rsidRDefault="00287570" w:rsidP="00287570">
            <w:pPr>
              <w:rPr>
                <w:rFonts w:ascii="Tahoma" w:hAnsi="Tahoma" w:cs="Tahoma"/>
                <w:sz w:val="18"/>
                <w:szCs w:val="18"/>
                <w:lang w:val="el-GR" w:eastAsia="el-GR"/>
              </w:rPr>
            </w:pPr>
            <w:r w:rsidRPr="00287570">
              <w:rPr>
                <w:rFonts w:ascii="Tahoma" w:hAnsi="Tahoma" w:cs="Tahoma"/>
                <w:sz w:val="18"/>
                <w:szCs w:val="18"/>
                <w:lang w:val="el-GR"/>
              </w:rPr>
              <w:t>Συμβατικές υποχρεώσεις</w:t>
            </w:r>
          </w:p>
        </w:tc>
        <w:tc>
          <w:tcPr>
            <w:tcW w:w="1640" w:type="dxa"/>
            <w:gridSpan w:val="2"/>
            <w:tcBorders>
              <w:top w:val="nil"/>
              <w:left w:val="nil"/>
              <w:bottom w:val="single" w:sz="8" w:space="0" w:color="969696"/>
              <w:right w:val="single" w:sz="12" w:space="0" w:color="FFFFFF"/>
            </w:tcBorders>
            <w:shd w:val="clear" w:color="auto" w:fill="auto"/>
            <w:vAlign w:val="center"/>
          </w:tcPr>
          <w:p w14:paraId="43C61D83"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121</w:t>
            </w:r>
            <w:r w:rsidR="00986702">
              <w:rPr>
                <w:rFonts w:ascii="Tahoma" w:hAnsi="Tahoma" w:cs="Tahoma"/>
                <w:sz w:val="18"/>
                <w:szCs w:val="18"/>
              </w:rPr>
              <w:t>,</w:t>
            </w:r>
            <w:r w:rsidRPr="00287570">
              <w:rPr>
                <w:rFonts w:ascii="Tahoma" w:hAnsi="Tahoma" w:cs="Tahoma"/>
                <w:sz w:val="18"/>
                <w:szCs w:val="18"/>
              </w:rPr>
              <w:t>8</w:t>
            </w:r>
          </w:p>
        </w:tc>
        <w:tc>
          <w:tcPr>
            <w:tcW w:w="1906" w:type="dxa"/>
            <w:gridSpan w:val="3"/>
            <w:tcBorders>
              <w:top w:val="nil"/>
              <w:left w:val="nil"/>
              <w:bottom w:val="single" w:sz="8" w:space="0" w:color="969696"/>
              <w:right w:val="single" w:sz="12" w:space="0" w:color="FFFFFF"/>
            </w:tcBorders>
            <w:shd w:val="clear" w:color="auto" w:fill="auto"/>
            <w:vAlign w:val="center"/>
          </w:tcPr>
          <w:p w14:paraId="22671477"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134</w:t>
            </w:r>
            <w:r w:rsidR="00986702">
              <w:rPr>
                <w:rFonts w:ascii="Tahoma" w:hAnsi="Tahoma" w:cs="Tahoma"/>
                <w:sz w:val="18"/>
                <w:szCs w:val="18"/>
              </w:rPr>
              <w:t>,</w:t>
            </w:r>
            <w:r w:rsidRPr="00287570">
              <w:rPr>
                <w:rFonts w:ascii="Tahoma" w:hAnsi="Tahoma" w:cs="Tahoma"/>
                <w:sz w:val="18"/>
                <w:szCs w:val="18"/>
              </w:rPr>
              <w:t xml:space="preserve">6 </w:t>
            </w:r>
          </w:p>
        </w:tc>
      </w:tr>
      <w:tr w:rsidR="00287570" w:rsidRPr="00287570" w14:paraId="543BC4D1" w14:textId="77777777" w:rsidTr="00453C57">
        <w:trPr>
          <w:gridAfter w:val="2"/>
          <w:wAfter w:w="168" w:type="dxa"/>
          <w:trHeight w:hRule="exact" w:val="249"/>
        </w:trPr>
        <w:tc>
          <w:tcPr>
            <w:tcW w:w="6448" w:type="dxa"/>
            <w:vAlign w:val="bottom"/>
          </w:tcPr>
          <w:p w14:paraId="09EAC1D9" w14:textId="77777777" w:rsidR="00287570" w:rsidRPr="003E360E" w:rsidRDefault="00287570" w:rsidP="00287570">
            <w:pPr>
              <w:rPr>
                <w:rFonts w:ascii="Tahoma" w:hAnsi="Tahoma" w:cs="Tahoma"/>
                <w:sz w:val="18"/>
                <w:szCs w:val="18"/>
                <w:lang w:val="el-GR" w:eastAsia="el-GR"/>
              </w:rPr>
            </w:pPr>
            <w:r w:rsidRPr="003E360E">
              <w:rPr>
                <w:rFonts w:ascii="Tahoma" w:hAnsi="Tahoma" w:cs="Tahoma"/>
                <w:sz w:val="18"/>
                <w:szCs w:val="18"/>
                <w:lang w:val="el-GR" w:eastAsia="el-GR"/>
              </w:rPr>
              <w:t>Βραχυπρόθεσμες υποχρεώσεις από μισθώσεις από την πλευρά του μισθωτή</w:t>
            </w:r>
          </w:p>
        </w:tc>
        <w:tc>
          <w:tcPr>
            <w:tcW w:w="1640" w:type="dxa"/>
            <w:gridSpan w:val="2"/>
            <w:tcBorders>
              <w:top w:val="nil"/>
              <w:left w:val="nil"/>
              <w:bottom w:val="single" w:sz="8" w:space="0" w:color="969696"/>
              <w:right w:val="single" w:sz="12" w:space="0" w:color="FFFFFF"/>
            </w:tcBorders>
            <w:shd w:val="clear" w:color="auto" w:fill="auto"/>
            <w:vAlign w:val="center"/>
          </w:tcPr>
          <w:p w14:paraId="0E1B4D25" w14:textId="77777777" w:rsidR="00287570" w:rsidRPr="00287570" w:rsidRDefault="00287570" w:rsidP="00287570">
            <w:pPr>
              <w:jc w:val="right"/>
              <w:rPr>
                <w:rFonts w:ascii="Tahoma" w:hAnsi="Tahoma" w:cs="Tahoma"/>
                <w:sz w:val="18"/>
                <w:szCs w:val="18"/>
              </w:rPr>
            </w:pPr>
            <w:r w:rsidRPr="00287570">
              <w:rPr>
                <w:rFonts w:ascii="Tahoma" w:hAnsi="Tahoma" w:cs="Tahoma"/>
                <w:sz w:val="18"/>
                <w:szCs w:val="18"/>
              </w:rPr>
              <w:t>61</w:t>
            </w:r>
            <w:r w:rsidR="00986702">
              <w:rPr>
                <w:rFonts w:ascii="Tahoma" w:hAnsi="Tahoma" w:cs="Tahoma"/>
                <w:sz w:val="18"/>
                <w:szCs w:val="18"/>
              </w:rPr>
              <w:t>,</w:t>
            </w:r>
            <w:r w:rsidRPr="00287570">
              <w:rPr>
                <w:rFonts w:ascii="Tahoma" w:hAnsi="Tahoma" w:cs="Tahoma"/>
                <w:sz w:val="18"/>
                <w:szCs w:val="18"/>
              </w:rPr>
              <w:t>2</w:t>
            </w:r>
          </w:p>
        </w:tc>
        <w:tc>
          <w:tcPr>
            <w:tcW w:w="1906" w:type="dxa"/>
            <w:gridSpan w:val="3"/>
            <w:tcBorders>
              <w:top w:val="nil"/>
              <w:left w:val="nil"/>
              <w:bottom w:val="single" w:sz="8" w:space="0" w:color="969696"/>
              <w:right w:val="single" w:sz="12" w:space="0" w:color="FFFFFF"/>
            </w:tcBorders>
            <w:shd w:val="clear" w:color="auto" w:fill="auto"/>
            <w:vAlign w:val="center"/>
          </w:tcPr>
          <w:p w14:paraId="486B3778" w14:textId="77777777" w:rsidR="00287570" w:rsidRPr="00287570" w:rsidRDefault="00287570" w:rsidP="00287570">
            <w:pPr>
              <w:jc w:val="right"/>
              <w:rPr>
                <w:rFonts w:ascii="Tahoma" w:hAnsi="Tahoma" w:cs="Tahoma"/>
                <w:sz w:val="18"/>
                <w:szCs w:val="18"/>
                <w:lang w:val="el-GR"/>
              </w:rPr>
            </w:pPr>
            <w:r w:rsidRPr="00287570">
              <w:rPr>
                <w:rFonts w:ascii="Tahoma" w:hAnsi="Tahoma" w:cs="Tahoma"/>
                <w:sz w:val="18"/>
                <w:szCs w:val="18"/>
              </w:rPr>
              <w:t>62</w:t>
            </w:r>
            <w:r w:rsidR="00986702">
              <w:rPr>
                <w:rFonts w:ascii="Tahoma" w:hAnsi="Tahoma" w:cs="Tahoma"/>
                <w:sz w:val="18"/>
                <w:szCs w:val="18"/>
              </w:rPr>
              <w:t>,</w:t>
            </w:r>
            <w:r w:rsidRPr="00287570">
              <w:rPr>
                <w:rFonts w:ascii="Tahoma" w:hAnsi="Tahoma" w:cs="Tahoma"/>
                <w:sz w:val="18"/>
                <w:szCs w:val="18"/>
              </w:rPr>
              <w:t xml:space="preserve">9 </w:t>
            </w:r>
          </w:p>
        </w:tc>
      </w:tr>
      <w:tr w:rsidR="00287570" w:rsidRPr="00287570" w14:paraId="2003BC20" w14:textId="77777777" w:rsidTr="00453C57">
        <w:trPr>
          <w:gridAfter w:val="2"/>
          <w:wAfter w:w="168" w:type="dxa"/>
          <w:trHeight w:hRule="exact" w:val="249"/>
        </w:trPr>
        <w:tc>
          <w:tcPr>
            <w:tcW w:w="6448" w:type="dxa"/>
            <w:vAlign w:val="bottom"/>
          </w:tcPr>
          <w:p w14:paraId="13FA780B"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Πρόβλεψη προγράμματος εθελουσίας αποχώρησης</w:t>
            </w:r>
          </w:p>
        </w:tc>
        <w:tc>
          <w:tcPr>
            <w:tcW w:w="1640" w:type="dxa"/>
            <w:gridSpan w:val="2"/>
            <w:tcBorders>
              <w:top w:val="nil"/>
              <w:left w:val="nil"/>
              <w:bottom w:val="single" w:sz="8" w:space="0" w:color="969696"/>
              <w:right w:val="single" w:sz="12" w:space="0" w:color="FFFFFF"/>
            </w:tcBorders>
            <w:shd w:val="clear" w:color="auto" w:fill="auto"/>
            <w:vAlign w:val="center"/>
          </w:tcPr>
          <w:p w14:paraId="0ADC09FA"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178</w:t>
            </w:r>
            <w:r w:rsidR="00986702">
              <w:rPr>
                <w:rFonts w:ascii="Tahoma" w:hAnsi="Tahoma" w:cs="Tahoma"/>
                <w:sz w:val="18"/>
                <w:szCs w:val="18"/>
              </w:rPr>
              <w:t>,</w:t>
            </w:r>
            <w:r w:rsidRPr="00287570">
              <w:rPr>
                <w:rFonts w:ascii="Tahoma" w:hAnsi="Tahoma" w:cs="Tahoma"/>
                <w:sz w:val="18"/>
                <w:szCs w:val="18"/>
              </w:rPr>
              <w:t>9</w:t>
            </w:r>
          </w:p>
        </w:tc>
        <w:tc>
          <w:tcPr>
            <w:tcW w:w="1906" w:type="dxa"/>
            <w:gridSpan w:val="3"/>
            <w:tcBorders>
              <w:top w:val="nil"/>
              <w:left w:val="nil"/>
              <w:bottom w:val="single" w:sz="8" w:space="0" w:color="969696"/>
              <w:right w:val="single" w:sz="12" w:space="0" w:color="FFFFFF"/>
            </w:tcBorders>
            <w:shd w:val="clear" w:color="auto" w:fill="auto"/>
            <w:vAlign w:val="center"/>
          </w:tcPr>
          <w:p w14:paraId="36777657"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139</w:t>
            </w:r>
            <w:r w:rsidR="00986702">
              <w:rPr>
                <w:rFonts w:ascii="Tahoma" w:hAnsi="Tahoma" w:cs="Tahoma"/>
                <w:sz w:val="18"/>
                <w:szCs w:val="18"/>
              </w:rPr>
              <w:t>,</w:t>
            </w:r>
            <w:r w:rsidRPr="00287570">
              <w:rPr>
                <w:rFonts w:ascii="Tahoma" w:hAnsi="Tahoma" w:cs="Tahoma"/>
                <w:sz w:val="18"/>
                <w:szCs w:val="18"/>
              </w:rPr>
              <w:t>3</w:t>
            </w:r>
          </w:p>
        </w:tc>
      </w:tr>
      <w:tr w:rsidR="00287570" w:rsidRPr="00287570" w14:paraId="06DE5F93" w14:textId="77777777" w:rsidTr="00453C57">
        <w:trPr>
          <w:gridAfter w:val="2"/>
          <w:wAfter w:w="168" w:type="dxa"/>
          <w:trHeight w:hRule="exact" w:val="249"/>
        </w:trPr>
        <w:tc>
          <w:tcPr>
            <w:tcW w:w="6448" w:type="dxa"/>
            <w:vAlign w:val="bottom"/>
          </w:tcPr>
          <w:p w14:paraId="4A54ED45"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Μερίσματα πληρωτέα</w:t>
            </w:r>
          </w:p>
        </w:tc>
        <w:tc>
          <w:tcPr>
            <w:tcW w:w="1640" w:type="dxa"/>
            <w:gridSpan w:val="2"/>
            <w:tcBorders>
              <w:top w:val="nil"/>
              <w:left w:val="nil"/>
              <w:bottom w:val="single" w:sz="8" w:space="0" w:color="969696"/>
              <w:right w:val="single" w:sz="12" w:space="0" w:color="FFFFFF"/>
            </w:tcBorders>
            <w:shd w:val="clear" w:color="auto" w:fill="auto"/>
            <w:vAlign w:val="center"/>
          </w:tcPr>
          <w:p w14:paraId="371F3B25" w14:textId="77777777" w:rsidR="00287570" w:rsidRPr="00287570" w:rsidRDefault="00287570" w:rsidP="00287570">
            <w:pPr>
              <w:jc w:val="right"/>
              <w:rPr>
                <w:rFonts w:ascii="Tahoma" w:hAnsi="Tahoma" w:cs="Tahoma"/>
                <w:sz w:val="18"/>
                <w:szCs w:val="18"/>
                <w:highlight w:val="red"/>
              </w:rPr>
            </w:pPr>
            <w:r w:rsidRPr="00287570">
              <w:rPr>
                <w:rFonts w:ascii="Tahoma" w:hAnsi="Tahoma" w:cs="Tahoma"/>
                <w:sz w:val="18"/>
                <w:szCs w:val="18"/>
              </w:rPr>
              <w:t>2</w:t>
            </w:r>
            <w:r w:rsidR="00986702">
              <w:rPr>
                <w:rFonts w:ascii="Tahoma" w:hAnsi="Tahoma" w:cs="Tahoma"/>
                <w:sz w:val="18"/>
                <w:szCs w:val="18"/>
              </w:rPr>
              <w:t>,</w:t>
            </w:r>
            <w:r w:rsidRPr="00287570">
              <w:rPr>
                <w:rFonts w:ascii="Tahoma" w:hAnsi="Tahoma" w:cs="Tahoma"/>
                <w:sz w:val="18"/>
                <w:szCs w:val="18"/>
              </w:rPr>
              <w:t>2</w:t>
            </w:r>
          </w:p>
        </w:tc>
        <w:tc>
          <w:tcPr>
            <w:tcW w:w="1906" w:type="dxa"/>
            <w:gridSpan w:val="3"/>
            <w:tcBorders>
              <w:top w:val="nil"/>
              <w:left w:val="nil"/>
              <w:bottom w:val="single" w:sz="8" w:space="0" w:color="969696"/>
              <w:right w:val="single" w:sz="12" w:space="0" w:color="FFFFFF"/>
            </w:tcBorders>
            <w:shd w:val="clear" w:color="auto" w:fill="auto"/>
            <w:vAlign w:val="center"/>
          </w:tcPr>
          <w:p w14:paraId="442CD46E" w14:textId="77777777" w:rsidR="00287570" w:rsidRPr="00287570" w:rsidRDefault="00287570" w:rsidP="00287570">
            <w:pPr>
              <w:jc w:val="right"/>
              <w:rPr>
                <w:rFonts w:ascii="Tahoma" w:hAnsi="Tahoma" w:cs="Tahoma"/>
                <w:sz w:val="18"/>
                <w:szCs w:val="18"/>
                <w:highlight w:val="red"/>
                <w:lang w:val="el-GR"/>
              </w:rPr>
            </w:pPr>
            <w:r w:rsidRPr="00287570">
              <w:rPr>
                <w:rFonts w:ascii="Tahoma" w:hAnsi="Tahoma" w:cs="Tahoma"/>
                <w:sz w:val="18"/>
                <w:szCs w:val="18"/>
              </w:rPr>
              <w:t>1</w:t>
            </w:r>
            <w:r w:rsidR="00986702">
              <w:rPr>
                <w:rFonts w:ascii="Tahoma" w:hAnsi="Tahoma" w:cs="Tahoma"/>
                <w:sz w:val="18"/>
                <w:szCs w:val="18"/>
              </w:rPr>
              <w:t>,</w:t>
            </w:r>
            <w:r w:rsidRPr="00287570">
              <w:rPr>
                <w:rFonts w:ascii="Tahoma" w:hAnsi="Tahoma" w:cs="Tahoma"/>
                <w:sz w:val="18"/>
                <w:szCs w:val="18"/>
              </w:rPr>
              <w:t xml:space="preserve">5 </w:t>
            </w:r>
          </w:p>
        </w:tc>
      </w:tr>
      <w:tr w:rsidR="00287570" w:rsidRPr="00287570" w14:paraId="087DE17A" w14:textId="77777777" w:rsidTr="006540D6">
        <w:trPr>
          <w:gridAfter w:val="2"/>
          <w:wAfter w:w="168" w:type="dxa"/>
          <w:trHeight w:hRule="exact" w:val="328"/>
        </w:trPr>
        <w:tc>
          <w:tcPr>
            <w:tcW w:w="6448" w:type="dxa"/>
            <w:tcBorders>
              <w:bottom w:val="single" w:sz="2" w:space="0" w:color="999999"/>
            </w:tcBorders>
            <w:vAlign w:val="bottom"/>
          </w:tcPr>
          <w:p w14:paraId="1C053530" w14:textId="77777777" w:rsidR="00287570" w:rsidRPr="00287570" w:rsidRDefault="00287570" w:rsidP="00287570">
            <w:pPr>
              <w:rPr>
                <w:rFonts w:ascii="Tahoma" w:hAnsi="Tahoma" w:cs="Tahoma"/>
                <w:sz w:val="18"/>
                <w:szCs w:val="18"/>
                <w:lang w:val="en-US" w:eastAsia="el-GR"/>
              </w:rPr>
            </w:pPr>
            <w:r w:rsidRPr="00287570">
              <w:rPr>
                <w:rFonts w:ascii="Tahoma" w:hAnsi="Tahoma" w:cs="Tahoma"/>
                <w:sz w:val="18"/>
                <w:szCs w:val="18"/>
                <w:lang w:val="el-GR" w:eastAsia="el-GR"/>
              </w:rPr>
              <w:t>Λοιπές βραχυπρόθεσμες υποχρεώσεις</w:t>
            </w:r>
          </w:p>
        </w:tc>
        <w:tc>
          <w:tcPr>
            <w:tcW w:w="1640" w:type="dxa"/>
            <w:gridSpan w:val="2"/>
            <w:tcBorders>
              <w:top w:val="nil"/>
              <w:left w:val="nil"/>
              <w:bottom w:val="single" w:sz="8" w:space="0" w:color="969696"/>
              <w:right w:val="single" w:sz="12" w:space="0" w:color="FFFFFF"/>
            </w:tcBorders>
            <w:shd w:val="clear" w:color="auto" w:fill="auto"/>
            <w:vAlign w:val="center"/>
          </w:tcPr>
          <w:p w14:paraId="0ED6416A" w14:textId="77777777" w:rsidR="00287570" w:rsidRPr="00287570" w:rsidRDefault="00287570" w:rsidP="00287570">
            <w:pPr>
              <w:jc w:val="right"/>
              <w:rPr>
                <w:rFonts w:ascii="Tahoma" w:hAnsi="Tahoma" w:cs="Tahoma"/>
                <w:sz w:val="18"/>
                <w:szCs w:val="18"/>
                <w:highlight w:val="red"/>
                <w:lang w:val="el-GR"/>
              </w:rPr>
            </w:pPr>
            <w:r w:rsidRPr="00287570">
              <w:rPr>
                <w:rFonts w:ascii="Tahoma" w:hAnsi="Tahoma" w:cs="Tahoma"/>
                <w:sz w:val="18"/>
                <w:szCs w:val="18"/>
              </w:rPr>
              <w:t>364</w:t>
            </w:r>
            <w:r w:rsidR="00986702">
              <w:rPr>
                <w:rFonts w:ascii="Tahoma" w:hAnsi="Tahoma" w:cs="Tahoma"/>
                <w:sz w:val="18"/>
                <w:szCs w:val="18"/>
              </w:rPr>
              <w:t>,</w:t>
            </w:r>
            <w:r w:rsidRPr="00287570">
              <w:rPr>
                <w:rFonts w:ascii="Tahoma" w:hAnsi="Tahoma" w:cs="Tahoma"/>
                <w:sz w:val="18"/>
                <w:szCs w:val="18"/>
              </w:rPr>
              <w:t>5</w:t>
            </w:r>
          </w:p>
        </w:tc>
        <w:tc>
          <w:tcPr>
            <w:tcW w:w="1906" w:type="dxa"/>
            <w:gridSpan w:val="3"/>
            <w:tcBorders>
              <w:top w:val="nil"/>
              <w:left w:val="nil"/>
              <w:bottom w:val="single" w:sz="8" w:space="0" w:color="969696"/>
              <w:right w:val="single" w:sz="12" w:space="0" w:color="FFFFFF"/>
            </w:tcBorders>
            <w:shd w:val="clear" w:color="auto" w:fill="auto"/>
            <w:vAlign w:val="center"/>
          </w:tcPr>
          <w:p w14:paraId="4C984437" w14:textId="77777777" w:rsidR="00287570" w:rsidRPr="00287570" w:rsidRDefault="00287570" w:rsidP="00287570">
            <w:pPr>
              <w:jc w:val="right"/>
              <w:rPr>
                <w:rFonts w:ascii="Tahoma" w:hAnsi="Tahoma" w:cs="Tahoma"/>
                <w:sz w:val="18"/>
                <w:szCs w:val="18"/>
                <w:highlight w:val="red"/>
                <w:lang w:val="el-GR"/>
              </w:rPr>
            </w:pPr>
            <w:r w:rsidRPr="00287570">
              <w:rPr>
                <w:rFonts w:ascii="Tahoma" w:hAnsi="Tahoma" w:cs="Tahoma"/>
                <w:sz w:val="18"/>
                <w:szCs w:val="18"/>
              </w:rPr>
              <w:t>411</w:t>
            </w:r>
            <w:r w:rsidR="00986702">
              <w:rPr>
                <w:rFonts w:ascii="Tahoma" w:hAnsi="Tahoma" w:cs="Tahoma"/>
                <w:sz w:val="18"/>
                <w:szCs w:val="18"/>
              </w:rPr>
              <w:t>,</w:t>
            </w:r>
            <w:r w:rsidRPr="00287570">
              <w:rPr>
                <w:rFonts w:ascii="Tahoma" w:hAnsi="Tahoma" w:cs="Tahoma"/>
                <w:sz w:val="18"/>
                <w:szCs w:val="18"/>
              </w:rPr>
              <w:t>5</w:t>
            </w:r>
          </w:p>
        </w:tc>
      </w:tr>
      <w:tr w:rsidR="00287570" w:rsidRPr="00287570" w14:paraId="3ADC54C9" w14:textId="77777777" w:rsidTr="006540D6">
        <w:trPr>
          <w:gridAfter w:val="2"/>
          <w:wAfter w:w="168" w:type="dxa"/>
          <w:trHeight w:hRule="exact" w:val="249"/>
        </w:trPr>
        <w:tc>
          <w:tcPr>
            <w:tcW w:w="6448" w:type="dxa"/>
            <w:tcBorders>
              <w:top w:val="single" w:sz="2" w:space="0" w:color="999999"/>
              <w:bottom w:val="single" w:sz="2" w:space="0" w:color="999999"/>
            </w:tcBorders>
            <w:shd w:val="clear" w:color="auto" w:fill="DDDDDD"/>
            <w:vAlign w:val="bottom"/>
          </w:tcPr>
          <w:p w14:paraId="603FC396" w14:textId="77777777" w:rsidR="00287570" w:rsidRPr="00287570" w:rsidRDefault="00287570" w:rsidP="00287570">
            <w:pPr>
              <w:rPr>
                <w:rFonts w:ascii="Tahoma" w:hAnsi="Tahoma" w:cs="Tahoma"/>
                <w:b/>
                <w:bCs/>
                <w:sz w:val="18"/>
                <w:szCs w:val="18"/>
                <w:lang w:val="en-US" w:eastAsia="el-GR"/>
              </w:rPr>
            </w:pPr>
            <w:r w:rsidRPr="00287570">
              <w:rPr>
                <w:rFonts w:ascii="Tahoma" w:hAnsi="Tahoma" w:cs="Tahoma"/>
                <w:b/>
                <w:bCs/>
                <w:sz w:val="18"/>
                <w:szCs w:val="18"/>
                <w:lang w:val="el-GR" w:eastAsia="el-GR"/>
              </w:rPr>
              <w:t>Σύνολο βραχυπρόθεσμων υποχρεώσεων</w:t>
            </w:r>
          </w:p>
        </w:tc>
        <w:tc>
          <w:tcPr>
            <w:tcW w:w="1640" w:type="dxa"/>
            <w:gridSpan w:val="2"/>
            <w:tcBorders>
              <w:top w:val="nil"/>
              <w:left w:val="nil"/>
              <w:bottom w:val="single" w:sz="8" w:space="0" w:color="969696"/>
              <w:right w:val="single" w:sz="12" w:space="0" w:color="FFFFFF"/>
            </w:tcBorders>
            <w:shd w:val="clear" w:color="000000" w:fill="DDDDDD"/>
            <w:vAlign w:val="center"/>
          </w:tcPr>
          <w:p w14:paraId="093F2929" w14:textId="77777777" w:rsidR="00287570" w:rsidRPr="00287570" w:rsidRDefault="00986702" w:rsidP="00287570">
            <w:pPr>
              <w:jc w:val="right"/>
              <w:rPr>
                <w:rFonts w:ascii="Tahoma" w:hAnsi="Tahoma" w:cs="Tahoma"/>
                <w:b/>
                <w:sz w:val="18"/>
                <w:szCs w:val="18"/>
                <w:highlight w:val="red"/>
              </w:rPr>
            </w:pPr>
            <w:r>
              <w:rPr>
                <w:rFonts w:ascii="Tahoma" w:hAnsi="Tahoma" w:cs="Tahoma"/>
                <w:b/>
                <w:sz w:val="18"/>
                <w:szCs w:val="18"/>
              </w:rPr>
              <w:t>1.</w:t>
            </w:r>
            <w:r w:rsidR="00287570" w:rsidRPr="00287570">
              <w:rPr>
                <w:rFonts w:ascii="Tahoma" w:hAnsi="Tahoma" w:cs="Tahoma"/>
                <w:b/>
                <w:sz w:val="18"/>
                <w:szCs w:val="18"/>
              </w:rPr>
              <w:t>753</w:t>
            </w:r>
            <w:r>
              <w:rPr>
                <w:rFonts w:ascii="Tahoma" w:hAnsi="Tahoma" w:cs="Tahoma"/>
                <w:b/>
                <w:sz w:val="18"/>
                <w:szCs w:val="18"/>
              </w:rPr>
              <w:t>,</w:t>
            </w:r>
            <w:r w:rsidR="00287570" w:rsidRPr="00287570">
              <w:rPr>
                <w:rFonts w:ascii="Tahoma" w:hAnsi="Tahoma" w:cs="Tahoma"/>
                <w:b/>
                <w:sz w:val="18"/>
                <w:szCs w:val="18"/>
              </w:rPr>
              <w:t>6</w:t>
            </w:r>
          </w:p>
        </w:tc>
        <w:tc>
          <w:tcPr>
            <w:tcW w:w="1906" w:type="dxa"/>
            <w:gridSpan w:val="3"/>
            <w:tcBorders>
              <w:top w:val="nil"/>
              <w:left w:val="nil"/>
              <w:bottom w:val="single" w:sz="8" w:space="0" w:color="969696"/>
              <w:right w:val="single" w:sz="12" w:space="0" w:color="FFFFFF"/>
            </w:tcBorders>
            <w:shd w:val="clear" w:color="000000" w:fill="DDDDDD"/>
            <w:vAlign w:val="center"/>
          </w:tcPr>
          <w:p w14:paraId="571AD14D" w14:textId="77777777" w:rsidR="00287570" w:rsidRPr="00287570" w:rsidRDefault="00986702" w:rsidP="00287570">
            <w:pPr>
              <w:jc w:val="right"/>
              <w:rPr>
                <w:rFonts w:ascii="Tahoma" w:hAnsi="Tahoma" w:cs="Tahoma"/>
                <w:b/>
                <w:bCs/>
                <w:sz w:val="18"/>
                <w:szCs w:val="18"/>
                <w:highlight w:val="red"/>
              </w:rPr>
            </w:pPr>
            <w:r>
              <w:rPr>
                <w:rFonts w:ascii="Tahoma" w:hAnsi="Tahoma" w:cs="Tahoma"/>
                <w:b/>
                <w:sz w:val="18"/>
                <w:szCs w:val="18"/>
              </w:rPr>
              <w:t>2.</w:t>
            </w:r>
            <w:r w:rsidR="00287570" w:rsidRPr="00287570">
              <w:rPr>
                <w:rFonts w:ascii="Tahoma" w:hAnsi="Tahoma" w:cs="Tahoma"/>
                <w:b/>
                <w:sz w:val="18"/>
                <w:szCs w:val="18"/>
              </w:rPr>
              <w:t>418</w:t>
            </w:r>
            <w:r>
              <w:rPr>
                <w:rFonts w:ascii="Tahoma" w:hAnsi="Tahoma" w:cs="Tahoma"/>
                <w:b/>
                <w:sz w:val="18"/>
                <w:szCs w:val="18"/>
              </w:rPr>
              <w:t>,</w:t>
            </w:r>
            <w:r w:rsidR="00287570" w:rsidRPr="00287570">
              <w:rPr>
                <w:rFonts w:ascii="Tahoma" w:hAnsi="Tahoma" w:cs="Tahoma"/>
                <w:b/>
                <w:sz w:val="18"/>
                <w:szCs w:val="18"/>
              </w:rPr>
              <w:t>4</w:t>
            </w:r>
          </w:p>
        </w:tc>
      </w:tr>
      <w:tr w:rsidR="00287570" w:rsidRPr="00287570" w14:paraId="34028F11" w14:textId="77777777" w:rsidTr="006540D6">
        <w:trPr>
          <w:gridAfter w:val="2"/>
          <w:wAfter w:w="168" w:type="dxa"/>
          <w:trHeight w:hRule="exact" w:val="249"/>
        </w:trPr>
        <w:tc>
          <w:tcPr>
            <w:tcW w:w="6448" w:type="dxa"/>
            <w:tcBorders>
              <w:top w:val="single" w:sz="2" w:space="0" w:color="999999"/>
              <w:bottom w:val="single" w:sz="2" w:space="0" w:color="999999"/>
            </w:tcBorders>
            <w:shd w:val="clear" w:color="auto" w:fill="auto"/>
            <w:vAlign w:val="bottom"/>
          </w:tcPr>
          <w:p w14:paraId="31AD6662" w14:textId="77777777" w:rsidR="00287570" w:rsidRPr="00287570" w:rsidRDefault="00287570" w:rsidP="00287570">
            <w:pPr>
              <w:rPr>
                <w:rFonts w:ascii="Tahoma" w:hAnsi="Tahoma" w:cs="Tahoma"/>
                <w:b/>
                <w:bCs/>
                <w:sz w:val="18"/>
                <w:szCs w:val="18"/>
                <w:lang w:val="el-GR" w:eastAsia="el-GR"/>
              </w:rPr>
            </w:pPr>
            <w:r w:rsidRPr="00287570">
              <w:rPr>
                <w:rFonts w:ascii="Tahoma" w:hAnsi="Tahoma" w:cs="Tahoma"/>
                <w:b/>
                <w:bCs/>
                <w:sz w:val="18"/>
                <w:szCs w:val="18"/>
                <w:lang w:val="el-GR" w:eastAsia="el-GR"/>
              </w:rPr>
              <w:t>Υποχρεώσεις ομάδας στοιχείων κατεχόμενων προς πώληση</w:t>
            </w:r>
          </w:p>
        </w:tc>
        <w:tc>
          <w:tcPr>
            <w:tcW w:w="1640" w:type="dxa"/>
            <w:gridSpan w:val="2"/>
            <w:tcBorders>
              <w:top w:val="single" w:sz="8" w:space="0" w:color="969696"/>
              <w:left w:val="nil"/>
              <w:bottom w:val="nil"/>
              <w:right w:val="single" w:sz="12" w:space="0" w:color="FFFFFF"/>
            </w:tcBorders>
            <w:shd w:val="clear" w:color="auto" w:fill="FFFFFF" w:themeFill="background1"/>
            <w:vAlign w:val="center"/>
          </w:tcPr>
          <w:p w14:paraId="643D7C64" w14:textId="77777777" w:rsidR="00287570" w:rsidRPr="00287570" w:rsidRDefault="00287570" w:rsidP="00287570">
            <w:pPr>
              <w:jc w:val="right"/>
              <w:rPr>
                <w:rFonts w:ascii="Tahoma" w:hAnsi="Tahoma" w:cs="Tahoma"/>
                <w:b/>
                <w:sz w:val="18"/>
                <w:szCs w:val="18"/>
              </w:rPr>
            </w:pPr>
            <w:r w:rsidRPr="00287570">
              <w:rPr>
                <w:rFonts w:ascii="Tahoma" w:hAnsi="Tahoma" w:cs="Tahoma"/>
                <w:sz w:val="18"/>
                <w:szCs w:val="18"/>
              </w:rPr>
              <w:t>311</w:t>
            </w:r>
            <w:r w:rsidR="00986702">
              <w:rPr>
                <w:rFonts w:ascii="Tahoma" w:hAnsi="Tahoma" w:cs="Tahoma"/>
                <w:sz w:val="18"/>
                <w:szCs w:val="18"/>
              </w:rPr>
              <w:t>,</w:t>
            </w:r>
            <w:r w:rsidRPr="00287570">
              <w:rPr>
                <w:rFonts w:ascii="Tahoma" w:hAnsi="Tahoma" w:cs="Tahoma"/>
                <w:sz w:val="18"/>
                <w:szCs w:val="18"/>
              </w:rPr>
              <w:t>2</w:t>
            </w:r>
          </w:p>
        </w:tc>
        <w:tc>
          <w:tcPr>
            <w:tcW w:w="1906" w:type="dxa"/>
            <w:gridSpan w:val="3"/>
            <w:tcBorders>
              <w:top w:val="nil"/>
              <w:left w:val="nil"/>
              <w:bottom w:val="nil"/>
              <w:right w:val="single" w:sz="12" w:space="0" w:color="FFFFFF"/>
            </w:tcBorders>
            <w:shd w:val="clear" w:color="auto" w:fill="FFFFFF" w:themeFill="background1"/>
            <w:vAlign w:val="center"/>
          </w:tcPr>
          <w:p w14:paraId="25D9EA69" w14:textId="77777777" w:rsidR="00287570" w:rsidRPr="00287570" w:rsidRDefault="00287570" w:rsidP="00287570">
            <w:pPr>
              <w:jc w:val="right"/>
              <w:rPr>
                <w:rFonts w:ascii="Tahoma" w:hAnsi="Tahoma" w:cs="Tahoma"/>
                <w:b/>
                <w:bCs/>
                <w:sz w:val="18"/>
                <w:szCs w:val="18"/>
              </w:rPr>
            </w:pPr>
          </w:p>
        </w:tc>
      </w:tr>
      <w:tr w:rsidR="00287570" w:rsidRPr="00287570" w14:paraId="2A54AA86" w14:textId="77777777" w:rsidTr="006540D6">
        <w:trPr>
          <w:gridAfter w:val="2"/>
          <w:wAfter w:w="168" w:type="dxa"/>
          <w:trHeight w:hRule="exact" w:val="249"/>
        </w:trPr>
        <w:tc>
          <w:tcPr>
            <w:tcW w:w="6448" w:type="dxa"/>
            <w:tcBorders>
              <w:top w:val="single" w:sz="6" w:space="0" w:color="FFFFFF"/>
              <w:bottom w:val="single" w:sz="2" w:space="0" w:color="999999"/>
            </w:tcBorders>
            <w:shd w:val="clear" w:color="auto" w:fill="DDDDDD"/>
            <w:vAlign w:val="bottom"/>
          </w:tcPr>
          <w:p w14:paraId="61375F9B" w14:textId="77777777" w:rsidR="00287570" w:rsidRPr="00287570" w:rsidRDefault="00287570" w:rsidP="00287570">
            <w:pPr>
              <w:rPr>
                <w:rFonts w:ascii="Tahoma" w:hAnsi="Tahoma" w:cs="Tahoma"/>
                <w:b/>
                <w:bCs/>
                <w:sz w:val="18"/>
                <w:szCs w:val="18"/>
                <w:lang w:val="el-GR" w:eastAsia="el-GR"/>
              </w:rPr>
            </w:pPr>
            <w:r w:rsidRPr="00287570">
              <w:rPr>
                <w:rFonts w:ascii="Tahoma" w:hAnsi="Tahoma" w:cs="Tahoma"/>
                <w:b/>
                <w:bCs/>
                <w:sz w:val="18"/>
                <w:szCs w:val="18"/>
                <w:lang w:val="el-GR" w:eastAsia="el-GR"/>
              </w:rPr>
              <w:t>ΣΥΝΟΛΟ ΙΔΙΩΝ ΚΕΦΑΛΑΙΩΝ ΚΑΙ ΥΠΟΧΡΕΩΣΕΩΝ</w:t>
            </w:r>
          </w:p>
        </w:tc>
        <w:tc>
          <w:tcPr>
            <w:tcW w:w="1640" w:type="dxa"/>
            <w:gridSpan w:val="2"/>
            <w:tcBorders>
              <w:top w:val="nil"/>
              <w:left w:val="nil"/>
              <w:bottom w:val="single" w:sz="6" w:space="0" w:color="969696"/>
              <w:right w:val="single" w:sz="12" w:space="0" w:color="FFFFFF"/>
            </w:tcBorders>
            <w:shd w:val="clear" w:color="000000" w:fill="DDDDDD"/>
            <w:vAlign w:val="center"/>
          </w:tcPr>
          <w:p w14:paraId="245BB4BF" w14:textId="77777777" w:rsidR="00287570" w:rsidRPr="00287570" w:rsidRDefault="00986702" w:rsidP="00287570">
            <w:pPr>
              <w:jc w:val="right"/>
              <w:rPr>
                <w:rFonts w:ascii="Tahoma" w:hAnsi="Tahoma" w:cs="Tahoma"/>
                <w:b/>
                <w:sz w:val="18"/>
                <w:szCs w:val="18"/>
                <w:highlight w:val="red"/>
              </w:rPr>
            </w:pPr>
            <w:r>
              <w:rPr>
                <w:rFonts w:ascii="Tahoma" w:hAnsi="Tahoma" w:cs="Tahoma"/>
                <w:b/>
                <w:sz w:val="18"/>
                <w:szCs w:val="18"/>
              </w:rPr>
              <w:t>5.</w:t>
            </w:r>
            <w:r w:rsidR="00287570" w:rsidRPr="00287570">
              <w:rPr>
                <w:rFonts w:ascii="Tahoma" w:hAnsi="Tahoma" w:cs="Tahoma"/>
                <w:b/>
                <w:sz w:val="18"/>
                <w:szCs w:val="18"/>
              </w:rPr>
              <w:t>867</w:t>
            </w:r>
            <w:r>
              <w:rPr>
                <w:rFonts w:ascii="Tahoma" w:hAnsi="Tahoma" w:cs="Tahoma"/>
                <w:b/>
                <w:sz w:val="18"/>
                <w:szCs w:val="18"/>
              </w:rPr>
              <w:t>,</w:t>
            </w:r>
            <w:r w:rsidR="00287570" w:rsidRPr="00287570">
              <w:rPr>
                <w:rFonts w:ascii="Tahoma" w:hAnsi="Tahoma" w:cs="Tahoma"/>
                <w:b/>
                <w:sz w:val="18"/>
                <w:szCs w:val="18"/>
              </w:rPr>
              <w:t>9</w:t>
            </w:r>
          </w:p>
        </w:tc>
        <w:tc>
          <w:tcPr>
            <w:tcW w:w="1906" w:type="dxa"/>
            <w:gridSpan w:val="3"/>
            <w:tcBorders>
              <w:top w:val="nil"/>
              <w:left w:val="nil"/>
              <w:bottom w:val="single" w:sz="6" w:space="0" w:color="969696"/>
              <w:right w:val="single" w:sz="12" w:space="0" w:color="FFFFFF"/>
            </w:tcBorders>
            <w:shd w:val="clear" w:color="000000" w:fill="DDDDDD"/>
            <w:vAlign w:val="center"/>
          </w:tcPr>
          <w:p w14:paraId="6D31CB64" w14:textId="77777777" w:rsidR="00287570" w:rsidRPr="00287570" w:rsidRDefault="00986702" w:rsidP="00287570">
            <w:pPr>
              <w:jc w:val="right"/>
              <w:rPr>
                <w:rFonts w:ascii="Tahoma" w:hAnsi="Tahoma" w:cs="Tahoma"/>
                <w:b/>
                <w:bCs/>
                <w:sz w:val="18"/>
                <w:szCs w:val="18"/>
                <w:highlight w:val="red"/>
              </w:rPr>
            </w:pPr>
            <w:r>
              <w:rPr>
                <w:rFonts w:ascii="Tahoma" w:hAnsi="Tahoma" w:cs="Tahoma"/>
                <w:b/>
                <w:sz w:val="18"/>
                <w:szCs w:val="18"/>
              </w:rPr>
              <w:t>6.</w:t>
            </w:r>
            <w:r w:rsidR="00287570" w:rsidRPr="00287570">
              <w:rPr>
                <w:rFonts w:ascii="Tahoma" w:hAnsi="Tahoma" w:cs="Tahoma"/>
                <w:b/>
                <w:sz w:val="18"/>
                <w:szCs w:val="18"/>
              </w:rPr>
              <w:t>356</w:t>
            </w:r>
            <w:r>
              <w:rPr>
                <w:rFonts w:ascii="Tahoma" w:hAnsi="Tahoma" w:cs="Tahoma"/>
                <w:b/>
                <w:sz w:val="18"/>
                <w:szCs w:val="18"/>
              </w:rPr>
              <w:t>,</w:t>
            </w:r>
            <w:r w:rsidR="00287570" w:rsidRPr="00287570">
              <w:rPr>
                <w:rFonts w:ascii="Tahoma" w:hAnsi="Tahoma" w:cs="Tahoma"/>
                <w:b/>
                <w:sz w:val="18"/>
                <w:szCs w:val="18"/>
              </w:rPr>
              <w:t>0</w:t>
            </w:r>
          </w:p>
        </w:tc>
      </w:tr>
    </w:tbl>
    <w:p w14:paraId="0D1E9F70" w14:textId="77777777" w:rsidR="00E63601" w:rsidRDefault="00E63601" w:rsidP="00850EF1">
      <w:pPr>
        <w:jc w:val="both"/>
        <w:rPr>
          <w:rFonts w:ascii="Tahoma" w:hAnsi="Tahoma"/>
          <w:b/>
          <w:bCs/>
          <w:color w:val="FF0000"/>
          <w:sz w:val="24"/>
          <w:lang w:val="el-GR" w:eastAsia="el-GR"/>
        </w:rPr>
      </w:pPr>
    </w:p>
    <w:p w14:paraId="6AD74D79" w14:textId="77777777" w:rsidR="00453C57" w:rsidRDefault="00453C57" w:rsidP="00850EF1">
      <w:pPr>
        <w:jc w:val="both"/>
        <w:rPr>
          <w:rFonts w:ascii="Tahoma" w:hAnsi="Tahoma"/>
          <w:b/>
          <w:bCs/>
          <w:color w:val="FF0000"/>
          <w:sz w:val="24"/>
          <w:lang w:val="el-GR" w:eastAsia="el-GR"/>
        </w:rPr>
      </w:pPr>
    </w:p>
    <w:p w14:paraId="60C4073A" w14:textId="77777777" w:rsidR="00453C57" w:rsidRDefault="00453C57" w:rsidP="00850EF1">
      <w:pPr>
        <w:jc w:val="both"/>
        <w:rPr>
          <w:rFonts w:ascii="Tahoma" w:hAnsi="Tahoma"/>
          <w:b/>
          <w:bCs/>
          <w:color w:val="FF0000"/>
          <w:sz w:val="24"/>
          <w:lang w:val="el-GR" w:eastAsia="el-GR"/>
        </w:rPr>
      </w:pPr>
    </w:p>
    <w:p w14:paraId="5B56280A" w14:textId="77777777" w:rsidR="00453C57" w:rsidRDefault="00453C57" w:rsidP="00850EF1">
      <w:pPr>
        <w:jc w:val="both"/>
        <w:rPr>
          <w:rFonts w:ascii="Tahoma" w:hAnsi="Tahoma"/>
          <w:b/>
          <w:bCs/>
          <w:color w:val="FF0000"/>
          <w:sz w:val="24"/>
          <w:lang w:val="el-GR" w:eastAsia="el-GR"/>
        </w:rPr>
      </w:pPr>
    </w:p>
    <w:p w14:paraId="134AFE06" w14:textId="77777777" w:rsidR="00453C57" w:rsidRDefault="00453C57" w:rsidP="00850EF1">
      <w:pPr>
        <w:jc w:val="both"/>
        <w:rPr>
          <w:rFonts w:ascii="Tahoma" w:hAnsi="Tahoma"/>
          <w:b/>
          <w:bCs/>
          <w:color w:val="FF0000"/>
          <w:sz w:val="24"/>
          <w:lang w:val="el-GR" w:eastAsia="el-GR"/>
        </w:rPr>
      </w:pPr>
    </w:p>
    <w:p w14:paraId="3EFFDF5B" w14:textId="77777777" w:rsidR="00453C57" w:rsidRDefault="00453C57" w:rsidP="00850EF1">
      <w:pPr>
        <w:jc w:val="both"/>
        <w:rPr>
          <w:rFonts w:ascii="Tahoma" w:hAnsi="Tahoma"/>
          <w:b/>
          <w:bCs/>
          <w:color w:val="FF0000"/>
          <w:sz w:val="24"/>
          <w:lang w:val="el-GR" w:eastAsia="el-GR"/>
        </w:rPr>
      </w:pPr>
    </w:p>
    <w:p w14:paraId="79288238" w14:textId="77777777" w:rsidR="00453C57" w:rsidRDefault="00453C57" w:rsidP="00850EF1">
      <w:pPr>
        <w:jc w:val="both"/>
        <w:rPr>
          <w:rFonts w:ascii="Tahoma" w:hAnsi="Tahoma"/>
          <w:b/>
          <w:bCs/>
          <w:color w:val="FF0000"/>
          <w:sz w:val="24"/>
          <w:lang w:val="el-GR" w:eastAsia="el-GR"/>
        </w:rPr>
      </w:pPr>
    </w:p>
    <w:p w14:paraId="22188838" w14:textId="77777777" w:rsidR="00453C57" w:rsidRDefault="00453C57" w:rsidP="00850EF1">
      <w:pPr>
        <w:jc w:val="both"/>
        <w:rPr>
          <w:rFonts w:ascii="Tahoma" w:hAnsi="Tahoma"/>
          <w:b/>
          <w:bCs/>
          <w:color w:val="FF0000"/>
          <w:sz w:val="24"/>
          <w:lang w:val="el-GR" w:eastAsia="el-GR"/>
        </w:rPr>
      </w:pPr>
    </w:p>
    <w:p w14:paraId="222E9926" w14:textId="77777777" w:rsidR="00453C57" w:rsidRDefault="00453C57" w:rsidP="00850EF1">
      <w:pPr>
        <w:jc w:val="both"/>
        <w:rPr>
          <w:rFonts w:ascii="Tahoma" w:hAnsi="Tahoma"/>
          <w:b/>
          <w:bCs/>
          <w:color w:val="FF0000"/>
          <w:sz w:val="24"/>
          <w:lang w:val="el-GR" w:eastAsia="el-GR"/>
        </w:rPr>
      </w:pPr>
    </w:p>
    <w:p w14:paraId="70B6013F" w14:textId="77777777" w:rsidR="00453C57" w:rsidRDefault="00453C57" w:rsidP="00850EF1">
      <w:pPr>
        <w:jc w:val="both"/>
        <w:rPr>
          <w:rFonts w:ascii="Tahoma" w:hAnsi="Tahoma"/>
          <w:b/>
          <w:bCs/>
          <w:color w:val="FF0000"/>
          <w:sz w:val="24"/>
          <w:lang w:val="el-GR" w:eastAsia="el-GR"/>
        </w:rPr>
      </w:pPr>
    </w:p>
    <w:p w14:paraId="115AC1CE" w14:textId="77777777" w:rsidR="00453C57" w:rsidRDefault="00453C57" w:rsidP="00850EF1">
      <w:pPr>
        <w:jc w:val="both"/>
        <w:rPr>
          <w:rFonts w:ascii="Tahoma" w:hAnsi="Tahoma"/>
          <w:b/>
          <w:bCs/>
          <w:color w:val="FF0000"/>
          <w:sz w:val="24"/>
          <w:lang w:val="el-GR" w:eastAsia="el-GR"/>
        </w:rPr>
      </w:pPr>
    </w:p>
    <w:p w14:paraId="61C9AF4F" w14:textId="77777777" w:rsidR="00453C57" w:rsidRDefault="00453C57" w:rsidP="00850EF1">
      <w:pPr>
        <w:jc w:val="both"/>
        <w:rPr>
          <w:rFonts w:ascii="Tahoma" w:hAnsi="Tahoma"/>
          <w:b/>
          <w:bCs/>
          <w:color w:val="FF0000"/>
          <w:sz w:val="24"/>
          <w:lang w:val="el-GR" w:eastAsia="el-GR"/>
        </w:rPr>
      </w:pPr>
    </w:p>
    <w:p w14:paraId="115761BD" w14:textId="77777777" w:rsidR="00453C57" w:rsidRDefault="00453C57" w:rsidP="00850EF1">
      <w:pPr>
        <w:jc w:val="both"/>
        <w:rPr>
          <w:rFonts w:ascii="Tahoma" w:hAnsi="Tahoma"/>
          <w:b/>
          <w:bCs/>
          <w:color w:val="FF0000"/>
          <w:sz w:val="24"/>
          <w:lang w:val="el-GR" w:eastAsia="el-GR"/>
        </w:rPr>
      </w:pPr>
    </w:p>
    <w:p w14:paraId="604D42AF" w14:textId="77777777" w:rsidR="00453C57" w:rsidRDefault="00453C57" w:rsidP="00850EF1">
      <w:pPr>
        <w:jc w:val="both"/>
        <w:rPr>
          <w:rFonts w:ascii="Tahoma" w:hAnsi="Tahoma"/>
          <w:b/>
          <w:bCs/>
          <w:color w:val="FF0000"/>
          <w:sz w:val="24"/>
          <w:lang w:val="el-GR" w:eastAsia="el-GR"/>
        </w:rPr>
      </w:pPr>
    </w:p>
    <w:p w14:paraId="0F04282A" w14:textId="77777777" w:rsidR="00453C57" w:rsidRDefault="00453C57" w:rsidP="00850EF1">
      <w:pPr>
        <w:jc w:val="both"/>
        <w:rPr>
          <w:rFonts w:ascii="Tahoma" w:hAnsi="Tahoma"/>
          <w:b/>
          <w:bCs/>
          <w:color w:val="FF0000"/>
          <w:sz w:val="24"/>
          <w:lang w:val="el-GR" w:eastAsia="el-GR"/>
        </w:rPr>
      </w:pPr>
    </w:p>
    <w:p w14:paraId="2D859F03" w14:textId="77777777" w:rsidR="00453C57" w:rsidRDefault="00453C57" w:rsidP="00850EF1">
      <w:pPr>
        <w:jc w:val="both"/>
        <w:rPr>
          <w:rFonts w:ascii="Tahoma" w:hAnsi="Tahoma"/>
          <w:b/>
          <w:bCs/>
          <w:color w:val="FF0000"/>
          <w:sz w:val="24"/>
          <w:lang w:val="el-GR" w:eastAsia="el-GR"/>
        </w:rPr>
      </w:pPr>
    </w:p>
    <w:p w14:paraId="7A320210" w14:textId="77777777" w:rsidR="00136CF1" w:rsidRDefault="00CB161B" w:rsidP="00850EF1">
      <w:pPr>
        <w:jc w:val="both"/>
        <w:rPr>
          <w:rFonts w:ascii="Tahoma" w:hAnsi="Tahoma"/>
          <w:b/>
          <w:bCs/>
          <w:color w:val="FF0000"/>
          <w:sz w:val="24"/>
          <w:lang w:val="el-GR" w:eastAsia="el-GR"/>
        </w:rPr>
      </w:pPr>
      <w:r>
        <w:rPr>
          <w:rFonts w:ascii="Tahoma" w:hAnsi="Tahoma"/>
          <w:b/>
          <w:bCs/>
          <w:noProof/>
          <w:color w:val="FF0000"/>
          <w:sz w:val="24"/>
          <w:lang w:val="el-GR" w:eastAsia="el-GR"/>
        </w:rPr>
        <w:lastRenderedPageBreak/>
        <mc:AlternateContent>
          <mc:Choice Requires="wpg">
            <w:drawing>
              <wp:anchor distT="0" distB="0" distL="114300" distR="114300" simplePos="0" relativeHeight="251657728" behindDoc="0" locked="0" layoutInCell="1" allowOverlap="1" wp14:anchorId="5267CA54" wp14:editId="72C9EB61">
                <wp:simplePos x="0" y="0"/>
                <wp:positionH relativeFrom="column">
                  <wp:posOffset>-173990</wp:posOffset>
                </wp:positionH>
                <wp:positionV relativeFrom="paragraph">
                  <wp:posOffset>71120</wp:posOffset>
                </wp:positionV>
                <wp:extent cx="7143750" cy="255270"/>
                <wp:effectExtent l="0" t="0" r="0" b="0"/>
                <wp:wrapNone/>
                <wp:docPr id="1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255270"/>
                          <a:chOff x="450" y="2028"/>
                          <a:chExt cx="11248" cy="402"/>
                        </a:xfrm>
                      </wpg:grpSpPr>
                      <wps:wsp>
                        <wps:cNvPr id="13" name="Rectangle 51"/>
                        <wps:cNvSpPr>
                          <a:spLocks noChangeArrowheads="1"/>
                        </wps:cNvSpPr>
                        <wps:spPr bwMode="auto">
                          <a:xfrm>
                            <a:off x="450" y="2028"/>
                            <a:ext cx="11248"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52"/>
                        <wps:cNvSpPr txBox="1">
                          <a:spLocks noChangeArrowheads="1"/>
                        </wps:cNvSpPr>
                        <wps:spPr bwMode="auto">
                          <a:xfrm>
                            <a:off x="2181" y="2045"/>
                            <a:ext cx="670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B651D" w14:textId="77777777" w:rsidR="004E1871" w:rsidRPr="00D05ACA" w:rsidRDefault="004E1871" w:rsidP="009615CD">
                              <w:pPr>
                                <w:ind w:left="360"/>
                                <w:rPr>
                                  <w:rFonts w:ascii="Tahoma" w:hAnsi="Tahoma" w:cs="Tahoma"/>
                                  <w:b/>
                                  <w:color w:val="FFFFFF"/>
                                  <w:sz w:val="22"/>
                                  <w:szCs w:val="22"/>
                                  <w:lang w:val="x-none"/>
                                </w:rPr>
                              </w:pPr>
                              <w:r>
                                <w:rPr>
                                  <w:rFonts w:ascii="Tahoma" w:hAnsi="Tahoma" w:cs="Tahoma"/>
                                  <w:b/>
                                  <w:bCs/>
                                  <w:color w:val="FFFFFF"/>
                                  <w:sz w:val="22"/>
                                  <w:szCs w:val="22"/>
                                  <w:lang w:val="el-GR"/>
                                </w:rPr>
                                <w:t xml:space="preserve">ΙΙΙ. </w:t>
                              </w:r>
                              <w:r w:rsidRPr="00242F35">
                                <w:rPr>
                                  <w:rFonts w:ascii="Tahoma" w:hAnsi="Tahoma" w:cs="Tahoma"/>
                                  <w:b/>
                                  <w:bCs/>
                                  <w:color w:val="FFFFFF"/>
                                  <w:sz w:val="22"/>
                                  <w:szCs w:val="22"/>
                                  <w:lang w:val="el-GR"/>
                                </w:rPr>
                                <w:t xml:space="preserve">ΕΝΟΠΟΙΗΜΕΝΗ ΚΑΤΑΣΤΑΣΗ ΑΠΟΤΕΛΕΣΜΑΤΩΝ </w:t>
                              </w:r>
                              <w:r w:rsidRPr="007C3186">
                                <w:rPr>
                                  <w:rFonts w:ascii="Tahoma" w:hAnsi="Tahoma" w:cs="Tahoma"/>
                                  <w:b/>
                                  <w:bCs/>
                                  <w:color w:val="FFFFFF"/>
                                  <w:sz w:val="22"/>
                                  <w:szCs w:val="22"/>
                                  <w:lang w:val="el-GR"/>
                                </w:rPr>
                                <w:t>(ΕΝΟΠΟΙΗΜΕΝΗ)</w:t>
                              </w:r>
                              <w:r w:rsidRPr="00B804FE">
                                <w:rPr>
                                  <w:rFonts w:ascii="Tahoma" w:hAnsi="Tahoma" w:cs="Tahoma"/>
                                  <w:b/>
                                  <w:color w:val="FFFFFF"/>
                                  <w:sz w:val="22"/>
                                  <w:szCs w:val="22"/>
                                  <w:lang w:val="el-GR"/>
                                </w:rPr>
                                <w:t>(“ΕΔΜΑ”)</w:t>
                              </w:r>
                            </w:p>
                            <w:p w14:paraId="6F53035E" w14:textId="77777777" w:rsidR="004E1871" w:rsidRPr="00A76045" w:rsidRDefault="004E1871"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7CA54" id="Group 59" o:spid="_x0000_s1048" style="position:absolute;left:0;text-align:left;margin-left:-13.7pt;margin-top:5.6pt;width:562.5pt;height:20.1pt;z-index:251657728" coordorigin="450,2028" coordsize="1124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">
                <v:rect id="Rectangle 51" o:spid="_x0000_s1049" style="position:absolute;left:450;top:2028;width:11248;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bErMIA&#10;AADbAAAADwAAAGRycy9kb3ducmV2LnhtbERPTUsDMRC9F/ofwgi9tVmtim6bFlFKRRR1lZ6HZLq7&#10;dDNZkrRN/70RCr3N433OfJlsJw7kQ+tYwfWkAEGsnWm5VvD7sxo/gAgR2WDnmBScKMByMRzMsTTu&#10;yN90qGItcgiHEhU0MfallEE3ZDFMXE+cua3zFmOGvpbG4zGH207eFMW9tNhybmiwp+eG9K7aWwX7&#10;2xepNx/d+/brMSX/tj7pz7tKqdFVepqBiJTiRXx2v5o8fwr/v+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sSswgAAANsAAAAPAAAAAAAAAAAAAAAAAJgCAABkcnMvZG93&#10;bnJldi54bWxQSwUGAAAAAAQABAD1AAAAhwMAAAAA&#10;" fillcolor="#558ed5" stroked="f"/>
                <v:shape id="Text Box 52" o:spid="_x0000_s1050" type="#_x0000_t202" style="position:absolute;left:2181;top:2045;width:6706;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69AB651D" w14:textId="77777777" w:rsidR="004E1871" w:rsidRPr="00D05ACA" w:rsidRDefault="004E1871" w:rsidP="009615CD">
                        <w:pPr>
                          <w:ind w:left="360"/>
                          <w:rPr>
                            <w:rFonts w:ascii="Tahoma" w:hAnsi="Tahoma" w:cs="Tahoma"/>
                            <w:b/>
                            <w:color w:val="FFFFFF"/>
                            <w:sz w:val="22"/>
                            <w:szCs w:val="22"/>
                            <w:lang w:val="x-none"/>
                          </w:rPr>
                        </w:pPr>
                        <w:r>
                          <w:rPr>
                            <w:rFonts w:ascii="Tahoma" w:hAnsi="Tahoma" w:cs="Tahoma"/>
                            <w:b/>
                            <w:bCs/>
                            <w:color w:val="FFFFFF"/>
                            <w:sz w:val="22"/>
                            <w:szCs w:val="22"/>
                            <w:lang w:val="el-GR"/>
                          </w:rPr>
                          <w:t xml:space="preserve">ΙΙΙ. </w:t>
                        </w:r>
                        <w:r w:rsidRPr="00242F35">
                          <w:rPr>
                            <w:rFonts w:ascii="Tahoma" w:hAnsi="Tahoma" w:cs="Tahoma"/>
                            <w:b/>
                            <w:bCs/>
                            <w:color w:val="FFFFFF"/>
                            <w:sz w:val="22"/>
                            <w:szCs w:val="22"/>
                            <w:lang w:val="el-GR"/>
                          </w:rPr>
                          <w:t xml:space="preserve">ΕΝΟΠΟΙΗΜΕΝΗ ΚΑΤΑΣΤΑΣΗ ΑΠΟΤΕΛΕΣΜΑΤΩΝ </w:t>
                        </w:r>
                        <w:r w:rsidRPr="007C3186">
                          <w:rPr>
                            <w:rFonts w:ascii="Tahoma" w:hAnsi="Tahoma" w:cs="Tahoma"/>
                            <w:b/>
                            <w:bCs/>
                            <w:color w:val="FFFFFF"/>
                            <w:sz w:val="22"/>
                            <w:szCs w:val="22"/>
                            <w:lang w:val="el-GR"/>
                          </w:rPr>
                          <w:t>(ΕΝΟΠΟΙΗΜΕΝΗ)</w:t>
                        </w:r>
                        <w:r w:rsidRPr="00B804FE">
                          <w:rPr>
                            <w:rFonts w:ascii="Tahoma" w:hAnsi="Tahoma" w:cs="Tahoma"/>
                            <w:b/>
                            <w:color w:val="FFFFFF"/>
                            <w:sz w:val="22"/>
                            <w:szCs w:val="22"/>
                            <w:lang w:val="el-GR"/>
                          </w:rPr>
                          <w:t>(“ΕΔΜΑ”)</w:t>
                        </w:r>
                      </w:p>
                      <w:p w14:paraId="6F53035E" w14:textId="77777777" w:rsidR="004E1871" w:rsidRPr="00A76045" w:rsidRDefault="004E1871" w:rsidP="00850EF1">
                        <w:pPr>
                          <w:rPr>
                            <w:rFonts w:ascii="Tahoma" w:hAnsi="Tahoma" w:cs="Tahoma"/>
                            <w:b/>
                            <w:color w:val="FFFFFF"/>
                            <w:sz w:val="22"/>
                            <w:szCs w:val="22"/>
                            <w:lang w:val="el-GR"/>
                          </w:rPr>
                        </w:pPr>
                      </w:p>
                    </w:txbxContent>
                  </v:textbox>
                </v:shape>
              </v:group>
            </w:pict>
          </mc:Fallback>
        </mc:AlternateContent>
      </w:r>
    </w:p>
    <w:p w14:paraId="6B86270E" w14:textId="77777777" w:rsidR="00850EF1" w:rsidRDefault="00850EF1" w:rsidP="00850EF1">
      <w:pPr>
        <w:jc w:val="both"/>
        <w:rPr>
          <w:rFonts w:ascii="Tahoma" w:hAnsi="Tahoma"/>
          <w:b/>
          <w:bCs/>
          <w:color w:val="FF0000"/>
          <w:sz w:val="24"/>
          <w:lang w:val="el-GR" w:eastAsia="el-GR"/>
        </w:rPr>
      </w:pPr>
    </w:p>
    <w:tbl>
      <w:tblPr>
        <w:tblW w:w="11125" w:type="dxa"/>
        <w:tblInd w:w="-176" w:type="dxa"/>
        <w:tblBorders>
          <w:top w:val="single" w:sz="2" w:space="0" w:color="969696"/>
          <w:bottom w:val="single" w:sz="2" w:space="0" w:color="969696"/>
          <w:insideH w:val="single" w:sz="2" w:space="0" w:color="969696"/>
          <w:insideV w:val="single" w:sz="18" w:space="0" w:color="FFFFFF"/>
        </w:tblBorders>
        <w:tblLayout w:type="fixed"/>
        <w:tblLook w:val="0000" w:firstRow="0" w:lastRow="0" w:firstColumn="0" w:lastColumn="0" w:noHBand="0" w:noVBand="0"/>
      </w:tblPr>
      <w:tblGrid>
        <w:gridCol w:w="4253"/>
        <w:gridCol w:w="1134"/>
        <w:gridCol w:w="1134"/>
        <w:gridCol w:w="1026"/>
        <w:gridCol w:w="1134"/>
        <w:gridCol w:w="1310"/>
        <w:gridCol w:w="1134"/>
      </w:tblGrid>
      <w:tr w:rsidR="002C20C1" w:rsidRPr="002609C7" w14:paraId="1159654B" w14:textId="77777777" w:rsidTr="000E78A1">
        <w:trPr>
          <w:trHeight w:val="231"/>
        </w:trPr>
        <w:tc>
          <w:tcPr>
            <w:tcW w:w="4253" w:type="dxa"/>
            <w:vMerge w:val="restart"/>
            <w:shd w:val="clear" w:color="auto" w:fill="B5D2FD"/>
            <w:vAlign w:val="bottom"/>
          </w:tcPr>
          <w:p w14:paraId="14953F0C" w14:textId="77777777" w:rsidR="002C20C1" w:rsidRPr="00D765F8" w:rsidRDefault="002C20C1" w:rsidP="00C0679B">
            <w:pPr>
              <w:ind w:left="-108"/>
              <w:rPr>
                <w:rFonts w:ascii="Tahoma" w:hAnsi="Tahoma" w:cs="Tahoma"/>
                <w:b/>
                <w:sz w:val="18"/>
                <w:szCs w:val="18"/>
                <w:lang w:val="el-GR"/>
              </w:rPr>
            </w:pPr>
            <w:r w:rsidRPr="00D765F8">
              <w:rPr>
                <w:rFonts w:ascii="Tahoma" w:hAnsi="Tahoma" w:cs="Tahoma"/>
                <w:b/>
                <w:iCs/>
                <w:sz w:val="18"/>
                <w:szCs w:val="18"/>
                <w:lang w:val="el-GR"/>
              </w:rPr>
              <w:t>(Ποσά σε εκατομμύρια Ευρώ)</w:t>
            </w:r>
          </w:p>
        </w:tc>
        <w:tc>
          <w:tcPr>
            <w:tcW w:w="1134" w:type="dxa"/>
            <w:shd w:val="clear" w:color="auto" w:fill="B5D2FD"/>
          </w:tcPr>
          <w:p w14:paraId="3CA065AF" w14:textId="77777777" w:rsidR="002C20C1" w:rsidRPr="002609C7" w:rsidRDefault="002C20C1"/>
        </w:tc>
        <w:tc>
          <w:tcPr>
            <w:tcW w:w="1134" w:type="dxa"/>
            <w:shd w:val="clear" w:color="auto" w:fill="B5D2FD"/>
          </w:tcPr>
          <w:p w14:paraId="7069B87F" w14:textId="77777777" w:rsidR="002C20C1" w:rsidRPr="002609C7" w:rsidRDefault="002C20C1"/>
        </w:tc>
        <w:tc>
          <w:tcPr>
            <w:tcW w:w="1026" w:type="dxa"/>
            <w:shd w:val="clear" w:color="auto" w:fill="B5D2FD"/>
          </w:tcPr>
          <w:p w14:paraId="22D7DCBF" w14:textId="77777777" w:rsidR="002C20C1" w:rsidRPr="002609C7" w:rsidRDefault="002C20C1"/>
        </w:tc>
        <w:tc>
          <w:tcPr>
            <w:tcW w:w="1134" w:type="dxa"/>
            <w:shd w:val="clear" w:color="auto" w:fill="B5D2FD"/>
          </w:tcPr>
          <w:p w14:paraId="4E3C418F" w14:textId="77777777" w:rsidR="002C20C1" w:rsidRPr="002609C7" w:rsidRDefault="002C20C1"/>
        </w:tc>
        <w:tc>
          <w:tcPr>
            <w:tcW w:w="1310" w:type="dxa"/>
            <w:shd w:val="clear" w:color="auto" w:fill="B5D2FD"/>
          </w:tcPr>
          <w:p w14:paraId="78ABF14C" w14:textId="77777777" w:rsidR="002C20C1" w:rsidRPr="002609C7" w:rsidRDefault="002C20C1"/>
        </w:tc>
        <w:tc>
          <w:tcPr>
            <w:tcW w:w="1134" w:type="dxa"/>
            <w:shd w:val="clear" w:color="auto" w:fill="B5D2FD"/>
          </w:tcPr>
          <w:p w14:paraId="7754F574" w14:textId="77777777" w:rsidR="002C20C1" w:rsidRPr="002609C7" w:rsidRDefault="002C20C1"/>
        </w:tc>
      </w:tr>
      <w:tr w:rsidR="007453B3" w:rsidRPr="00F860B1" w14:paraId="1D9E03B6" w14:textId="77777777" w:rsidTr="000E78A1">
        <w:trPr>
          <w:trHeight w:val="71"/>
        </w:trPr>
        <w:tc>
          <w:tcPr>
            <w:tcW w:w="4253" w:type="dxa"/>
            <w:vMerge/>
            <w:tcBorders>
              <w:bottom w:val="single" w:sz="2" w:space="0" w:color="969696"/>
            </w:tcBorders>
            <w:shd w:val="clear" w:color="auto" w:fill="B5D2FD"/>
            <w:vAlign w:val="bottom"/>
          </w:tcPr>
          <w:p w14:paraId="2D8FB55B" w14:textId="77777777" w:rsidR="007453B3" w:rsidRPr="002609C7" w:rsidRDefault="007453B3" w:rsidP="00C0679B">
            <w:pPr>
              <w:ind w:left="-108"/>
              <w:jc w:val="center"/>
              <w:rPr>
                <w:rFonts w:ascii="Tahoma" w:hAnsi="Tahoma" w:cs="Tahoma"/>
                <w:sz w:val="18"/>
                <w:szCs w:val="18"/>
                <w:lang w:val="el-GR"/>
              </w:rPr>
            </w:pPr>
          </w:p>
        </w:tc>
        <w:tc>
          <w:tcPr>
            <w:tcW w:w="1134" w:type="dxa"/>
            <w:tcBorders>
              <w:top w:val="single" w:sz="18" w:space="0" w:color="FFFFFF"/>
              <w:bottom w:val="single" w:sz="2" w:space="0" w:color="969696"/>
            </w:tcBorders>
            <w:shd w:val="clear" w:color="auto" w:fill="B5D2FD"/>
            <w:vAlign w:val="center"/>
          </w:tcPr>
          <w:p w14:paraId="7D2D25FE" w14:textId="77777777" w:rsidR="007453B3" w:rsidRDefault="00FF47AB" w:rsidP="00BD10B9">
            <w:pPr>
              <w:jc w:val="right"/>
              <w:rPr>
                <w:rFonts w:ascii="Tahoma" w:hAnsi="Tahoma" w:cs="Tahoma"/>
                <w:b/>
                <w:sz w:val="16"/>
                <w:szCs w:val="16"/>
                <w:lang w:val="el-GR"/>
              </w:rPr>
            </w:pPr>
            <w:r>
              <w:rPr>
                <w:rFonts w:ascii="Tahoma" w:hAnsi="Tahoma" w:cs="Tahoma"/>
                <w:b/>
                <w:sz w:val="16"/>
                <w:szCs w:val="16"/>
                <w:lang w:val="el-GR"/>
              </w:rPr>
              <w:t>Δ</w:t>
            </w:r>
            <w:r w:rsidR="007453B3" w:rsidRPr="002A570A">
              <w:rPr>
                <w:rFonts w:ascii="Tahoma" w:hAnsi="Tahoma" w:cs="Tahoma"/>
                <w:b/>
                <w:sz w:val="16"/>
                <w:szCs w:val="16"/>
                <w:lang w:val="el-GR"/>
              </w:rPr>
              <w:t>΄ τρ</w:t>
            </w:r>
            <w:r w:rsidR="007453B3">
              <w:rPr>
                <w:rFonts w:ascii="Tahoma" w:hAnsi="Tahoma" w:cs="Tahoma"/>
                <w:b/>
                <w:sz w:val="16"/>
                <w:szCs w:val="16"/>
                <w:lang w:val="el-GR"/>
              </w:rPr>
              <w:t>ίμηνο</w:t>
            </w:r>
          </w:p>
          <w:p w14:paraId="48177B7B" w14:textId="77777777" w:rsidR="007453B3" w:rsidRPr="002A570A" w:rsidRDefault="007453B3" w:rsidP="00BD10B9">
            <w:pPr>
              <w:jc w:val="right"/>
              <w:rPr>
                <w:rFonts w:ascii="Tahoma" w:hAnsi="Tahoma" w:cs="Tahoma"/>
                <w:b/>
                <w:sz w:val="16"/>
                <w:szCs w:val="16"/>
                <w:lang w:val="el-GR"/>
              </w:rPr>
            </w:pPr>
            <w:r>
              <w:rPr>
                <w:rFonts w:ascii="Tahoma" w:hAnsi="Tahoma" w:cs="Tahoma"/>
                <w:b/>
                <w:sz w:val="16"/>
                <w:szCs w:val="16"/>
                <w:lang w:val="el-GR"/>
              </w:rPr>
              <w:t xml:space="preserve"> 20</w:t>
            </w:r>
            <w:r w:rsidR="00243F7D">
              <w:rPr>
                <w:rFonts w:ascii="Tahoma" w:hAnsi="Tahoma" w:cs="Tahoma"/>
                <w:b/>
                <w:sz w:val="16"/>
                <w:szCs w:val="16"/>
              </w:rPr>
              <w:t>20</w:t>
            </w:r>
          </w:p>
        </w:tc>
        <w:tc>
          <w:tcPr>
            <w:tcW w:w="1134" w:type="dxa"/>
            <w:tcBorders>
              <w:top w:val="single" w:sz="18" w:space="0" w:color="FFFFFF"/>
              <w:bottom w:val="single" w:sz="2" w:space="0" w:color="969696"/>
            </w:tcBorders>
            <w:shd w:val="clear" w:color="auto" w:fill="B5D2FD"/>
            <w:vAlign w:val="center"/>
          </w:tcPr>
          <w:p w14:paraId="47E9016A" w14:textId="77777777" w:rsidR="007453B3" w:rsidRPr="002A570A" w:rsidRDefault="00FF47AB" w:rsidP="00BD10B9">
            <w:pPr>
              <w:jc w:val="right"/>
              <w:rPr>
                <w:rFonts w:ascii="Tahoma" w:hAnsi="Tahoma" w:cs="Tahoma"/>
                <w:b/>
                <w:sz w:val="16"/>
                <w:szCs w:val="16"/>
                <w:lang w:val="el-GR"/>
              </w:rPr>
            </w:pPr>
            <w:r>
              <w:rPr>
                <w:rFonts w:ascii="Tahoma" w:hAnsi="Tahoma" w:cs="Tahoma"/>
                <w:b/>
                <w:sz w:val="16"/>
                <w:szCs w:val="16"/>
                <w:lang w:val="el-GR"/>
              </w:rPr>
              <w:t>Δ</w:t>
            </w:r>
            <w:r w:rsidR="007453B3">
              <w:rPr>
                <w:rFonts w:ascii="Tahoma" w:hAnsi="Tahoma" w:cs="Tahoma"/>
                <w:b/>
                <w:sz w:val="16"/>
                <w:szCs w:val="16"/>
                <w:lang w:val="el-GR"/>
              </w:rPr>
              <w:t>΄ τρίμηνο 20</w:t>
            </w:r>
            <w:r w:rsidR="007453B3" w:rsidRPr="00F860B1">
              <w:rPr>
                <w:rFonts w:ascii="Tahoma" w:hAnsi="Tahoma" w:cs="Tahoma"/>
                <w:b/>
                <w:sz w:val="16"/>
                <w:szCs w:val="16"/>
                <w:lang w:val="el-GR"/>
              </w:rPr>
              <w:t>1</w:t>
            </w:r>
            <w:r w:rsidR="00243F7D">
              <w:rPr>
                <w:rFonts w:ascii="Tahoma" w:hAnsi="Tahoma" w:cs="Tahoma"/>
                <w:b/>
                <w:sz w:val="16"/>
                <w:szCs w:val="16"/>
                <w:lang w:val="el-GR"/>
              </w:rPr>
              <w:t>9</w:t>
            </w:r>
          </w:p>
        </w:tc>
        <w:tc>
          <w:tcPr>
            <w:tcW w:w="1026" w:type="dxa"/>
            <w:tcBorders>
              <w:top w:val="single" w:sz="18" w:space="0" w:color="FFFFFF"/>
              <w:bottom w:val="single" w:sz="2" w:space="0" w:color="969696"/>
            </w:tcBorders>
            <w:shd w:val="clear" w:color="auto" w:fill="B5D2FD"/>
            <w:vAlign w:val="center"/>
          </w:tcPr>
          <w:p w14:paraId="50E81048" w14:textId="77777777" w:rsidR="007453B3" w:rsidRPr="002A570A" w:rsidRDefault="007453B3" w:rsidP="00953A66">
            <w:pPr>
              <w:jc w:val="right"/>
              <w:rPr>
                <w:rFonts w:ascii="Tahoma" w:hAnsi="Tahoma" w:cs="Tahoma"/>
                <w:b/>
                <w:sz w:val="16"/>
                <w:szCs w:val="16"/>
                <w:lang w:val="el-GR"/>
              </w:rPr>
            </w:pPr>
            <w:r w:rsidRPr="00C93DF9">
              <w:rPr>
                <w:rFonts w:ascii="Tahoma" w:hAnsi="Tahoma" w:cs="Tahoma"/>
                <w:b/>
                <w:sz w:val="16"/>
                <w:szCs w:val="16"/>
                <w:lang w:val="el-GR"/>
              </w:rPr>
              <w:t>+/- %</w:t>
            </w:r>
          </w:p>
        </w:tc>
        <w:tc>
          <w:tcPr>
            <w:tcW w:w="1134" w:type="dxa"/>
            <w:tcBorders>
              <w:top w:val="single" w:sz="18" w:space="0" w:color="FFFFFF"/>
              <w:bottom w:val="single" w:sz="2" w:space="0" w:color="969696"/>
            </w:tcBorders>
            <w:shd w:val="clear" w:color="auto" w:fill="B5D2FD"/>
            <w:vAlign w:val="center"/>
          </w:tcPr>
          <w:p w14:paraId="71C56CA6" w14:textId="77777777" w:rsidR="007453B3" w:rsidRPr="00C93DF9" w:rsidRDefault="000268C1" w:rsidP="00953A66">
            <w:pPr>
              <w:jc w:val="right"/>
              <w:rPr>
                <w:rFonts w:ascii="Tahoma" w:hAnsi="Tahoma" w:cs="Tahoma"/>
                <w:b/>
                <w:sz w:val="16"/>
                <w:szCs w:val="16"/>
                <w:lang w:val="el-GR"/>
              </w:rPr>
            </w:pPr>
            <w:r>
              <w:rPr>
                <w:rFonts w:ascii="Tahoma" w:hAnsi="Tahoma" w:cs="Tahoma"/>
                <w:b/>
                <w:sz w:val="16"/>
                <w:szCs w:val="16"/>
                <w:lang w:val="el-GR"/>
              </w:rPr>
              <w:t>12Μ’20</w:t>
            </w:r>
          </w:p>
        </w:tc>
        <w:tc>
          <w:tcPr>
            <w:tcW w:w="1310" w:type="dxa"/>
            <w:tcBorders>
              <w:top w:val="single" w:sz="18" w:space="0" w:color="FFFFFF"/>
              <w:bottom w:val="single" w:sz="2" w:space="0" w:color="969696"/>
            </w:tcBorders>
            <w:shd w:val="clear" w:color="auto" w:fill="B5D2FD"/>
            <w:vAlign w:val="center"/>
          </w:tcPr>
          <w:p w14:paraId="3DE61BFC" w14:textId="77777777" w:rsidR="007453B3" w:rsidRPr="00C93DF9" w:rsidRDefault="000268C1" w:rsidP="00953A66">
            <w:pPr>
              <w:jc w:val="right"/>
              <w:rPr>
                <w:rFonts w:ascii="Tahoma" w:hAnsi="Tahoma" w:cs="Tahoma"/>
                <w:b/>
                <w:sz w:val="16"/>
                <w:szCs w:val="16"/>
                <w:lang w:val="el-GR"/>
              </w:rPr>
            </w:pPr>
            <w:r>
              <w:rPr>
                <w:rFonts w:ascii="Tahoma" w:hAnsi="Tahoma" w:cs="Tahoma"/>
                <w:b/>
                <w:sz w:val="16"/>
                <w:szCs w:val="16"/>
                <w:lang w:val="el-GR"/>
              </w:rPr>
              <w:t>12Μ’19</w:t>
            </w:r>
          </w:p>
        </w:tc>
        <w:tc>
          <w:tcPr>
            <w:tcW w:w="1134" w:type="dxa"/>
            <w:tcBorders>
              <w:top w:val="single" w:sz="18" w:space="0" w:color="FFFFFF"/>
              <w:bottom w:val="single" w:sz="2" w:space="0" w:color="969696"/>
            </w:tcBorders>
            <w:shd w:val="clear" w:color="auto" w:fill="B5D2FD"/>
            <w:vAlign w:val="center"/>
          </w:tcPr>
          <w:p w14:paraId="3FCC59CE" w14:textId="77777777" w:rsidR="007453B3" w:rsidRPr="00C93DF9" w:rsidRDefault="007453B3" w:rsidP="00953A66">
            <w:pPr>
              <w:jc w:val="right"/>
              <w:rPr>
                <w:rFonts w:ascii="Tahoma" w:hAnsi="Tahoma" w:cs="Tahoma"/>
                <w:b/>
                <w:sz w:val="16"/>
                <w:szCs w:val="16"/>
                <w:lang w:val="el-GR"/>
              </w:rPr>
            </w:pPr>
            <w:r w:rsidRPr="00C93DF9">
              <w:rPr>
                <w:rFonts w:ascii="Tahoma" w:hAnsi="Tahoma" w:cs="Tahoma"/>
                <w:b/>
                <w:sz w:val="16"/>
                <w:szCs w:val="16"/>
                <w:lang w:val="el-GR"/>
              </w:rPr>
              <w:t>+/- %</w:t>
            </w:r>
          </w:p>
        </w:tc>
      </w:tr>
      <w:tr w:rsidR="007453B3" w:rsidRPr="00F860B1" w14:paraId="75DCF31D" w14:textId="77777777" w:rsidTr="000E78A1">
        <w:trPr>
          <w:trHeight w:val="341"/>
        </w:trPr>
        <w:tc>
          <w:tcPr>
            <w:tcW w:w="4253" w:type="dxa"/>
            <w:tcBorders>
              <w:top w:val="nil"/>
              <w:bottom w:val="nil"/>
            </w:tcBorders>
            <w:vAlign w:val="bottom"/>
          </w:tcPr>
          <w:p w14:paraId="520128B8" w14:textId="77777777" w:rsidR="007453B3" w:rsidRPr="00F860B1" w:rsidRDefault="007453B3" w:rsidP="00C0679B">
            <w:pPr>
              <w:ind w:left="-108"/>
              <w:rPr>
                <w:rFonts w:ascii="Tahoma" w:hAnsi="Tahoma" w:cs="Tahoma"/>
                <w:b/>
                <w:bCs/>
                <w:sz w:val="18"/>
                <w:szCs w:val="18"/>
                <w:lang w:val="el-GR"/>
              </w:rPr>
            </w:pPr>
          </w:p>
        </w:tc>
        <w:tc>
          <w:tcPr>
            <w:tcW w:w="1134" w:type="dxa"/>
            <w:tcBorders>
              <w:top w:val="nil"/>
              <w:bottom w:val="nil"/>
            </w:tcBorders>
            <w:vAlign w:val="bottom"/>
          </w:tcPr>
          <w:p w14:paraId="1183FF40" w14:textId="77777777" w:rsidR="007453B3" w:rsidRPr="00F860B1" w:rsidRDefault="007453B3" w:rsidP="00C0679B">
            <w:pPr>
              <w:jc w:val="right"/>
              <w:rPr>
                <w:rFonts w:ascii="Tahoma" w:hAnsi="Tahoma" w:cs="Tahoma"/>
                <w:sz w:val="18"/>
                <w:szCs w:val="18"/>
                <w:lang w:val="el-GR"/>
              </w:rPr>
            </w:pPr>
          </w:p>
        </w:tc>
        <w:tc>
          <w:tcPr>
            <w:tcW w:w="1134" w:type="dxa"/>
            <w:tcBorders>
              <w:top w:val="nil"/>
              <w:bottom w:val="nil"/>
            </w:tcBorders>
            <w:vAlign w:val="bottom"/>
          </w:tcPr>
          <w:p w14:paraId="0FE3FD04" w14:textId="77777777" w:rsidR="007453B3" w:rsidRPr="00F860B1" w:rsidRDefault="007453B3" w:rsidP="00C0679B">
            <w:pPr>
              <w:jc w:val="right"/>
              <w:rPr>
                <w:rFonts w:ascii="Tahoma" w:hAnsi="Tahoma" w:cs="Tahoma"/>
                <w:sz w:val="18"/>
                <w:szCs w:val="18"/>
                <w:lang w:val="el-GR"/>
              </w:rPr>
            </w:pPr>
          </w:p>
        </w:tc>
        <w:tc>
          <w:tcPr>
            <w:tcW w:w="1026" w:type="dxa"/>
            <w:tcBorders>
              <w:top w:val="nil"/>
              <w:bottom w:val="nil"/>
            </w:tcBorders>
          </w:tcPr>
          <w:p w14:paraId="386E2FDC" w14:textId="77777777" w:rsidR="007453B3" w:rsidRPr="00F860B1" w:rsidRDefault="007453B3" w:rsidP="00C0679B">
            <w:pPr>
              <w:jc w:val="right"/>
              <w:rPr>
                <w:rFonts w:ascii="Tahoma" w:hAnsi="Tahoma" w:cs="Tahoma"/>
                <w:sz w:val="18"/>
                <w:szCs w:val="18"/>
                <w:lang w:val="el-GR"/>
              </w:rPr>
            </w:pPr>
          </w:p>
        </w:tc>
        <w:tc>
          <w:tcPr>
            <w:tcW w:w="1134" w:type="dxa"/>
            <w:tcBorders>
              <w:top w:val="nil"/>
              <w:bottom w:val="nil"/>
            </w:tcBorders>
          </w:tcPr>
          <w:p w14:paraId="762EE79B" w14:textId="77777777" w:rsidR="007453B3" w:rsidRPr="00F860B1" w:rsidRDefault="007453B3" w:rsidP="00C0679B">
            <w:pPr>
              <w:jc w:val="right"/>
              <w:rPr>
                <w:rFonts w:ascii="Tahoma" w:hAnsi="Tahoma" w:cs="Tahoma"/>
                <w:sz w:val="18"/>
                <w:szCs w:val="18"/>
                <w:lang w:val="el-GR"/>
              </w:rPr>
            </w:pPr>
          </w:p>
        </w:tc>
        <w:tc>
          <w:tcPr>
            <w:tcW w:w="1310" w:type="dxa"/>
            <w:tcBorders>
              <w:top w:val="nil"/>
              <w:bottom w:val="nil"/>
            </w:tcBorders>
          </w:tcPr>
          <w:p w14:paraId="0078199A" w14:textId="77777777" w:rsidR="007453B3" w:rsidRPr="00F860B1" w:rsidRDefault="007453B3" w:rsidP="00C0679B">
            <w:pPr>
              <w:jc w:val="right"/>
              <w:rPr>
                <w:rFonts w:ascii="Tahoma" w:hAnsi="Tahoma" w:cs="Tahoma"/>
                <w:sz w:val="18"/>
                <w:szCs w:val="18"/>
                <w:lang w:val="el-GR"/>
              </w:rPr>
            </w:pPr>
          </w:p>
        </w:tc>
        <w:tc>
          <w:tcPr>
            <w:tcW w:w="1134" w:type="dxa"/>
            <w:tcBorders>
              <w:top w:val="nil"/>
              <w:bottom w:val="nil"/>
            </w:tcBorders>
          </w:tcPr>
          <w:p w14:paraId="1A7AD8D4" w14:textId="77777777" w:rsidR="007453B3" w:rsidRPr="00F860B1" w:rsidRDefault="007453B3" w:rsidP="00C0679B">
            <w:pPr>
              <w:jc w:val="right"/>
              <w:rPr>
                <w:rFonts w:ascii="Tahoma" w:hAnsi="Tahoma" w:cs="Tahoma"/>
                <w:sz w:val="18"/>
                <w:szCs w:val="18"/>
                <w:lang w:val="el-GR"/>
              </w:rPr>
            </w:pPr>
          </w:p>
        </w:tc>
      </w:tr>
      <w:tr w:rsidR="001D7884" w:rsidRPr="00F860B1" w14:paraId="293B5EB9" w14:textId="77777777" w:rsidTr="000E78A1">
        <w:trPr>
          <w:trHeight w:val="82"/>
        </w:trPr>
        <w:tc>
          <w:tcPr>
            <w:tcW w:w="4253" w:type="dxa"/>
            <w:tcBorders>
              <w:top w:val="nil"/>
            </w:tcBorders>
            <w:shd w:val="clear" w:color="auto" w:fill="DDDDDD"/>
            <w:vAlign w:val="bottom"/>
          </w:tcPr>
          <w:p w14:paraId="38678A6C" w14:textId="77777777" w:rsidR="001D7884" w:rsidRPr="00F860B1" w:rsidRDefault="001D7884" w:rsidP="001D7884">
            <w:pPr>
              <w:ind w:left="-108"/>
              <w:rPr>
                <w:rFonts w:ascii="Tahoma" w:hAnsi="Tahoma" w:cs="Tahoma"/>
                <w:b/>
                <w:bCs/>
                <w:sz w:val="18"/>
                <w:szCs w:val="18"/>
                <w:lang w:val="el-GR"/>
              </w:rPr>
            </w:pPr>
            <w:r w:rsidRPr="00F860B1">
              <w:rPr>
                <w:rFonts w:ascii="Tahoma" w:hAnsi="Tahoma" w:cs="Tahoma"/>
                <w:b/>
                <w:bCs/>
                <w:sz w:val="18"/>
                <w:szCs w:val="18"/>
                <w:lang w:val="el-GR"/>
              </w:rPr>
              <w:t>Σύνολο κύκλου εργασιών</w:t>
            </w:r>
          </w:p>
        </w:tc>
        <w:tc>
          <w:tcPr>
            <w:tcW w:w="1134" w:type="dxa"/>
            <w:tcBorders>
              <w:top w:val="nil"/>
              <w:left w:val="single" w:sz="18" w:space="0" w:color="FFFFFF"/>
              <w:bottom w:val="single" w:sz="2" w:space="0" w:color="969696"/>
              <w:right w:val="single" w:sz="18" w:space="0" w:color="FFFFFF"/>
            </w:tcBorders>
            <w:shd w:val="clear" w:color="auto" w:fill="DDDDDD"/>
            <w:vAlign w:val="center"/>
          </w:tcPr>
          <w:p w14:paraId="77361C3C" w14:textId="77777777" w:rsidR="001D7884" w:rsidRPr="00F860B1" w:rsidRDefault="001D7884" w:rsidP="000E78A1">
            <w:pPr>
              <w:ind w:left="34"/>
              <w:jc w:val="right"/>
              <w:rPr>
                <w:rFonts w:ascii="Tahoma" w:hAnsi="Tahoma" w:cs="Tahoma"/>
                <w:b/>
                <w:color w:val="FF0000"/>
                <w:sz w:val="18"/>
                <w:szCs w:val="18"/>
                <w:highlight w:val="red"/>
                <w:lang w:val="el-GR"/>
              </w:rPr>
            </w:pPr>
            <w:r w:rsidRPr="00062162">
              <w:rPr>
                <w:rFonts w:ascii="Tahoma" w:hAnsi="Tahoma" w:cs="Tahoma"/>
                <w:b/>
                <w:bCs/>
                <w:sz w:val="18"/>
                <w:szCs w:val="18"/>
              </w:rPr>
              <w:t>849</w:t>
            </w:r>
            <w:r w:rsidR="001B6195">
              <w:rPr>
                <w:rFonts w:ascii="Tahoma" w:hAnsi="Tahoma" w:cs="Tahoma"/>
                <w:b/>
                <w:bCs/>
                <w:sz w:val="18"/>
                <w:szCs w:val="18"/>
              </w:rPr>
              <w:t>,</w:t>
            </w:r>
            <w:r w:rsidRPr="00062162">
              <w:rPr>
                <w:rFonts w:ascii="Tahoma" w:hAnsi="Tahoma" w:cs="Tahoma"/>
                <w:b/>
                <w:bCs/>
                <w:sz w:val="18"/>
                <w:szCs w:val="18"/>
              </w:rPr>
              <w:t>1</w:t>
            </w:r>
          </w:p>
        </w:tc>
        <w:tc>
          <w:tcPr>
            <w:tcW w:w="1134" w:type="dxa"/>
            <w:tcBorders>
              <w:top w:val="nil"/>
              <w:left w:val="single" w:sz="18" w:space="0" w:color="FFFFFF"/>
              <w:bottom w:val="single" w:sz="2" w:space="0" w:color="969696"/>
              <w:right w:val="single" w:sz="18" w:space="0" w:color="FFFFFF"/>
            </w:tcBorders>
            <w:shd w:val="clear" w:color="auto" w:fill="DDDDDD"/>
            <w:vAlign w:val="center"/>
          </w:tcPr>
          <w:p w14:paraId="71E6232E" w14:textId="77777777" w:rsidR="001D7884" w:rsidRPr="00F860B1" w:rsidRDefault="001D7884" w:rsidP="000E78A1">
            <w:pPr>
              <w:ind w:left="34"/>
              <w:jc w:val="right"/>
              <w:rPr>
                <w:rFonts w:ascii="Tahoma" w:hAnsi="Tahoma" w:cs="Tahoma"/>
                <w:b/>
                <w:color w:val="FF0000"/>
                <w:sz w:val="18"/>
                <w:szCs w:val="18"/>
                <w:highlight w:val="red"/>
                <w:lang w:val="el-GR"/>
              </w:rPr>
            </w:pPr>
            <w:r w:rsidRPr="00062162">
              <w:rPr>
                <w:rFonts w:ascii="Tahoma" w:hAnsi="Tahoma" w:cs="Tahoma"/>
                <w:b/>
                <w:bCs/>
                <w:sz w:val="18"/>
                <w:szCs w:val="18"/>
              </w:rPr>
              <w:t>868</w:t>
            </w:r>
            <w:r w:rsidR="001B6195">
              <w:rPr>
                <w:rFonts w:ascii="Tahoma" w:hAnsi="Tahoma" w:cs="Tahoma"/>
                <w:b/>
                <w:bCs/>
                <w:sz w:val="18"/>
                <w:szCs w:val="18"/>
              </w:rPr>
              <w:t>,</w:t>
            </w:r>
            <w:r w:rsidRPr="00062162">
              <w:rPr>
                <w:rFonts w:ascii="Tahoma" w:hAnsi="Tahoma" w:cs="Tahoma"/>
                <w:b/>
                <w:bCs/>
                <w:sz w:val="18"/>
                <w:szCs w:val="18"/>
              </w:rPr>
              <w:t>9</w:t>
            </w:r>
          </w:p>
        </w:tc>
        <w:tc>
          <w:tcPr>
            <w:tcW w:w="1026" w:type="dxa"/>
            <w:tcBorders>
              <w:top w:val="nil"/>
              <w:left w:val="single" w:sz="18" w:space="0" w:color="FFFFFF"/>
              <w:bottom w:val="single" w:sz="2" w:space="0" w:color="969696"/>
              <w:right w:val="single" w:sz="18" w:space="0" w:color="FFFFFF"/>
            </w:tcBorders>
            <w:shd w:val="clear" w:color="auto" w:fill="DDDDDD"/>
            <w:vAlign w:val="center"/>
          </w:tcPr>
          <w:p w14:paraId="24E07F71" w14:textId="77777777" w:rsidR="001D7884" w:rsidRPr="00F860B1" w:rsidRDefault="001D7884" w:rsidP="000E78A1">
            <w:pPr>
              <w:ind w:left="34"/>
              <w:jc w:val="right"/>
              <w:rPr>
                <w:rFonts w:ascii="Tahoma" w:hAnsi="Tahoma" w:cs="Tahoma"/>
                <w:b/>
                <w:bCs/>
                <w:sz w:val="18"/>
                <w:szCs w:val="18"/>
                <w:lang w:val="el-GR"/>
              </w:rPr>
            </w:pPr>
            <w:r w:rsidRPr="00062162">
              <w:rPr>
                <w:rFonts w:ascii="Tahoma" w:hAnsi="Tahoma" w:cs="Tahoma"/>
                <w:b/>
                <w:bCs/>
                <w:sz w:val="18"/>
                <w:szCs w:val="18"/>
              </w:rPr>
              <w:t>-2</w:t>
            </w:r>
            <w:r w:rsidR="001B6195">
              <w:rPr>
                <w:rFonts w:ascii="Tahoma" w:hAnsi="Tahoma" w:cs="Tahoma"/>
                <w:b/>
                <w:bCs/>
                <w:sz w:val="18"/>
                <w:szCs w:val="18"/>
              </w:rPr>
              <w:t>,</w:t>
            </w:r>
            <w:r w:rsidRPr="00062162">
              <w:rPr>
                <w:rFonts w:ascii="Tahoma" w:hAnsi="Tahoma" w:cs="Tahoma"/>
                <w:b/>
                <w:bCs/>
                <w:sz w:val="18"/>
                <w:szCs w:val="18"/>
              </w:rPr>
              <w:t>3%</w:t>
            </w:r>
          </w:p>
        </w:tc>
        <w:tc>
          <w:tcPr>
            <w:tcW w:w="1134" w:type="dxa"/>
            <w:tcBorders>
              <w:top w:val="nil"/>
              <w:left w:val="single" w:sz="18" w:space="0" w:color="FFFFFF"/>
              <w:bottom w:val="single" w:sz="2" w:space="0" w:color="969696"/>
              <w:right w:val="single" w:sz="18" w:space="0" w:color="FFFFFF"/>
            </w:tcBorders>
            <w:shd w:val="clear" w:color="auto" w:fill="DDDDDD"/>
            <w:vAlign w:val="center"/>
          </w:tcPr>
          <w:p w14:paraId="5385E2E6" w14:textId="77777777" w:rsidR="001D7884" w:rsidRPr="00F860B1" w:rsidRDefault="001B6195" w:rsidP="000E78A1">
            <w:pPr>
              <w:ind w:left="34"/>
              <w:jc w:val="right"/>
              <w:rPr>
                <w:rFonts w:ascii="Tahoma" w:hAnsi="Tahoma" w:cs="Tahoma"/>
                <w:b/>
                <w:bCs/>
                <w:sz w:val="18"/>
                <w:szCs w:val="18"/>
                <w:lang w:val="el-GR"/>
              </w:rPr>
            </w:pPr>
            <w:r>
              <w:rPr>
                <w:rFonts w:ascii="Tahoma" w:hAnsi="Tahoma" w:cs="Tahoma"/>
                <w:b/>
                <w:bCs/>
                <w:sz w:val="18"/>
                <w:szCs w:val="18"/>
              </w:rPr>
              <w:t>3.</w:t>
            </w:r>
            <w:r w:rsidR="001D7884" w:rsidRPr="00062162">
              <w:rPr>
                <w:rFonts w:ascii="Tahoma" w:hAnsi="Tahoma" w:cs="Tahoma"/>
                <w:b/>
                <w:bCs/>
                <w:sz w:val="18"/>
                <w:szCs w:val="18"/>
              </w:rPr>
              <w:t>258</w:t>
            </w:r>
            <w:r>
              <w:rPr>
                <w:rFonts w:ascii="Tahoma" w:hAnsi="Tahoma" w:cs="Tahoma"/>
                <w:b/>
                <w:bCs/>
                <w:sz w:val="18"/>
                <w:szCs w:val="18"/>
              </w:rPr>
              <w:t>,</w:t>
            </w:r>
            <w:r w:rsidR="001D7884" w:rsidRPr="00062162">
              <w:rPr>
                <w:rFonts w:ascii="Tahoma" w:hAnsi="Tahoma" w:cs="Tahoma"/>
                <w:b/>
                <w:bCs/>
                <w:sz w:val="18"/>
                <w:szCs w:val="18"/>
              </w:rPr>
              <w:t>9</w:t>
            </w:r>
          </w:p>
        </w:tc>
        <w:tc>
          <w:tcPr>
            <w:tcW w:w="1310" w:type="dxa"/>
            <w:tcBorders>
              <w:top w:val="nil"/>
              <w:left w:val="single" w:sz="18" w:space="0" w:color="FFFFFF"/>
              <w:bottom w:val="single" w:sz="2" w:space="0" w:color="969696"/>
              <w:right w:val="single" w:sz="18" w:space="0" w:color="FFFFFF"/>
            </w:tcBorders>
            <w:shd w:val="clear" w:color="auto" w:fill="DDDDDD"/>
            <w:vAlign w:val="center"/>
          </w:tcPr>
          <w:p w14:paraId="525E6B05" w14:textId="77777777" w:rsidR="001D7884" w:rsidRPr="00F860B1" w:rsidRDefault="001B6195" w:rsidP="000E78A1">
            <w:pPr>
              <w:ind w:left="34"/>
              <w:jc w:val="right"/>
              <w:rPr>
                <w:rFonts w:ascii="Tahoma" w:hAnsi="Tahoma" w:cs="Tahoma"/>
                <w:b/>
                <w:bCs/>
                <w:sz w:val="18"/>
                <w:szCs w:val="18"/>
                <w:lang w:val="el-GR"/>
              </w:rPr>
            </w:pPr>
            <w:r>
              <w:rPr>
                <w:rFonts w:ascii="Tahoma" w:hAnsi="Tahoma" w:cs="Tahoma"/>
                <w:b/>
                <w:bCs/>
                <w:sz w:val="18"/>
                <w:szCs w:val="18"/>
              </w:rPr>
              <w:t>3.</w:t>
            </w:r>
            <w:r w:rsidR="001D7884" w:rsidRPr="00062162">
              <w:rPr>
                <w:rFonts w:ascii="Tahoma" w:hAnsi="Tahoma" w:cs="Tahoma"/>
                <w:b/>
                <w:bCs/>
                <w:sz w:val="18"/>
                <w:szCs w:val="18"/>
              </w:rPr>
              <w:t>303</w:t>
            </w:r>
            <w:r>
              <w:rPr>
                <w:rFonts w:ascii="Tahoma" w:hAnsi="Tahoma" w:cs="Tahoma"/>
                <w:b/>
                <w:bCs/>
                <w:sz w:val="18"/>
                <w:szCs w:val="18"/>
              </w:rPr>
              <w:t>,</w:t>
            </w:r>
            <w:r w:rsidR="001D7884" w:rsidRPr="00062162">
              <w:rPr>
                <w:rFonts w:ascii="Tahoma" w:hAnsi="Tahoma" w:cs="Tahoma"/>
                <w:b/>
                <w:bCs/>
                <w:sz w:val="18"/>
                <w:szCs w:val="18"/>
              </w:rPr>
              <w:t>0</w:t>
            </w:r>
          </w:p>
        </w:tc>
        <w:tc>
          <w:tcPr>
            <w:tcW w:w="1134" w:type="dxa"/>
            <w:tcBorders>
              <w:top w:val="nil"/>
              <w:left w:val="single" w:sz="18" w:space="0" w:color="FFFFFF"/>
              <w:bottom w:val="single" w:sz="2" w:space="0" w:color="969696"/>
              <w:right w:val="nil"/>
            </w:tcBorders>
            <w:shd w:val="clear" w:color="auto" w:fill="DDDDDD"/>
            <w:vAlign w:val="center"/>
          </w:tcPr>
          <w:p w14:paraId="0B3C7403" w14:textId="77777777" w:rsidR="001D7884" w:rsidRPr="00F860B1" w:rsidRDefault="001D7884" w:rsidP="000E78A1">
            <w:pPr>
              <w:ind w:left="34"/>
              <w:jc w:val="right"/>
              <w:rPr>
                <w:rFonts w:ascii="Tahoma" w:hAnsi="Tahoma" w:cs="Tahoma"/>
                <w:b/>
                <w:bCs/>
                <w:sz w:val="18"/>
                <w:szCs w:val="18"/>
                <w:lang w:val="el-GR"/>
              </w:rPr>
            </w:pPr>
            <w:r w:rsidRPr="00062162">
              <w:rPr>
                <w:rFonts w:ascii="Tahoma" w:hAnsi="Tahoma" w:cs="Tahoma"/>
                <w:b/>
                <w:bCs/>
                <w:sz w:val="18"/>
                <w:szCs w:val="18"/>
              </w:rPr>
              <w:t>-1</w:t>
            </w:r>
            <w:r w:rsidR="001B6195">
              <w:rPr>
                <w:rFonts w:ascii="Tahoma" w:hAnsi="Tahoma" w:cs="Tahoma"/>
                <w:b/>
                <w:bCs/>
                <w:sz w:val="18"/>
                <w:szCs w:val="18"/>
              </w:rPr>
              <w:t>,</w:t>
            </w:r>
            <w:r w:rsidRPr="00062162">
              <w:rPr>
                <w:rFonts w:ascii="Tahoma" w:hAnsi="Tahoma" w:cs="Tahoma"/>
                <w:b/>
                <w:bCs/>
                <w:sz w:val="18"/>
                <w:szCs w:val="18"/>
              </w:rPr>
              <w:t>3%</w:t>
            </w:r>
          </w:p>
        </w:tc>
      </w:tr>
      <w:tr w:rsidR="001D7884" w:rsidRPr="00F860B1" w14:paraId="7845794E" w14:textId="77777777" w:rsidTr="000E78A1">
        <w:trPr>
          <w:trHeight w:val="79"/>
        </w:trPr>
        <w:tc>
          <w:tcPr>
            <w:tcW w:w="4253" w:type="dxa"/>
            <w:tcBorders>
              <w:bottom w:val="nil"/>
            </w:tcBorders>
            <w:vAlign w:val="bottom"/>
          </w:tcPr>
          <w:p w14:paraId="65ADAB8F" w14:textId="77777777" w:rsidR="001D7884" w:rsidRPr="00F860B1" w:rsidRDefault="001D7884" w:rsidP="001D7884">
            <w:pPr>
              <w:ind w:left="-108"/>
              <w:rPr>
                <w:rFonts w:ascii="Tahoma" w:hAnsi="Tahoma" w:cs="Tahoma"/>
                <w:b/>
                <w:bCs/>
                <w:sz w:val="18"/>
                <w:szCs w:val="18"/>
                <w:lang w:val="el-GR"/>
              </w:rPr>
            </w:pPr>
          </w:p>
        </w:tc>
        <w:tc>
          <w:tcPr>
            <w:tcW w:w="1134" w:type="dxa"/>
            <w:tcBorders>
              <w:top w:val="single" w:sz="2" w:space="0" w:color="969696"/>
              <w:left w:val="single" w:sz="18" w:space="0" w:color="FFFFFF"/>
              <w:bottom w:val="nil"/>
              <w:right w:val="single" w:sz="18" w:space="0" w:color="FFFFFF"/>
            </w:tcBorders>
            <w:vAlign w:val="center"/>
          </w:tcPr>
          <w:p w14:paraId="529B6A4F"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c>
          <w:tcPr>
            <w:tcW w:w="1134" w:type="dxa"/>
            <w:tcBorders>
              <w:top w:val="single" w:sz="2" w:space="0" w:color="969696"/>
              <w:left w:val="single" w:sz="18" w:space="0" w:color="FFFFFF"/>
              <w:bottom w:val="nil"/>
              <w:right w:val="single" w:sz="18" w:space="0" w:color="FFFFFF"/>
            </w:tcBorders>
            <w:vAlign w:val="center"/>
          </w:tcPr>
          <w:p w14:paraId="2F4A3EFA"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c>
          <w:tcPr>
            <w:tcW w:w="1026" w:type="dxa"/>
            <w:tcBorders>
              <w:top w:val="single" w:sz="2" w:space="0" w:color="969696"/>
              <w:left w:val="single" w:sz="18" w:space="0" w:color="FFFFFF"/>
              <w:bottom w:val="nil"/>
              <w:right w:val="single" w:sz="18" w:space="0" w:color="FFFFFF"/>
            </w:tcBorders>
            <w:vAlign w:val="center"/>
          </w:tcPr>
          <w:p w14:paraId="4E5ED456"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c>
          <w:tcPr>
            <w:tcW w:w="1134" w:type="dxa"/>
            <w:tcBorders>
              <w:top w:val="single" w:sz="2" w:space="0" w:color="969696"/>
              <w:left w:val="single" w:sz="18" w:space="0" w:color="FFFFFF"/>
              <w:bottom w:val="nil"/>
              <w:right w:val="single" w:sz="18" w:space="0" w:color="FFFFFF"/>
            </w:tcBorders>
            <w:vAlign w:val="center"/>
          </w:tcPr>
          <w:p w14:paraId="2704C714"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c>
          <w:tcPr>
            <w:tcW w:w="1310" w:type="dxa"/>
            <w:tcBorders>
              <w:top w:val="single" w:sz="2" w:space="0" w:color="969696"/>
              <w:left w:val="single" w:sz="18" w:space="0" w:color="FFFFFF"/>
              <w:bottom w:val="nil"/>
              <w:right w:val="single" w:sz="18" w:space="0" w:color="FFFFFF"/>
            </w:tcBorders>
            <w:vAlign w:val="center"/>
          </w:tcPr>
          <w:p w14:paraId="7D5609F4"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c>
          <w:tcPr>
            <w:tcW w:w="1134" w:type="dxa"/>
            <w:tcBorders>
              <w:top w:val="single" w:sz="2" w:space="0" w:color="969696"/>
              <w:left w:val="single" w:sz="18" w:space="0" w:color="FFFFFF"/>
              <w:bottom w:val="nil"/>
              <w:right w:val="nil"/>
            </w:tcBorders>
            <w:vAlign w:val="center"/>
          </w:tcPr>
          <w:p w14:paraId="68C8BE9D"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r>
      <w:tr w:rsidR="001D7884" w:rsidRPr="00F860B1" w14:paraId="6DA24990" w14:textId="77777777" w:rsidTr="000E78A1">
        <w:trPr>
          <w:trHeight w:val="82"/>
        </w:trPr>
        <w:tc>
          <w:tcPr>
            <w:tcW w:w="4253" w:type="dxa"/>
            <w:tcBorders>
              <w:top w:val="nil"/>
            </w:tcBorders>
            <w:shd w:val="clear" w:color="auto" w:fill="DDDDDD"/>
            <w:vAlign w:val="bottom"/>
          </w:tcPr>
          <w:p w14:paraId="1C4B913C" w14:textId="77777777" w:rsidR="001D7884" w:rsidRPr="00F860B1" w:rsidRDefault="001D7884" w:rsidP="001D7884">
            <w:pPr>
              <w:ind w:left="-108"/>
              <w:rPr>
                <w:rFonts w:ascii="Tahoma" w:hAnsi="Tahoma" w:cs="Tahoma"/>
                <w:b/>
                <w:bCs/>
                <w:sz w:val="18"/>
                <w:szCs w:val="18"/>
                <w:lang w:val="el-GR"/>
              </w:rPr>
            </w:pPr>
            <w:r w:rsidRPr="00F860B1">
              <w:rPr>
                <w:rFonts w:ascii="Tahoma" w:hAnsi="Tahoma" w:cs="Tahoma"/>
                <w:b/>
                <w:bCs/>
                <w:sz w:val="18"/>
                <w:szCs w:val="18"/>
                <w:lang w:val="el-GR"/>
              </w:rPr>
              <w:t>Λοιπά έσοδα</w:t>
            </w:r>
          </w:p>
        </w:tc>
        <w:tc>
          <w:tcPr>
            <w:tcW w:w="1134" w:type="dxa"/>
            <w:tcBorders>
              <w:top w:val="nil"/>
              <w:left w:val="single" w:sz="18" w:space="0" w:color="FFFFFF"/>
              <w:bottom w:val="single" w:sz="2" w:space="0" w:color="969696"/>
              <w:right w:val="single" w:sz="18" w:space="0" w:color="FFFFFF"/>
            </w:tcBorders>
            <w:shd w:val="clear" w:color="auto" w:fill="DDDDDD"/>
            <w:vAlign w:val="center"/>
          </w:tcPr>
          <w:p w14:paraId="1A0F73DB" w14:textId="77777777" w:rsidR="001D7884" w:rsidRPr="00F860B1" w:rsidRDefault="001D7884" w:rsidP="000E78A1">
            <w:pPr>
              <w:ind w:left="34"/>
              <w:jc w:val="right"/>
              <w:rPr>
                <w:rFonts w:ascii="Tahoma" w:hAnsi="Tahoma" w:cs="Tahoma"/>
                <w:b/>
                <w:color w:val="FF0000"/>
                <w:sz w:val="18"/>
                <w:szCs w:val="18"/>
                <w:highlight w:val="red"/>
                <w:lang w:val="el-GR"/>
              </w:rPr>
            </w:pPr>
            <w:r w:rsidRPr="00062162">
              <w:rPr>
                <w:rFonts w:ascii="Tahoma" w:hAnsi="Tahoma" w:cs="Tahoma"/>
                <w:b/>
                <w:bCs/>
                <w:sz w:val="18"/>
                <w:szCs w:val="18"/>
              </w:rPr>
              <w:t>1</w:t>
            </w:r>
            <w:r w:rsidR="001B6195">
              <w:rPr>
                <w:rFonts w:ascii="Tahoma" w:hAnsi="Tahoma" w:cs="Tahoma"/>
                <w:b/>
                <w:bCs/>
                <w:sz w:val="18"/>
                <w:szCs w:val="18"/>
              </w:rPr>
              <w:t>,</w:t>
            </w:r>
            <w:r w:rsidRPr="00062162">
              <w:rPr>
                <w:rFonts w:ascii="Tahoma" w:hAnsi="Tahoma" w:cs="Tahoma"/>
                <w:b/>
                <w:bCs/>
                <w:sz w:val="18"/>
                <w:szCs w:val="18"/>
              </w:rPr>
              <w:t>9</w:t>
            </w:r>
          </w:p>
        </w:tc>
        <w:tc>
          <w:tcPr>
            <w:tcW w:w="1134" w:type="dxa"/>
            <w:tcBorders>
              <w:top w:val="nil"/>
              <w:left w:val="single" w:sz="18" w:space="0" w:color="FFFFFF"/>
              <w:bottom w:val="single" w:sz="2" w:space="0" w:color="969696"/>
              <w:right w:val="single" w:sz="18" w:space="0" w:color="FFFFFF"/>
            </w:tcBorders>
            <w:shd w:val="clear" w:color="auto" w:fill="DDDDDD"/>
            <w:vAlign w:val="center"/>
          </w:tcPr>
          <w:p w14:paraId="5DDC4FDB" w14:textId="77777777" w:rsidR="001D7884" w:rsidRPr="00F860B1" w:rsidRDefault="001D7884" w:rsidP="000E78A1">
            <w:pPr>
              <w:ind w:left="34"/>
              <w:jc w:val="right"/>
              <w:rPr>
                <w:rFonts w:ascii="Tahoma" w:hAnsi="Tahoma" w:cs="Tahoma"/>
                <w:b/>
                <w:color w:val="FF0000"/>
                <w:sz w:val="18"/>
                <w:szCs w:val="18"/>
                <w:highlight w:val="red"/>
                <w:lang w:val="el-GR"/>
              </w:rPr>
            </w:pPr>
            <w:r w:rsidRPr="00062162">
              <w:rPr>
                <w:rFonts w:ascii="Tahoma" w:hAnsi="Tahoma" w:cs="Tahoma"/>
                <w:b/>
                <w:bCs/>
                <w:sz w:val="18"/>
                <w:szCs w:val="18"/>
              </w:rPr>
              <w:t>2</w:t>
            </w:r>
            <w:r w:rsidR="001B6195">
              <w:rPr>
                <w:rFonts w:ascii="Tahoma" w:hAnsi="Tahoma" w:cs="Tahoma"/>
                <w:b/>
                <w:bCs/>
                <w:sz w:val="18"/>
                <w:szCs w:val="18"/>
              </w:rPr>
              <w:t>,</w:t>
            </w:r>
            <w:r w:rsidRPr="00062162">
              <w:rPr>
                <w:rFonts w:ascii="Tahoma" w:hAnsi="Tahoma" w:cs="Tahoma"/>
                <w:b/>
                <w:bCs/>
                <w:sz w:val="18"/>
                <w:szCs w:val="18"/>
              </w:rPr>
              <w:t>8</w:t>
            </w:r>
          </w:p>
        </w:tc>
        <w:tc>
          <w:tcPr>
            <w:tcW w:w="1026" w:type="dxa"/>
            <w:tcBorders>
              <w:top w:val="nil"/>
              <w:left w:val="single" w:sz="18" w:space="0" w:color="FFFFFF"/>
              <w:bottom w:val="single" w:sz="2" w:space="0" w:color="969696"/>
              <w:right w:val="single" w:sz="18" w:space="0" w:color="FFFFFF"/>
            </w:tcBorders>
            <w:shd w:val="clear" w:color="auto" w:fill="DDDDDD"/>
            <w:vAlign w:val="center"/>
          </w:tcPr>
          <w:p w14:paraId="67F06058" w14:textId="77777777" w:rsidR="001D7884" w:rsidRPr="00F860B1" w:rsidRDefault="001D7884" w:rsidP="000E78A1">
            <w:pPr>
              <w:ind w:left="34"/>
              <w:jc w:val="right"/>
              <w:rPr>
                <w:rFonts w:ascii="Tahoma" w:hAnsi="Tahoma" w:cs="Tahoma"/>
                <w:b/>
                <w:bCs/>
                <w:sz w:val="18"/>
                <w:szCs w:val="18"/>
                <w:lang w:val="el-GR"/>
              </w:rPr>
            </w:pPr>
            <w:r w:rsidRPr="00062162">
              <w:rPr>
                <w:rFonts w:ascii="Tahoma" w:hAnsi="Tahoma" w:cs="Tahoma"/>
                <w:b/>
                <w:bCs/>
                <w:sz w:val="18"/>
                <w:szCs w:val="18"/>
              </w:rPr>
              <w:t>32</w:t>
            </w:r>
            <w:r w:rsidR="001B6195">
              <w:rPr>
                <w:rFonts w:ascii="Tahoma" w:hAnsi="Tahoma" w:cs="Tahoma"/>
                <w:b/>
                <w:bCs/>
                <w:sz w:val="18"/>
                <w:szCs w:val="18"/>
              </w:rPr>
              <w:t>,</w:t>
            </w:r>
            <w:r w:rsidRPr="00062162">
              <w:rPr>
                <w:rFonts w:ascii="Tahoma" w:hAnsi="Tahoma" w:cs="Tahoma"/>
                <w:b/>
                <w:bCs/>
                <w:sz w:val="18"/>
                <w:szCs w:val="18"/>
              </w:rPr>
              <w:t>1%</w:t>
            </w:r>
          </w:p>
        </w:tc>
        <w:tc>
          <w:tcPr>
            <w:tcW w:w="1134" w:type="dxa"/>
            <w:tcBorders>
              <w:top w:val="nil"/>
              <w:left w:val="single" w:sz="18" w:space="0" w:color="FFFFFF"/>
              <w:bottom w:val="single" w:sz="2" w:space="0" w:color="969696"/>
              <w:right w:val="single" w:sz="18" w:space="0" w:color="FFFFFF"/>
            </w:tcBorders>
            <w:shd w:val="clear" w:color="auto" w:fill="DDDDDD"/>
            <w:vAlign w:val="center"/>
          </w:tcPr>
          <w:p w14:paraId="0BACFD5E" w14:textId="77777777" w:rsidR="001D7884" w:rsidRPr="00F860B1" w:rsidRDefault="001D7884" w:rsidP="000E78A1">
            <w:pPr>
              <w:ind w:left="34"/>
              <w:jc w:val="right"/>
              <w:rPr>
                <w:rFonts w:ascii="Tahoma" w:hAnsi="Tahoma" w:cs="Tahoma"/>
                <w:b/>
                <w:bCs/>
                <w:sz w:val="18"/>
                <w:szCs w:val="18"/>
                <w:lang w:val="el-GR"/>
              </w:rPr>
            </w:pPr>
            <w:r w:rsidRPr="00062162">
              <w:rPr>
                <w:rFonts w:ascii="Tahoma" w:hAnsi="Tahoma" w:cs="Tahoma"/>
                <w:b/>
                <w:bCs/>
                <w:sz w:val="18"/>
                <w:szCs w:val="18"/>
              </w:rPr>
              <w:t>10</w:t>
            </w:r>
            <w:r w:rsidR="001B6195">
              <w:rPr>
                <w:rFonts w:ascii="Tahoma" w:hAnsi="Tahoma" w:cs="Tahoma"/>
                <w:b/>
                <w:bCs/>
                <w:sz w:val="18"/>
                <w:szCs w:val="18"/>
              </w:rPr>
              <w:t>,</w:t>
            </w:r>
            <w:r w:rsidRPr="00062162">
              <w:rPr>
                <w:rFonts w:ascii="Tahoma" w:hAnsi="Tahoma" w:cs="Tahoma"/>
                <w:b/>
                <w:bCs/>
                <w:sz w:val="18"/>
                <w:szCs w:val="18"/>
              </w:rPr>
              <w:t>4</w:t>
            </w:r>
          </w:p>
        </w:tc>
        <w:tc>
          <w:tcPr>
            <w:tcW w:w="1310" w:type="dxa"/>
            <w:tcBorders>
              <w:top w:val="nil"/>
              <w:left w:val="single" w:sz="18" w:space="0" w:color="FFFFFF"/>
              <w:bottom w:val="single" w:sz="2" w:space="0" w:color="969696"/>
              <w:right w:val="single" w:sz="18" w:space="0" w:color="FFFFFF"/>
            </w:tcBorders>
            <w:shd w:val="clear" w:color="auto" w:fill="DDDDDD"/>
            <w:vAlign w:val="center"/>
          </w:tcPr>
          <w:p w14:paraId="0680BA1F" w14:textId="77777777" w:rsidR="001D7884" w:rsidRPr="00F860B1" w:rsidRDefault="001D7884" w:rsidP="000E78A1">
            <w:pPr>
              <w:ind w:left="34"/>
              <w:jc w:val="right"/>
              <w:rPr>
                <w:rFonts w:ascii="Tahoma" w:hAnsi="Tahoma" w:cs="Tahoma"/>
                <w:b/>
                <w:bCs/>
                <w:sz w:val="18"/>
                <w:szCs w:val="18"/>
                <w:lang w:val="el-GR"/>
              </w:rPr>
            </w:pPr>
            <w:r w:rsidRPr="00062162">
              <w:rPr>
                <w:rFonts w:ascii="Tahoma" w:hAnsi="Tahoma" w:cs="Tahoma"/>
                <w:b/>
                <w:bCs/>
                <w:sz w:val="18"/>
                <w:szCs w:val="18"/>
              </w:rPr>
              <w:t>11</w:t>
            </w:r>
            <w:r w:rsidR="001B6195">
              <w:rPr>
                <w:rFonts w:ascii="Tahoma" w:hAnsi="Tahoma" w:cs="Tahoma"/>
                <w:b/>
                <w:bCs/>
                <w:sz w:val="18"/>
                <w:szCs w:val="18"/>
              </w:rPr>
              <w:t>,</w:t>
            </w:r>
            <w:r w:rsidRPr="00062162">
              <w:rPr>
                <w:rFonts w:ascii="Tahoma" w:hAnsi="Tahoma" w:cs="Tahoma"/>
                <w:b/>
                <w:bCs/>
                <w:sz w:val="18"/>
                <w:szCs w:val="18"/>
              </w:rPr>
              <w:t>6</w:t>
            </w:r>
          </w:p>
        </w:tc>
        <w:tc>
          <w:tcPr>
            <w:tcW w:w="1134" w:type="dxa"/>
            <w:tcBorders>
              <w:top w:val="nil"/>
              <w:left w:val="single" w:sz="18" w:space="0" w:color="FFFFFF"/>
              <w:bottom w:val="single" w:sz="2" w:space="0" w:color="969696"/>
              <w:right w:val="nil"/>
            </w:tcBorders>
            <w:shd w:val="clear" w:color="auto" w:fill="DDDDDD"/>
            <w:vAlign w:val="center"/>
          </w:tcPr>
          <w:p w14:paraId="1370E8DE" w14:textId="77777777" w:rsidR="001D7884" w:rsidRPr="00F860B1" w:rsidRDefault="001D7884" w:rsidP="000E78A1">
            <w:pPr>
              <w:ind w:left="34"/>
              <w:jc w:val="right"/>
              <w:rPr>
                <w:rFonts w:ascii="Tahoma" w:hAnsi="Tahoma" w:cs="Tahoma"/>
                <w:b/>
                <w:bCs/>
                <w:sz w:val="18"/>
                <w:szCs w:val="18"/>
                <w:lang w:val="el-GR"/>
              </w:rPr>
            </w:pPr>
            <w:r w:rsidRPr="00062162">
              <w:rPr>
                <w:rFonts w:ascii="Tahoma" w:hAnsi="Tahoma" w:cs="Tahoma"/>
                <w:b/>
                <w:bCs/>
                <w:sz w:val="18"/>
                <w:szCs w:val="18"/>
              </w:rPr>
              <w:t>-10</w:t>
            </w:r>
            <w:r w:rsidR="001B6195">
              <w:rPr>
                <w:rFonts w:ascii="Tahoma" w:hAnsi="Tahoma" w:cs="Tahoma"/>
                <w:b/>
                <w:bCs/>
                <w:sz w:val="18"/>
                <w:szCs w:val="18"/>
              </w:rPr>
              <w:t>,</w:t>
            </w:r>
            <w:r w:rsidRPr="00062162">
              <w:rPr>
                <w:rFonts w:ascii="Tahoma" w:hAnsi="Tahoma" w:cs="Tahoma"/>
                <w:b/>
                <w:bCs/>
                <w:sz w:val="18"/>
                <w:szCs w:val="18"/>
              </w:rPr>
              <w:t>3%</w:t>
            </w:r>
          </w:p>
        </w:tc>
      </w:tr>
      <w:tr w:rsidR="001D7884" w:rsidRPr="00F860B1" w14:paraId="7D4AE1CF" w14:textId="77777777" w:rsidTr="000E78A1">
        <w:trPr>
          <w:trHeight w:val="186"/>
        </w:trPr>
        <w:tc>
          <w:tcPr>
            <w:tcW w:w="4253" w:type="dxa"/>
            <w:tcBorders>
              <w:bottom w:val="nil"/>
            </w:tcBorders>
            <w:vAlign w:val="bottom"/>
          </w:tcPr>
          <w:p w14:paraId="05ED0D01" w14:textId="77777777" w:rsidR="001D7884" w:rsidRPr="00F860B1" w:rsidRDefault="001D7884" w:rsidP="001D7884">
            <w:pPr>
              <w:ind w:left="-108"/>
              <w:rPr>
                <w:rFonts w:ascii="Tahoma" w:hAnsi="Tahoma" w:cs="Tahoma"/>
                <w:b/>
                <w:bCs/>
                <w:sz w:val="18"/>
                <w:szCs w:val="18"/>
                <w:lang w:val="el-GR"/>
              </w:rPr>
            </w:pPr>
          </w:p>
        </w:tc>
        <w:tc>
          <w:tcPr>
            <w:tcW w:w="1134" w:type="dxa"/>
            <w:tcBorders>
              <w:top w:val="single" w:sz="2" w:space="0" w:color="969696"/>
              <w:left w:val="single" w:sz="18" w:space="0" w:color="FFFFFF"/>
              <w:bottom w:val="nil"/>
              <w:right w:val="single" w:sz="18" w:space="0" w:color="FFFFFF"/>
            </w:tcBorders>
            <w:vAlign w:val="center"/>
          </w:tcPr>
          <w:p w14:paraId="7218A438"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c>
          <w:tcPr>
            <w:tcW w:w="1134" w:type="dxa"/>
            <w:tcBorders>
              <w:top w:val="single" w:sz="2" w:space="0" w:color="969696"/>
              <w:left w:val="single" w:sz="18" w:space="0" w:color="FFFFFF"/>
              <w:bottom w:val="nil"/>
              <w:right w:val="single" w:sz="18" w:space="0" w:color="FFFFFF"/>
            </w:tcBorders>
            <w:vAlign w:val="center"/>
          </w:tcPr>
          <w:p w14:paraId="3660F5C6"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c>
          <w:tcPr>
            <w:tcW w:w="1026" w:type="dxa"/>
            <w:tcBorders>
              <w:top w:val="single" w:sz="2" w:space="0" w:color="969696"/>
              <w:left w:val="single" w:sz="18" w:space="0" w:color="FFFFFF"/>
              <w:bottom w:val="nil"/>
              <w:right w:val="single" w:sz="18" w:space="0" w:color="FFFFFF"/>
            </w:tcBorders>
            <w:vAlign w:val="center"/>
          </w:tcPr>
          <w:p w14:paraId="40C18977"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c>
          <w:tcPr>
            <w:tcW w:w="1134" w:type="dxa"/>
            <w:tcBorders>
              <w:top w:val="single" w:sz="2" w:space="0" w:color="969696"/>
              <w:left w:val="single" w:sz="18" w:space="0" w:color="FFFFFF"/>
              <w:bottom w:val="nil"/>
              <w:right w:val="single" w:sz="18" w:space="0" w:color="FFFFFF"/>
            </w:tcBorders>
            <w:vAlign w:val="center"/>
          </w:tcPr>
          <w:p w14:paraId="5BC38095"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c>
          <w:tcPr>
            <w:tcW w:w="1310" w:type="dxa"/>
            <w:tcBorders>
              <w:top w:val="single" w:sz="2" w:space="0" w:color="969696"/>
              <w:left w:val="single" w:sz="18" w:space="0" w:color="FFFFFF"/>
              <w:bottom w:val="nil"/>
              <w:right w:val="single" w:sz="18" w:space="0" w:color="FFFFFF"/>
            </w:tcBorders>
            <w:vAlign w:val="center"/>
          </w:tcPr>
          <w:p w14:paraId="7628B29C"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c>
          <w:tcPr>
            <w:tcW w:w="1134" w:type="dxa"/>
            <w:tcBorders>
              <w:top w:val="single" w:sz="2" w:space="0" w:color="969696"/>
              <w:left w:val="single" w:sz="18" w:space="0" w:color="FFFFFF"/>
              <w:bottom w:val="nil"/>
              <w:right w:val="nil"/>
            </w:tcBorders>
            <w:vAlign w:val="center"/>
          </w:tcPr>
          <w:p w14:paraId="12590CC0"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r>
      <w:tr w:rsidR="001D7884" w:rsidRPr="00F860B1" w14:paraId="784E27BE" w14:textId="77777777" w:rsidTr="000E78A1">
        <w:trPr>
          <w:trHeight w:val="231"/>
        </w:trPr>
        <w:tc>
          <w:tcPr>
            <w:tcW w:w="4253" w:type="dxa"/>
            <w:tcBorders>
              <w:top w:val="nil"/>
              <w:bottom w:val="single" w:sz="8" w:space="0" w:color="D9D9D9"/>
            </w:tcBorders>
            <w:vAlign w:val="bottom"/>
          </w:tcPr>
          <w:p w14:paraId="3CC5CE04" w14:textId="77777777" w:rsidR="001D7884" w:rsidRPr="00F860B1" w:rsidRDefault="001D7884" w:rsidP="001D7884">
            <w:pPr>
              <w:ind w:left="-108"/>
              <w:rPr>
                <w:rFonts w:ascii="Tahoma" w:hAnsi="Tahoma" w:cs="Tahoma"/>
                <w:b/>
                <w:bCs/>
                <w:sz w:val="18"/>
                <w:szCs w:val="18"/>
                <w:lang w:val="el-GR"/>
              </w:rPr>
            </w:pPr>
            <w:r w:rsidRPr="00F860B1">
              <w:rPr>
                <w:rFonts w:ascii="Tahoma" w:hAnsi="Tahoma" w:cs="Tahoma"/>
                <w:b/>
                <w:bCs/>
                <w:sz w:val="18"/>
                <w:szCs w:val="18"/>
                <w:lang w:val="el-GR"/>
              </w:rPr>
              <w:t>Λειτουργικά έξοδα</w:t>
            </w:r>
          </w:p>
        </w:tc>
        <w:tc>
          <w:tcPr>
            <w:tcW w:w="1134" w:type="dxa"/>
            <w:tcBorders>
              <w:top w:val="nil"/>
              <w:left w:val="single" w:sz="18" w:space="0" w:color="FFFFFF"/>
              <w:bottom w:val="single" w:sz="8" w:space="0" w:color="D9D9D9" w:themeColor="background1" w:themeShade="D9"/>
              <w:right w:val="single" w:sz="18" w:space="0" w:color="FFFFFF"/>
            </w:tcBorders>
            <w:vAlign w:val="center"/>
          </w:tcPr>
          <w:p w14:paraId="0B7D4733"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c>
          <w:tcPr>
            <w:tcW w:w="1134" w:type="dxa"/>
            <w:tcBorders>
              <w:top w:val="nil"/>
              <w:left w:val="single" w:sz="18" w:space="0" w:color="FFFFFF"/>
              <w:bottom w:val="single" w:sz="8" w:space="0" w:color="D9D9D9" w:themeColor="background1" w:themeShade="D9"/>
              <w:right w:val="single" w:sz="18" w:space="0" w:color="FFFFFF"/>
            </w:tcBorders>
            <w:vAlign w:val="center"/>
          </w:tcPr>
          <w:p w14:paraId="6021178A"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c>
          <w:tcPr>
            <w:tcW w:w="1026" w:type="dxa"/>
            <w:tcBorders>
              <w:top w:val="nil"/>
              <w:left w:val="single" w:sz="18" w:space="0" w:color="FFFFFF"/>
              <w:bottom w:val="single" w:sz="8" w:space="0" w:color="D9D9D9" w:themeColor="background1" w:themeShade="D9"/>
              <w:right w:val="single" w:sz="18" w:space="0" w:color="FFFFFF"/>
            </w:tcBorders>
            <w:vAlign w:val="center"/>
          </w:tcPr>
          <w:p w14:paraId="7090E2D2"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c>
          <w:tcPr>
            <w:tcW w:w="1134" w:type="dxa"/>
            <w:tcBorders>
              <w:top w:val="nil"/>
              <w:left w:val="single" w:sz="18" w:space="0" w:color="FFFFFF"/>
              <w:bottom w:val="single" w:sz="8" w:space="0" w:color="D9D9D9" w:themeColor="background1" w:themeShade="D9"/>
              <w:right w:val="single" w:sz="18" w:space="0" w:color="FFFFFF"/>
            </w:tcBorders>
            <w:vAlign w:val="center"/>
          </w:tcPr>
          <w:p w14:paraId="015A7C64"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c>
          <w:tcPr>
            <w:tcW w:w="1310" w:type="dxa"/>
            <w:tcBorders>
              <w:top w:val="nil"/>
              <w:left w:val="single" w:sz="18" w:space="0" w:color="FFFFFF"/>
              <w:bottom w:val="single" w:sz="8" w:space="0" w:color="D9D9D9" w:themeColor="background1" w:themeShade="D9"/>
              <w:right w:val="single" w:sz="18" w:space="0" w:color="FFFFFF"/>
            </w:tcBorders>
            <w:vAlign w:val="center"/>
          </w:tcPr>
          <w:p w14:paraId="0762C39A"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c>
          <w:tcPr>
            <w:tcW w:w="1134" w:type="dxa"/>
            <w:tcBorders>
              <w:top w:val="nil"/>
              <w:left w:val="single" w:sz="18" w:space="0" w:color="FFFFFF"/>
              <w:bottom w:val="single" w:sz="8" w:space="0" w:color="D9D9D9" w:themeColor="background1" w:themeShade="D9"/>
              <w:right w:val="nil"/>
            </w:tcBorders>
            <w:vAlign w:val="center"/>
          </w:tcPr>
          <w:p w14:paraId="72F6920E" w14:textId="77777777" w:rsidR="001D7884" w:rsidRPr="00F860B1" w:rsidRDefault="001D7884" w:rsidP="000E78A1">
            <w:pPr>
              <w:spacing w:before="100" w:beforeAutospacing="1" w:after="100" w:afterAutospacing="1"/>
              <w:ind w:left="34"/>
              <w:jc w:val="right"/>
              <w:rPr>
                <w:rFonts w:ascii="Tahoma" w:hAnsi="Tahoma" w:cs="Tahoma"/>
                <w:color w:val="FF0000"/>
                <w:sz w:val="18"/>
                <w:szCs w:val="18"/>
                <w:lang w:val="el-GR"/>
              </w:rPr>
            </w:pPr>
          </w:p>
        </w:tc>
      </w:tr>
      <w:tr w:rsidR="001D7884" w:rsidRPr="00766454" w14:paraId="183F62AE" w14:textId="77777777" w:rsidTr="000E78A1">
        <w:trPr>
          <w:trHeight w:val="225"/>
        </w:trPr>
        <w:tc>
          <w:tcPr>
            <w:tcW w:w="4253" w:type="dxa"/>
            <w:tcBorders>
              <w:top w:val="single" w:sz="8" w:space="0" w:color="D9D9D9"/>
              <w:bottom w:val="single" w:sz="8" w:space="0" w:color="D9D9D9"/>
            </w:tcBorders>
            <w:vAlign w:val="bottom"/>
          </w:tcPr>
          <w:p w14:paraId="6957A7F8" w14:textId="77777777" w:rsidR="001D7884" w:rsidRPr="00766454" w:rsidRDefault="001D7884" w:rsidP="001D7884">
            <w:pPr>
              <w:ind w:left="-108"/>
              <w:rPr>
                <w:rFonts w:ascii="Tahoma" w:hAnsi="Tahoma" w:cs="Tahoma"/>
                <w:sz w:val="18"/>
                <w:szCs w:val="18"/>
              </w:rPr>
            </w:pPr>
            <w:r w:rsidRPr="00F860B1">
              <w:rPr>
                <w:rFonts w:ascii="Tahoma" w:hAnsi="Tahoma" w:cs="Tahoma"/>
                <w:sz w:val="18"/>
                <w:szCs w:val="18"/>
                <w:lang w:val="el-GR"/>
              </w:rPr>
              <w:t>Έξοδα δ</w:t>
            </w:r>
            <w:r w:rsidRPr="002609C7">
              <w:rPr>
                <w:rFonts w:ascii="Tahoma" w:hAnsi="Tahoma" w:cs="Tahoma"/>
                <w:sz w:val="18"/>
                <w:szCs w:val="18"/>
              </w:rPr>
              <w:t>ια</w:t>
            </w:r>
            <w:proofErr w:type="spellStart"/>
            <w:r w:rsidRPr="002609C7">
              <w:rPr>
                <w:rFonts w:ascii="Tahoma" w:hAnsi="Tahoma" w:cs="Tahoma"/>
                <w:sz w:val="18"/>
                <w:szCs w:val="18"/>
              </w:rPr>
              <w:t>σύνδεσης</w:t>
            </w:r>
            <w:proofErr w:type="spellEnd"/>
            <w:r w:rsidRPr="002609C7">
              <w:rPr>
                <w:rFonts w:ascii="Tahoma" w:hAnsi="Tahoma" w:cs="Tahoma"/>
                <w:sz w:val="18"/>
                <w:szCs w:val="18"/>
              </w:rPr>
              <w:t xml:space="preserve"> και π</w:t>
            </w:r>
            <w:proofErr w:type="spellStart"/>
            <w:r w:rsidRPr="002609C7">
              <w:rPr>
                <w:rFonts w:ascii="Tahoma" w:hAnsi="Tahoma" w:cs="Tahoma"/>
                <w:sz w:val="18"/>
                <w:szCs w:val="18"/>
              </w:rPr>
              <w:t>ερι</w:t>
            </w:r>
            <w:proofErr w:type="spellEnd"/>
            <w:r w:rsidRPr="002609C7">
              <w:rPr>
                <w:rFonts w:ascii="Tahoma" w:hAnsi="Tahoma" w:cs="Tahoma"/>
                <w:sz w:val="18"/>
                <w:szCs w:val="18"/>
              </w:rPr>
              <w:t>αγωγής</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2D3D059"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(110</w:t>
            </w:r>
            <w:r w:rsidR="001B6195" w:rsidRPr="001B6195">
              <w:rPr>
                <w:rFonts w:ascii="Tahoma" w:hAnsi="Tahoma" w:cs="Tahoma"/>
                <w:sz w:val="18"/>
                <w:szCs w:val="18"/>
              </w:rPr>
              <w:t>,</w:t>
            </w:r>
            <w:r w:rsidRPr="001B6195">
              <w:rPr>
                <w:rFonts w:ascii="Tahoma" w:hAnsi="Tahoma" w:cs="Tahoma"/>
                <w:sz w:val="18"/>
                <w:szCs w:val="18"/>
              </w:rPr>
              <w:t>1)</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2ECDED0"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(103</w:t>
            </w:r>
            <w:r w:rsidR="001B6195" w:rsidRPr="001B6195">
              <w:rPr>
                <w:rFonts w:ascii="Tahoma" w:hAnsi="Tahoma" w:cs="Tahoma"/>
                <w:sz w:val="18"/>
                <w:szCs w:val="18"/>
              </w:rPr>
              <w:t>,</w:t>
            </w:r>
            <w:r w:rsidRPr="001B6195">
              <w:rPr>
                <w:rFonts w:ascii="Tahoma" w:hAnsi="Tahoma" w:cs="Tahoma"/>
                <w:sz w:val="18"/>
                <w:szCs w:val="18"/>
              </w:rPr>
              <w:t>6)</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42CD4C4"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+6</w:t>
            </w:r>
            <w:r w:rsidR="001B6195" w:rsidRPr="001B6195">
              <w:rPr>
                <w:rFonts w:ascii="Tahoma" w:hAnsi="Tahoma" w:cs="Tahoma"/>
                <w:sz w:val="18"/>
                <w:szCs w:val="18"/>
              </w:rPr>
              <w:t>,</w:t>
            </w:r>
            <w:r w:rsidRPr="001B6195">
              <w:rPr>
                <w:rFonts w:ascii="Tahoma" w:hAnsi="Tahoma" w:cs="Tahoma"/>
                <w:sz w:val="18"/>
                <w:szCs w:val="18"/>
              </w:rPr>
              <w:t>3%</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6EB18C7"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(437</w:t>
            </w:r>
            <w:r w:rsidR="001B6195" w:rsidRPr="001B6195">
              <w:rPr>
                <w:rFonts w:ascii="Tahoma" w:hAnsi="Tahoma" w:cs="Tahoma"/>
                <w:sz w:val="18"/>
                <w:szCs w:val="18"/>
              </w:rPr>
              <w:t>,</w:t>
            </w:r>
            <w:r w:rsidRPr="001B6195">
              <w:rPr>
                <w:rFonts w:ascii="Tahoma" w:hAnsi="Tahoma" w:cs="Tahoma"/>
                <w:sz w:val="18"/>
                <w:szCs w:val="18"/>
              </w:rPr>
              <w:t>9)</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4225F43"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(447</w:t>
            </w:r>
            <w:r w:rsidR="001B6195" w:rsidRPr="001B6195">
              <w:rPr>
                <w:rFonts w:ascii="Tahoma" w:hAnsi="Tahoma" w:cs="Tahoma"/>
                <w:sz w:val="18"/>
                <w:szCs w:val="18"/>
              </w:rPr>
              <w:t>,</w:t>
            </w:r>
            <w:r w:rsidRPr="001B6195">
              <w:rPr>
                <w:rFonts w:ascii="Tahoma" w:hAnsi="Tahoma" w:cs="Tahoma"/>
                <w:sz w:val="18"/>
                <w:szCs w:val="18"/>
              </w:rPr>
              <w:t>6)</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75AD666D"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-2</w:t>
            </w:r>
            <w:r w:rsidR="001B6195" w:rsidRPr="001B6195">
              <w:rPr>
                <w:rFonts w:ascii="Tahoma" w:hAnsi="Tahoma" w:cs="Tahoma"/>
                <w:sz w:val="18"/>
                <w:szCs w:val="18"/>
              </w:rPr>
              <w:t>,</w:t>
            </w:r>
            <w:r w:rsidRPr="001B6195">
              <w:rPr>
                <w:rFonts w:ascii="Tahoma" w:hAnsi="Tahoma" w:cs="Tahoma"/>
                <w:sz w:val="18"/>
                <w:szCs w:val="18"/>
              </w:rPr>
              <w:t>2%</w:t>
            </w:r>
          </w:p>
        </w:tc>
      </w:tr>
      <w:tr w:rsidR="001D7884" w:rsidRPr="00766454" w14:paraId="00621CD0" w14:textId="77777777" w:rsidTr="000E78A1">
        <w:trPr>
          <w:trHeight w:val="140"/>
        </w:trPr>
        <w:tc>
          <w:tcPr>
            <w:tcW w:w="4253" w:type="dxa"/>
            <w:tcBorders>
              <w:top w:val="single" w:sz="8" w:space="0" w:color="D9D9D9"/>
              <w:bottom w:val="single" w:sz="8" w:space="0" w:color="D9D9D9"/>
            </w:tcBorders>
          </w:tcPr>
          <w:p w14:paraId="52B96315" w14:textId="77777777" w:rsidR="001D7884" w:rsidRPr="00766454" w:rsidRDefault="001D7884" w:rsidP="001D7884">
            <w:pPr>
              <w:ind w:left="-108"/>
              <w:rPr>
                <w:rFonts w:ascii="Tahoma" w:hAnsi="Tahoma" w:cs="Tahoma"/>
                <w:sz w:val="18"/>
                <w:szCs w:val="18"/>
              </w:rPr>
            </w:pPr>
            <w:proofErr w:type="spellStart"/>
            <w:r w:rsidRPr="002609C7">
              <w:rPr>
                <w:rFonts w:ascii="Tahoma" w:hAnsi="Tahoma" w:cs="Tahoma"/>
                <w:sz w:val="18"/>
                <w:szCs w:val="18"/>
              </w:rPr>
              <w:t>Πρό</w:t>
            </w:r>
            <w:proofErr w:type="spellEnd"/>
            <w:r w:rsidRPr="002609C7">
              <w:rPr>
                <w:rFonts w:ascii="Tahoma" w:hAnsi="Tahoma" w:cs="Tahoma"/>
                <w:sz w:val="18"/>
                <w:szCs w:val="18"/>
              </w:rPr>
              <w:t xml:space="preserve">βλεψη </w:t>
            </w:r>
            <w:proofErr w:type="spellStart"/>
            <w:r w:rsidRPr="002609C7">
              <w:rPr>
                <w:rFonts w:ascii="Tahoma" w:hAnsi="Tahoma" w:cs="Tahoma"/>
                <w:sz w:val="18"/>
                <w:szCs w:val="18"/>
              </w:rPr>
              <w:t>γι</w:t>
            </w:r>
            <w:proofErr w:type="spellEnd"/>
            <w:r w:rsidRPr="002609C7">
              <w:rPr>
                <w:rFonts w:ascii="Tahoma" w:hAnsi="Tahoma" w:cs="Tahoma"/>
                <w:sz w:val="18"/>
                <w:szCs w:val="18"/>
              </w:rPr>
              <w:t>α επ</w:t>
            </w:r>
            <w:proofErr w:type="spellStart"/>
            <w:r w:rsidRPr="002609C7">
              <w:rPr>
                <w:rFonts w:ascii="Tahoma" w:hAnsi="Tahoma" w:cs="Tahoma"/>
                <w:sz w:val="18"/>
                <w:szCs w:val="18"/>
              </w:rPr>
              <w:t>ισφ</w:t>
            </w:r>
            <w:proofErr w:type="spellEnd"/>
            <w:r w:rsidRPr="002609C7">
              <w:rPr>
                <w:rFonts w:ascii="Tahoma" w:hAnsi="Tahoma" w:cs="Tahoma"/>
                <w:sz w:val="18"/>
                <w:szCs w:val="18"/>
              </w:rPr>
              <w:t>αλείς απα</w:t>
            </w:r>
            <w:proofErr w:type="spellStart"/>
            <w:r w:rsidRPr="002609C7">
              <w:rPr>
                <w:rFonts w:ascii="Tahoma" w:hAnsi="Tahoma" w:cs="Tahoma"/>
                <w:sz w:val="18"/>
                <w:szCs w:val="18"/>
              </w:rPr>
              <w:t>ιτήσεις</w:t>
            </w:r>
            <w:proofErr w:type="spellEnd"/>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D1B0D79"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(19</w:t>
            </w:r>
            <w:r w:rsidR="001B6195" w:rsidRPr="001B6195">
              <w:rPr>
                <w:rFonts w:ascii="Tahoma" w:hAnsi="Tahoma" w:cs="Tahoma"/>
                <w:sz w:val="18"/>
                <w:szCs w:val="18"/>
              </w:rPr>
              <w:t>,</w:t>
            </w:r>
            <w:r w:rsidRPr="001B6195">
              <w:rPr>
                <w:rFonts w:ascii="Tahoma" w:hAnsi="Tahoma" w:cs="Tahoma"/>
                <w:sz w:val="18"/>
                <w:szCs w:val="18"/>
              </w:rPr>
              <w:t>2)</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1E0A391"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(22</w:t>
            </w:r>
            <w:r w:rsidR="001B6195" w:rsidRPr="001B6195">
              <w:rPr>
                <w:rFonts w:ascii="Tahoma" w:hAnsi="Tahoma" w:cs="Tahoma"/>
                <w:sz w:val="18"/>
                <w:szCs w:val="18"/>
              </w:rPr>
              <w:t>,</w:t>
            </w:r>
            <w:r w:rsidRPr="001B6195">
              <w:rPr>
                <w:rFonts w:ascii="Tahoma" w:hAnsi="Tahoma" w:cs="Tahoma"/>
                <w:sz w:val="18"/>
                <w:szCs w:val="18"/>
              </w:rPr>
              <w:t>6)</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1EFA587"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-15</w:t>
            </w:r>
            <w:r w:rsidR="001B6195" w:rsidRPr="001B6195">
              <w:rPr>
                <w:rFonts w:ascii="Tahoma" w:hAnsi="Tahoma" w:cs="Tahoma"/>
                <w:sz w:val="18"/>
                <w:szCs w:val="18"/>
              </w:rPr>
              <w:t>,</w:t>
            </w:r>
            <w:r w:rsidRPr="001B6195">
              <w:rPr>
                <w:rFonts w:ascii="Tahoma" w:hAnsi="Tahoma" w:cs="Tahoma"/>
                <w:sz w:val="18"/>
                <w:szCs w:val="18"/>
              </w:rPr>
              <w:t>0%</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1ADFA33"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(78</w:t>
            </w:r>
            <w:r w:rsidR="001B6195" w:rsidRPr="001B6195">
              <w:rPr>
                <w:rFonts w:ascii="Tahoma" w:hAnsi="Tahoma" w:cs="Tahoma"/>
                <w:sz w:val="18"/>
                <w:szCs w:val="18"/>
              </w:rPr>
              <w:t>,</w:t>
            </w:r>
            <w:r w:rsidRPr="001B6195">
              <w:rPr>
                <w:rFonts w:ascii="Tahoma" w:hAnsi="Tahoma" w:cs="Tahoma"/>
                <w:sz w:val="18"/>
                <w:szCs w:val="18"/>
              </w:rPr>
              <w:t>1)</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A642BF4"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(84</w:t>
            </w:r>
            <w:r w:rsidR="001B6195" w:rsidRPr="001B6195">
              <w:rPr>
                <w:rFonts w:ascii="Tahoma" w:hAnsi="Tahoma" w:cs="Tahoma"/>
                <w:sz w:val="18"/>
                <w:szCs w:val="18"/>
              </w:rPr>
              <w:t>,</w:t>
            </w:r>
            <w:r w:rsidRPr="001B6195">
              <w:rPr>
                <w:rFonts w:ascii="Tahoma" w:hAnsi="Tahoma" w:cs="Tahoma"/>
                <w:sz w:val="18"/>
                <w:szCs w:val="18"/>
              </w:rPr>
              <w:t>1)</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3FF6F6AD"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-7</w:t>
            </w:r>
            <w:r w:rsidR="001B6195" w:rsidRPr="001B6195">
              <w:rPr>
                <w:rFonts w:ascii="Tahoma" w:hAnsi="Tahoma" w:cs="Tahoma"/>
                <w:sz w:val="18"/>
                <w:szCs w:val="18"/>
              </w:rPr>
              <w:t>,</w:t>
            </w:r>
            <w:r w:rsidRPr="001B6195">
              <w:rPr>
                <w:rFonts w:ascii="Tahoma" w:hAnsi="Tahoma" w:cs="Tahoma"/>
                <w:sz w:val="18"/>
                <w:szCs w:val="18"/>
              </w:rPr>
              <w:t>1%</w:t>
            </w:r>
          </w:p>
        </w:tc>
      </w:tr>
      <w:tr w:rsidR="001D7884" w:rsidRPr="00766454" w14:paraId="4B4EC6E1" w14:textId="77777777" w:rsidTr="000E78A1">
        <w:trPr>
          <w:trHeight w:val="140"/>
        </w:trPr>
        <w:tc>
          <w:tcPr>
            <w:tcW w:w="4253" w:type="dxa"/>
            <w:tcBorders>
              <w:top w:val="single" w:sz="8" w:space="0" w:color="D9D9D9"/>
              <w:bottom w:val="single" w:sz="8" w:space="0" w:color="D9D9D9"/>
            </w:tcBorders>
          </w:tcPr>
          <w:p w14:paraId="4EF8172D" w14:textId="77777777" w:rsidR="001D7884" w:rsidRPr="00766454" w:rsidRDefault="001D7884" w:rsidP="001D7884">
            <w:pPr>
              <w:ind w:left="-108"/>
              <w:rPr>
                <w:rFonts w:ascii="Tahoma" w:hAnsi="Tahoma" w:cs="Tahoma"/>
                <w:sz w:val="18"/>
                <w:szCs w:val="18"/>
              </w:rPr>
            </w:pPr>
            <w:r w:rsidRPr="00AA7D5F">
              <w:rPr>
                <w:rFonts w:ascii="Tahoma" w:hAnsi="Tahoma" w:cs="Tahoma"/>
                <w:sz w:val="18"/>
                <w:szCs w:val="18"/>
              </w:rPr>
              <w:t>Απ</w:t>
            </w:r>
            <w:proofErr w:type="spellStart"/>
            <w:r w:rsidRPr="00AA7D5F">
              <w:rPr>
                <w:rFonts w:ascii="Tahoma" w:hAnsi="Tahoma" w:cs="Tahoma"/>
                <w:sz w:val="18"/>
                <w:szCs w:val="18"/>
              </w:rPr>
              <w:t>οδοχές</w:t>
            </w:r>
            <w:proofErr w:type="spellEnd"/>
            <w:r w:rsidRPr="00AA7D5F">
              <w:rPr>
                <w:rFonts w:ascii="Tahoma" w:hAnsi="Tahoma" w:cs="Tahoma"/>
                <w:sz w:val="18"/>
                <w:szCs w:val="18"/>
              </w:rPr>
              <w:t xml:space="preserve"> π</w:t>
            </w:r>
            <w:proofErr w:type="spellStart"/>
            <w:r w:rsidRPr="00AA7D5F">
              <w:rPr>
                <w:rFonts w:ascii="Tahoma" w:hAnsi="Tahoma" w:cs="Tahoma"/>
                <w:sz w:val="18"/>
                <w:szCs w:val="18"/>
              </w:rPr>
              <w:t>ροσω</w:t>
            </w:r>
            <w:proofErr w:type="spellEnd"/>
            <w:r w:rsidRPr="00AA7D5F">
              <w:rPr>
                <w:rFonts w:ascii="Tahoma" w:hAnsi="Tahoma" w:cs="Tahoma"/>
                <w:sz w:val="18"/>
                <w:szCs w:val="18"/>
              </w:rPr>
              <w:t>πικού</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E9DFB5C"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(117</w:t>
            </w:r>
            <w:r w:rsidR="001B6195" w:rsidRPr="001B6195">
              <w:rPr>
                <w:rFonts w:ascii="Tahoma" w:hAnsi="Tahoma" w:cs="Tahoma"/>
                <w:sz w:val="18"/>
                <w:szCs w:val="18"/>
              </w:rPr>
              <w:t>,</w:t>
            </w:r>
            <w:r w:rsidRPr="001B6195">
              <w:rPr>
                <w:rFonts w:ascii="Tahoma" w:hAnsi="Tahoma" w:cs="Tahoma"/>
                <w:sz w:val="18"/>
                <w:szCs w:val="18"/>
              </w:rPr>
              <w:t>3)</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DC0AA67"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(118</w:t>
            </w:r>
            <w:r w:rsidR="001B6195" w:rsidRPr="001B6195">
              <w:rPr>
                <w:rFonts w:ascii="Tahoma" w:hAnsi="Tahoma" w:cs="Tahoma"/>
                <w:sz w:val="18"/>
                <w:szCs w:val="18"/>
              </w:rPr>
              <w:t>,</w:t>
            </w:r>
            <w:r w:rsidRPr="001B6195">
              <w:rPr>
                <w:rFonts w:ascii="Tahoma" w:hAnsi="Tahoma" w:cs="Tahoma"/>
                <w:sz w:val="18"/>
                <w:szCs w:val="18"/>
              </w:rPr>
              <w:t>6)</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355EAD0"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-1</w:t>
            </w:r>
            <w:r w:rsidR="001B6195" w:rsidRPr="001B6195">
              <w:rPr>
                <w:rFonts w:ascii="Tahoma" w:hAnsi="Tahoma" w:cs="Tahoma"/>
                <w:sz w:val="18"/>
                <w:szCs w:val="18"/>
              </w:rPr>
              <w:t>,</w:t>
            </w:r>
            <w:r w:rsidRPr="001B6195">
              <w:rPr>
                <w:rFonts w:ascii="Tahoma" w:hAnsi="Tahoma" w:cs="Tahoma"/>
                <w:sz w:val="18"/>
                <w:szCs w:val="18"/>
              </w:rPr>
              <w:t>1%</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21E0CA6"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(481</w:t>
            </w:r>
            <w:r w:rsidR="001B6195" w:rsidRPr="001B6195">
              <w:rPr>
                <w:rFonts w:ascii="Tahoma" w:hAnsi="Tahoma" w:cs="Tahoma"/>
                <w:sz w:val="18"/>
                <w:szCs w:val="18"/>
              </w:rPr>
              <w:t>,</w:t>
            </w:r>
            <w:r w:rsidRPr="001B6195">
              <w:rPr>
                <w:rFonts w:ascii="Tahoma" w:hAnsi="Tahoma" w:cs="Tahoma"/>
                <w:sz w:val="18"/>
                <w:szCs w:val="18"/>
              </w:rPr>
              <w:t>3)</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5D80309"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(493</w:t>
            </w:r>
            <w:r w:rsidR="001B6195" w:rsidRPr="001B6195">
              <w:rPr>
                <w:rFonts w:ascii="Tahoma" w:hAnsi="Tahoma" w:cs="Tahoma"/>
                <w:sz w:val="18"/>
                <w:szCs w:val="18"/>
              </w:rPr>
              <w:t>,</w:t>
            </w:r>
            <w:r w:rsidRPr="001B6195">
              <w:rPr>
                <w:rFonts w:ascii="Tahoma" w:hAnsi="Tahoma" w:cs="Tahoma"/>
                <w:sz w:val="18"/>
                <w:szCs w:val="18"/>
              </w:rPr>
              <w:t>4)</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7AF95C17"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-2</w:t>
            </w:r>
            <w:r w:rsidR="001B6195" w:rsidRPr="001B6195">
              <w:rPr>
                <w:rFonts w:ascii="Tahoma" w:hAnsi="Tahoma" w:cs="Tahoma"/>
                <w:sz w:val="18"/>
                <w:szCs w:val="18"/>
              </w:rPr>
              <w:t>,</w:t>
            </w:r>
            <w:r w:rsidRPr="001B6195">
              <w:rPr>
                <w:rFonts w:ascii="Tahoma" w:hAnsi="Tahoma" w:cs="Tahoma"/>
                <w:sz w:val="18"/>
                <w:szCs w:val="18"/>
              </w:rPr>
              <w:t>5%</w:t>
            </w:r>
          </w:p>
        </w:tc>
      </w:tr>
      <w:tr w:rsidR="001D7884" w:rsidRPr="00766454" w14:paraId="3F88692B" w14:textId="77777777" w:rsidTr="000E78A1">
        <w:trPr>
          <w:trHeight w:val="140"/>
        </w:trPr>
        <w:tc>
          <w:tcPr>
            <w:tcW w:w="4253" w:type="dxa"/>
            <w:tcBorders>
              <w:top w:val="single" w:sz="8" w:space="0" w:color="D9D9D9"/>
              <w:bottom w:val="single" w:sz="8" w:space="0" w:color="D9D9D9"/>
            </w:tcBorders>
          </w:tcPr>
          <w:p w14:paraId="28308E91" w14:textId="77777777" w:rsidR="001D7884" w:rsidRPr="00AA7D5F" w:rsidRDefault="001D7884" w:rsidP="001D7884">
            <w:pPr>
              <w:ind w:left="-108"/>
              <w:rPr>
                <w:rFonts w:ascii="Tahoma" w:hAnsi="Tahoma" w:cs="Tahoma"/>
                <w:sz w:val="18"/>
                <w:szCs w:val="18"/>
                <w:lang w:val="el-GR"/>
              </w:rPr>
            </w:pPr>
            <w:r w:rsidRPr="00AA7D5F">
              <w:rPr>
                <w:rFonts w:ascii="Tahoma" w:hAnsi="Tahoma" w:cs="Tahoma"/>
                <w:sz w:val="18"/>
                <w:szCs w:val="18"/>
                <w:lang w:val="el-GR"/>
              </w:rPr>
              <w:t xml:space="preserve">Κόστη σχετιζόμενα με προγράμματα </w:t>
            </w:r>
            <w:r>
              <w:rPr>
                <w:rFonts w:ascii="Tahoma" w:hAnsi="Tahoma" w:cs="Tahoma"/>
                <w:sz w:val="18"/>
                <w:szCs w:val="18"/>
                <w:lang w:val="el-GR"/>
              </w:rPr>
              <w:t>εθελουσίας</w:t>
            </w:r>
            <w:r w:rsidRPr="00AA7D5F">
              <w:rPr>
                <w:rFonts w:ascii="Tahoma" w:hAnsi="Tahoma" w:cs="Tahoma"/>
                <w:sz w:val="18"/>
                <w:szCs w:val="18"/>
                <w:lang w:val="el-GR"/>
              </w:rPr>
              <w:t xml:space="preserve"> αποχώρησης</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9DA0892"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(65</w:t>
            </w:r>
            <w:r w:rsidR="001B6195" w:rsidRPr="001B6195">
              <w:rPr>
                <w:rFonts w:ascii="Tahoma" w:hAnsi="Tahoma" w:cs="Tahoma"/>
                <w:sz w:val="18"/>
                <w:szCs w:val="18"/>
              </w:rPr>
              <w:t>,</w:t>
            </w:r>
            <w:r w:rsidRPr="001B6195">
              <w:rPr>
                <w:rFonts w:ascii="Tahoma" w:hAnsi="Tahoma" w:cs="Tahoma"/>
                <w:sz w:val="18"/>
                <w:szCs w:val="18"/>
              </w:rPr>
              <w:t>1)</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C87B635"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(2</w:t>
            </w:r>
            <w:r w:rsidR="001B6195" w:rsidRPr="001B6195">
              <w:rPr>
                <w:rFonts w:ascii="Tahoma" w:hAnsi="Tahoma" w:cs="Tahoma"/>
                <w:sz w:val="18"/>
                <w:szCs w:val="18"/>
              </w:rPr>
              <w:t>,</w:t>
            </w:r>
            <w:r w:rsidRPr="001B6195">
              <w:rPr>
                <w:rFonts w:ascii="Tahoma" w:hAnsi="Tahoma" w:cs="Tahoma"/>
                <w:sz w:val="18"/>
                <w:szCs w:val="18"/>
              </w:rPr>
              <w:t>3)</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D66020C" w14:textId="77777777" w:rsidR="001D7884" w:rsidRPr="001B6195" w:rsidRDefault="001D7884" w:rsidP="000E78A1">
            <w:pPr>
              <w:ind w:left="34"/>
              <w:jc w:val="right"/>
              <w:rPr>
                <w:rFonts w:ascii="Tahoma" w:hAnsi="Tahoma" w:cs="Tahoma"/>
                <w:sz w:val="18"/>
                <w:szCs w:val="18"/>
                <w:lang w:val="el-GR"/>
              </w:rPr>
            </w:pPr>
            <w:r w:rsidRPr="001B6195">
              <w:rPr>
                <w:rFonts w:ascii="Tahoma" w:hAnsi="Tahoma" w:cs="Tahoma"/>
                <w:sz w:val="18"/>
                <w:szCs w:val="18"/>
              </w:rPr>
              <w:t>-</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D694453" w14:textId="77777777" w:rsidR="001D7884" w:rsidRPr="001B6195" w:rsidRDefault="001D7884" w:rsidP="000E78A1">
            <w:pPr>
              <w:ind w:left="34"/>
              <w:jc w:val="right"/>
              <w:rPr>
                <w:rFonts w:ascii="Tahoma" w:hAnsi="Tahoma" w:cs="Tahoma"/>
                <w:sz w:val="18"/>
                <w:szCs w:val="18"/>
                <w:lang w:val="el-GR"/>
              </w:rPr>
            </w:pPr>
            <w:r w:rsidRPr="001B6195">
              <w:rPr>
                <w:rFonts w:ascii="Tahoma" w:hAnsi="Tahoma" w:cs="Tahoma"/>
                <w:sz w:val="18"/>
                <w:szCs w:val="18"/>
              </w:rPr>
              <w:t>(132</w:t>
            </w:r>
            <w:r w:rsidR="001B6195" w:rsidRPr="001B6195">
              <w:rPr>
                <w:rFonts w:ascii="Tahoma" w:hAnsi="Tahoma" w:cs="Tahoma"/>
                <w:sz w:val="18"/>
                <w:szCs w:val="18"/>
              </w:rPr>
              <w:t>,</w:t>
            </w:r>
            <w:r w:rsidRPr="001B6195">
              <w:rPr>
                <w:rFonts w:ascii="Tahoma" w:hAnsi="Tahoma" w:cs="Tahoma"/>
                <w:sz w:val="18"/>
                <w:szCs w:val="18"/>
              </w:rPr>
              <w:t>6)</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A6F0650" w14:textId="77777777" w:rsidR="001D7884" w:rsidRPr="001B6195" w:rsidRDefault="001D7884" w:rsidP="000E78A1">
            <w:pPr>
              <w:ind w:left="34"/>
              <w:jc w:val="right"/>
              <w:rPr>
                <w:rFonts w:ascii="Tahoma" w:hAnsi="Tahoma" w:cs="Tahoma"/>
                <w:sz w:val="18"/>
                <w:szCs w:val="18"/>
                <w:lang w:val="el-GR"/>
              </w:rPr>
            </w:pPr>
            <w:r w:rsidRPr="001B6195">
              <w:rPr>
                <w:rFonts w:ascii="Tahoma" w:hAnsi="Tahoma" w:cs="Tahoma"/>
                <w:sz w:val="18"/>
                <w:szCs w:val="18"/>
              </w:rPr>
              <w:t>(55</w:t>
            </w:r>
            <w:r w:rsidR="001B6195" w:rsidRPr="001B6195">
              <w:rPr>
                <w:rFonts w:ascii="Tahoma" w:hAnsi="Tahoma" w:cs="Tahoma"/>
                <w:sz w:val="18"/>
                <w:szCs w:val="18"/>
              </w:rPr>
              <w:t>,</w:t>
            </w:r>
            <w:r w:rsidRPr="001B6195">
              <w:rPr>
                <w:rFonts w:ascii="Tahoma" w:hAnsi="Tahoma" w:cs="Tahoma"/>
                <w:sz w:val="18"/>
                <w:szCs w:val="18"/>
              </w:rPr>
              <w:t>3)</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6051DC97" w14:textId="77777777" w:rsidR="001D7884" w:rsidRPr="001B6195" w:rsidRDefault="001D7884" w:rsidP="000E78A1">
            <w:pPr>
              <w:ind w:left="34"/>
              <w:jc w:val="right"/>
              <w:rPr>
                <w:rFonts w:ascii="Tahoma" w:hAnsi="Tahoma" w:cs="Tahoma"/>
                <w:sz w:val="18"/>
                <w:szCs w:val="18"/>
                <w:lang w:val="el-GR"/>
              </w:rPr>
            </w:pPr>
            <w:r w:rsidRPr="001B6195">
              <w:rPr>
                <w:rFonts w:ascii="Tahoma" w:hAnsi="Tahoma" w:cs="Tahoma"/>
                <w:sz w:val="18"/>
                <w:szCs w:val="18"/>
              </w:rPr>
              <w:t>+139</w:t>
            </w:r>
            <w:r w:rsidR="001B6195" w:rsidRPr="001B6195">
              <w:rPr>
                <w:rFonts w:ascii="Tahoma" w:hAnsi="Tahoma" w:cs="Tahoma"/>
                <w:sz w:val="18"/>
                <w:szCs w:val="18"/>
              </w:rPr>
              <w:t>,</w:t>
            </w:r>
            <w:r w:rsidRPr="001B6195">
              <w:rPr>
                <w:rFonts w:ascii="Tahoma" w:hAnsi="Tahoma" w:cs="Tahoma"/>
                <w:sz w:val="18"/>
                <w:szCs w:val="18"/>
              </w:rPr>
              <w:t>8%</w:t>
            </w:r>
          </w:p>
        </w:tc>
      </w:tr>
      <w:tr w:rsidR="001D7884" w:rsidRPr="00766454" w14:paraId="7021AF82" w14:textId="77777777" w:rsidTr="000E78A1">
        <w:trPr>
          <w:trHeight w:val="140"/>
        </w:trPr>
        <w:tc>
          <w:tcPr>
            <w:tcW w:w="4253" w:type="dxa"/>
            <w:tcBorders>
              <w:top w:val="single" w:sz="8" w:space="0" w:color="D9D9D9"/>
              <w:bottom w:val="single" w:sz="8" w:space="0" w:color="D9D9D9"/>
            </w:tcBorders>
            <w:vAlign w:val="bottom"/>
          </w:tcPr>
          <w:p w14:paraId="6F376811" w14:textId="77777777" w:rsidR="001D7884" w:rsidRPr="00766454" w:rsidRDefault="001D7884" w:rsidP="001D7884">
            <w:pPr>
              <w:ind w:left="-108"/>
              <w:rPr>
                <w:rFonts w:ascii="Tahoma" w:hAnsi="Tahoma" w:cs="Tahoma"/>
                <w:sz w:val="18"/>
                <w:szCs w:val="18"/>
              </w:rPr>
            </w:pPr>
            <w:proofErr w:type="spellStart"/>
            <w:r w:rsidRPr="00AA7D5F">
              <w:rPr>
                <w:rFonts w:ascii="Tahoma" w:hAnsi="Tahoma" w:cs="Tahoma"/>
                <w:sz w:val="18"/>
                <w:szCs w:val="18"/>
              </w:rPr>
              <w:t>Έξοδ</w:t>
            </w:r>
            <w:proofErr w:type="spellEnd"/>
            <w:r w:rsidRPr="00AA7D5F">
              <w:rPr>
                <w:rFonts w:ascii="Tahoma" w:hAnsi="Tahoma" w:cs="Tahoma"/>
                <w:sz w:val="18"/>
                <w:szCs w:val="18"/>
              </w:rPr>
              <w:t xml:space="preserve">α </w:t>
            </w:r>
            <w:proofErr w:type="spellStart"/>
            <w:r w:rsidRPr="00AA7D5F">
              <w:rPr>
                <w:rFonts w:ascii="Tahoma" w:hAnsi="Tahoma" w:cs="Tahoma"/>
                <w:sz w:val="18"/>
                <w:szCs w:val="18"/>
              </w:rPr>
              <w:t>εμ</w:t>
            </w:r>
            <w:proofErr w:type="spellEnd"/>
            <w:r w:rsidRPr="00AA7D5F">
              <w:rPr>
                <w:rFonts w:ascii="Tahoma" w:hAnsi="Tahoma" w:cs="Tahoma"/>
                <w:sz w:val="18"/>
                <w:szCs w:val="18"/>
              </w:rPr>
              <w:t>πορικών π</w:t>
            </w:r>
            <w:proofErr w:type="spellStart"/>
            <w:r w:rsidRPr="00AA7D5F">
              <w:rPr>
                <w:rFonts w:ascii="Tahoma" w:hAnsi="Tahoma" w:cs="Tahoma"/>
                <w:sz w:val="18"/>
                <w:szCs w:val="18"/>
              </w:rPr>
              <w:t>ρομηθειών</w:t>
            </w:r>
            <w:proofErr w:type="spellEnd"/>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BA03F06"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(21</w:t>
            </w:r>
            <w:r w:rsidR="001B6195" w:rsidRPr="001B6195">
              <w:rPr>
                <w:rFonts w:ascii="Tahoma" w:hAnsi="Tahoma" w:cs="Tahoma"/>
                <w:sz w:val="18"/>
                <w:szCs w:val="18"/>
              </w:rPr>
              <w:t>,</w:t>
            </w:r>
            <w:r w:rsidRPr="001B6195">
              <w:rPr>
                <w:rFonts w:ascii="Tahoma" w:hAnsi="Tahoma" w:cs="Tahoma"/>
                <w:sz w:val="18"/>
                <w:szCs w:val="18"/>
              </w:rPr>
              <w:t>0)</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D9EA3EC"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(20</w:t>
            </w:r>
            <w:r w:rsidR="001B6195" w:rsidRPr="001B6195">
              <w:rPr>
                <w:rFonts w:ascii="Tahoma" w:hAnsi="Tahoma" w:cs="Tahoma"/>
                <w:sz w:val="18"/>
                <w:szCs w:val="18"/>
              </w:rPr>
              <w:t>,</w:t>
            </w:r>
            <w:r w:rsidRPr="001B6195">
              <w:rPr>
                <w:rFonts w:ascii="Tahoma" w:hAnsi="Tahoma" w:cs="Tahoma"/>
                <w:sz w:val="18"/>
                <w:szCs w:val="18"/>
              </w:rPr>
              <w:t>8)</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A0346F0"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+1</w:t>
            </w:r>
            <w:r w:rsidR="001B6195" w:rsidRPr="001B6195">
              <w:rPr>
                <w:rFonts w:ascii="Tahoma" w:hAnsi="Tahoma" w:cs="Tahoma"/>
                <w:sz w:val="18"/>
                <w:szCs w:val="18"/>
              </w:rPr>
              <w:t>,</w:t>
            </w:r>
            <w:r w:rsidRPr="001B6195">
              <w:rPr>
                <w:rFonts w:ascii="Tahoma" w:hAnsi="Tahoma" w:cs="Tahoma"/>
                <w:sz w:val="18"/>
                <w:szCs w:val="18"/>
              </w:rPr>
              <w:t>0%</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AC5337E"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(77</w:t>
            </w:r>
            <w:r w:rsidR="001B6195" w:rsidRPr="001B6195">
              <w:rPr>
                <w:rFonts w:ascii="Tahoma" w:hAnsi="Tahoma" w:cs="Tahoma"/>
                <w:sz w:val="18"/>
                <w:szCs w:val="18"/>
              </w:rPr>
              <w:t>,</w:t>
            </w:r>
            <w:r w:rsidRPr="001B6195">
              <w:rPr>
                <w:rFonts w:ascii="Tahoma" w:hAnsi="Tahoma" w:cs="Tahoma"/>
                <w:sz w:val="18"/>
                <w:szCs w:val="18"/>
              </w:rPr>
              <w:t>8)</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A551521"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(76</w:t>
            </w:r>
            <w:r w:rsidR="001B6195" w:rsidRPr="001B6195">
              <w:rPr>
                <w:rFonts w:ascii="Tahoma" w:hAnsi="Tahoma" w:cs="Tahoma"/>
                <w:sz w:val="18"/>
                <w:szCs w:val="18"/>
              </w:rPr>
              <w:t>,</w:t>
            </w:r>
            <w:r w:rsidRPr="001B6195">
              <w:rPr>
                <w:rFonts w:ascii="Tahoma" w:hAnsi="Tahoma" w:cs="Tahoma"/>
                <w:sz w:val="18"/>
                <w:szCs w:val="18"/>
              </w:rPr>
              <w:t>8)</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3D188135"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+1</w:t>
            </w:r>
            <w:r w:rsidR="001B6195" w:rsidRPr="001B6195">
              <w:rPr>
                <w:rFonts w:ascii="Tahoma" w:hAnsi="Tahoma" w:cs="Tahoma"/>
                <w:sz w:val="18"/>
                <w:szCs w:val="18"/>
              </w:rPr>
              <w:t>,</w:t>
            </w:r>
            <w:r w:rsidRPr="001B6195">
              <w:rPr>
                <w:rFonts w:ascii="Tahoma" w:hAnsi="Tahoma" w:cs="Tahoma"/>
                <w:sz w:val="18"/>
                <w:szCs w:val="18"/>
              </w:rPr>
              <w:t>3%</w:t>
            </w:r>
          </w:p>
        </w:tc>
      </w:tr>
      <w:tr w:rsidR="001D7884" w:rsidRPr="00766454" w14:paraId="186359A9" w14:textId="77777777" w:rsidTr="000E78A1">
        <w:trPr>
          <w:trHeight w:val="278"/>
        </w:trPr>
        <w:tc>
          <w:tcPr>
            <w:tcW w:w="4253" w:type="dxa"/>
            <w:tcBorders>
              <w:top w:val="single" w:sz="8" w:space="0" w:color="D9D9D9"/>
              <w:bottom w:val="single" w:sz="8" w:space="0" w:color="D9D9D9"/>
            </w:tcBorders>
            <w:vAlign w:val="bottom"/>
          </w:tcPr>
          <w:p w14:paraId="57570596" w14:textId="77777777" w:rsidR="001D7884" w:rsidRPr="00766454" w:rsidRDefault="001D7884" w:rsidP="001D7884">
            <w:pPr>
              <w:ind w:left="-108"/>
              <w:rPr>
                <w:rFonts w:ascii="Tahoma" w:hAnsi="Tahoma" w:cs="Tahoma"/>
                <w:sz w:val="18"/>
                <w:szCs w:val="18"/>
              </w:rPr>
            </w:pPr>
            <w:proofErr w:type="spellStart"/>
            <w:r w:rsidRPr="00AA7D5F">
              <w:rPr>
                <w:rFonts w:ascii="Tahoma" w:hAnsi="Tahoma" w:cs="Tahoma"/>
                <w:sz w:val="18"/>
                <w:szCs w:val="18"/>
              </w:rPr>
              <w:t>Κόστος</w:t>
            </w:r>
            <w:proofErr w:type="spellEnd"/>
            <w:r w:rsidRPr="00AA7D5F">
              <w:rPr>
                <w:rFonts w:ascii="Tahoma" w:hAnsi="Tahoma" w:cs="Tahoma"/>
                <w:sz w:val="18"/>
                <w:szCs w:val="18"/>
              </w:rPr>
              <w:t xml:space="preserve"> </w:t>
            </w:r>
            <w:proofErr w:type="spellStart"/>
            <w:r w:rsidRPr="00AA7D5F">
              <w:rPr>
                <w:rFonts w:ascii="Tahoma" w:hAnsi="Tahoma" w:cs="Tahoma"/>
                <w:sz w:val="18"/>
                <w:szCs w:val="18"/>
              </w:rPr>
              <w:t>εμ</w:t>
            </w:r>
            <w:proofErr w:type="spellEnd"/>
            <w:r w:rsidRPr="00AA7D5F">
              <w:rPr>
                <w:rFonts w:ascii="Tahoma" w:hAnsi="Tahoma" w:cs="Tahoma"/>
                <w:sz w:val="18"/>
                <w:szCs w:val="18"/>
              </w:rPr>
              <w:t>πορευμάτων</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07E32F8"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(102</w:t>
            </w:r>
            <w:r w:rsidR="001B6195" w:rsidRPr="001B6195">
              <w:rPr>
                <w:rFonts w:ascii="Tahoma" w:hAnsi="Tahoma" w:cs="Tahoma"/>
                <w:sz w:val="18"/>
                <w:szCs w:val="18"/>
              </w:rPr>
              <w:t>,</w:t>
            </w:r>
            <w:r w:rsidRPr="001B6195">
              <w:rPr>
                <w:rFonts w:ascii="Tahoma" w:hAnsi="Tahoma" w:cs="Tahoma"/>
                <w:sz w:val="18"/>
                <w:szCs w:val="18"/>
              </w:rPr>
              <w:t>3)</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4762803"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(111</w:t>
            </w:r>
            <w:r w:rsidR="001B6195" w:rsidRPr="001B6195">
              <w:rPr>
                <w:rFonts w:ascii="Tahoma" w:hAnsi="Tahoma" w:cs="Tahoma"/>
                <w:sz w:val="18"/>
                <w:szCs w:val="18"/>
              </w:rPr>
              <w:t>,</w:t>
            </w:r>
            <w:r w:rsidRPr="001B6195">
              <w:rPr>
                <w:rFonts w:ascii="Tahoma" w:hAnsi="Tahoma" w:cs="Tahoma"/>
                <w:sz w:val="18"/>
                <w:szCs w:val="18"/>
              </w:rPr>
              <w:t>1)</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3E9E5B7"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-7</w:t>
            </w:r>
            <w:r w:rsidR="001B6195" w:rsidRPr="001B6195">
              <w:rPr>
                <w:rFonts w:ascii="Tahoma" w:hAnsi="Tahoma" w:cs="Tahoma"/>
                <w:sz w:val="18"/>
                <w:szCs w:val="18"/>
              </w:rPr>
              <w:t>,</w:t>
            </w:r>
            <w:r w:rsidRPr="001B6195">
              <w:rPr>
                <w:rFonts w:ascii="Tahoma" w:hAnsi="Tahoma" w:cs="Tahoma"/>
                <w:sz w:val="18"/>
                <w:szCs w:val="18"/>
              </w:rPr>
              <w:t>9%</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F1E632A"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(305</w:t>
            </w:r>
            <w:r w:rsidR="001B6195" w:rsidRPr="001B6195">
              <w:rPr>
                <w:rFonts w:ascii="Tahoma" w:hAnsi="Tahoma" w:cs="Tahoma"/>
                <w:sz w:val="18"/>
                <w:szCs w:val="18"/>
              </w:rPr>
              <w:t>,</w:t>
            </w:r>
            <w:r w:rsidRPr="001B6195">
              <w:rPr>
                <w:rFonts w:ascii="Tahoma" w:hAnsi="Tahoma" w:cs="Tahoma"/>
                <w:sz w:val="18"/>
                <w:szCs w:val="18"/>
              </w:rPr>
              <w:t>5)</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BCF1941"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(312</w:t>
            </w:r>
            <w:r w:rsidR="001B6195" w:rsidRPr="001B6195">
              <w:rPr>
                <w:rFonts w:ascii="Tahoma" w:hAnsi="Tahoma" w:cs="Tahoma"/>
                <w:sz w:val="18"/>
                <w:szCs w:val="18"/>
              </w:rPr>
              <w:t>,</w:t>
            </w:r>
            <w:r w:rsidRPr="001B6195">
              <w:rPr>
                <w:rFonts w:ascii="Tahoma" w:hAnsi="Tahoma" w:cs="Tahoma"/>
                <w:sz w:val="18"/>
                <w:szCs w:val="18"/>
              </w:rPr>
              <w:t>5)</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230881AC"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-2</w:t>
            </w:r>
            <w:r w:rsidR="001B6195" w:rsidRPr="001B6195">
              <w:rPr>
                <w:rFonts w:ascii="Tahoma" w:hAnsi="Tahoma" w:cs="Tahoma"/>
                <w:sz w:val="18"/>
                <w:szCs w:val="18"/>
              </w:rPr>
              <w:t>,</w:t>
            </w:r>
            <w:r w:rsidRPr="001B6195">
              <w:rPr>
                <w:rFonts w:ascii="Tahoma" w:hAnsi="Tahoma" w:cs="Tahoma"/>
                <w:sz w:val="18"/>
                <w:szCs w:val="18"/>
              </w:rPr>
              <w:t>2%</w:t>
            </w:r>
          </w:p>
        </w:tc>
      </w:tr>
      <w:tr w:rsidR="001D7884" w:rsidRPr="00766454" w14:paraId="087A55DC" w14:textId="77777777" w:rsidTr="000E78A1">
        <w:trPr>
          <w:trHeight w:val="182"/>
        </w:trPr>
        <w:tc>
          <w:tcPr>
            <w:tcW w:w="4253" w:type="dxa"/>
            <w:tcBorders>
              <w:top w:val="single" w:sz="8" w:space="0" w:color="D9D9D9"/>
              <w:bottom w:val="single" w:sz="8" w:space="0" w:color="D9D9D9"/>
            </w:tcBorders>
            <w:vAlign w:val="bottom"/>
          </w:tcPr>
          <w:p w14:paraId="36736862" w14:textId="77777777" w:rsidR="001D7884" w:rsidRPr="00766454" w:rsidRDefault="001D7884" w:rsidP="001D7884">
            <w:pPr>
              <w:ind w:left="-108"/>
              <w:rPr>
                <w:rFonts w:ascii="Tahoma" w:hAnsi="Tahoma" w:cs="Tahoma"/>
                <w:sz w:val="18"/>
                <w:szCs w:val="18"/>
              </w:rPr>
            </w:pPr>
            <w:proofErr w:type="spellStart"/>
            <w:r w:rsidRPr="00AA7D5F">
              <w:rPr>
                <w:rFonts w:ascii="Tahoma" w:hAnsi="Tahoma" w:cs="Tahoma"/>
                <w:sz w:val="18"/>
                <w:szCs w:val="18"/>
              </w:rPr>
              <w:t>Έξοδ</w:t>
            </w:r>
            <w:proofErr w:type="spellEnd"/>
            <w:r w:rsidRPr="00AA7D5F">
              <w:rPr>
                <w:rFonts w:ascii="Tahoma" w:hAnsi="Tahoma" w:cs="Tahoma"/>
                <w:sz w:val="18"/>
                <w:szCs w:val="18"/>
              </w:rPr>
              <w:t xml:space="preserve">α </w:t>
            </w:r>
            <w:proofErr w:type="spellStart"/>
            <w:r w:rsidRPr="00AA7D5F">
              <w:rPr>
                <w:rFonts w:ascii="Tahoma" w:hAnsi="Tahoma" w:cs="Tahoma"/>
                <w:sz w:val="18"/>
                <w:szCs w:val="18"/>
              </w:rPr>
              <w:t>συντήρησης</w:t>
            </w:r>
            <w:proofErr w:type="spellEnd"/>
            <w:r w:rsidRPr="00AA7D5F">
              <w:rPr>
                <w:rFonts w:ascii="Tahoma" w:hAnsi="Tahoma" w:cs="Tahoma"/>
                <w:sz w:val="18"/>
                <w:szCs w:val="18"/>
              </w:rPr>
              <w:t xml:space="preserve"> και επ</w:t>
            </w:r>
            <w:proofErr w:type="spellStart"/>
            <w:r w:rsidRPr="00AA7D5F">
              <w:rPr>
                <w:rFonts w:ascii="Tahoma" w:hAnsi="Tahoma" w:cs="Tahoma"/>
                <w:sz w:val="18"/>
                <w:szCs w:val="18"/>
              </w:rPr>
              <w:t>ισκευών</w:t>
            </w:r>
            <w:proofErr w:type="spellEnd"/>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4785617"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(17</w:t>
            </w:r>
            <w:r w:rsidR="001B6195" w:rsidRPr="001B6195">
              <w:rPr>
                <w:rFonts w:ascii="Tahoma" w:hAnsi="Tahoma" w:cs="Tahoma"/>
                <w:sz w:val="18"/>
                <w:szCs w:val="18"/>
              </w:rPr>
              <w:t>,</w:t>
            </w:r>
            <w:r w:rsidRPr="001B6195">
              <w:rPr>
                <w:rFonts w:ascii="Tahoma" w:hAnsi="Tahoma" w:cs="Tahoma"/>
                <w:sz w:val="18"/>
                <w:szCs w:val="18"/>
              </w:rPr>
              <w:t>9)</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78B65B5"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(14</w:t>
            </w:r>
            <w:r w:rsidR="001B6195" w:rsidRPr="001B6195">
              <w:rPr>
                <w:rFonts w:ascii="Tahoma" w:hAnsi="Tahoma" w:cs="Tahoma"/>
                <w:sz w:val="18"/>
                <w:szCs w:val="18"/>
              </w:rPr>
              <w:t>,</w:t>
            </w:r>
            <w:r w:rsidRPr="001B6195">
              <w:rPr>
                <w:rFonts w:ascii="Tahoma" w:hAnsi="Tahoma" w:cs="Tahoma"/>
                <w:sz w:val="18"/>
                <w:szCs w:val="18"/>
              </w:rPr>
              <w:t>1)</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9C990D1" w14:textId="77777777" w:rsidR="001D7884" w:rsidRPr="001B6195" w:rsidRDefault="001D7884" w:rsidP="000E78A1">
            <w:pPr>
              <w:ind w:left="34"/>
              <w:jc w:val="right"/>
              <w:rPr>
                <w:rFonts w:ascii="Tahoma" w:hAnsi="Tahoma" w:cs="Tahoma"/>
                <w:sz w:val="18"/>
                <w:szCs w:val="18"/>
                <w:lang w:val="el-GR"/>
              </w:rPr>
            </w:pPr>
            <w:r w:rsidRPr="001B6195">
              <w:rPr>
                <w:rFonts w:ascii="Tahoma" w:hAnsi="Tahoma" w:cs="Tahoma"/>
                <w:sz w:val="18"/>
                <w:szCs w:val="18"/>
              </w:rPr>
              <w:t>+27</w:t>
            </w:r>
            <w:r w:rsidR="001B6195" w:rsidRPr="001B6195">
              <w:rPr>
                <w:rFonts w:ascii="Tahoma" w:hAnsi="Tahoma" w:cs="Tahoma"/>
                <w:sz w:val="18"/>
                <w:szCs w:val="18"/>
              </w:rPr>
              <w:t>,0</w:t>
            </w:r>
            <w:r w:rsidR="001B6195" w:rsidRPr="001B6195">
              <w:rPr>
                <w:rFonts w:ascii="Tahoma" w:hAnsi="Tahoma" w:cs="Tahoma"/>
                <w:sz w:val="18"/>
                <w:szCs w:val="18"/>
                <w:lang w:val="el-GR"/>
              </w:rPr>
              <w:t>%</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4C58761"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(68</w:t>
            </w:r>
            <w:r w:rsidR="001B6195" w:rsidRPr="001B6195">
              <w:rPr>
                <w:rFonts w:ascii="Tahoma" w:hAnsi="Tahoma" w:cs="Tahoma"/>
                <w:sz w:val="18"/>
                <w:szCs w:val="18"/>
              </w:rPr>
              <w:t>,</w:t>
            </w:r>
            <w:r w:rsidRPr="001B6195">
              <w:rPr>
                <w:rFonts w:ascii="Tahoma" w:hAnsi="Tahoma" w:cs="Tahoma"/>
                <w:sz w:val="18"/>
                <w:szCs w:val="18"/>
              </w:rPr>
              <w:t>7)</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8E76BD4"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(61</w:t>
            </w:r>
            <w:r w:rsidR="001B6195" w:rsidRPr="001B6195">
              <w:rPr>
                <w:rFonts w:ascii="Tahoma" w:hAnsi="Tahoma" w:cs="Tahoma"/>
                <w:sz w:val="18"/>
                <w:szCs w:val="18"/>
              </w:rPr>
              <w:t>,</w:t>
            </w:r>
            <w:r w:rsidRPr="001B6195">
              <w:rPr>
                <w:rFonts w:ascii="Tahoma" w:hAnsi="Tahoma" w:cs="Tahoma"/>
                <w:sz w:val="18"/>
                <w:szCs w:val="18"/>
              </w:rPr>
              <w:t>5)</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71208AD1"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+11</w:t>
            </w:r>
            <w:r w:rsidR="001B6195" w:rsidRPr="001B6195">
              <w:rPr>
                <w:rFonts w:ascii="Tahoma" w:hAnsi="Tahoma" w:cs="Tahoma"/>
                <w:sz w:val="18"/>
                <w:szCs w:val="18"/>
              </w:rPr>
              <w:t>,</w:t>
            </w:r>
            <w:r w:rsidRPr="001B6195">
              <w:rPr>
                <w:rFonts w:ascii="Tahoma" w:hAnsi="Tahoma" w:cs="Tahoma"/>
                <w:sz w:val="18"/>
                <w:szCs w:val="18"/>
              </w:rPr>
              <w:t>7%</w:t>
            </w:r>
          </w:p>
        </w:tc>
      </w:tr>
      <w:tr w:rsidR="001D7884" w:rsidRPr="00766454" w14:paraId="4BF7ABC7" w14:textId="77777777" w:rsidTr="000E78A1">
        <w:trPr>
          <w:trHeight w:val="97"/>
        </w:trPr>
        <w:tc>
          <w:tcPr>
            <w:tcW w:w="4253" w:type="dxa"/>
            <w:tcBorders>
              <w:top w:val="single" w:sz="8" w:space="0" w:color="D9D9D9"/>
              <w:bottom w:val="single" w:sz="8" w:space="0" w:color="D9D9D9"/>
            </w:tcBorders>
            <w:vAlign w:val="bottom"/>
          </w:tcPr>
          <w:p w14:paraId="583C9BFB" w14:textId="77777777" w:rsidR="001D7884" w:rsidRPr="00766454" w:rsidRDefault="001D7884" w:rsidP="001D7884">
            <w:pPr>
              <w:ind w:left="-108"/>
              <w:rPr>
                <w:rFonts w:ascii="Tahoma" w:hAnsi="Tahoma" w:cs="Tahoma"/>
                <w:sz w:val="18"/>
                <w:szCs w:val="18"/>
              </w:rPr>
            </w:pPr>
            <w:proofErr w:type="spellStart"/>
            <w:r w:rsidRPr="00AA7D5F">
              <w:rPr>
                <w:rFonts w:ascii="Tahoma" w:hAnsi="Tahoma" w:cs="Tahoma"/>
                <w:sz w:val="18"/>
                <w:szCs w:val="18"/>
              </w:rPr>
              <w:t>Έξοδ</w:t>
            </w:r>
            <w:proofErr w:type="spellEnd"/>
            <w:r w:rsidRPr="00AA7D5F">
              <w:rPr>
                <w:rFonts w:ascii="Tahoma" w:hAnsi="Tahoma" w:cs="Tahoma"/>
                <w:sz w:val="18"/>
                <w:szCs w:val="18"/>
              </w:rPr>
              <w:t>α π</w:t>
            </w:r>
            <w:proofErr w:type="spellStart"/>
            <w:r w:rsidRPr="00AA7D5F">
              <w:rPr>
                <w:rFonts w:ascii="Tahoma" w:hAnsi="Tahoma" w:cs="Tahoma"/>
                <w:sz w:val="18"/>
                <w:szCs w:val="18"/>
              </w:rPr>
              <w:t>ροώθησης</w:t>
            </w:r>
            <w:proofErr w:type="spellEnd"/>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838DBD4"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(15</w:t>
            </w:r>
            <w:r w:rsidR="001B6195" w:rsidRPr="001B6195">
              <w:rPr>
                <w:rFonts w:ascii="Tahoma" w:hAnsi="Tahoma" w:cs="Tahoma"/>
                <w:sz w:val="18"/>
                <w:szCs w:val="18"/>
              </w:rPr>
              <w:t>,</w:t>
            </w:r>
            <w:r w:rsidRPr="001B6195">
              <w:rPr>
                <w:rFonts w:ascii="Tahoma" w:hAnsi="Tahoma" w:cs="Tahoma"/>
                <w:sz w:val="18"/>
                <w:szCs w:val="18"/>
              </w:rPr>
              <w:t>9)</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8562038"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(14</w:t>
            </w:r>
            <w:r w:rsidR="001B6195" w:rsidRPr="001B6195">
              <w:rPr>
                <w:rFonts w:ascii="Tahoma" w:hAnsi="Tahoma" w:cs="Tahoma"/>
                <w:sz w:val="18"/>
                <w:szCs w:val="18"/>
              </w:rPr>
              <w:t>,</w:t>
            </w:r>
            <w:r w:rsidRPr="001B6195">
              <w:rPr>
                <w:rFonts w:ascii="Tahoma" w:hAnsi="Tahoma" w:cs="Tahoma"/>
                <w:sz w:val="18"/>
                <w:szCs w:val="18"/>
              </w:rPr>
              <w:t>9)</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B1ED3C5"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+6</w:t>
            </w:r>
            <w:r w:rsidR="001B6195" w:rsidRPr="001B6195">
              <w:rPr>
                <w:rFonts w:ascii="Tahoma" w:hAnsi="Tahoma" w:cs="Tahoma"/>
                <w:sz w:val="18"/>
                <w:szCs w:val="18"/>
              </w:rPr>
              <w:t>,</w:t>
            </w:r>
            <w:r w:rsidRPr="001B6195">
              <w:rPr>
                <w:rFonts w:ascii="Tahoma" w:hAnsi="Tahoma" w:cs="Tahoma"/>
                <w:sz w:val="18"/>
                <w:szCs w:val="18"/>
              </w:rPr>
              <w:t>7%</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8AEF4B9"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(63</w:t>
            </w:r>
            <w:r w:rsidR="001B6195" w:rsidRPr="001B6195">
              <w:rPr>
                <w:rFonts w:ascii="Tahoma" w:hAnsi="Tahoma" w:cs="Tahoma"/>
                <w:sz w:val="18"/>
                <w:szCs w:val="18"/>
              </w:rPr>
              <w:t>,</w:t>
            </w:r>
            <w:r w:rsidRPr="001B6195">
              <w:rPr>
                <w:rFonts w:ascii="Tahoma" w:hAnsi="Tahoma" w:cs="Tahoma"/>
                <w:sz w:val="18"/>
                <w:szCs w:val="18"/>
              </w:rPr>
              <w:t>5)</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AEF33FA"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(65</w:t>
            </w:r>
            <w:r w:rsidR="001B6195" w:rsidRPr="001B6195">
              <w:rPr>
                <w:rFonts w:ascii="Tahoma" w:hAnsi="Tahoma" w:cs="Tahoma"/>
                <w:sz w:val="18"/>
                <w:szCs w:val="18"/>
              </w:rPr>
              <w:t>,</w:t>
            </w:r>
            <w:r w:rsidRPr="001B6195">
              <w:rPr>
                <w:rFonts w:ascii="Tahoma" w:hAnsi="Tahoma" w:cs="Tahoma"/>
                <w:sz w:val="18"/>
                <w:szCs w:val="18"/>
              </w:rPr>
              <w:t>7)</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35A9BE56"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-3</w:t>
            </w:r>
            <w:r w:rsidR="001B6195" w:rsidRPr="001B6195">
              <w:rPr>
                <w:rFonts w:ascii="Tahoma" w:hAnsi="Tahoma" w:cs="Tahoma"/>
                <w:sz w:val="18"/>
                <w:szCs w:val="18"/>
              </w:rPr>
              <w:t>,</w:t>
            </w:r>
            <w:r w:rsidRPr="001B6195">
              <w:rPr>
                <w:rFonts w:ascii="Tahoma" w:hAnsi="Tahoma" w:cs="Tahoma"/>
                <w:sz w:val="18"/>
                <w:szCs w:val="18"/>
              </w:rPr>
              <w:t>3%</w:t>
            </w:r>
          </w:p>
        </w:tc>
      </w:tr>
      <w:tr w:rsidR="001D7884" w:rsidRPr="00766454" w14:paraId="16B48766" w14:textId="77777777" w:rsidTr="000E78A1">
        <w:trPr>
          <w:trHeight w:val="97"/>
        </w:trPr>
        <w:tc>
          <w:tcPr>
            <w:tcW w:w="4253" w:type="dxa"/>
            <w:tcBorders>
              <w:top w:val="single" w:sz="8" w:space="0" w:color="D9D9D9"/>
              <w:bottom w:val="single" w:sz="8" w:space="0" w:color="D9D9D9"/>
            </w:tcBorders>
            <w:vAlign w:val="bottom"/>
          </w:tcPr>
          <w:p w14:paraId="7785D685" w14:textId="77777777" w:rsidR="001D7884" w:rsidRPr="00766454" w:rsidRDefault="001D7884" w:rsidP="001D7884">
            <w:pPr>
              <w:ind w:left="-108"/>
              <w:rPr>
                <w:rFonts w:ascii="Tahoma" w:hAnsi="Tahoma" w:cs="Tahoma"/>
                <w:sz w:val="18"/>
                <w:szCs w:val="18"/>
              </w:rPr>
            </w:pPr>
            <w:proofErr w:type="spellStart"/>
            <w:r w:rsidRPr="00AA7D5F">
              <w:rPr>
                <w:rFonts w:ascii="Tahoma" w:hAnsi="Tahoma" w:cs="Tahoma"/>
                <w:sz w:val="18"/>
                <w:szCs w:val="18"/>
              </w:rPr>
              <w:t>Λοι</w:t>
            </w:r>
            <w:proofErr w:type="spellEnd"/>
            <w:r w:rsidRPr="00AA7D5F">
              <w:rPr>
                <w:rFonts w:ascii="Tahoma" w:hAnsi="Tahoma" w:cs="Tahoma"/>
                <w:sz w:val="18"/>
                <w:szCs w:val="18"/>
              </w:rPr>
              <w:t xml:space="preserve">πά </w:t>
            </w:r>
            <w:proofErr w:type="spellStart"/>
            <w:r w:rsidRPr="00AA7D5F">
              <w:rPr>
                <w:rFonts w:ascii="Tahoma" w:hAnsi="Tahoma" w:cs="Tahoma"/>
                <w:sz w:val="18"/>
                <w:szCs w:val="18"/>
              </w:rPr>
              <w:t>λειτουργικά</w:t>
            </w:r>
            <w:proofErr w:type="spellEnd"/>
            <w:r w:rsidRPr="00AA7D5F">
              <w:rPr>
                <w:rFonts w:ascii="Tahoma" w:hAnsi="Tahoma" w:cs="Tahoma"/>
                <w:sz w:val="18"/>
                <w:szCs w:val="18"/>
              </w:rPr>
              <w:t xml:space="preserve"> </w:t>
            </w:r>
            <w:proofErr w:type="spellStart"/>
            <w:r w:rsidRPr="00AA7D5F">
              <w:rPr>
                <w:rFonts w:ascii="Tahoma" w:hAnsi="Tahoma" w:cs="Tahoma"/>
                <w:sz w:val="18"/>
                <w:szCs w:val="18"/>
              </w:rPr>
              <w:t>έξοδ</w:t>
            </w:r>
            <w:proofErr w:type="spellEnd"/>
            <w:r w:rsidRPr="00AA7D5F">
              <w:rPr>
                <w:rFonts w:ascii="Tahoma" w:hAnsi="Tahoma" w:cs="Tahoma"/>
                <w:sz w:val="18"/>
                <w:szCs w:val="18"/>
              </w:rPr>
              <w:t>α</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483955D"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(137</w:t>
            </w:r>
            <w:r w:rsidR="001B6195" w:rsidRPr="001B6195">
              <w:rPr>
                <w:rFonts w:ascii="Tahoma" w:hAnsi="Tahoma" w:cs="Tahoma"/>
                <w:sz w:val="18"/>
                <w:szCs w:val="18"/>
              </w:rPr>
              <w:t>,</w:t>
            </w:r>
            <w:r w:rsidRPr="001B6195">
              <w:rPr>
                <w:rFonts w:ascii="Tahoma" w:hAnsi="Tahoma" w:cs="Tahoma"/>
                <w:sz w:val="18"/>
                <w:szCs w:val="18"/>
              </w:rPr>
              <w:t>1)</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706041A"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(134</w:t>
            </w:r>
            <w:r w:rsidR="001B6195" w:rsidRPr="001B6195">
              <w:rPr>
                <w:rFonts w:ascii="Tahoma" w:hAnsi="Tahoma" w:cs="Tahoma"/>
                <w:sz w:val="18"/>
                <w:szCs w:val="18"/>
              </w:rPr>
              <w:t>,</w:t>
            </w:r>
            <w:r w:rsidRPr="001B6195">
              <w:rPr>
                <w:rFonts w:ascii="Tahoma" w:hAnsi="Tahoma" w:cs="Tahoma"/>
                <w:sz w:val="18"/>
                <w:szCs w:val="18"/>
              </w:rPr>
              <w:t>9)</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CD821D4"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+1</w:t>
            </w:r>
            <w:r w:rsidR="001B6195" w:rsidRPr="001B6195">
              <w:rPr>
                <w:rFonts w:ascii="Tahoma" w:hAnsi="Tahoma" w:cs="Tahoma"/>
                <w:sz w:val="18"/>
                <w:szCs w:val="18"/>
              </w:rPr>
              <w:t>,</w:t>
            </w:r>
            <w:r w:rsidRPr="001B6195">
              <w:rPr>
                <w:rFonts w:ascii="Tahoma" w:hAnsi="Tahoma" w:cs="Tahoma"/>
                <w:sz w:val="18"/>
                <w:szCs w:val="18"/>
              </w:rPr>
              <w:t>6%</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A968752"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(459</w:t>
            </w:r>
            <w:r w:rsidR="001B6195" w:rsidRPr="001B6195">
              <w:rPr>
                <w:rFonts w:ascii="Tahoma" w:hAnsi="Tahoma" w:cs="Tahoma"/>
                <w:sz w:val="18"/>
                <w:szCs w:val="18"/>
              </w:rPr>
              <w:t>,</w:t>
            </w:r>
            <w:r w:rsidRPr="001B6195">
              <w:rPr>
                <w:rFonts w:ascii="Tahoma" w:hAnsi="Tahoma" w:cs="Tahoma"/>
                <w:sz w:val="18"/>
                <w:szCs w:val="18"/>
              </w:rPr>
              <w:t>3)</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BD255AA"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(456</w:t>
            </w:r>
            <w:r w:rsidR="001B6195" w:rsidRPr="001B6195">
              <w:rPr>
                <w:rFonts w:ascii="Tahoma" w:hAnsi="Tahoma" w:cs="Tahoma"/>
                <w:sz w:val="18"/>
                <w:szCs w:val="18"/>
              </w:rPr>
              <w:t>,</w:t>
            </w:r>
            <w:r w:rsidRPr="001B6195">
              <w:rPr>
                <w:rFonts w:ascii="Tahoma" w:hAnsi="Tahoma" w:cs="Tahoma"/>
                <w:sz w:val="18"/>
                <w:szCs w:val="18"/>
              </w:rPr>
              <w:t>5)</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4F2D44C8"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+0</w:t>
            </w:r>
            <w:r w:rsidR="001B6195" w:rsidRPr="001B6195">
              <w:rPr>
                <w:rFonts w:ascii="Tahoma" w:hAnsi="Tahoma" w:cs="Tahoma"/>
                <w:sz w:val="18"/>
                <w:szCs w:val="18"/>
              </w:rPr>
              <w:t>,</w:t>
            </w:r>
            <w:r w:rsidRPr="001B6195">
              <w:rPr>
                <w:rFonts w:ascii="Tahoma" w:hAnsi="Tahoma" w:cs="Tahoma"/>
                <w:sz w:val="18"/>
                <w:szCs w:val="18"/>
              </w:rPr>
              <w:t>6%</w:t>
            </w:r>
          </w:p>
        </w:tc>
      </w:tr>
      <w:tr w:rsidR="001D7884" w:rsidRPr="005B37E1" w14:paraId="4E9047DE" w14:textId="77777777" w:rsidTr="000E78A1">
        <w:trPr>
          <w:trHeight w:val="97"/>
        </w:trPr>
        <w:tc>
          <w:tcPr>
            <w:tcW w:w="4253" w:type="dxa"/>
            <w:tcBorders>
              <w:top w:val="single" w:sz="8" w:space="0" w:color="D9D9D9"/>
            </w:tcBorders>
            <w:shd w:val="clear" w:color="auto" w:fill="DDDDDD"/>
            <w:vAlign w:val="bottom"/>
          </w:tcPr>
          <w:p w14:paraId="26BB0642" w14:textId="77777777" w:rsidR="001D7884" w:rsidRPr="00AA7D5F" w:rsidRDefault="001D7884" w:rsidP="001D7884">
            <w:pPr>
              <w:ind w:left="-108"/>
              <w:rPr>
                <w:rFonts w:ascii="Tahoma" w:hAnsi="Tahoma" w:cs="Tahoma"/>
                <w:b/>
                <w:bCs/>
                <w:sz w:val="18"/>
                <w:szCs w:val="18"/>
                <w:lang w:val="el-GR"/>
              </w:rPr>
            </w:pPr>
            <w:r w:rsidRPr="00AA7D5F">
              <w:rPr>
                <w:rFonts w:ascii="Tahoma" w:hAnsi="Tahoma" w:cs="Tahoma"/>
                <w:b/>
                <w:bCs/>
                <w:sz w:val="18"/>
                <w:szCs w:val="18"/>
                <w:lang w:val="el-GR"/>
              </w:rPr>
              <w:t xml:space="preserve">Σύνολο λειτουργικών εξόδων πριν από αποσβέσεις και </w:t>
            </w:r>
            <w:proofErr w:type="spellStart"/>
            <w:r w:rsidRPr="00AA7D5F">
              <w:rPr>
                <w:rFonts w:ascii="Tahoma" w:hAnsi="Tahoma" w:cs="Tahoma"/>
                <w:b/>
                <w:bCs/>
                <w:sz w:val="18"/>
                <w:szCs w:val="18"/>
                <w:lang w:val="el-GR"/>
              </w:rPr>
              <w:t>απομειώσεις</w:t>
            </w:r>
            <w:proofErr w:type="spellEnd"/>
          </w:p>
        </w:tc>
        <w:tc>
          <w:tcPr>
            <w:tcW w:w="1134"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6FEBE046" w14:textId="77777777" w:rsidR="001D7884" w:rsidRPr="001B6195" w:rsidRDefault="001D7884" w:rsidP="000E78A1">
            <w:pPr>
              <w:ind w:left="34"/>
              <w:jc w:val="right"/>
              <w:rPr>
                <w:rFonts w:ascii="Tahoma" w:hAnsi="Tahoma" w:cs="Tahoma"/>
                <w:b/>
                <w:color w:val="FF0000"/>
                <w:sz w:val="18"/>
                <w:szCs w:val="18"/>
                <w:highlight w:val="red"/>
              </w:rPr>
            </w:pPr>
            <w:r w:rsidRPr="001B6195">
              <w:rPr>
                <w:rFonts w:ascii="Tahoma" w:hAnsi="Tahoma" w:cs="Tahoma"/>
                <w:b/>
                <w:bCs/>
                <w:sz w:val="18"/>
                <w:szCs w:val="18"/>
              </w:rPr>
              <w:t>(605</w:t>
            </w:r>
            <w:r w:rsidR="001B6195" w:rsidRPr="001B6195">
              <w:rPr>
                <w:rFonts w:ascii="Tahoma" w:hAnsi="Tahoma" w:cs="Tahoma"/>
                <w:b/>
                <w:bCs/>
                <w:sz w:val="18"/>
                <w:szCs w:val="18"/>
              </w:rPr>
              <w:t>,</w:t>
            </w:r>
            <w:r w:rsidRPr="001B6195">
              <w:rPr>
                <w:rFonts w:ascii="Tahoma" w:hAnsi="Tahoma" w:cs="Tahoma"/>
                <w:b/>
                <w:bCs/>
                <w:sz w:val="18"/>
                <w:szCs w:val="18"/>
              </w:rPr>
              <w:t>9)</w:t>
            </w:r>
          </w:p>
        </w:tc>
        <w:tc>
          <w:tcPr>
            <w:tcW w:w="1134"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4707D684" w14:textId="77777777" w:rsidR="001D7884" w:rsidRPr="001B6195" w:rsidRDefault="001D7884" w:rsidP="000E78A1">
            <w:pPr>
              <w:ind w:left="34"/>
              <w:jc w:val="right"/>
              <w:rPr>
                <w:rFonts w:ascii="Tahoma" w:hAnsi="Tahoma" w:cs="Tahoma"/>
                <w:b/>
                <w:color w:val="FF0000"/>
                <w:sz w:val="18"/>
                <w:szCs w:val="18"/>
                <w:highlight w:val="red"/>
              </w:rPr>
            </w:pPr>
            <w:r w:rsidRPr="001B6195">
              <w:rPr>
                <w:rFonts w:ascii="Tahoma" w:hAnsi="Tahoma" w:cs="Tahoma"/>
                <w:b/>
                <w:bCs/>
                <w:sz w:val="18"/>
                <w:szCs w:val="18"/>
              </w:rPr>
              <w:t>(542</w:t>
            </w:r>
            <w:r w:rsidR="001B6195" w:rsidRPr="001B6195">
              <w:rPr>
                <w:rFonts w:ascii="Tahoma" w:hAnsi="Tahoma" w:cs="Tahoma"/>
                <w:b/>
                <w:bCs/>
                <w:sz w:val="18"/>
                <w:szCs w:val="18"/>
              </w:rPr>
              <w:t>,</w:t>
            </w:r>
            <w:r w:rsidRPr="001B6195">
              <w:rPr>
                <w:rFonts w:ascii="Tahoma" w:hAnsi="Tahoma" w:cs="Tahoma"/>
                <w:b/>
                <w:bCs/>
                <w:sz w:val="18"/>
                <w:szCs w:val="18"/>
              </w:rPr>
              <w:t>9)</w:t>
            </w:r>
          </w:p>
        </w:tc>
        <w:tc>
          <w:tcPr>
            <w:tcW w:w="1026"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12BD4DD0" w14:textId="77777777" w:rsidR="001D7884" w:rsidRPr="001B6195" w:rsidRDefault="001D7884" w:rsidP="000E78A1">
            <w:pPr>
              <w:ind w:left="34"/>
              <w:jc w:val="right"/>
              <w:rPr>
                <w:rFonts w:ascii="Tahoma" w:hAnsi="Tahoma" w:cs="Tahoma"/>
                <w:b/>
                <w:bCs/>
                <w:sz w:val="18"/>
                <w:szCs w:val="18"/>
              </w:rPr>
            </w:pPr>
            <w:r w:rsidRPr="001B6195">
              <w:rPr>
                <w:rFonts w:ascii="Tahoma" w:hAnsi="Tahoma" w:cs="Tahoma"/>
                <w:b/>
                <w:bCs/>
                <w:sz w:val="18"/>
                <w:szCs w:val="18"/>
              </w:rPr>
              <w:t>+11</w:t>
            </w:r>
            <w:r w:rsidR="001B6195" w:rsidRPr="001B6195">
              <w:rPr>
                <w:rFonts w:ascii="Tahoma" w:hAnsi="Tahoma" w:cs="Tahoma"/>
                <w:b/>
                <w:bCs/>
                <w:sz w:val="18"/>
                <w:szCs w:val="18"/>
              </w:rPr>
              <w:t>,</w:t>
            </w:r>
            <w:r w:rsidRPr="001B6195">
              <w:rPr>
                <w:rFonts w:ascii="Tahoma" w:hAnsi="Tahoma" w:cs="Tahoma"/>
                <w:b/>
                <w:bCs/>
                <w:sz w:val="18"/>
                <w:szCs w:val="18"/>
              </w:rPr>
              <w:t>6%</w:t>
            </w:r>
          </w:p>
        </w:tc>
        <w:tc>
          <w:tcPr>
            <w:tcW w:w="1134"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035EDF76" w14:textId="77777777" w:rsidR="001D7884" w:rsidRPr="001B6195" w:rsidRDefault="001B6195" w:rsidP="000E78A1">
            <w:pPr>
              <w:ind w:left="34"/>
              <w:jc w:val="right"/>
              <w:rPr>
                <w:rFonts w:ascii="Tahoma" w:hAnsi="Tahoma" w:cs="Tahoma"/>
                <w:b/>
                <w:bCs/>
                <w:sz w:val="18"/>
                <w:szCs w:val="18"/>
              </w:rPr>
            </w:pPr>
            <w:r>
              <w:rPr>
                <w:rFonts w:ascii="Tahoma" w:hAnsi="Tahoma" w:cs="Tahoma"/>
                <w:b/>
                <w:bCs/>
                <w:sz w:val="18"/>
                <w:szCs w:val="18"/>
              </w:rPr>
              <w:t>(2.</w:t>
            </w:r>
            <w:r w:rsidR="001D7884" w:rsidRPr="001B6195">
              <w:rPr>
                <w:rFonts w:ascii="Tahoma" w:hAnsi="Tahoma" w:cs="Tahoma"/>
                <w:b/>
                <w:bCs/>
                <w:sz w:val="18"/>
                <w:szCs w:val="18"/>
              </w:rPr>
              <w:t>104</w:t>
            </w:r>
            <w:r w:rsidRPr="001B6195">
              <w:rPr>
                <w:rFonts w:ascii="Tahoma" w:hAnsi="Tahoma" w:cs="Tahoma"/>
                <w:b/>
                <w:bCs/>
                <w:sz w:val="18"/>
                <w:szCs w:val="18"/>
              </w:rPr>
              <w:t>,</w:t>
            </w:r>
            <w:r w:rsidR="001D7884" w:rsidRPr="001B6195">
              <w:rPr>
                <w:rFonts w:ascii="Tahoma" w:hAnsi="Tahoma" w:cs="Tahoma"/>
                <w:b/>
                <w:bCs/>
                <w:sz w:val="18"/>
                <w:szCs w:val="18"/>
              </w:rPr>
              <w:t>7)</w:t>
            </w:r>
          </w:p>
        </w:tc>
        <w:tc>
          <w:tcPr>
            <w:tcW w:w="1310"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69AF5C80" w14:textId="77777777" w:rsidR="001D7884" w:rsidRPr="001B6195" w:rsidRDefault="001B6195" w:rsidP="000E78A1">
            <w:pPr>
              <w:ind w:left="34"/>
              <w:jc w:val="right"/>
              <w:rPr>
                <w:rFonts w:ascii="Tahoma" w:hAnsi="Tahoma" w:cs="Tahoma"/>
                <w:b/>
                <w:bCs/>
                <w:sz w:val="18"/>
                <w:szCs w:val="18"/>
              </w:rPr>
            </w:pPr>
            <w:r>
              <w:rPr>
                <w:rFonts w:ascii="Tahoma" w:hAnsi="Tahoma" w:cs="Tahoma"/>
                <w:b/>
                <w:bCs/>
                <w:sz w:val="18"/>
                <w:szCs w:val="18"/>
              </w:rPr>
              <w:t>(2.</w:t>
            </w:r>
            <w:r w:rsidR="001D7884" w:rsidRPr="001B6195">
              <w:rPr>
                <w:rFonts w:ascii="Tahoma" w:hAnsi="Tahoma" w:cs="Tahoma"/>
                <w:b/>
                <w:bCs/>
                <w:sz w:val="18"/>
                <w:szCs w:val="18"/>
              </w:rPr>
              <w:t>053</w:t>
            </w:r>
            <w:r w:rsidRPr="001B6195">
              <w:rPr>
                <w:rFonts w:ascii="Tahoma" w:hAnsi="Tahoma" w:cs="Tahoma"/>
                <w:b/>
                <w:bCs/>
                <w:sz w:val="18"/>
                <w:szCs w:val="18"/>
              </w:rPr>
              <w:t>,</w:t>
            </w:r>
            <w:r w:rsidR="001D7884" w:rsidRPr="001B6195">
              <w:rPr>
                <w:rFonts w:ascii="Tahoma" w:hAnsi="Tahoma" w:cs="Tahoma"/>
                <w:b/>
                <w:bCs/>
                <w:sz w:val="18"/>
                <w:szCs w:val="18"/>
              </w:rPr>
              <w:t>4)</w:t>
            </w:r>
          </w:p>
        </w:tc>
        <w:tc>
          <w:tcPr>
            <w:tcW w:w="1134" w:type="dxa"/>
            <w:tcBorders>
              <w:top w:val="single" w:sz="8" w:space="0" w:color="D9D9D9" w:themeColor="background1" w:themeShade="D9"/>
              <w:left w:val="single" w:sz="18" w:space="0" w:color="FFFFFF"/>
              <w:bottom w:val="single" w:sz="2" w:space="0" w:color="969696"/>
              <w:right w:val="nil"/>
            </w:tcBorders>
            <w:shd w:val="clear" w:color="auto" w:fill="DDDDDD"/>
            <w:vAlign w:val="center"/>
          </w:tcPr>
          <w:p w14:paraId="077C81E8" w14:textId="77777777" w:rsidR="001D7884" w:rsidRPr="001B6195" w:rsidRDefault="001D7884" w:rsidP="000E78A1">
            <w:pPr>
              <w:ind w:left="34"/>
              <w:jc w:val="right"/>
              <w:rPr>
                <w:rFonts w:ascii="Tahoma" w:hAnsi="Tahoma" w:cs="Tahoma"/>
                <w:b/>
                <w:bCs/>
                <w:sz w:val="18"/>
                <w:szCs w:val="18"/>
              </w:rPr>
            </w:pPr>
            <w:r w:rsidRPr="001B6195">
              <w:rPr>
                <w:rFonts w:ascii="Tahoma" w:hAnsi="Tahoma" w:cs="Tahoma"/>
                <w:b/>
                <w:bCs/>
                <w:sz w:val="18"/>
                <w:szCs w:val="18"/>
              </w:rPr>
              <w:t>+2</w:t>
            </w:r>
            <w:r w:rsidR="001B6195" w:rsidRPr="001B6195">
              <w:rPr>
                <w:rFonts w:ascii="Tahoma" w:hAnsi="Tahoma" w:cs="Tahoma"/>
                <w:b/>
                <w:bCs/>
                <w:sz w:val="18"/>
                <w:szCs w:val="18"/>
              </w:rPr>
              <w:t>,</w:t>
            </w:r>
            <w:r w:rsidRPr="001B6195">
              <w:rPr>
                <w:rFonts w:ascii="Tahoma" w:hAnsi="Tahoma" w:cs="Tahoma"/>
                <w:b/>
                <w:bCs/>
                <w:sz w:val="18"/>
                <w:szCs w:val="18"/>
              </w:rPr>
              <w:t>5%</w:t>
            </w:r>
          </w:p>
        </w:tc>
      </w:tr>
      <w:tr w:rsidR="001D7884" w:rsidRPr="005B37E1" w14:paraId="29DF8B75" w14:textId="77777777" w:rsidTr="000E78A1">
        <w:trPr>
          <w:trHeight w:val="97"/>
        </w:trPr>
        <w:tc>
          <w:tcPr>
            <w:tcW w:w="4253" w:type="dxa"/>
            <w:tcBorders>
              <w:bottom w:val="nil"/>
            </w:tcBorders>
            <w:vAlign w:val="bottom"/>
          </w:tcPr>
          <w:p w14:paraId="1021FE65" w14:textId="77777777" w:rsidR="001D7884" w:rsidRPr="00766454" w:rsidRDefault="001D7884" w:rsidP="001D7884">
            <w:pPr>
              <w:ind w:left="-108"/>
              <w:rPr>
                <w:rFonts w:ascii="Tahoma" w:hAnsi="Tahoma" w:cs="Tahoma"/>
                <w:sz w:val="18"/>
                <w:szCs w:val="18"/>
              </w:rPr>
            </w:pPr>
          </w:p>
        </w:tc>
        <w:tc>
          <w:tcPr>
            <w:tcW w:w="1134" w:type="dxa"/>
            <w:tcBorders>
              <w:top w:val="single" w:sz="2" w:space="0" w:color="969696"/>
              <w:left w:val="single" w:sz="18" w:space="0" w:color="FFFFFF"/>
              <w:bottom w:val="nil"/>
              <w:right w:val="single" w:sz="18" w:space="0" w:color="FFFFFF"/>
            </w:tcBorders>
            <w:vAlign w:val="center"/>
          </w:tcPr>
          <w:p w14:paraId="03292E01" w14:textId="77777777" w:rsidR="001D7884" w:rsidRPr="001B6195" w:rsidRDefault="001D7884" w:rsidP="000E78A1">
            <w:pPr>
              <w:ind w:left="34"/>
              <w:jc w:val="right"/>
              <w:rPr>
                <w:rFonts w:ascii="Tahoma" w:hAnsi="Tahoma" w:cs="Tahoma"/>
                <w:color w:val="FF0000"/>
                <w:sz w:val="18"/>
                <w:szCs w:val="18"/>
                <w:highlight w:val="red"/>
              </w:rPr>
            </w:pPr>
          </w:p>
        </w:tc>
        <w:tc>
          <w:tcPr>
            <w:tcW w:w="1134" w:type="dxa"/>
            <w:tcBorders>
              <w:top w:val="single" w:sz="2" w:space="0" w:color="969696"/>
              <w:left w:val="single" w:sz="18" w:space="0" w:color="FFFFFF"/>
              <w:bottom w:val="nil"/>
              <w:right w:val="single" w:sz="18" w:space="0" w:color="FFFFFF"/>
            </w:tcBorders>
            <w:vAlign w:val="center"/>
          </w:tcPr>
          <w:p w14:paraId="5DD69083" w14:textId="77777777" w:rsidR="001D7884" w:rsidRPr="001B6195" w:rsidRDefault="001D7884" w:rsidP="000E78A1">
            <w:pPr>
              <w:ind w:left="34"/>
              <w:jc w:val="right"/>
              <w:rPr>
                <w:rFonts w:ascii="Tahoma" w:hAnsi="Tahoma" w:cs="Tahoma"/>
                <w:color w:val="FF0000"/>
                <w:sz w:val="18"/>
                <w:szCs w:val="18"/>
                <w:highlight w:val="red"/>
              </w:rPr>
            </w:pPr>
          </w:p>
        </w:tc>
        <w:tc>
          <w:tcPr>
            <w:tcW w:w="1026" w:type="dxa"/>
            <w:tcBorders>
              <w:top w:val="single" w:sz="2" w:space="0" w:color="969696"/>
              <w:left w:val="single" w:sz="18" w:space="0" w:color="FFFFFF"/>
              <w:bottom w:val="nil"/>
              <w:right w:val="single" w:sz="18" w:space="0" w:color="FFFFFF"/>
            </w:tcBorders>
            <w:vAlign w:val="center"/>
          </w:tcPr>
          <w:p w14:paraId="0B72DB9F" w14:textId="77777777" w:rsidR="001D7884" w:rsidRPr="001B6195" w:rsidRDefault="001D7884" w:rsidP="000E78A1">
            <w:pPr>
              <w:ind w:left="34"/>
              <w:jc w:val="right"/>
              <w:rPr>
                <w:rFonts w:ascii="Tahoma" w:hAnsi="Tahoma" w:cs="Tahoma"/>
                <w:color w:val="FF0000"/>
                <w:sz w:val="18"/>
                <w:szCs w:val="18"/>
                <w:highlight w:val="red"/>
              </w:rPr>
            </w:pPr>
          </w:p>
        </w:tc>
        <w:tc>
          <w:tcPr>
            <w:tcW w:w="1134" w:type="dxa"/>
            <w:tcBorders>
              <w:top w:val="single" w:sz="2" w:space="0" w:color="969696"/>
              <w:left w:val="single" w:sz="18" w:space="0" w:color="FFFFFF"/>
              <w:bottom w:val="nil"/>
              <w:right w:val="single" w:sz="18" w:space="0" w:color="FFFFFF"/>
            </w:tcBorders>
            <w:vAlign w:val="center"/>
          </w:tcPr>
          <w:p w14:paraId="506007B3" w14:textId="77777777" w:rsidR="001D7884" w:rsidRPr="001B6195" w:rsidRDefault="001D7884" w:rsidP="000E78A1">
            <w:pPr>
              <w:ind w:left="34"/>
              <w:jc w:val="right"/>
              <w:rPr>
                <w:rFonts w:ascii="Tahoma" w:hAnsi="Tahoma" w:cs="Tahoma"/>
                <w:color w:val="FF0000"/>
                <w:sz w:val="18"/>
                <w:szCs w:val="18"/>
                <w:highlight w:val="red"/>
              </w:rPr>
            </w:pPr>
          </w:p>
        </w:tc>
        <w:tc>
          <w:tcPr>
            <w:tcW w:w="1310" w:type="dxa"/>
            <w:tcBorders>
              <w:top w:val="single" w:sz="2" w:space="0" w:color="969696"/>
              <w:left w:val="single" w:sz="18" w:space="0" w:color="FFFFFF"/>
              <w:bottom w:val="nil"/>
              <w:right w:val="single" w:sz="18" w:space="0" w:color="FFFFFF"/>
            </w:tcBorders>
            <w:vAlign w:val="center"/>
          </w:tcPr>
          <w:p w14:paraId="0F144CED" w14:textId="77777777" w:rsidR="001D7884" w:rsidRPr="001B6195" w:rsidRDefault="001D7884" w:rsidP="000E78A1">
            <w:pPr>
              <w:ind w:left="34"/>
              <w:jc w:val="right"/>
              <w:rPr>
                <w:rFonts w:ascii="Tahoma" w:hAnsi="Tahoma" w:cs="Tahoma"/>
                <w:color w:val="FF0000"/>
                <w:sz w:val="18"/>
                <w:szCs w:val="18"/>
                <w:highlight w:val="red"/>
              </w:rPr>
            </w:pPr>
          </w:p>
        </w:tc>
        <w:tc>
          <w:tcPr>
            <w:tcW w:w="1134" w:type="dxa"/>
            <w:tcBorders>
              <w:top w:val="single" w:sz="2" w:space="0" w:color="969696"/>
              <w:left w:val="single" w:sz="18" w:space="0" w:color="FFFFFF"/>
              <w:bottom w:val="nil"/>
              <w:right w:val="nil"/>
            </w:tcBorders>
            <w:vAlign w:val="center"/>
          </w:tcPr>
          <w:p w14:paraId="18D7CCFC" w14:textId="77777777" w:rsidR="001D7884" w:rsidRPr="001B6195" w:rsidRDefault="001D7884" w:rsidP="000E78A1">
            <w:pPr>
              <w:ind w:left="34"/>
              <w:jc w:val="right"/>
              <w:rPr>
                <w:rFonts w:ascii="Tahoma" w:hAnsi="Tahoma" w:cs="Tahoma"/>
                <w:color w:val="FF0000"/>
                <w:sz w:val="18"/>
                <w:szCs w:val="18"/>
                <w:highlight w:val="red"/>
              </w:rPr>
            </w:pPr>
          </w:p>
        </w:tc>
      </w:tr>
      <w:tr w:rsidR="001D7884" w:rsidRPr="005B37E1" w14:paraId="28BB4206" w14:textId="77777777" w:rsidTr="000E78A1">
        <w:trPr>
          <w:trHeight w:val="97"/>
        </w:trPr>
        <w:tc>
          <w:tcPr>
            <w:tcW w:w="4253" w:type="dxa"/>
            <w:tcBorders>
              <w:top w:val="nil"/>
              <w:bottom w:val="single" w:sz="8" w:space="0" w:color="D9D9D9"/>
            </w:tcBorders>
            <w:shd w:val="clear" w:color="auto" w:fill="DDDDDD"/>
            <w:vAlign w:val="bottom"/>
          </w:tcPr>
          <w:p w14:paraId="7FF5CBE9" w14:textId="77777777" w:rsidR="001D7884" w:rsidRPr="005F2BAE" w:rsidRDefault="001D7884" w:rsidP="001D7884">
            <w:pPr>
              <w:ind w:left="-108"/>
              <w:rPr>
                <w:rFonts w:ascii="Tahoma" w:hAnsi="Tahoma" w:cs="Tahoma"/>
                <w:b/>
                <w:bCs/>
                <w:sz w:val="18"/>
                <w:szCs w:val="18"/>
                <w:lang w:val="el-GR"/>
              </w:rPr>
            </w:pPr>
            <w:r w:rsidRPr="005F2BAE">
              <w:rPr>
                <w:rFonts w:ascii="Tahoma" w:hAnsi="Tahoma" w:cs="Tahoma"/>
                <w:b/>
                <w:bCs/>
                <w:sz w:val="18"/>
                <w:szCs w:val="18"/>
                <w:lang w:val="el-GR"/>
              </w:rPr>
              <w:t>Λειτουργικά κέρδη πριν από χρηματοοικονομικά αποτελέσματα</w:t>
            </w:r>
            <w:r>
              <w:rPr>
                <w:rFonts w:ascii="Tahoma" w:hAnsi="Tahoma" w:cs="Tahoma"/>
                <w:b/>
                <w:bCs/>
                <w:sz w:val="18"/>
                <w:szCs w:val="18"/>
                <w:lang w:val="el-GR"/>
              </w:rPr>
              <w:t>.</w:t>
            </w:r>
            <w:r w:rsidRPr="005F2BAE">
              <w:rPr>
                <w:rFonts w:ascii="Tahoma" w:hAnsi="Tahoma" w:cs="Tahoma"/>
                <w:b/>
                <w:bCs/>
                <w:sz w:val="18"/>
                <w:szCs w:val="18"/>
                <w:lang w:val="el-GR"/>
              </w:rPr>
              <w:t xml:space="preserve"> αποσβέσεις και </w:t>
            </w:r>
            <w:proofErr w:type="spellStart"/>
            <w:r w:rsidRPr="005F2BAE">
              <w:rPr>
                <w:rFonts w:ascii="Tahoma" w:hAnsi="Tahoma" w:cs="Tahoma"/>
                <w:b/>
                <w:bCs/>
                <w:sz w:val="18"/>
                <w:szCs w:val="18"/>
                <w:lang w:val="el-GR"/>
              </w:rPr>
              <w:t>απομειώσεις</w:t>
            </w:r>
            <w:proofErr w:type="spellEnd"/>
          </w:p>
        </w:tc>
        <w:tc>
          <w:tcPr>
            <w:tcW w:w="1134" w:type="dxa"/>
            <w:tcBorders>
              <w:top w:val="nil"/>
              <w:left w:val="single" w:sz="18" w:space="0" w:color="FFFFFF"/>
              <w:bottom w:val="single" w:sz="8" w:space="0" w:color="D9D9D9" w:themeColor="background1" w:themeShade="D9"/>
              <w:right w:val="single" w:sz="18" w:space="0" w:color="FFFFFF"/>
            </w:tcBorders>
            <w:shd w:val="clear" w:color="auto" w:fill="DDDDDD"/>
            <w:vAlign w:val="center"/>
          </w:tcPr>
          <w:p w14:paraId="139CA3A1" w14:textId="77777777" w:rsidR="001D7884" w:rsidRPr="001B6195" w:rsidRDefault="001D7884" w:rsidP="000E78A1">
            <w:pPr>
              <w:ind w:left="34"/>
              <w:jc w:val="right"/>
              <w:rPr>
                <w:rFonts w:ascii="Tahoma" w:hAnsi="Tahoma" w:cs="Tahoma"/>
                <w:b/>
                <w:color w:val="FF0000"/>
                <w:sz w:val="18"/>
                <w:szCs w:val="18"/>
                <w:highlight w:val="red"/>
              </w:rPr>
            </w:pPr>
            <w:r w:rsidRPr="001B6195">
              <w:rPr>
                <w:rFonts w:ascii="Tahoma" w:hAnsi="Tahoma" w:cs="Tahoma"/>
                <w:b/>
                <w:bCs/>
                <w:sz w:val="18"/>
                <w:szCs w:val="18"/>
              </w:rPr>
              <w:t>245</w:t>
            </w:r>
            <w:r w:rsidR="001B6195" w:rsidRPr="001B6195">
              <w:rPr>
                <w:rFonts w:ascii="Tahoma" w:hAnsi="Tahoma" w:cs="Tahoma"/>
                <w:b/>
                <w:bCs/>
                <w:sz w:val="18"/>
                <w:szCs w:val="18"/>
              </w:rPr>
              <w:t>,</w:t>
            </w:r>
            <w:r w:rsidRPr="001B6195">
              <w:rPr>
                <w:rFonts w:ascii="Tahoma" w:hAnsi="Tahoma" w:cs="Tahoma"/>
                <w:b/>
                <w:bCs/>
                <w:sz w:val="18"/>
                <w:szCs w:val="18"/>
              </w:rPr>
              <w:t>1</w:t>
            </w:r>
          </w:p>
        </w:tc>
        <w:tc>
          <w:tcPr>
            <w:tcW w:w="1134" w:type="dxa"/>
            <w:tcBorders>
              <w:top w:val="nil"/>
              <w:left w:val="single" w:sz="18" w:space="0" w:color="FFFFFF"/>
              <w:bottom w:val="single" w:sz="8" w:space="0" w:color="D9D9D9" w:themeColor="background1" w:themeShade="D9"/>
              <w:right w:val="single" w:sz="18" w:space="0" w:color="FFFFFF"/>
            </w:tcBorders>
            <w:shd w:val="clear" w:color="auto" w:fill="DDDDDD"/>
            <w:vAlign w:val="center"/>
          </w:tcPr>
          <w:p w14:paraId="7B3E263C" w14:textId="77777777" w:rsidR="001D7884" w:rsidRPr="001B6195" w:rsidRDefault="001D7884" w:rsidP="000E78A1">
            <w:pPr>
              <w:ind w:left="34"/>
              <w:jc w:val="right"/>
              <w:rPr>
                <w:rFonts w:ascii="Tahoma" w:hAnsi="Tahoma" w:cs="Tahoma"/>
                <w:b/>
                <w:color w:val="FF0000"/>
                <w:sz w:val="18"/>
                <w:szCs w:val="18"/>
                <w:highlight w:val="red"/>
              </w:rPr>
            </w:pPr>
            <w:r w:rsidRPr="001B6195">
              <w:rPr>
                <w:rFonts w:ascii="Tahoma" w:hAnsi="Tahoma" w:cs="Tahoma"/>
                <w:b/>
                <w:bCs/>
                <w:sz w:val="18"/>
                <w:szCs w:val="18"/>
              </w:rPr>
              <w:t>328</w:t>
            </w:r>
            <w:r w:rsidR="001B6195" w:rsidRPr="001B6195">
              <w:rPr>
                <w:rFonts w:ascii="Tahoma" w:hAnsi="Tahoma" w:cs="Tahoma"/>
                <w:b/>
                <w:bCs/>
                <w:sz w:val="18"/>
                <w:szCs w:val="18"/>
              </w:rPr>
              <w:t>,</w:t>
            </w:r>
            <w:r w:rsidRPr="001B6195">
              <w:rPr>
                <w:rFonts w:ascii="Tahoma" w:hAnsi="Tahoma" w:cs="Tahoma"/>
                <w:b/>
                <w:bCs/>
                <w:sz w:val="18"/>
                <w:szCs w:val="18"/>
              </w:rPr>
              <w:t>8</w:t>
            </w:r>
          </w:p>
        </w:tc>
        <w:tc>
          <w:tcPr>
            <w:tcW w:w="1026" w:type="dxa"/>
            <w:tcBorders>
              <w:top w:val="nil"/>
              <w:left w:val="single" w:sz="18" w:space="0" w:color="FFFFFF"/>
              <w:bottom w:val="single" w:sz="8" w:space="0" w:color="D9D9D9" w:themeColor="background1" w:themeShade="D9"/>
              <w:right w:val="single" w:sz="18" w:space="0" w:color="FFFFFF"/>
            </w:tcBorders>
            <w:shd w:val="clear" w:color="auto" w:fill="DDDDDD"/>
            <w:vAlign w:val="center"/>
          </w:tcPr>
          <w:p w14:paraId="1A4DC855" w14:textId="77777777" w:rsidR="001D7884" w:rsidRPr="001B6195" w:rsidRDefault="000E78A1" w:rsidP="000E78A1">
            <w:pPr>
              <w:ind w:left="34"/>
              <w:jc w:val="right"/>
              <w:rPr>
                <w:rFonts w:ascii="Tahoma" w:hAnsi="Tahoma" w:cs="Tahoma"/>
                <w:b/>
                <w:bCs/>
                <w:sz w:val="18"/>
                <w:szCs w:val="18"/>
              </w:rPr>
            </w:pPr>
            <w:r>
              <w:rPr>
                <w:rFonts w:ascii="Tahoma" w:hAnsi="Tahoma" w:cs="Tahoma"/>
                <w:b/>
                <w:bCs/>
                <w:sz w:val="18"/>
                <w:szCs w:val="18"/>
              </w:rPr>
              <w:t>-</w:t>
            </w:r>
            <w:r w:rsidR="001D7884" w:rsidRPr="001B6195">
              <w:rPr>
                <w:rFonts w:ascii="Tahoma" w:hAnsi="Tahoma" w:cs="Tahoma"/>
                <w:b/>
                <w:bCs/>
                <w:sz w:val="18"/>
                <w:szCs w:val="18"/>
              </w:rPr>
              <w:t>25</w:t>
            </w:r>
            <w:r w:rsidR="001B6195" w:rsidRPr="001B6195">
              <w:rPr>
                <w:rFonts w:ascii="Tahoma" w:hAnsi="Tahoma" w:cs="Tahoma"/>
                <w:b/>
                <w:bCs/>
                <w:sz w:val="18"/>
                <w:szCs w:val="18"/>
              </w:rPr>
              <w:t>,</w:t>
            </w:r>
            <w:r w:rsidR="001D7884" w:rsidRPr="001B6195">
              <w:rPr>
                <w:rFonts w:ascii="Tahoma" w:hAnsi="Tahoma" w:cs="Tahoma"/>
                <w:b/>
                <w:bCs/>
                <w:sz w:val="18"/>
                <w:szCs w:val="18"/>
              </w:rPr>
              <w:t>5%</w:t>
            </w:r>
          </w:p>
        </w:tc>
        <w:tc>
          <w:tcPr>
            <w:tcW w:w="1134" w:type="dxa"/>
            <w:tcBorders>
              <w:top w:val="nil"/>
              <w:left w:val="single" w:sz="18" w:space="0" w:color="FFFFFF"/>
              <w:bottom w:val="single" w:sz="8" w:space="0" w:color="D9D9D9" w:themeColor="background1" w:themeShade="D9"/>
              <w:right w:val="single" w:sz="18" w:space="0" w:color="FFFFFF"/>
            </w:tcBorders>
            <w:shd w:val="clear" w:color="auto" w:fill="DDDDDD"/>
            <w:vAlign w:val="center"/>
          </w:tcPr>
          <w:p w14:paraId="350B1429" w14:textId="77777777" w:rsidR="001D7884" w:rsidRPr="001B6195" w:rsidRDefault="001D7884" w:rsidP="000E78A1">
            <w:pPr>
              <w:ind w:left="34"/>
              <w:jc w:val="right"/>
              <w:rPr>
                <w:rFonts w:ascii="Tahoma" w:hAnsi="Tahoma" w:cs="Tahoma"/>
                <w:b/>
                <w:bCs/>
                <w:sz w:val="18"/>
                <w:szCs w:val="18"/>
              </w:rPr>
            </w:pPr>
            <w:r w:rsidRPr="001B6195">
              <w:rPr>
                <w:rFonts w:ascii="Tahoma" w:hAnsi="Tahoma" w:cs="Tahoma"/>
                <w:b/>
                <w:bCs/>
                <w:sz w:val="18"/>
                <w:szCs w:val="18"/>
              </w:rPr>
              <w:t>1</w:t>
            </w:r>
            <w:r w:rsidR="001B6195">
              <w:rPr>
                <w:rFonts w:ascii="Tahoma" w:hAnsi="Tahoma" w:cs="Tahoma"/>
                <w:b/>
                <w:bCs/>
                <w:sz w:val="18"/>
                <w:szCs w:val="18"/>
                <w:lang w:val="el-GR"/>
              </w:rPr>
              <w:t>.</w:t>
            </w:r>
            <w:r w:rsidRPr="001B6195">
              <w:rPr>
                <w:rFonts w:ascii="Tahoma" w:hAnsi="Tahoma" w:cs="Tahoma"/>
                <w:b/>
                <w:bCs/>
                <w:sz w:val="18"/>
                <w:szCs w:val="18"/>
              </w:rPr>
              <w:t>164</w:t>
            </w:r>
            <w:r w:rsidR="001B6195" w:rsidRPr="001B6195">
              <w:rPr>
                <w:rFonts w:ascii="Tahoma" w:hAnsi="Tahoma" w:cs="Tahoma"/>
                <w:b/>
                <w:bCs/>
                <w:sz w:val="18"/>
                <w:szCs w:val="18"/>
              </w:rPr>
              <w:t>,</w:t>
            </w:r>
            <w:r w:rsidRPr="001B6195">
              <w:rPr>
                <w:rFonts w:ascii="Tahoma" w:hAnsi="Tahoma" w:cs="Tahoma"/>
                <w:b/>
                <w:bCs/>
                <w:sz w:val="18"/>
                <w:szCs w:val="18"/>
              </w:rPr>
              <w:t>6</w:t>
            </w:r>
          </w:p>
        </w:tc>
        <w:tc>
          <w:tcPr>
            <w:tcW w:w="1310" w:type="dxa"/>
            <w:tcBorders>
              <w:top w:val="nil"/>
              <w:left w:val="single" w:sz="18" w:space="0" w:color="FFFFFF"/>
              <w:bottom w:val="single" w:sz="8" w:space="0" w:color="D9D9D9" w:themeColor="background1" w:themeShade="D9"/>
              <w:right w:val="single" w:sz="18" w:space="0" w:color="FFFFFF"/>
            </w:tcBorders>
            <w:shd w:val="clear" w:color="auto" w:fill="DDDDDD"/>
            <w:vAlign w:val="center"/>
          </w:tcPr>
          <w:p w14:paraId="051133FA" w14:textId="77777777" w:rsidR="001D7884" w:rsidRPr="001B6195" w:rsidRDefault="001B6195">
            <w:pPr>
              <w:ind w:left="34"/>
              <w:jc w:val="right"/>
              <w:rPr>
                <w:rFonts w:ascii="Tahoma" w:hAnsi="Tahoma" w:cs="Tahoma"/>
                <w:b/>
                <w:bCs/>
                <w:sz w:val="18"/>
                <w:szCs w:val="18"/>
              </w:rPr>
            </w:pPr>
            <w:r>
              <w:rPr>
                <w:rFonts w:ascii="Tahoma" w:hAnsi="Tahoma" w:cs="Tahoma"/>
                <w:b/>
                <w:bCs/>
                <w:sz w:val="18"/>
                <w:szCs w:val="18"/>
              </w:rPr>
              <w:t>1.</w:t>
            </w:r>
            <w:r w:rsidR="001D7884" w:rsidRPr="001B6195">
              <w:rPr>
                <w:rFonts w:ascii="Tahoma" w:hAnsi="Tahoma" w:cs="Tahoma"/>
                <w:b/>
                <w:bCs/>
                <w:sz w:val="18"/>
                <w:szCs w:val="18"/>
              </w:rPr>
              <w:t>261</w:t>
            </w:r>
            <w:r w:rsidRPr="001B6195">
              <w:rPr>
                <w:rFonts w:ascii="Tahoma" w:hAnsi="Tahoma" w:cs="Tahoma"/>
                <w:b/>
                <w:bCs/>
                <w:sz w:val="18"/>
                <w:szCs w:val="18"/>
              </w:rPr>
              <w:t>,</w:t>
            </w:r>
            <w:r w:rsidR="001D7884" w:rsidRPr="001B6195">
              <w:rPr>
                <w:rFonts w:ascii="Tahoma" w:hAnsi="Tahoma" w:cs="Tahoma"/>
                <w:b/>
                <w:bCs/>
                <w:sz w:val="18"/>
                <w:szCs w:val="18"/>
              </w:rPr>
              <w:t>2</w:t>
            </w:r>
          </w:p>
        </w:tc>
        <w:tc>
          <w:tcPr>
            <w:tcW w:w="1134" w:type="dxa"/>
            <w:tcBorders>
              <w:top w:val="nil"/>
              <w:left w:val="single" w:sz="18" w:space="0" w:color="FFFFFF"/>
              <w:bottom w:val="single" w:sz="8" w:space="0" w:color="D9D9D9" w:themeColor="background1" w:themeShade="D9"/>
              <w:right w:val="nil"/>
            </w:tcBorders>
            <w:shd w:val="clear" w:color="auto" w:fill="DDDDDD"/>
            <w:vAlign w:val="center"/>
          </w:tcPr>
          <w:p w14:paraId="0003B173" w14:textId="77777777" w:rsidR="001D7884" w:rsidRPr="001B6195" w:rsidRDefault="001D7884">
            <w:pPr>
              <w:ind w:left="34"/>
              <w:jc w:val="right"/>
              <w:rPr>
                <w:rFonts w:ascii="Tahoma" w:hAnsi="Tahoma" w:cs="Tahoma"/>
                <w:b/>
                <w:bCs/>
                <w:sz w:val="18"/>
                <w:szCs w:val="18"/>
              </w:rPr>
            </w:pPr>
            <w:r w:rsidRPr="001B6195">
              <w:rPr>
                <w:rFonts w:ascii="Tahoma" w:hAnsi="Tahoma" w:cs="Tahoma"/>
                <w:b/>
                <w:bCs/>
                <w:sz w:val="18"/>
                <w:szCs w:val="18"/>
              </w:rPr>
              <w:t>-7</w:t>
            </w:r>
            <w:r w:rsidR="001B6195" w:rsidRPr="001B6195">
              <w:rPr>
                <w:rFonts w:ascii="Tahoma" w:hAnsi="Tahoma" w:cs="Tahoma"/>
                <w:b/>
                <w:bCs/>
                <w:sz w:val="18"/>
                <w:szCs w:val="18"/>
              </w:rPr>
              <w:t>,</w:t>
            </w:r>
            <w:r w:rsidRPr="001B6195">
              <w:rPr>
                <w:rFonts w:ascii="Tahoma" w:hAnsi="Tahoma" w:cs="Tahoma"/>
                <w:b/>
                <w:bCs/>
                <w:sz w:val="18"/>
                <w:szCs w:val="18"/>
              </w:rPr>
              <w:t>7%</w:t>
            </w:r>
          </w:p>
        </w:tc>
      </w:tr>
      <w:tr w:rsidR="001D7884" w:rsidRPr="005B37E1" w14:paraId="63F467C9" w14:textId="77777777" w:rsidTr="000E78A1">
        <w:trPr>
          <w:trHeight w:val="140"/>
        </w:trPr>
        <w:tc>
          <w:tcPr>
            <w:tcW w:w="4253" w:type="dxa"/>
            <w:tcBorders>
              <w:top w:val="single" w:sz="8" w:space="0" w:color="D9D9D9"/>
              <w:bottom w:val="single" w:sz="8" w:space="0" w:color="D9D9D9"/>
            </w:tcBorders>
            <w:vAlign w:val="bottom"/>
          </w:tcPr>
          <w:p w14:paraId="32E0B154" w14:textId="77777777" w:rsidR="001D7884" w:rsidRPr="00766454" w:rsidRDefault="001D7884" w:rsidP="001D7884">
            <w:pPr>
              <w:ind w:left="-108"/>
              <w:rPr>
                <w:rFonts w:ascii="Tahoma" w:hAnsi="Tahoma" w:cs="Tahoma"/>
                <w:sz w:val="18"/>
                <w:szCs w:val="18"/>
              </w:rPr>
            </w:pPr>
            <w:r w:rsidRPr="005F2BAE">
              <w:rPr>
                <w:rFonts w:ascii="Tahoma" w:hAnsi="Tahoma" w:cs="Tahoma"/>
                <w:bCs/>
                <w:sz w:val="18"/>
                <w:szCs w:val="18"/>
              </w:rPr>
              <w:t>Απ</w:t>
            </w:r>
            <w:proofErr w:type="spellStart"/>
            <w:r w:rsidRPr="005F2BAE">
              <w:rPr>
                <w:rFonts w:ascii="Tahoma" w:hAnsi="Tahoma" w:cs="Tahoma"/>
                <w:bCs/>
                <w:sz w:val="18"/>
                <w:szCs w:val="18"/>
              </w:rPr>
              <w:t>οσ</w:t>
            </w:r>
            <w:proofErr w:type="spellEnd"/>
            <w:r w:rsidRPr="005F2BAE">
              <w:rPr>
                <w:rFonts w:ascii="Tahoma" w:hAnsi="Tahoma" w:cs="Tahoma"/>
                <w:bCs/>
                <w:sz w:val="18"/>
                <w:szCs w:val="18"/>
              </w:rPr>
              <w:t>βέσεις και απ</w:t>
            </w:r>
            <w:proofErr w:type="spellStart"/>
            <w:r w:rsidRPr="005F2BAE">
              <w:rPr>
                <w:rFonts w:ascii="Tahoma" w:hAnsi="Tahoma" w:cs="Tahoma"/>
                <w:bCs/>
                <w:sz w:val="18"/>
                <w:szCs w:val="18"/>
              </w:rPr>
              <w:t>ομειώσεις</w:t>
            </w:r>
            <w:proofErr w:type="spellEnd"/>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0FFC050"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(185</w:t>
            </w:r>
            <w:r w:rsidR="001B6195" w:rsidRPr="001B6195">
              <w:rPr>
                <w:rFonts w:ascii="Tahoma" w:hAnsi="Tahoma" w:cs="Tahoma"/>
                <w:sz w:val="18"/>
                <w:szCs w:val="18"/>
              </w:rPr>
              <w:t>,</w:t>
            </w:r>
            <w:r w:rsidRPr="001B6195">
              <w:rPr>
                <w:rFonts w:ascii="Tahoma" w:hAnsi="Tahoma" w:cs="Tahoma"/>
                <w:sz w:val="18"/>
                <w:szCs w:val="18"/>
              </w:rPr>
              <w:t>4)</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E81A8A0" w14:textId="77777777" w:rsidR="001D7884" w:rsidRPr="001B6195" w:rsidRDefault="001D7884" w:rsidP="000E78A1">
            <w:pPr>
              <w:ind w:left="34"/>
              <w:jc w:val="right"/>
              <w:rPr>
                <w:rFonts w:ascii="Tahoma" w:hAnsi="Tahoma" w:cs="Tahoma"/>
                <w:color w:val="FF0000"/>
                <w:sz w:val="18"/>
                <w:szCs w:val="18"/>
                <w:highlight w:val="red"/>
              </w:rPr>
            </w:pPr>
            <w:r w:rsidRPr="001B6195">
              <w:rPr>
                <w:rFonts w:ascii="Tahoma" w:hAnsi="Tahoma" w:cs="Tahoma"/>
                <w:sz w:val="18"/>
                <w:szCs w:val="18"/>
              </w:rPr>
              <w:t>(218</w:t>
            </w:r>
            <w:r w:rsidR="001B6195" w:rsidRPr="001B6195">
              <w:rPr>
                <w:rFonts w:ascii="Tahoma" w:hAnsi="Tahoma" w:cs="Tahoma"/>
                <w:sz w:val="18"/>
                <w:szCs w:val="18"/>
              </w:rPr>
              <w:t>,</w:t>
            </w:r>
            <w:r w:rsidRPr="001B6195">
              <w:rPr>
                <w:rFonts w:ascii="Tahoma" w:hAnsi="Tahoma" w:cs="Tahoma"/>
                <w:sz w:val="18"/>
                <w:szCs w:val="18"/>
              </w:rPr>
              <w:t>6)</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F2EBF0A" w14:textId="77777777" w:rsidR="001D7884" w:rsidRPr="001B6195" w:rsidRDefault="001D7884" w:rsidP="000E78A1">
            <w:pPr>
              <w:ind w:left="34"/>
              <w:jc w:val="right"/>
              <w:rPr>
                <w:rFonts w:ascii="Tahoma" w:hAnsi="Tahoma" w:cs="Tahoma"/>
                <w:sz w:val="18"/>
                <w:szCs w:val="18"/>
              </w:rPr>
            </w:pPr>
            <w:r w:rsidRPr="001B6195">
              <w:rPr>
                <w:rFonts w:ascii="Tahoma" w:hAnsi="Tahoma" w:cs="Tahoma"/>
                <w:sz w:val="18"/>
                <w:szCs w:val="18"/>
              </w:rPr>
              <w:t>-15</w:t>
            </w:r>
            <w:r w:rsidR="001B6195" w:rsidRPr="001B6195">
              <w:rPr>
                <w:rFonts w:ascii="Tahoma" w:hAnsi="Tahoma" w:cs="Tahoma"/>
                <w:sz w:val="18"/>
                <w:szCs w:val="18"/>
              </w:rPr>
              <w:t>,</w:t>
            </w:r>
            <w:r w:rsidRPr="001B6195">
              <w:rPr>
                <w:rFonts w:ascii="Tahoma" w:hAnsi="Tahoma" w:cs="Tahoma"/>
                <w:sz w:val="18"/>
                <w:szCs w:val="18"/>
              </w:rPr>
              <w:t>2%</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F63D652" w14:textId="77777777" w:rsidR="001D7884" w:rsidRPr="001B6195" w:rsidRDefault="001D7884">
            <w:pPr>
              <w:ind w:left="34"/>
              <w:jc w:val="right"/>
              <w:rPr>
                <w:rFonts w:ascii="Tahoma" w:hAnsi="Tahoma" w:cs="Tahoma"/>
                <w:sz w:val="18"/>
                <w:szCs w:val="18"/>
              </w:rPr>
            </w:pPr>
            <w:r w:rsidRPr="001B6195">
              <w:rPr>
                <w:rFonts w:ascii="Tahoma" w:hAnsi="Tahoma" w:cs="Tahoma"/>
                <w:sz w:val="18"/>
                <w:szCs w:val="18"/>
              </w:rPr>
              <w:t>(833</w:t>
            </w:r>
            <w:r w:rsidR="001B6195" w:rsidRPr="001B6195">
              <w:rPr>
                <w:rFonts w:ascii="Tahoma" w:hAnsi="Tahoma" w:cs="Tahoma"/>
                <w:sz w:val="18"/>
                <w:szCs w:val="18"/>
              </w:rPr>
              <w:t>,</w:t>
            </w:r>
            <w:r w:rsidRPr="001B6195">
              <w:rPr>
                <w:rFonts w:ascii="Tahoma" w:hAnsi="Tahoma" w:cs="Tahoma"/>
                <w:sz w:val="18"/>
                <w:szCs w:val="18"/>
              </w:rPr>
              <w:t>2)</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421F302" w14:textId="77777777" w:rsidR="001D7884" w:rsidRPr="001B6195" w:rsidRDefault="001D7884">
            <w:pPr>
              <w:ind w:left="34"/>
              <w:jc w:val="right"/>
              <w:rPr>
                <w:rFonts w:ascii="Tahoma" w:hAnsi="Tahoma" w:cs="Tahoma"/>
                <w:sz w:val="18"/>
                <w:szCs w:val="18"/>
              </w:rPr>
            </w:pPr>
            <w:r w:rsidRPr="001B6195">
              <w:rPr>
                <w:rFonts w:ascii="Tahoma" w:hAnsi="Tahoma" w:cs="Tahoma"/>
                <w:sz w:val="18"/>
                <w:szCs w:val="18"/>
              </w:rPr>
              <w:t>(804</w:t>
            </w:r>
            <w:r w:rsidR="001B6195" w:rsidRPr="001B6195">
              <w:rPr>
                <w:rFonts w:ascii="Tahoma" w:hAnsi="Tahoma" w:cs="Tahoma"/>
                <w:sz w:val="18"/>
                <w:szCs w:val="18"/>
              </w:rPr>
              <w:t>,</w:t>
            </w:r>
            <w:r w:rsidRPr="001B6195">
              <w:rPr>
                <w:rFonts w:ascii="Tahoma" w:hAnsi="Tahoma" w:cs="Tahoma"/>
                <w:sz w:val="18"/>
                <w:szCs w:val="18"/>
              </w:rPr>
              <w:t>5)</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0574913C" w14:textId="77777777" w:rsidR="001D7884" w:rsidRPr="001B6195" w:rsidRDefault="001D7884">
            <w:pPr>
              <w:ind w:left="34"/>
              <w:jc w:val="right"/>
              <w:rPr>
                <w:rFonts w:ascii="Tahoma" w:hAnsi="Tahoma" w:cs="Tahoma"/>
                <w:sz w:val="18"/>
                <w:szCs w:val="18"/>
              </w:rPr>
            </w:pPr>
            <w:r w:rsidRPr="001B6195">
              <w:rPr>
                <w:rFonts w:ascii="Tahoma" w:hAnsi="Tahoma" w:cs="Tahoma"/>
                <w:sz w:val="18"/>
                <w:szCs w:val="18"/>
              </w:rPr>
              <w:t>+3</w:t>
            </w:r>
            <w:r w:rsidR="001B6195" w:rsidRPr="001B6195">
              <w:rPr>
                <w:rFonts w:ascii="Tahoma" w:hAnsi="Tahoma" w:cs="Tahoma"/>
                <w:sz w:val="18"/>
                <w:szCs w:val="18"/>
              </w:rPr>
              <w:t>,</w:t>
            </w:r>
            <w:r w:rsidRPr="001B6195">
              <w:rPr>
                <w:rFonts w:ascii="Tahoma" w:hAnsi="Tahoma" w:cs="Tahoma"/>
                <w:sz w:val="18"/>
                <w:szCs w:val="18"/>
              </w:rPr>
              <w:t>6%</w:t>
            </w:r>
          </w:p>
        </w:tc>
      </w:tr>
      <w:tr w:rsidR="001D7884" w:rsidRPr="005B37E1" w14:paraId="50B11EC5" w14:textId="77777777" w:rsidTr="000E78A1">
        <w:trPr>
          <w:trHeight w:val="97"/>
        </w:trPr>
        <w:tc>
          <w:tcPr>
            <w:tcW w:w="4253" w:type="dxa"/>
            <w:tcBorders>
              <w:top w:val="single" w:sz="8" w:space="0" w:color="D9D9D9"/>
              <w:bottom w:val="single" w:sz="2" w:space="0" w:color="969696"/>
            </w:tcBorders>
            <w:shd w:val="clear" w:color="auto" w:fill="DDDDDD"/>
            <w:vAlign w:val="bottom"/>
          </w:tcPr>
          <w:p w14:paraId="323E84AE" w14:textId="77777777" w:rsidR="001D7884" w:rsidRPr="005F2BAE" w:rsidRDefault="001D7884" w:rsidP="001D7884">
            <w:pPr>
              <w:ind w:left="-108"/>
              <w:rPr>
                <w:rFonts w:ascii="Tahoma" w:hAnsi="Tahoma" w:cs="Tahoma"/>
                <w:b/>
                <w:bCs/>
                <w:sz w:val="18"/>
                <w:szCs w:val="18"/>
                <w:lang w:val="el-GR"/>
              </w:rPr>
            </w:pPr>
            <w:r w:rsidRPr="005F2BAE">
              <w:rPr>
                <w:rFonts w:ascii="Tahoma" w:hAnsi="Tahoma" w:cs="Tahoma"/>
                <w:b/>
                <w:bCs/>
                <w:sz w:val="18"/>
                <w:szCs w:val="18"/>
                <w:lang w:val="el-GR"/>
              </w:rPr>
              <w:t>Λειτουργικά κέρδη</w:t>
            </w:r>
            <w:r w:rsidRPr="00276D21">
              <w:rPr>
                <w:rFonts w:ascii="Tahoma" w:hAnsi="Tahoma" w:cs="Tahoma"/>
                <w:b/>
                <w:bCs/>
                <w:sz w:val="18"/>
                <w:szCs w:val="18"/>
                <w:lang w:val="el-GR"/>
              </w:rPr>
              <w:t xml:space="preserve"> </w:t>
            </w:r>
            <w:r>
              <w:rPr>
                <w:rFonts w:ascii="Tahoma" w:hAnsi="Tahoma" w:cs="Tahoma"/>
                <w:b/>
                <w:bCs/>
                <w:sz w:val="18"/>
                <w:szCs w:val="18"/>
                <w:lang w:val="el-GR"/>
              </w:rPr>
              <w:t>(ζημιές)</w:t>
            </w:r>
            <w:r w:rsidRPr="005F2BAE">
              <w:rPr>
                <w:rFonts w:ascii="Tahoma" w:hAnsi="Tahoma" w:cs="Tahoma"/>
                <w:b/>
                <w:bCs/>
                <w:sz w:val="18"/>
                <w:szCs w:val="18"/>
                <w:lang w:val="el-GR"/>
              </w:rPr>
              <w:t xml:space="preserve"> πριν από χρηματοοικονομικά αποτελέσματα</w:t>
            </w:r>
          </w:p>
        </w:tc>
        <w:tc>
          <w:tcPr>
            <w:tcW w:w="1134"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2374C7F3" w14:textId="77777777" w:rsidR="001D7884" w:rsidRPr="001B6195" w:rsidRDefault="001D7884" w:rsidP="000E78A1">
            <w:pPr>
              <w:ind w:left="34"/>
              <w:jc w:val="right"/>
              <w:rPr>
                <w:rFonts w:ascii="Tahoma" w:hAnsi="Tahoma" w:cs="Tahoma"/>
                <w:b/>
                <w:color w:val="FF0000"/>
                <w:sz w:val="18"/>
                <w:szCs w:val="18"/>
                <w:highlight w:val="red"/>
              </w:rPr>
            </w:pPr>
            <w:r w:rsidRPr="001B6195">
              <w:rPr>
                <w:rFonts w:ascii="Tahoma" w:hAnsi="Tahoma" w:cs="Tahoma"/>
                <w:b/>
                <w:bCs/>
                <w:sz w:val="18"/>
                <w:szCs w:val="18"/>
              </w:rPr>
              <w:t>59</w:t>
            </w:r>
            <w:r w:rsidR="001B6195" w:rsidRPr="001B6195">
              <w:rPr>
                <w:rFonts w:ascii="Tahoma" w:hAnsi="Tahoma" w:cs="Tahoma"/>
                <w:b/>
                <w:bCs/>
                <w:sz w:val="18"/>
                <w:szCs w:val="18"/>
              </w:rPr>
              <w:t>,</w:t>
            </w:r>
            <w:r w:rsidRPr="001B6195">
              <w:rPr>
                <w:rFonts w:ascii="Tahoma" w:hAnsi="Tahoma" w:cs="Tahoma"/>
                <w:b/>
                <w:bCs/>
                <w:sz w:val="18"/>
                <w:szCs w:val="18"/>
              </w:rPr>
              <w:t>7</w:t>
            </w:r>
          </w:p>
        </w:tc>
        <w:tc>
          <w:tcPr>
            <w:tcW w:w="1134"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52278CB8" w14:textId="77777777" w:rsidR="001D7884" w:rsidRPr="001B6195" w:rsidRDefault="001D7884" w:rsidP="000E78A1">
            <w:pPr>
              <w:ind w:left="34"/>
              <w:jc w:val="right"/>
              <w:rPr>
                <w:rFonts w:ascii="Tahoma" w:hAnsi="Tahoma" w:cs="Tahoma"/>
                <w:b/>
                <w:color w:val="FF0000"/>
                <w:sz w:val="18"/>
                <w:szCs w:val="18"/>
                <w:highlight w:val="red"/>
              </w:rPr>
            </w:pPr>
            <w:r w:rsidRPr="001B6195">
              <w:rPr>
                <w:rFonts w:ascii="Tahoma" w:hAnsi="Tahoma" w:cs="Tahoma"/>
                <w:b/>
                <w:bCs/>
                <w:sz w:val="18"/>
                <w:szCs w:val="18"/>
              </w:rPr>
              <w:t>110</w:t>
            </w:r>
            <w:r w:rsidR="001B6195" w:rsidRPr="001B6195">
              <w:rPr>
                <w:rFonts w:ascii="Tahoma" w:hAnsi="Tahoma" w:cs="Tahoma"/>
                <w:b/>
                <w:bCs/>
                <w:sz w:val="18"/>
                <w:szCs w:val="18"/>
              </w:rPr>
              <w:t>,</w:t>
            </w:r>
            <w:r w:rsidRPr="001B6195">
              <w:rPr>
                <w:rFonts w:ascii="Tahoma" w:hAnsi="Tahoma" w:cs="Tahoma"/>
                <w:b/>
                <w:bCs/>
                <w:sz w:val="18"/>
                <w:szCs w:val="18"/>
              </w:rPr>
              <w:t>2</w:t>
            </w:r>
          </w:p>
        </w:tc>
        <w:tc>
          <w:tcPr>
            <w:tcW w:w="1026"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524E47B5" w14:textId="77777777" w:rsidR="001D7884" w:rsidRPr="001B6195" w:rsidRDefault="000E78A1" w:rsidP="000E78A1">
            <w:pPr>
              <w:ind w:left="34"/>
              <w:jc w:val="right"/>
              <w:rPr>
                <w:rFonts w:ascii="Tahoma" w:hAnsi="Tahoma" w:cs="Tahoma"/>
                <w:b/>
                <w:bCs/>
                <w:sz w:val="18"/>
                <w:szCs w:val="18"/>
              </w:rPr>
            </w:pPr>
            <w:r>
              <w:rPr>
                <w:rFonts w:ascii="Tahoma" w:hAnsi="Tahoma" w:cs="Tahoma"/>
                <w:b/>
                <w:bCs/>
                <w:sz w:val="18"/>
                <w:szCs w:val="18"/>
              </w:rPr>
              <w:t>-</w:t>
            </w:r>
            <w:r w:rsidR="001D7884" w:rsidRPr="001B6195">
              <w:rPr>
                <w:rFonts w:ascii="Tahoma" w:hAnsi="Tahoma" w:cs="Tahoma"/>
                <w:b/>
                <w:bCs/>
                <w:sz w:val="18"/>
                <w:szCs w:val="18"/>
              </w:rPr>
              <w:t>45</w:t>
            </w:r>
            <w:r w:rsidR="001B6195" w:rsidRPr="001B6195">
              <w:rPr>
                <w:rFonts w:ascii="Tahoma" w:hAnsi="Tahoma" w:cs="Tahoma"/>
                <w:b/>
                <w:bCs/>
                <w:sz w:val="18"/>
                <w:szCs w:val="18"/>
              </w:rPr>
              <w:t>,</w:t>
            </w:r>
            <w:r w:rsidR="001D7884" w:rsidRPr="001B6195">
              <w:rPr>
                <w:rFonts w:ascii="Tahoma" w:hAnsi="Tahoma" w:cs="Tahoma"/>
                <w:b/>
                <w:bCs/>
                <w:sz w:val="18"/>
                <w:szCs w:val="18"/>
              </w:rPr>
              <w:t>8%</w:t>
            </w:r>
          </w:p>
        </w:tc>
        <w:tc>
          <w:tcPr>
            <w:tcW w:w="1134"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2021D4EE" w14:textId="77777777" w:rsidR="001D7884" w:rsidRPr="001B6195" w:rsidRDefault="001D7884">
            <w:pPr>
              <w:ind w:left="34"/>
              <w:jc w:val="right"/>
              <w:rPr>
                <w:rFonts w:ascii="Tahoma" w:hAnsi="Tahoma" w:cs="Tahoma"/>
                <w:b/>
                <w:bCs/>
                <w:sz w:val="18"/>
                <w:szCs w:val="18"/>
              </w:rPr>
            </w:pPr>
            <w:r w:rsidRPr="001B6195">
              <w:rPr>
                <w:rFonts w:ascii="Tahoma" w:hAnsi="Tahoma" w:cs="Tahoma"/>
                <w:b/>
                <w:bCs/>
                <w:sz w:val="18"/>
                <w:szCs w:val="18"/>
              </w:rPr>
              <w:t>331</w:t>
            </w:r>
            <w:r w:rsidR="001B6195" w:rsidRPr="001B6195">
              <w:rPr>
                <w:rFonts w:ascii="Tahoma" w:hAnsi="Tahoma" w:cs="Tahoma"/>
                <w:b/>
                <w:bCs/>
                <w:sz w:val="18"/>
                <w:szCs w:val="18"/>
              </w:rPr>
              <w:t>,</w:t>
            </w:r>
            <w:r w:rsidRPr="001B6195">
              <w:rPr>
                <w:rFonts w:ascii="Tahoma" w:hAnsi="Tahoma" w:cs="Tahoma"/>
                <w:b/>
                <w:bCs/>
                <w:sz w:val="18"/>
                <w:szCs w:val="18"/>
              </w:rPr>
              <w:t>4</w:t>
            </w:r>
          </w:p>
        </w:tc>
        <w:tc>
          <w:tcPr>
            <w:tcW w:w="1310"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4CF270B2" w14:textId="77777777" w:rsidR="001D7884" w:rsidRPr="001B6195" w:rsidRDefault="001D7884">
            <w:pPr>
              <w:ind w:left="34"/>
              <w:jc w:val="right"/>
              <w:rPr>
                <w:rFonts w:ascii="Tahoma" w:hAnsi="Tahoma" w:cs="Tahoma"/>
                <w:b/>
                <w:bCs/>
                <w:sz w:val="18"/>
                <w:szCs w:val="18"/>
              </w:rPr>
            </w:pPr>
            <w:r w:rsidRPr="001B6195">
              <w:rPr>
                <w:rFonts w:ascii="Tahoma" w:hAnsi="Tahoma" w:cs="Tahoma"/>
                <w:b/>
                <w:bCs/>
                <w:sz w:val="18"/>
                <w:szCs w:val="18"/>
              </w:rPr>
              <w:t>456</w:t>
            </w:r>
            <w:r w:rsidR="001B6195" w:rsidRPr="001B6195">
              <w:rPr>
                <w:rFonts w:ascii="Tahoma" w:hAnsi="Tahoma" w:cs="Tahoma"/>
                <w:b/>
                <w:bCs/>
                <w:sz w:val="18"/>
                <w:szCs w:val="18"/>
              </w:rPr>
              <w:t>,</w:t>
            </w:r>
            <w:r w:rsidRPr="001B6195">
              <w:rPr>
                <w:rFonts w:ascii="Tahoma" w:hAnsi="Tahoma" w:cs="Tahoma"/>
                <w:b/>
                <w:bCs/>
                <w:sz w:val="18"/>
                <w:szCs w:val="18"/>
              </w:rPr>
              <w:t>7</w:t>
            </w:r>
          </w:p>
        </w:tc>
        <w:tc>
          <w:tcPr>
            <w:tcW w:w="1134" w:type="dxa"/>
            <w:tcBorders>
              <w:top w:val="single" w:sz="8" w:space="0" w:color="D9D9D9" w:themeColor="background1" w:themeShade="D9"/>
              <w:left w:val="single" w:sz="18" w:space="0" w:color="FFFFFF"/>
              <w:bottom w:val="single" w:sz="2" w:space="0" w:color="969696"/>
              <w:right w:val="nil"/>
            </w:tcBorders>
            <w:shd w:val="clear" w:color="auto" w:fill="DDDDDD"/>
            <w:vAlign w:val="center"/>
          </w:tcPr>
          <w:p w14:paraId="0BDA4C63" w14:textId="77777777" w:rsidR="001D7884" w:rsidRPr="001B6195" w:rsidRDefault="001D7884">
            <w:pPr>
              <w:ind w:left="34"/>
              <w:jc w:val="right"/>
              <w:rPr>
                <w:rFonts w:ascii="Tahoma" w:hAnsi="Tahoma" w:cs="Tahoma"/>
                <w:b/>
                <w:bCs/>
                <w:sz w:val="18"/>
                <w:szCs w:val="18"/>
              </w:rPr>
            </w:pPr>
            <w:r w:rsidRPr="001B6195">
              <w:rPr>
                <w:rFonts w:ascii="Tahoma" w:hAnsi="Tahoma" w:cs="Tahoma"/>
                <w:b/>
                <w:bCs/>
                <w:sz w:val="18"/>
                <w:szCs w:val="18"/>
              </w:rPr>
              <w:t>-27</w:t>
            </w:r>
            <w:r w:rsidR="001B6195" w:rsidRPr="001B6195">
              <w:rPr>
                <w:rFonts w:ascii="Tahoma" w:hAnsi="Tahoma" w:cs="Tahoma"/>
                <w:b/>
                <w:bCs/>
                <w:sz w:val="18"/>
                <w:szCs w:val="18"/>
              </w:rPr>
              <w:t>,</w:t>
            </w:r>
            <w:r w:rsidRPr="001B6195">
              <w:rPr>
                <w:rFonts w:ascii="Tahoma" w:hAnsi="Tahoma" w:cs="Tahoma"/>
                <w:b/>
                <w:bCs/>
                <w:sz w:val="18"/>
                <w:szCs w:val="18"/>
              </w:rPr>
              <w:t>4%</w:t>
            </w:r>
          </w:p>
        </w:tc>
      </w:tr>
      <w:tr w:rsidR="001D7884" w:rsidRPr="00766454" w14:paraId="4E4E2E60" w14:textId="77777777" w:rsidTr="000E78A1">
        <w:trPr>
          <w:trHeight w:val="79"/>
        </w:trPr>
        <w:tc>
          <w:tcPr>
            <w:tcW w:w="4253" w:type="dxa"/>
            <w:tcBorders>
              <w:bottom w:val="nil"/>
            </w:tcBorders>
            <w:vAlign w:val="bottom"/>
          </w:tcPr>
          <w:p w14:paraId="35F65D3C" w14:textId="77777777" w:rsidR="001D7884" w:rsidRPr="00766454" w:rsidRDefault="001D7884" w:rsidP="001D7884">
            <w:pPr>
              <w:ind w:left="-108"/>
              <w:rPr>
                <w:rFonts w:ascii="Tahoma" w:hAnsi="Tahoma" w:cs="Tahoma"/>
                <w:b/>
                <w:bCs/>
                <w:sz w:val="18"/>
                <w:szCs w:val="18"/>
              </w:rPr>
            </w:pPr>
          </w:p>
        </w:tc>
        <w:tc>
          <w:tcPr>
            <w:tcW w:w="1134" w:type="dxa"/>
            <w:tcBorders>
              <w:top w:val="single" w:sz="2" w:space="0" w:color="969696"/>
              <w:left w:val="single" w:sz="18" w:space="0" w:color="FFFFFF"/>
              <w:bottom w:val="nil"/>
              <w:right w:val="single" w:sz="18" w:space="0" w:color="FFFFFF"/>
            </w:tcBorders>
            <w:vAlign w:val="center"/>
          </w:tcPr>
          <w:p w14:paraId="47638F54" w14:textId="77777777" w:rsidR="001D7884" w:rsidRPr="00D25ECA" w:rsidRDefault="001D7884" w:rsidP="000E78A1">
            <w:pPr>
              <w:ind w:left="34"/>
              <w:jc w:val="right"/>
              <w:rPr>
                <w:rFonts w:ascii="Tahoma" w:hAnsi="Tahoma" w:cs="Tahoma"/>
                <w:color w:val="FF0000"/>
                <w:sz w:val="18"/>
                <w:szCs w:val="18"/>
                <w:highlight w:val="red"/>
              </w:rPr>
            </w:pPr>
          </w:p>
        </w:tc>
        <w:tc>
          <w:tcPr>
            <w:tcW w:w="1134" w:type="dxa"/>
            <w:tcBorders>
              <w:top w:val="single" w:sz="2" w:space="0" w:color="969696"/>
              <w:left w:val="single" w:sz="18" w:space="0" w:color="FFFFFF"/>
              <w:bottom w:val="nil"/>
              <w:right w:val="single" w:sz="18" w:space="0" w:color="FFFFFF"/>
            </w:tcBorders>
            <w:vAlign w:val="center"/>
          </w:tcPr>
          <w:p w14:paraId="517E5CC3" w14:textId="77777777" w:rsidR="001D7884" w:rsidRPr="00D25ECA" w:rsidRDefault="001D7884" w:rsidP="000E78A1">
            <w:pPr>
              <w:ind w:left="34"/>
              <w:jc w:val="right"/>
              <w:rPr>
                <w:rFonts w:ascii="Tahoma" w:hAnsi="Tahoma" w:cs="Tahoma"/>
                <w:color w:val="FF0000"/>
                <w:sz w:val="18"/>
                <w:szCs w:val="18"/>
                <w:highlight w:val="red"/>
              </w:rPr>
            </w:pPr>
          </w:p>
        </w:tc>
        <w:tc>
          <w:tcPr>
            <w:tcW w:w="1026" w:type="dxa"/>
            <w:tcBorders>
              <w:top w:val="single" w:sz="2" w:space="0" w:color="969696"/>
              <w:left w:val="single" w:sz="18" w:space="0" w:color="FFFFFF"/>
              <w:bottom w:val="nil"/>
              <w:right w:val="single" w:sz="18" w:space="0" w:color="FFFFFF"/>
            </w:tcBorders>
            <w:vAlign w:val="center"/>
          </w:tcPr>
          <w:p w14:paraId="77B9771C" w14:textId="77777777" w:rsidR="001D7884" w:rsidRPr="00D25ECA" w:rsidRDefault="001D7884" w:rsidP="000E78A1">
            <w:pPr>
              <w:ind w:left="34"/>
              <w:jc w:val="right"/>
              <w:rPr>
                <w:rFonts w:ascii="Tahoma" w:hAnsi="Tahoma" w:cs="Tahoma"/>
                <w:color w:val="FF0000"/>
                <w:sz w:val="18"/>
                <w:szCs w:val="18"/>
                <w:highlight w:val="red"/>
              </w:rPr>
            </w:pPr>
          </w:p>
        </w:tc>
        <w:tc>
          <w:tcPr>
            <w:tcW w:w="1134" w:type="dxa"/>
            <w:tcBorders>
              <w:top w:val="single" w:sz="2" w:space="0" w:color="969696"/>
              <w:left w:val="single" w:sz="18" w:space="0" w:color="FFFFFF"/>
              <w:bottom w:val="nil"/>
              <w:right w:val="single" w:sz="18" w:space="0" w:color="FFFFFF"/>
            </w:tcBorders>
            <w:vAlign w:val="center"/>
          </w:tcPr>
          <w:p w14:paraId="211B57F2" w14:textId="77777777" w:rsidR="001D7884" w:rsidRPr="00D25ECA" w:rsidRDefault="001D7884">
            <w:pPr>
              <w:ind w:left="34"/>
              <w:jc w:val="right"/>
              <w:rPr>
                <w:rFonts w:ascii="Tahoma" w:hAnsi="Tahoma" w:cs="Tahoma"/>
                <w:color w:val="FF0000"/>
                <w:sz w:val="18"/>
                <w:szCs w:val="18"/>
                <w:highlight w:val="red"/>
              </w:rPr>
            </w:pPr>
          </w:p>
        </w:tc>
        <w:tc>
          <w:tcPr>
            <w:tcW w:w="1310" w:type="dxa"/>
            <w:tcBorders>
              <w:top w:val="single" w:sz="2" w:space="0" w:color="969696"/>
              <w:left w:val="single" w:sz="18" w:space="0" w:color="FFFFFF"/>
              <w:bottom w:val="nil"/>
              <w:right w:val="single" w:sz="18" w:space="0" w:color="FFFFFF"/>
            </w:tcBorders>
            <w:vAlign w:val="center"/>
          </w:tcPr>
          <w:p w14:paraId="3109B29C" w14:textId="77777777" w:rsidR="001D7884" w:rsidRPr="00D25ECA" w:rsidRDefault="001D7884">
            <w:pPr>
              <w:ind w:left="34"/>
              <w:jc w:val="right"/>
              <w:rPr>
                <w:rFonts w:ascii="Tahoma" w:hAnsi="Tahoma" w:cs="Tahoma"/>
                <w:color w:val="FF0000"/>
                <w:sz w:val="18"/>
                <w:szCs w:val="18"/>
                <w:highlight w:val="red"/>
              </w:rPr>
            </w:pPr>
          </w:p>
        </w:tc>
        <w:tc>
          <w:tcPr>
            <w:tcW w:w="1134" w:type="dxa"/>
            <w:tcBorders>
              <w:top w:val="single" w:sz="2" w:space="0" w:color="969696"/>
              <w:left w:val="single" w:sz="18" w:space="0" w:color="FFFFFF"/>
              <w:bottom w:val="nil"/>
              <w:right w:val="nil"/>
            </w:tcBorders>
            <w:vAlign w:val="center"/>
          </w:tcPr>
          <w:p w14:paraId="5C15E063" w14:textId="77777777" w:rsidR="001D7884" w:rsidRPr="00D25ECA" w:rsidRDefault="001D7884">
            <w:pPr>
              <w:ind w:left="34"/>
              <w:jc w:val="right"/>
              <w:rPr>
                <w:rFonts w:ascii="Tahoma" w:hAnsi="Tahoma" w:cs="Tahoma"/>
                <w:color w:val="FF0000"/>
                <w:sz w:val="18"/>
                <w:szCs w:val="18"/>
                <w:highlight w:val="red"/>
              </w:rPr>
            </w:pPr>
          </w:p>
        </w:tc>
      </w:tr>
      <w:tr w:rsidR="001D7884" w:rsidRPr="008D6F2D" w14:paraId="4F24C27E" w14:textId="77777777" w:rsidTr="000E78A1">
        <w:trPr>
          <w:trHeight w:val="231"/>
        </w:trPr>
        <w:tc>
          <w:tcPr>
            <w:tcW w:w="4253" w:type="dxa"/>
            <w:tcBorders>
              <w:top w:val="nil"/>
              <w:bottom w:val="single" w:sz="8" w:space="0" w:color="D9D9D9"/>
            </w:tcBorders>
            <w:vAlign w:val="bottom"/>
          </w:tcPr>
          <w:p w14:paraId="2855EEBF" w14:textId="77777777" w:rsidR="001D7884" w:rsidRPr="005F2BAE" w:rsidRDefault="001D7884" w:rsidP="001D7884">
            <w:pPr>
              <w:ind w:left="-108"/>
              <w:rPr>
                <w:rFonts w:ascii="Tahoma" w:hAnsi="Tahoma" w:cs="Tahoma"/>
                <w:b/>
                <w:bCs/>
                <w:sz w:val="18"/>
                <w:szCs w:val="18"/>
                <w:lang w:val="el-GR"/>
              </w:rPr>
            </w:pPr>
            <w:r w:rsidRPr="005F2BAE">
              <w:rPr>
                <w:rFonts w:ascii="Tahoma" w:hAnsi="Tahoma" w:cs="Tahoma"/>
                <w:b/>
                <w:bCs/>
                <w:sz w:val="18"/>
                <w:szCs w:val="18"/>
                <w:lang w:val="el-GR"/>
              </w:rPr>
              <w:t>Έσοδα και έξοδα από χρηματοοικονομικές δραστηριότητες</w:t>
            </w:r>
          </w:p>
        </w:tc>
        <w:tc>
          <w:tcPr>
            <w:tcW w:w="1134" w:type="dxa"/>
            <w:tcBorders>
              <w:top w:val="nil"/>
              <w:left w:val="single" w:sz="18" w:space="0" w:color="FFFFFF"/>
              <w:bottom w:val="single" w:sz="8" w:space="0" w:color="D9D9D9" w:themeColor="background1" w:themeShade="D9"/>
              <w:right w:val="single" w:sz="18" w:space="0" w:color="FFFFFF"/>
            </w:tcBorders>
            <w:vAlign w:val="center"/>
          </w:tcPr>
          <w:p w14:paraId="03B4CF03" w14:textId="77777777" w:rsidR="001D7884" w:rsidRPr="00D25ECA" w:rsidRDefault="001D7884" w:rsidP="000E78A1">
            <w:pPr>
              <w:ind w:left="34"/>
              <w:jc w:val="right"/>
              <w:rPr>
                <w:rFonts w:ascii="Tahoma" w:hAnsi="Tahoma" w:cs="Tahoma"/>
                <w:color w:val="FF0000"/>
                <w:sz w:val="18"/>
                <w:szCs w:val="18"/>
                <w:highlight w:val="red"/>
                <w:lang w:val="el-GR"/>
              </w:rPr>
            </w:pPr>
          </w:p>
        </w:tc>
        <w:tc>
          <w:tcPr>
            <w:tcW w:w="1134" w:type="dxa"/>
            <w:tcBorders>
              <w:top w:val="nil"/>
              <w:left w:val="single" w:sz="18" w:space="0" w:color="FFFFFF"/>
              <w:bottom w:val="single" w:sz="8" w:space="0" w:color="D9D9D9" w:themeColor="background1" w:themeShade="D9"/>
              <w:right w:val="single" w:sz="18" w:space="0" w:color="FFFFFF"/>
            </w:tcBorders>
            <w:vAlign w:val="center"/>
          </w:tcPr>
          <w:p w14:paraId="4A764D5A" w14:textId="77777777" w:rsidR="001D7884" w:rsidRPr="00D25ECA" w:rsidRDefault="001D7884" w:rsidP="000E78A1">
            <w:pPr>
              <w:ind w:left="34"/>
              <w:jc w:val="right"/>
              <w:rPr>
                <w:rFonts w:ascii="Tahoma" w:hAnsi="Tahoma" w:cs="Tahoma"/>
                <w:color w:val="FF0000"/>
                <w:sz w:val="18"/>
                <w:szCs w:val="18"/>
                <w:highlight w:val="red"/>
                <w:lang w:val="el-GR"/>
              </w:rPr>
            </w:pPr>
          </w:p>
        </w:tc>
        <w:tc>
          <w:tcPr>
            <w:tcW w:w="1026" w:type="dxa"/>
            <w:tcBorders>
              <w:top w:val="nil"/>
              <w:left w:val="single" w:sz="18" w:space="0" w:color="FFFFFF"/>
              <w:bottom w:val="single" w:sz="8" w:space="0" w:color="D9D9D9" w:themeColor="background1" w:themeShade="D9"/>
              <w:right w:val="single" w:sz="18" w:space="0" w:color="FFFFFF"/>
            </w:tcBorders>
            <w:vAlign w:val="center"/>
          </w:tcPr>
          <w:p w14:paraId="3782566E" w14:textId="77777777" w:rsidR="001D7884" w:rsidRPr="00D25ECA" w:rsidRDefault="001D7884" w:rsidP="000E78A1">
            <w:pPr>
              <w:ind w:left="34"/>
              <w:jc w:val="right"/>
              <w:rPr>
                <w:rFonts w:ascii="Tahoma" w:hAnsi="Tahoma" w:cs="Tahoma"/>
                <w:color w:val="FF0000"/>
                <w:sz w:val="18"/>
                <w:szCs w:val="18"/>
                <w:highlight w:val="red"/>
                <w:lang w:val="el-GR"/>
              </w:rPr>
            </w:pPr>
          </w:p>
        </w:tc>
        <w:tc>
          <w:tcPr>
            <w:tcW w:w="1134" w:type="dxa"/>
            <w:tcBorders>
              <w:top w:val="nil"/>
              <w:left w:val="single" w:sz="18" w:space="0" w:color="FFFFFF"/>
              <w:bottom w:val="single" w:sz="8" w:space="0" w:color="D9D9D9" w:themeColor="background1" w:themeShade="D9"/>
              <w:right w:val="single" w:sz="18" w:space="0" w:color="FFFFFF"/>
            </w:tcBorders>
            <w:vAlign w:val="center"/>
          </w:tcPr>
          <w:p w14:paraId="1E3A808C" w14:textId="77777777" w:rsidR="001D7884" w:rsidRPr="00D25ECA" w:rsidRDefault="001D7884">
            <w:pPr>
              <w:ind w:left="34"/>
              <w:jc w:val="right"/>
              <w:rPr>
                <w:rFonts w:ascii="Tahoma" w:hAnsi="Tahoma" w:cs="Tahoma"/>
                <w:color w:val="FF0000"/>
                <w:sz w:val="18"/>
                <w:szCs w:val="18"/>
                <w:highlight w:val="red"/>
                <w:lang w:val="el-GR"/>
              </w:rPr>
            </w:pPr>
          </w:p>
        </w:tc>
        <w:tc>
          <w:tcPr>
            <w:tcW w:w="1310" w:type="dxa"/>
            <w:tcBorders>
              <w:top w:val="nil"/>
              <w:left w:val="single" w:sz="18" w:space="0" w:color="FFFFFF"/>
              <w:bottom w:val="single" w:sz="8" w:space="0" w:color="D9D9D9" w:themeColor="background1" w:themeShade="D9"/>
              <w:right w:val="single" w:sz="18" w:space="0" w:color="FFFFFF"/>
            </w:tcBorders>
            <w:vAlign w:val="center"/>
          </w:tcPr>
          <w:p w14:paraId="45623262" w14:textId="77777777" w:rsidR="001D7884" w:rsidRPr="00D25ECA" w:rsidRDefault="001D7884">
            <w:pPr>
              <w:ind w:left="34"/>
              <w:jc w:val="right"/>
              <w:rPr>
                <w:rFonts w:ascii="Tahoma" w:hAnsi="Tahoma" w:cs="Tahoma"/>
                <w:color w:val="FF0000"/>
                <w:sz w:val="18"/>
                <w:szCs w:val="18"/>
                <w:highlight w:val="red"/>
                <w:lang w:val="el-GR"/>
              </w:rPr>
            </w:pPr>
          </w:p>
        </w:tc>
        <w:tc>
          <w:tcPr>
            <w:tcW w:w="1134" w:type="dxa"/>
            <w:tcBorders>
              <w:top w:val="nil"/>
              <w:left w:val="single" w:sz="18" w:space="0" w:color="FFFFFF"/>
              <w:bottom w:val="single" w:sz="8" w:space="0" w:color="D9D9D9" w:themeColor="background1" w:themeShade="D9"/>
              <w:right w:val="nil"/>
            </w:tcBorders>
            <w:vAlign w:val="center"/>
          </w:tcPr>
          <w:p w14:paraId="6333A3EE" w14:textId="77777777" w:rsidR="001D7884" w:rsidRPr="00D25ECA" w:rsidRDefault="001D7884">
            <w:pPr>
              <w:ind w:left="34"/>
              <w:jc w:val="right"/>
              <w:rPr>
                <w:rFonts w:ascii="Tahoma" w:hAnsi="Tahoma" w:cs="Tahoma"/>
                <w:color w:val="FF0000"/>
                <w:sz w:val="18"/>
                <w:szCs w:val="18"/>
                <w:highlight w:val="red"/>
                <w:lang w:val="el-GR"/>
              </w:rPr>
            </w:pPr>
          </w:p>
        </w:tc>
      </w:tr>
      <w:tr w:rsidR="001D7884" w:rsidRPr="00766454" w14:paraId="45C8B471" w14:textId="77777777" w:rsidTr="000E78A1">
        <w:trPr>
          <w:trHeight w:val="82"/>
        </w:trPr>
        <w:tc>
          <w:tcPr>
            <w:tcW w:w="4253" w:type="dxa"/>
            <w:tcBorders>
              <w:top w:val="single" w:sz="8" w:space="0" w:color="D9D9D9"/>
              <w:bottom w:val="single" w:sz="8" w:space="0" w:color="D9D9D9"/>
            </w:tcBorders>
            <w:vAlign w:val="bottom"/>
          </w:tcPr>
          <w:p w14:paraId="50463E3B" w14:textId="77777777" w:rsidR="001D7884" w:rsidRPr="005F2BAE" w:rsidRDefault="001D7884" w:rsidP="001D7884">
            <w:pPr>
              <w:ind w:left="-108"/>
              <w:rPr>
                <w:rFonts w:ascii="Tahoma" w:hAnsi="Tahoma" w:cs="Tahoma"/>
                <w:sz w:val="18"/>
                <w:szCs w:val="18"/>
                <w:lang w:val="el-GR"/>
              </w:rPr>
            </w:pPr>
            <w:r w:rsidRPr="005F2BAE">
              <w:rPr>
                <w:rFonts w:ascii="Tahoma" w:hAnsi="Tahoma" w:cs="Tahoma"/>
                <w:sz w:val="18"/>
                <w:szCs w:val="18"/>
                <w:lang w:val="el-GR"/>
              </w:rPr>
              <w:t>Χρεωστικοί τόκοι και συναφή έξοδα</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1CE2AD6" w14:textId="77777777" w:rsidR="001D7884" w:rsidRPr="00D25ECA" w:rsidRDefault="001D7884" w:rsidP="000E78A1">
            <w:pPr>
              <w:ind w:left="34"/>
              <w:jc w:val="right"/>
              <w:rPr>
                <w:rFonts w:ascii="Tahoma" w:eastAsia="Arial Unicode MS" w:hAnsi="Tahoma" w:cs="Tahoma"/>
                <w:i/>
                <w:iCs/>
                <w:color w:val="FF0000"/>
                <w:sz w:val="18"/>
                <w:szCs w:val="18"/>
                <w:highlight w:val="red"/>
                <w:lang w:val="el-GR" w:eastAsia="el-GR"/>
              </w:rPr>
            </w:pPr>
            <w:r w:rsidRPr="00FF6B68">
              <w:rPr>
                <w:rFonts w:ascii="Tahoma" w:hAnsi="Tahoma" w:cs="Tahoma"/>
                <w:sz w:val="18"/>
                <w:szCs w:val="18"/>
              </w:rPr>
              <w:t>(9</w:t>
            </w:r>
            <w:r w:rsidR="001B6195">
              <w:rPr>
                <w:rFonts w:ascii="Tahoma" w:hAnsi="Tahoma" w:cs="Tahoma"/>
                <w:sz w:val="18"/>
                <w:szCs w:val="18"/>
              </w:rPr>
              <w:t>,</w:t>
            </w:r>
            <w:r w:rsidRPr="00FF6B68">
              <w:rPr>
                <w:rFonts w:ascii="Tahoma" w:hAnsi="Tahoma" w:cs="Tahoma"/>
                <w:sz w:val="18"/>
                <w:szCs w:val="18"/>
              </w:rPr>
              <w:t>9)</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D4E1F92" w14:textId="77777777" w:rsidR="001D7884" w:rsidRPr="00D25ECA" w:rsidRDefault="001D7884" w:rsidP="000E78A1">
            <w:pPr>
              <w:ind w:left="34"/>
              <w:jc w:val="right"/>
              <w:rPr>
                <w:rFonts w:ascii="Tahoma" w:eastAsia="Arial Unicode MS" w:hAnsi="Tahoma" w:cs="Tahoma"/>
                <w:i/>
                <w:iCs/>
                <w:color w:val="FF0000"/>
                <w:sz w:val="18"/>
                <w:szCs w:val="18"/>
                <w:highlight w:val="red"/>
                <w:lang w:val="el-GR" w:eastAsia="el-GR"/>
              </w:rPr>
            </w:pPr>
            <w:r w:rsidRPr="00FF6B68">
              <w:rPr>
                <w:rFonts w:ascii="Tahoma" w:hAnsi="Tahoma" w:cs="Tahoma"/>
                <w:sz w:val="18"/>
                <w:szCs w:val="18"/>
              </w:rPr>
              <w:t>(20</w:t>
            </w:r>
            <w:r w:rsidR="001B6195">
              <w:rPr>
                <w:rFonts w:ascii="Tahoma" w:hAnsi="Tahoma" w:cs="Tahoma"/>
                <w:sz w:val="18"/>
                <w:szCs w:val="18"/>
              </w:rPr>
              <w:t>,</w:t>
            </w:r>
            <w:r w:rsidRPr="00FF6B68">
              <w:rPr>
                <w:rFonts w:ascii="Tahoma" w:hAnsi="Tahoma" w:cs="Tahoma"/>
                <w:sz w:val="18"/>
                <w:szCs w:val="18"/>
              </w:rPr>
              <w:t>5)</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91DF6FC" w14:textId="77777777" w:rsidR="001D7884" w:rsidRPr="00FA3989" w:rsidRDefault="001D7884" w:rsidP="000E78A1">
            <w:pPr>
              <w:ind w:left="34"/>
              <w:jc w:val="right"/>
              <w:rPr>
                <w:rFonts w:ascii="Tahoma" w:hAnsi="Tahoma" w:cs="Tahoma"/>
                <w:sz w:val="18"/>
                <w:szCs w:val="18"/>
              </w:rPr>
            </w:pPr>
            <w:r w:rsidRPr="00FF6B68">
              <w:rPr>
                <w:rFonts w:ascii="Tahoma" w:hAnsi="Tahoma" w:cs="Tahoma"/>
                <w:sz w:val="18"/>
                <w:szCs w:val="18"/>
              </w:rPr>
              <w:t>-51</w:t>
            </w:r>
            <w:r w:rsidR="001B6195">
              <w:rPr>
                <w:rFonts w:ascii="Tahoma" w:hAnsi="Tahoma" w:cs="Tahoma"/>
                <w:sz w:val="18"/>
                <w:szCs w:val="18"/>
              </w:rPr>
              <w:t>,</w:t>
            </w:r>
            <w:r w:rsidRPr="00FF6B68">
              <w:rPr>
                <w:rFonts w:ascii="Tahoma" w:hAnsi="Tahoma" w:cs="Tahoma"/>
                <w:sz w:val="18"/>
                <w:szCs w:val="18"/>
              </w:rPr>
              <w:t>7%</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D98FE4F" w14:textId="77777777" w:rsidR="001D7884" w:rsidRPr="00712D88" w:rsidRDefault="001D7884">
            <w:pPr>
              <w:ind w:left="34"/>
              <w:jc w:val="right"/>
              <w:rPr>
                <w:rFonts w:ascii="Tahoma" w:hAnsi="Tahoma" w:cs="Tahoma"/>
                <w:sz w:val="18"/>
                <w:szCs w:val="18"/>
                <w:highlight w:val="yellow"/>
              </w:rPr>
            </w:pPr>
            <w:r w:rsidRPr="0022487C">
              <w:rPr>
                <w:rFonts w:ascii="Tahoma" w:hAnsi="Tahoma" w:cs="Tahoma"/>
                <w:sz w:val="18"/>
                <w:szCs w:val="18"/>
              </w:rPr>
              <w:t>(56</w:t>
            </w:r>
            <w:r w:rsidR="001B6195">
              <w:rPr>
                <w:rFonts w:ascii="Tahoma" w:hAnsi="Tahoma" w:cs="Tahoma"/>
                <w:sz w:val="18"/>
                <w:szCs w:val="18"/>
              </w:rPr>
              <w:t>,</w:t>
            </w:r>
            <w:r w:rsidRPr="0022487C">
              <w:rPr>
                <w:rFonts w:ascii="Tahoma" w:hAnsi="Tahoma" w:cs="Tahoma"/>
                <w:sz w:val="18"/>
                <w:szCs w:val="18"/>
              </w:rPr>
              <w:t>2)</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160F199" w14:textId="77777777" w:rsidR="001D7884" w:rsidRPr="00712D88" w:rsidRDefault="001D7884">
            <w:pPr>
              <w:ind w:left="34"/>
              <w:jc w:val="right"/>
              <w:rPr>
                <w:rFonts w:ascii="Tahoma" w:hAnsi="Tahoma" w:cs="Tahoma"/>
                <w:sz w:val="18"/>
                <w:szCs w:val="18"/>
                <w:highlight w:val="yellow"/>
              </w:rPr>
            </w:pPr>
            <w:r w:rsidRPr="0022487C">
              <w:rPr>
                <w:rFonts w:ascii="Tahoma" w:hAnsi="Tahoma" w:cs="Tahoma"/>
                <w:sz w:val="18"/>
                <w:szCs w:val="18"/>
              </w:rPr>
              <w:t>(92</w:t>
            </w:r>
            <w:r w:rsidR="001B6195">
              <w:rPr>
                <w:rFonts w:ascii="Tahoma" w:hAnsi="Tahoma" w:cs="Tahoma"/>
                <w:sz w:val="18"/>
                <w:szCs w:val="18"/>
              </w:rPr>
              <w:t>,</w:t>
            </w:r>
            <w:r w:rsidRPr="0022487C">
              <w:rPr>
                <w:rFonts w:ascii="Tahoma" w:hAnsi="Tahoma" w:cs="Tahoma"/>
                <w:sz w:val="18"/>
                <w:szCs w:val="18"/>
              </w:rPr>
              <w:t>8)</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4F212657" w14:textId="77777777" w:rsidR="001D7884" w:rsidRPr="00712D88" w:rsidRDefault="001D7884">
            <w:pPr>
              <w:ind w:left="34"/>
              <w:jc w:val="right"/>
              <w:rPr>
                <w:rFonts w:ascii="Tahoma" w:hAnsi="Tahoma" w:cs="Tahoma"/>
                <w:sz w:val="18"/>
                <w:szCs w:val="18"/>
                <w:highlight w:val="yellow"/>
              </w:rPr>
            </w:pPr>
            <w:r w:rsidRPr="0022487C">
              <w:rPr>
                <w:rFonts w:ascii="Tahoma" w:hAnsi="Tahoma" w:cs="Tahoma"/>
                <w:sz w:val="18"/>
                <w:szCs w:val="18"/>
              </w:rPr>
              <w:t>-39</w:t>
            </w:r>
            <w:r w:rsidR="001B6195">
              <w:rPr>
                <w:rFonts w:ascii="Tahoma" w:hAnsi="Tahoma" w:cs="Tahoma"/>
                <w:sz w:val="18"/>
                <w:szCs w:val="18"/>
              </w:rPr>
              <w:t>,</w:t>
            </w:r>
            <w:r w:rsidRPr="0022487C">
              <w:rPr>
                <w:rFonts w:ascii="Tahoma" w:hAnsi="Tahoma" w:cs="Tahoma"/>
                <w:sz w:val="18"/>
                <w:szCs w:val="18"/>
              </w:rPr>
              <w:t>4%</w:t>
            </w:r>
          </w:p>
        </w:tc>
      </w:tr>
      <w:tr w:rsidR="001D7884" w:rsidRPr="00766454" w14:paraId="50AD48D0" w14:textId="77777777" w:rsidTr="000E78A1">
        <w:trPr>
          <w:trHeight w:val="140"/>
        </w:trPr>
        <w:tc>
          <w:tcPr>
            <w:tcW w:w="4253" w:type="dxa"/>
            <w:tcBorders>
              <w:top w:val="single" w:sz="8" w:space="0" w:color="D9D9D9"/>
              <w:bottom w:val="single" w:sz="8" w:space="0" w:color="D9D9D9"/>
            </w:tcBorders>
            <w:vAlign w:val="bottom"/>
          </w:tcPr>
          <w:p w14:paraId="3FBF2EEA" w14:textId="77777777" w:rsidR="001D7884" w:rsidRPr="00766454" w:rsidRDefault="001D7884" w:rsidP="001D7884">
            <w:pPr>
              <w:ind w:left="-108"/>
              <w:rPr>
                <w:rFonts w:ascii="Tahoma" w:hAnsi="Tahoma" w:cs="Tahoma"/>
                <w:sz w:val="18"/>
                <w:szCs w:val="18"/>
              </w:rPr>
            </w:pPr>
            <w:proofErr w:type="spellStart"/>
            <w:r w:rsidRPr="005F2BAE">
              <w:rPr>
                <w:rFonts w:ascii="Tahoma" w:hAnsi="Tahoma" w:cs="Tahoma"/>
                <w:sz w:val="18"/>
                <w:szCs w:val="18"/>
              </w:rPr>
              <w:t>Πιστωτικοί</w:t>
            </w:r>
            <w:proofErr w:type="spellEnd"/>
            <w:r w:rsidRPr="005F2BAE">
              <w:rPr>
                <w:rFonts w:ascii="Tahoma" w:hAnsi="Tahoma" w:cs="Tahoma"/>
                <w:sz w:val="18"/>
                <w:szCs w:val="18"/>
              </w:rPr>
              <w:t xml:space="preserve"> </w:t>
            </w:r>
            <w:proofErr w:type="spellStart"/>
            <w:r w:rsidRPr="005F2BAE">
              <w:rPr>
                <w:rFonts w:ascii="Tahoma" w:hAnsi="Tahoma" w:cs="Tahoma"/>
                <w:sz w:val="18"/>
                <w:szCs w:val="18"/>
              </w:rPr>
              <w:t>τόκοι</w:t>
            </w:r>
            <w:proofErr w:type="spellEnd"/>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4779503" w14:textId="77777777" w:rsidR="001D7884" w:rsidRPr="00D25ECA" w:rsidRDefault="001D7884" w:rsidP="000E78A1">
            <w:pPr>
              <w:ind w:left="34"/>
              <w:jc w:val="right"/>
              <w:rPr>
                <w:rFonts w:ascii="Tahoma" w:eastAsia="Arial Unicode MS" w:hAnsi="Tahoma" w:cs="Tahoma"/>
                <w:i/>
                <w:iCs/>
                <w:color w:val="FF0000"/>
                <w:sz w:val="18"/>
                <w:szCs w:val="18"/>
                <w:highlight w:val="red"/>
                <w:lang w:val="el-GR" w:eastAsia="el-GR"/>
              </w:rPr>
            </w:pPr>
            <w:r w:rsidRPr="00FF6B68">
              <w:rPr>
                <w:rFonts w:ascii="Tahoma" w:hAnsi="Tahoma" w:cs="Tahoma"/>
                <w:sz w:val="18"/>
                <w:szCs w:val="18"/>
              </w:rPr>
              <w:t>0</w:t>
            </w:r>
            <w:r w:rsidR="001B6195">
              <w:rPr>
                <w:rFonts w:ascii="Tahoma" w:hAnsi="Tahoma" w:cs="Tahoma"/>
                <w:sz w:val="18"/>
                <w:szCs w:val="18"/>
              </w:rPr>
              <w:t>,</w:t>
            </w:r>
            <w:r w:rsidRPr="00FF6B68">
              <w:rPr>
                <w:rFonts w:ascii="Tahoma" w:hAnsi="Tahoma" w:cs="Tahoma"/>
                <w:sz w:val="18"/>
                <w:szCs w:val="18"/>
              </w:rPr>
              <w:t>5</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A9C4AF1" w14:textId="77777777" w:rsidR="001D7884" w:rsidRPr="00D25ECA" w:rsidRDefault="001D7884" w:rsidP="000E78A1">
            <w:pPr>
              <w:ind w:left="34"/>
              <w:jc w:val="right"/>
              <w:rPr>
                <w:rFonts w:ascii="Tahoma" w:eastAsia="Arial Unicode MS" w:hAnsi="Tahoma" w:cs="Tahoma"/>
                <w:i/>
                <w:iCs/>
                <w:color w:val="FF0000"/>
                <w:sz w:val="18"/>
                <w:szCs w:val="18"/>
                <w:highlight w:val="red"/>
                <w:lang w:val="el-GR" w:eastAsia="el-GR"/>
              </w:rPr>
            </w:pPr>
            <w:r w:rsidRPr="00FF6B68">
              <w:rPr>
                <w:rFonts w:ascii="Tahoma" w:hAnsi="Tahoma" w:cs="Tahoma"/>
                <w:sz w:val="18"/>
                <w:szCs w:val="18"/>
              </w:rPr>
              <w:t>1</w:t>
            </w:r>
            <w:r w:rsidR="001B6195">
              <w:rPr>
                <w:rFonts w:ascii="Tahoma" w:hAnsi="Tahoma" w:cs="Tahoma"/>
                <w:sz w:val="18"/>
                <w:szCs w:val="18"/>
              </w:rPr>
              <w:t>,</w:t>
            </w:r>
            <w:r w:rsidRPr="00FF6B68">
              <w:rPr>
                <w:rFonts w:ascii="Tahoma" w:hAnsi="Tahoma" w:cs="Tahoma"/>
                <w:sz w:val="18"/>
                <w:szCs w:val="18"/>
              </w:rPr>
              <w:t>4</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8F3B186" w14:textId="77777777" w:rsidR="001D7884" w:rsidRPr="00FA3989" w:rsidRDefault="001D7884" w:rsidP="000E78A1">
            <w:pPr>
              <w:ind w:left="34"/>
              <w:jc w:val="right"/>
              <w:rPr>
                <w:rFonts w:ascii="Tahoma" w:hAnsi="Tahoma" w:cs="Tahoma"/>
                <w:sz w:val="18"/>
                <w:szCs w:val="18"/>
              </w:rPr>
            </w:pPr>
            <w:r w:rsidRPr="00FF6B68">
              <w:rPr>
                <w:rFonts w:ascii="Tahoma" w:hAnsi="Tahoma" w:cs="Tahoma"/>
                <w:sz w:val="18"/>
                <w:szCs w:val="18"/>
              </w:rPr>
              <w:t>-64</w:t>
            </w:r>
            <w:r w:rsidR="001B6195">
              <w:rPr>
                <w:rFonts w:ascii="Tahoma" w:hAnsi="Tahoma" w:cs="Tahoma"/>
                <w:sz w:val="18"/>
                <w:szCs w:val="18"/>
              </w:rPr>
              <w:t>,</w:t>
            </w:r>
            <w:r w:rsidRPr="00FF6B68">
              <w:rPr>
                <w:rFonts w:ascii="Tahoma" w:hAnsi="Tahoma" w:cs="Tahoma"/>
                <w:sz w:val="18"/>
                <w:szCs w:val="18"/>
              </w:rPr>
              <w:t>3%</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7EE67CD" w14:textId="77777777" w:rsidR="001D7884" w:rsidRPr="00712D88" w:rsidRDefault="001D7884">
            <w:pPr>
              <w:ind w:left="34"/>
              <w:jc w:val="right"/>
              <w:rPr>
                <w:rFonts w:ascii="Tahoma" w:hAnsi="Tahoma" w:cs="Tahoma"/>
                <w:sz w:val="18"/>
                <w:szCs w:val="18"/>
                <w:highlight w:val="yellow"/>
              </w:rPr>
            </w:pPr>
            <w:r w:rsidRPr="0022487C">
              <w:rPr>
                <w:rFonts w:ascii="Tahoma" w:hAnsi="Tahoma" w:cs="Tahoma"/>
                <w:sz w:val="18"/>
                <w:szCs w:val="18"/>
              </w:rPr>
              <w:t>1</w:t>
            </w:r>
            <w:r w:rsidR="001B6195">
              <w:rPr>
                <w:rFonts w:ascii="Tahoma" w:hAnsi="Tahoma" w:cs="Tahoma"/>
                <w:sz w:val="18"/>
                <w:szCs w:val="18"/>
              </w:rPr>
              <w:t>,</w:t>
            </w:r>
            <w:r w:rsidRPr="0022487C">
              <w:rPr>
                <w:rFonts w:ascii="Tahoma" w:hAnsi="Tahoma" w:cs="Tahoma"/>
                <w:sz w:val="18"/>
                <w:szCs w:val="18"/>
              </w:rPr>
              <w:t>7</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01102B5" w14:textId="77777777" w:rsidR="001D7884" w:rsidRPr="00712D88" w:rsidRDefault="001D7884">
            <w:pPr>
              <w:ind w:left="34"/>
              <w:jc w:val="right"/>
              <w:rPr>
                <w:rFonts w:ascii="Tahoma" w:hAnsi="Tahoma" w:cs="Tahoma"/>
                <w:sz w:val="18"/>
                <w:szCs w:val="18"/>
                <w:highlight w:val="yellow"/>
              </w:rPr>
            </w:pPr>
            <w:r w:rsidRPr="0022487C">
              <w:rPr>
                <w:rFonts w:ascii="Tahoma" w:hAnsi="Tahoma" w:cs="Tahoma"/>
                <w:sz w:val="18"/>
                <w:szCs w:val="18"/>
              </w:rPr>
              <w:t>2</w:t>
            </w:r>
            <w:r w:rsidR="001B6195">
              <w:rPr>
                <w:rFonts w:ascii="Tahoma" w:hAnsi="Tahoma" w:cs="Tahoma"/>
                <w:sz w:val="18"/>
                <w:szCs w:val="18"/>
              </w:rPr>
              <w:t>,</w:t>
            </w:r>
            <w:r w:rsidRPr="0022487C">
              <w:rPr>
                <w:rFonts w:ascii="Tahoma" w:hAnsi="Tahoma" w:cs="Tahoma"/>
                <w:sz w:val="18"/>
                <w:szCs w:val="18"/>
              </w:rPr>
              <w:t>8</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37A1AE6C" w14:textId="77777777" w:rsidR="001D7884" w:rsidRPr="00712D88" w:rsidRDefault="001D7884">
            <w:pPr>
              <w:ind w:left="34"/>
              <w:jc w:val="right"/>
              <w:rPr>
                <w:rFonts w:ascii="Tahoma" w:hAnsi="Tahoma" w:cs="Tahoma"/>
                <w:sz w:val="18"/>
                <w:szCs w:val="18"/>
                <w:highlight w:val="yellow"/>
              </w:rPr>
            </w:pPr>
            <w:r w:rsidRPr="0022487C">
              <w:rPr>
                <w:rFonts w:ascii="Tahoma" w:hAnsi="Tahoma" w:cs="Tahoma"/>
                <w:sz w:val="18"/>
                <w:szCs w:val="18"/>
              </w:rPr>
              <w:t>-39</w:t>
            </w:r>
            <w:r w:rsidR="001B6195">
              <w:rPr>
                <w:rFonts w:ascii="Tahoma" w:hAnsi="Tahoma" w:cs="Tahoma"/>
                <w:sz w:val="18"/>
                <w:szCs w:val="18"/>
              </w:rPr>
              <w:t>,</w:t>
            </w:r>
            <w:r w:rsidRPr="0022487C">
              <w:rPr>
                <w:rFonts w:ascii="Tahoma" w:hAnsi="Tahoma" w:cs="Tahoma"/>
                <w:sz w:val="18"/>
                <w:szCs w:val="18"/>
              </w:rPr>
              <w:t>3%</w:t>
            </w:r>
          </w:p>
        </w:tc>
      </w:tr>
      <w:tr w:rsidR="001D7884" w:rsidRPr="00766454" w14:paraId="71FF2917" w14:textId="77777777" w:rsidTr="000E78A1">
        <w:trPr>
          <w:trHeight w:val="140"/>
        </w:trPr>
        <w:tc>
          <w:tcPr>
            <w:tcW w:w="4253" w:type="dxa"/>
            <w:tcBorders>
              <w:top w:val="single" w:sz="8" w:space="0" w:color="D9D9D9"/>
              <w:bottom w:val="single" w:sz="8" w:space="0" w:color="D9D9D9"/>
            </w:tcBorders>
            <w:vAlign w:val="bottom"/>
          </w:tcPr>
          <w:p w14:paraId="22CF3CC4" w14:textId="77777777" w:rsidR="001D7884" w:rsidRPr="00766454" w:rsidRDefault="001D7884" w:rsidP="001D7884">
            <w:pPr>
              <w:ind w:left="-108"/>
              <w:rPr>
                <w:rFonts w:ascii="Tahoma" w:hAnsi="Tahoma" w:cs="Tahoma"/>
                <w:sz w:val="18"/>
                <w:szCs w:val="18"/>
              </w:rPr>
            </w:pPr>
            <w:proofErr w:type="spellStart"/>
            <w:r w:rsidRPr="005F2BAE">
              <w:rPr>
                <w:rFonts w:ascii="Tahoma" w:hAnsi="Tahoma" w:cs="Tahoma"/>
                <w:sz w:val="18"/>
                <w:szCs w:val="18"/>
              </w:rPr>
              <w:t>Συν</w:t>
            </w:r>
            <w:proofErr w:type="spellEnd"/>
            <w:r w:rsidRPr="005F2BAE">
              <w:rPr>
                <w:rFonts w:ascii="Tahoma" w:hAnsi="Tahoma" w:cs="Tahoma"/>
                <w:sz w:val="18"/>
                <w:szCs w:val="18"/>
              </w:rPr>
              <w:t xml:space="preserve">αλλαγματικές </w:t>
            </w:r>
            <w:proofErr w:type="spellStart"/>
            <w:r w:rsidRPr="005F2BAE">
              <w:rPr>
                <w:rFonts w:ascii="Tahoma" w:hAnsi="Tahoma" w:cs="Tahoma"/>
                <w:sz w:val="18"/>
                <w:szCs w:val="18"/>
              </w:rPr>
              <w:t>δι</w:t>
            </w:r>
            <w:proofErr w:type="spellEnd"/>
            <w:r w:rsidRPr="005F2BAE">
              <w:rPr>
                <w:rFonts w:ascii="Tahoma" w:hAnsi="Tahoma" w:cs="Tahoma"/>
                <w:sz w:val="18"/>
                <w:szCs w:val="18"/>
              </w:rPr>
              <w:t>αφορές</w:t>
            </w:r>
            <w:r>
              <w:rPr>
                <w:rFonts w:ascii="Tahoma" w:hAnsi="Tahoma" w:cs="Tahoma"/>
                <w:sz w:val="18"/>
                <w:szCs w:val="18"/>
              </w:rPr>
              <w:t>,</w:t>
            </w:r>
            <w:r w:rsidRPr="005F2BAE">
              <w:rPr>
                <w:rFonts w:ascii="Tahoma" w:hAnsi="Tahoma" w:cs="Tahoma"/>
                <w:sz w:val="18"/>
                <w:szCs w:val="18"/>
              </w:rPr>
              <w:t xml:space="preserve"> καθα</w:t>
            </w:r>
            <w:proofErr w:type="spellStart"/>
            <w:r w:rsidRPr="005F2BAE">
              <w:rPr>
                <w:rFonts w:ascii="Tahoma" w:hAnsi="Tahoma" w:cs="Tahoma"/>
                <w:sz w:val="18"/>
                <w:szCs w:val="18"/>
              </w:rPr>
              <w:t>ρές</w:t>
            </w:r>
            <w:proofErr w:type="spellEnd"/>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35ADF95" w14:textId="77777777" w:rsidR="001D7884" w:rsidRPr="00D25ECA" w:rsidRDefault="001D7884" w:rsidP="000E78A1">
            <w:pPr>
              <w:ind w:left="34"/>
              <w:jc w:val="right"/>
              <w:rPr>
                <w:rFonts w:ascii="Tahoma" w:eastAsia="Arial Unicode MS" w:hAnsi="Tahoma" w:cs="Tahoma"/>
                <w:i/>
                <w:iCs/>
                <w:color w:val="FF0000"/>
                <w:sz w:val="18"/>
                <w:szCs w:val="18"/>
                <w:highlight w:val="red"/>
                <w:lang w:val="el-GR" w:eastAsia="el-GR"/>
              </w:rPr>
            </w:pPr>
            <w:r w:rsidRPr="00FF6B68">
              <w:rPr>
                <w:rFonts w:ascii="Tahoma" w:hAnsi="Tahoma" w:cs="Tahoma"/>
                <w:sz w:val="18"/>
                <w:szCs w:val="18"/>
              </w:rPr>
              <w:t>(</w:t>
            </w:r>
            <w:r w:rsidRPr="00FF6B68">
              <w:rPr>
                <w:rFonts w:ascii="Tahoma" w:hAnsi="Tahoma" w:cs="Tahoma"/>
                <w:sz w:val="18"/>
                <w:szCs w:val="18"/>
                <w:lang w:val="el-GR"/>
              </w:rPr>
              <w:t>2</w:t>
            </w:r>
            <w:r w:rsidR="001B6195">
              <w:rPr>
                <w:rFonts w:ascii="Tahoma" w:hAnsi="Tahoma" w:cs="Tahoma"/>
                <w:sz w:val="18"/>
                <w:szCs w:val="18"/>
              </w:rPr>
              <w:t>,</w:t>
            </w:r>
            <w:r w:rsidRPr="00FF6B68">
              <w:rPr>
                <w:rFonts w:ascii="Tahoma" w:hAnsi="Tahoma" w:cs="Tahoma"/>
                <w:sz w:val="18"/>
                <w:szCs w:val="18"/>
                <w:lang w:val="el-GR"/>
              </w:rPr>
              <w:t>0</w:t>
            </w:r>
            <w:r w:rsidRPr="00FF6B68">
              <w:rPr>
                <w:rFonts w:ascii="Tahoma" w:hAnsi="Tahoma" w:cs="Tahoma"/>
                <w:sz w:val="18"/>
                <w:szCs w:val="18"/>
              </w:rPr>
              <w:t>)</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0400955" w14:textId="77777777" w:rsidR="001D7884" w:rsidRPr="00D25ECA" w:rsidRDefault="001D7884" w:rsidP="000E78A1">
            <w:pPr>
              <w:ind w:left="34"/>
              <w:jc w:val="right"/>
              <w:rPr>
                <w:rFonts w:ascii="Tahoma" w:eastAsia="Arial Unicode MS" w:hAnsi="Tahoma" w:cs="Tahoma"/>
                <w:i/>
                <w:iCs/>
                <w:color w:val="FF0000"/>
                <w:sz w:val="18"/>
                <w:szCs w:val="18"/>
                <w:highlight w:val="red"/>
                <w:lang w:val="el-GR" w:eastAsia="el-GR"/>
              </w:rPr>
            </w:pPr>
            <w:r w:rsidRPr="00FF6B68">
              <w:rPr>
                <w:rFonts w:ascii="Tahoma" w:hAnsi="Tahoma" w:cs="Tahoma"/>
                <w:sz w:val="18"/>
                <w:szCs w:val="18"/>
              </w:rPr>
              <w:t>(0</w:t>
            </w:r>
            <w:r w:rsidR="001B6195">
              <w:rPr>
                <w:rFonts w:ascii="Tahoma" w:hAnsi="Tahoma" w:cs="Tahoma"/>
                <w:sz w:val="18"/>
                <w:szCs w:val="18"/>
              </w:rPr>
              <w:t>,</w:t>
            </w:r>
            <w:r w:rsidRPr="00FF6B68">
              <w:rPr>
                <w:rFonts w:ascii="Tahoma" w:hAnsi="Tahoma" w:cs="Tahoma"/>
                <w:sz w:val="18"/>
                <w:szCs w:val="18"/>
              </w:rPr>
              <w:t>7)</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3B2D02E" w14:textId="77777777" w:rsidR="001D7884" w:rsidRPr="00146AA6" w:rsidRDefault="001D7884" w:rsidP="000E78A1">
            <w:pPr>
              <w:ind w:left="34"/>
              <w:jc w:val="right"/>
              <w:rPr>
                <w:rFonts w:ascii="Tahoma" w:hAnsi="Tahoma" w:cs="Tahoma"/>
                <w:sz w:val="18"/>
                <w:szCs w:val="18"/>
                <w:lang w:val="el-GR"/>
              </w:rPr>
            </w:pPr>
            <w:r w:rsidRPr="00FF6B68">
              <w:rPr>
                <w:rFonts w:ascii="Tahoma" w:hAnsi="Tahoma" w:cs="Tahoma"/>
                <w:sz w:val="18"/>
                <w:szCs w:val="18"/>
              </w:rPr>
              <w:t>+185</w:t>
            </w:r>
            <w:r w:rsidR="001B6195">
              <w:rPr>
                <w:rFonts w:ascii="Tahoma" w:hAnsi="Tahoma" w:cs="Tahoma"/>
                <w:sz w:val="18"/>
                <w:szCs w:val="18"/>
              </w:rPr>
              <w:t>,</w:t>
            </w:r>
            <w:r w:rsidRPr="00FF6B68">
              <w:rPr>
                <w:rFonts w:ascii="Tahoma" w:hAnsi="Tahoma" w:cs="Tahoma"/>
                <w:sz w:val="18"/>
                <w:szCs w:val="18"/>
              </w:rPr>
              <w:t>7%</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DE9476F" w14:textId="77777777" w:rsidR="001D7884" w:rsidRPr="00712D88" w:rsidRDefault="001D7884">
            <w:pPr>
              <w:ind w:left="34"/>
              <w:jc w:val="right"/>
              <w:rPr>
                <w:rFonts w:ascii="Tahoma" w:hAnsi="Tahoma" w:cs="Tahoma"/>
                <w:sz w:val="18"/>
                <w:szCs w:val="18"/>
                <w:highlight w:val="yellow"/>
                <w:lang w:val="el-GR"/>
              </w:rPr>
            </w:pPr>
            <w:r w:rsidRPr="0022487C">
              <w:rPr>
                <w:rFonts w:ascii="Tahoma" w:hAnsi="Tahoma" w:cs="Tahoma"/>
                <w:sz w:val="18"/>
                <w:szCs w:val="18"/>
              </w:rPr>
              <w:t>(3</w:t>
            </w:r>
            <w:r w:rsidR="001B6195">
              <w:rPr>
                <w:rFonts w:ascii="Tahoma" w:hAnsi="Tahoma" w:cs="Tahoma"/>
                <w:sz w:val="18"/>
                <w:szCs w:val="18"/>
              </w:rPr>
              <w:t>,</w:t>
            </w:r>
            <w:r w:rsidRPr="0022487C">
              <w:rPr>
                <w:rFonts w:ascii="Tahoma" w:hAnsi="Tahoma" w:cs="Tahoma"/>
                <w:sz w:val="18"/>
                <w:szCs w:val="18"/>
              </w:rPr>
              <w:t>6)</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966352E" w14:textId="77777777" w:rsidR="001D7884" w:rsidRPr="00712D88" w:rsidRDefault="001D7884">
            <w:pPr>
              <w:ind w:left="34"/>
              <w:jc w:val="right"/>
              <w:rPr>
                <w:rFonts w:ascii="Tahoma" w:hAnsi="Tahoma" w:cs="Tahoma"/>
                <w:sz w:val="18"/>
                <w:szCs w:val="18"/>
                <w:highlight w:val="yellow"/>
                <w:lang w:val="el-GR"/>
              </w:rPr>
            </w:pPr>
            <w:r w:rsidRPr="0022487C">
              <w:rPr>
                <w:rFonts w:ascii="Tahoma" w:hAnsi="Tahoma" w:cs="Tahoma"/>
                <w:sz w:val="18"/>
                <w:szCs w:val="18"/>
              </w:rPr>
              <w:t>15</w:t>
            </w:r>
            <w:r w:rsidR="001B6195">
              <w:rPr>
                <w:rFonts w:ascii="Tahoma" w:hAnsi="Tahoma" w:cs="Tahoma"/>
                <w:sz w:val="18"/>
                <w:szCs w:val="18"/>
              </w:rPr>
              <w:t>,</w:t>
            </w:r>
            <w:r w:rsidRPr="0022487C">
              <w:rPr>
                <w:rFonts w:ascii="Tahoma" w:hAnsi="Tahoma" w:cs="Tahoma"/>
                <w:sz w:val="18"/>
                <w:szCs w:val="18"/>
              </w:rPr>
              <w:t>1</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211306F8" w14:textId="77777777" w:rsidR="001D7884" w:rsidRPr="00712D88" w:rsidRDefault="001D7884">
            <w:pPr>
              <w:ind w:left="34"/>
              <w:jc w:val="right"/>
              <w:rPr>
                <w:rFonts w:ascii="Tahoma" w:hAnsi="Tahoma" w:cs="Tahoma"/>
                <w:sz w:val="18"/>
                <w:szCs w:val="18"/>
                <w:highlight w:val="yellow"/>
                <w:lang w:val="el-GR"/>
              </w:rPr>
            </w:pPr>
            <w:r w:rsidRPr="0022487C">
              <w:rPr>
                <w:rFonts w:ascii="Tahoma" w:hAnsi="Tahoma" w:cs="Tahoma"/>
                <w:sz w:val="18"/>
                <w:szCs w:val="18"/>
              </w:rPr>
              <w:t>-123</w:t>
            </w:r>
            <w:r w:rsidR="001B6195">
              <w:rPr>
                <w:rFonts w:ascii="Tahoma" w:hAnsi="Tahoma" w:cs="Tahoma"/>
                <w:sz w:val="18"/>
                <w:szCs w:val="18"/>
              </w:rPr>
              <w:t>,</w:t>
            </w:r>
            <w:r w:rsidRPr="0022487C">
              <w:rPr>
                <w:rFonts w:ascii="Tahoma" w:hAnsi="Tahoma" w:cs="Tahoma"/>
                <w:sz w:val="18"/>
                <w:szCs w:val="18"/>
              </w:rPr>
              <w:t>8%</w:t>
            </w:r>
          </w:p>
        </w:tc>
      </w:tr>
      <w:tr w:rsidR="001D7884" w:rsidRPr="00766454" w14:paraId="03EFE798" w14:textId="77777777" w:rsidTr="000E78A1">
        <w:trPr>
          <w:trHeight w:val="140"/>
        </w:trPr>
        <w:tc>
          <w:tcPr>
            <w:tcW w:w="4253" w:type="dxa"/>
            <w:tcBorders>
              <w:top w:val="single" w:sz="8" w:space="0" w:color="D9D9D9"/>
              <w:bottom w:val="single" w:sz="8" w:space="0" w:color="D9D9D9"/>
            </w:tcBorders>
            <w:vAlign w:val="bottom"/>
          </w:tcPr>
          <w:p w14:paraId="64D83EC1" w14:textId="77777777" w:rsidR="001D7884" w:rsidRPr="00422B39" w:rsidRDefault="001D7884" w:rsidP="001D7884">
            <w:pPr>
              <w:ind w:left="-108"/>
              <w:rPr>
                <w:rFonts w:ascii="Tahoma" w:hAnsi="Tahoma" w:cs="Tahoma"/>
                <w:sz w:val="18"/>
                <w:szCs w:val="18"/>
                <w:lang w:val="el-GR"/>
              </w:rPr>
            </w:pPr>
            <w:r w:rsidRPr="00422B39">
              <w:rPr>
                <w:rFonts w:ascii="Tahoma" w:hAnsi="Tahoma" w:cs="Tahoma"/>
                <w:sz w:val="18"/>
                <w:szCs w:val="18"/>
                <w:lang w:val="el-GR"/>
              </w:rPr>
              <w:t xml:space="preserve">Κέρδη/(Ζημιές) από συμμετοχές και χρηματοοικονομικά περιουσιακά στοιχεία - </w:t>
            </w:r>
            <w:proofErr w:type="spellStart"/>
            <w:r w:rsidRPr="00422B39">
              <w:rPr>
                <w:rFonts w:ascii="Tahoma" w:hAnsi="Tahoma" w:cs="Tahoma"/>
                <w:sz w:val="18"/>
                <w:szCs w:val="18"/>
                <w:lang w:val="el-GR"/>
              </w:rPr>
              <w:t>Απομειώσεις</w:t>
            </w:r>
            <w:proofErr w:type="spellEnd"/>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6EC656D" w14:textId="77777777" w:rsidR="001D7884" w:rsidRPr="00D25ECA" w:rsidRDefault="001D7884" w:rsidP="000E78A1">
            <w:pPr>
              <w:ind w:left="34"/>
              <w:jc w:val="right"/>
              <w:rPr>
                <w:rFonts w:ascii="Tahoma" w:eastAsia="Arial Unicode MS" w:hAnsi="Tahoma" w:cs="Tahoma"/>
                <w:i/>
                <w:iCs/>
                <w:color w:val="FF0000"/>
                <w:sz w:val="18"/>
                <w:szCs w:val="18"/>
                <w:highlight w:val="red"/>
                <w:lang w:eastAsia="el-GR"/>
              </w:rPr>
            </w:pPr>
            <w:r w:rsidRPr="00FF6B68">
              <w:rPr>
                <w:rFonts w:ascii="Tahoma" w:hAnsi="Tahoma" w:cs="Tahoma"/>
                <w:sz w:val="18"/>
                <w:szCs w:val="18"/>
              </w:rPr>
              <w:t>0</w:t>
            </w:r>
            <w:r w:rsidR="001B6195">
              <w:rPr>
                <w:rFonts w:ascii="Tahoma" w:hAnsi="Tahoma" w:cs="Tahoma"/>
                <w:sz w:val="18"/>
                <w:szCs w:val="18"/>
              </w:rPr>
              <w:t>,</w:t>
            </w:r>
            <w:r w:rsidRPr="00FF6B68">
              <w:rPr>
                <w:rFonts w:ascii="Tahoma" w:hAnsi="Tahoma" w:cs="Tahoma"/>
                <w:sz w:val="18"/>
                <w:szCs w:val="18"/>
              </w:rPr>
              <w:t>7</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5FBF557" w14:textId="77777777" w:rsidR="001D7884" w:rsidRPr="00D25ECA" w:rsidRDefault="001D7884" w:rsidP="000E78A1">
            <w:pPr>
              <w:ind w:left="34"/>
              <w:jc w:val="right"/>
              <w:rPr>
                <w:rFonts w:ascii="Tahoma" w:eastAsia="Arial Unicode MS" w:hAnsi="Tahoma" w:cs="Tahoma"/>
                <w:i/>
                <w:iCs/>
                <w:color w:val="FF0000"/>
                <w:sz w:val="18"/>
                <w:szCs w:val="18"/>
                <w:highlight w:val="red"/>
                <w:lang w:eastAsia="el-GR"/>
              </w:rPr>
            </w:pPr>
            <w:r w:rsidRPr="00FF6B68">
              <w:rPr>
                <w:rFonts w:ascii="Tahoma" w:hAnsi="Tahoma" w:cs="Tahoma"/>
                <w:sz w:val="18"/>
                <w:szCs w:val="18"/>
              </w:rPr>
              <w:t>1</w:t>
            </w:r>
            <w:r w:rsidR="001B6195">
              <w:rPr>
                <w:rFonts w:ascii="Tahoma" w:hAnsi="Tahoma" w:cs="Tahoma"/>
                <w:sz w:val="18"/>
                <w:szCs w:val="18"/>
              </w:rPr>
              <w:t>,</w:t>
            </w:r>
            <w:r w:rsidRPr="00FF6B68">
              <w:rPr>
                <w:rFonts w:ascii="Tahoma" w:hAnsi="Tahoma" w:cs="Tahoma"/>
                <w:sz w:val="18"/>
                <w:szCs w:val="18"/>
              </w:rPr>
              <w:t>7</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DFFF646" w14:textId="77777777" w:rsidR="001D7884" w:rsidRPr="00146AA6" w:rsidRDefault="001D7884" w:rsidP="000E78A1">
            <w:pPr>
              <w:ind w:left="34"/>
              <w:jc w:val="right"/>
              <w:rPr>
                <w:rFonts w:ascii="Tahoma" w:hAnsi="Tahoma" w:cs="Tahoma"/>
                <w:sz w:val="18"/>
                <w:szCs w:val="18"/>
                <w:lang w:val="el-GR"/>
              </w:rPr>
            </w:pPr>
            <w:r w:rsidRPr="00FF6B68">
              <w:rPr>
                <w:rFonts w:ascii="Tahoma" w:hAnsi="Tahoma" w:cs="Tahoma"/>
                <w:sz w:val="18"/>
                <w:szCs w:val="18"/>
              </w:rPr>
              <w:t>-58</w:t>
            </w:r>
            <w:r w:rsidR="001B6195">
              <w:rPr>
                <w:rFonts w:ascii="Tahoma" w:hAnsi="Tahoma" w:cs="Tahoma"/>
                <w:sz w:val="18"/>
                <w:szCs w:val="18"/>
              </w:rPr>
              <w:t>,</w:t>
            </w:r>
            <w:r w:rsidRPr="00FF6B68">
              <w:rPr>
                <w:rFonts w:ascii="Tahoma" w:hAnsi="Tahoma" w:cs="Tahoma"/>
                <w:sz w:val="18"/>
                <w:szCs w:val="18"/>
              </w:rPr>
              <w:t>8%</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F97DC4F" w14:textId="77777777" w:rsidR="001D7884" w:rsidRDefault="001D7884">
            <w:pPr>
              <w:ind w:left="34"/>
              <w:jc w:val="right"/>
              <w:rPr>
                <w:rFonts w:ascii="Tahoma" w:hAnsi="Tahoma" w:cs="Tahoma"/>
                <w:sz w:val="18"/>
                <w:szCs w:val="18"/>
                <w:lang w:val="el-GR"/>
              </w:rPr>
            </w:pPr>
            <w:r w:rsidRPr="0022487C">
              <w:rPr>
                <w:rFonts w:ascii="Tahoma" w:hAnsi="Tahoma" w:cs="Tahoma"/>
                <w:sz w:val="18"/>
                <w:szCs w:val="18"/>
              </w:rPr>
              <w:t>9</w:t>
            </w:r>
            <w:r w:rsidR="001B6195">
              <w:rPr>
                <w:rFonts w:ascii="Tahoma" w:hAnsi="Tahoma" w:cs="Tahoma"/>
                <w:sz w:val="18"/>
                <w:szCs w:val="18"/>
              </w:rPr>
              <w:t>,</w:t>
            </w:r>
            <w:r w:rsidRPr="0022487C">
              <w:rPr>
                <w:rFonts w:ascii="Tahoma" w:hAnsi="Tahoma" w:cs="Tahoma"/>
                <w:sz w:val="18"/>
                <w:szCs w:val="18"/>
              </w:rPr>
              <w:t>8</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FEB865C" w14:textId="77777777" w:rsidR="001D7884" w:rsidRDefault="001D7884">
            <w:pPr>
              <w:ind w:left="34"/>
              <w:jc w:val="right"/>
              <w:rPr>
                <w:rFonts w:ascii="Tahoma" w:hAnsi="Tahoma" w:cs="Tahoma"/>
                <w:sz w:val="18"/>
                <w:szCs w:val="18"/>
                <w:lang w:val="el-GR"/>
              </w:rPr>
            </w:pPr>
            <w:r w:rsidRPr="0022487C">
              <w:rPr>
                <w:rFonts w:ascii="Tahoma" w:hAnsi="Tahoma" w:cs="Tahoma"/>
                <w:sz w:val="18"/>
                <w:szCs w:val="18"/>
              </w:rPr>
              <w:t>27</w:t>
            </w:r>
            <w:r w:rsidR="001B6195">
              <w:rPr>
                <w:rFonts w:ascii="Tahoma" w:hAnsi="Tahoma" w:cs="Tahoma"/>
                <w:sz w:val="18"/>
                <w:szCs w:val="18"/>
              </w:rPr>
              <w:t>,</w:t>
            </w:r>
            <w:r w:rsidRPr="0022487C">
              <w:rPr>
                <w:rFonts w:ascii="Tahoma" w:hAnsi="Tahoma" w:cs="Tahoma"/>
                <w:sz w:val="18"/>
                <w:szCs w:val="18"/>
              </w:rPr>
              <w:t>6</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198E5216" w14:textId="77777777" w:rsidR="001D7884" w:rsidRDefault="001D7884">
            <w:pPr>
              <w:ind w:left="34"/>
              <w:jc w:val="right"/>
              <w:rPr>
                <w:rFonts w:ascii="Tahoma" w:hAnsi="Tahoma" w:cs="Tahoma"/>
                <w:sz w:val="18"/>
                <w:szCs w:val="18"/>
                <w:lang w:val="el-GR"/>
              </w:rPr>
            </w:pPr>
            <w:r w:rsidRPr="0022487C">
              <w:rPr>
                <w:rFonts w:ascii="Tahoma" w:hAnsi="Tahoma" w:cs="Tahoma"/>
                <w:sz w:val="18"/>
                <w:szCs w:val="18"/>
              </w:rPr>
              <w:t>-64</w:t>
            </w:r>
            <w:r w:rsidR="001B6195">
              <w:rPr>
                <w:rFonts w:ascii="Tahoma" w:hAnsi="Tahoma" w:cs="Tahoma"/>
                <w:sz w:val="18"/>
                <w:szCs w:val="18"/>
              </w:rPr>
              <w:t>,</w:t>
            </w:r>
            <w:r w:rsidRPr="0022487C">
              <w:rPr>
                <w:rFonts w:ascii="Tahoma" w:hAnsi="Tahoma" w:cs="Tahoma"/>
                <w:sz w:val="18"/>
                <w:szCs w:val="18"/>
              </w:rPr>
              <w:t>5%</w:t>
            </w:r>
          </w:p>
        </w:tc>
      </w:tr>
      <w:tr w:rsidR="001D7884" w:rsidRPr="00924B51" w14:paraId="0E6E93C6" w14:textId="77777777" w:rsidTr="000E78A1">
        <w:trPr>
          <w:trHeight w:val="97"/>
        </w:trPr>
        <w:tc>
          <w:tcPr>
            <w:tcW w:w="4253" w:type="dxa"/>
            <w:tcBorders>
              <w:top w:val="single" w:sz="8" w:space="0" w:color="D9D9D9"/>
            </w:tcBorders>
            <w:shd w:val="clear" w:color="auto" w:fill="DDDDDD"/>
            <w:vAlign w:val="bottom"/>
          </w:tcPr>
          <w:p w14:paraId="25945E47" w14:textId="77777777" w:rsidR="001D7884" w:rsidRPr="00422B39" w:rsidRDefault="001D7884" w:rsidP="001D7884">
            <w:pPr>
              <w:ind w:left="-108"/>
              <w:rPr>
                <w:rFonts w:ascii="Tahoma" w:hAnsi="Tahoma" w:cs="Tahoma"/>
                <w:b/>
                <w:bCs/>
                <w:sz w:val="18"/>
                <w:szCs w:val="18"/>
                <w:lang w:val="el-GR"/>
              </w:rPr>
            </w:pPr>
            <w:r w:rsidRPr="00422B39">
              <w:rPr>
                <w:rFonts w:ascii="Tahoma" w:hAnsi="Tahoma" w:cs="Tahoma"/>
                <w:b/>
                <w:sz w:val="18"/>
                <w:szCs w:val="18"/>
                <w:lang w:val="el-GR"/>
              </w:rPr>
              <w:t xml:space="preserve">Σύνολο κερδών( </w:t>
            </w:r>
            <w:r w:rsidRPr="00422B39">
              <w:rPr>
                <w:rFonts w:ascii="Tahoma" w:hAnsi="Tahoma" w:cs="Tahoma"/>
                <w:b/>
                <w:sz w:val="18"/>
                <w:szCs w:val="18"/>
              </w:rPr>
              <w:t>z</w:t>
            </w:r>
            <w:proofErr w:type="spellStart"/>
            <w:r w:rsidRPr="00422B39">
              <w:rPr>
                <w:rFonts w:ascii="Tahoma" w:hAnsi="Tahoma" w:cs="Tahoma"/>
                <w:b/>
                <w:sz w:val="18"/>
                <w:szCs w:val="18"/>
                <w:lang w:val="el-GR"/>
              </w:rPr>
              <w:t>ημιών</w:t>
            </w:r>
            <w:proofErr w:type="spellEnd"/>
            <w:r w:rsidRPr="00422B39">
              <w:rPr>
                <w:rFonts w:ascii="Tahoma" w:hAnsi="Tahoma" w:cs="Tahoma"/>
                <w:b/>
                <w:sz w:val="18"/>
                <w:szCs w:val="18"/>
                <w:lang w:val="el-GR"/>
              </w:rPr>
              <w:t>) από χρηματοοικονομικές δραστηριότητες</w:t>
            </w:r>
          </w:p>
        </w:tc>
        <w:tc>
          <w:tcPr>
            <w:tcW w:w="1134"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47F19C24" w14:textId="77777777" w:rsidR="001D7884" w:rsidRPr="00D25ECA" w:rsidRDefault="001D7884" w:rsidP="000E78A1">
            <w:pPr>
              <w:ind w:left="34"/>
              <w:jc w:val="right"/>
              <w:rPr>
                <w:rFonts w:ascii="Tahoma" w:hAnsi="Tahoma" w:cs="Tahoma"/>
                <w:b/>
                <w:color w:val="FF0000"/>
                <w:sz w:val="18"/>
                <w:szCs w:val="18"/>
                <w:highlight w:val="red"/>
              </w:rPr>
            </w:pPr>
            <w:r w:rsidRPr="00FF6B68">
              <w:rPr>
                <w:rFonts w:ascii="Tahoma" w:hAnsi="Tahoma" w:cs="Tahoma"/>
                <w:b/>
                <w:bCs/>
                <w:sz w:val="18"/>
                <w:szCs w:val="18"/>
              </w:rPr>
              <w:t>(10</w:t>
            </w:r>
            <w:r w:rsidR="001B6195">
              <w:rPr>
                <w:rFonts w:ascii="Tahoma" w:hAnsi="Tahoma" w:cs="Tahoma"/>
                <w:b/>
                <w:bCs/>
                <w:sz w:val="18"/>
                <w:szCs w:val="18"/>
              </w:rPr>
              <w:t>,</w:t>
            </w:r>
            <w:r w:rsidRPr="00FF6B68">
              <w:rPr>
                <w:rFonts w:ascii="Tahoma" w:hAnsi="Tahoma" w:cs="Tahoma"/>
                <w:b/>
                <w:bCs/>
                <w:sz w:val="18"/>
                <w:szCs w:val="18"/>
              </w:rPr>
              <w:t>7)</w:t>
            </w:r>
          </w:p>
        </w:tc>
        <w:tc>
          <w:tcPr>
            <w:tcW w:w="1134"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1AFFDC75" w14:textId="77777777" w:rsidR="001D7884" w:rsidRPr="00D25ECA" w:rsidRDefault="001D7884" w:rsidP="000E78A1">
            <w:pPr>
              <w:ind w:left="34"/>
              <w:jc w:val="right"/>
              <w:rPr>
                <w:rFonts w:ascii="Tahoma" w:hAnsi="Tahoma" w:cs="Tahoma"/>
                <w:b/>
                <w:color w:val="FF0000"/>
                <w:sz w:val="18"/>
                <w:szCs w:val="18"/>
                <w:highlight w:val="red"/>
              </w:rPr>
            </w:pPr>
            <w:r w:rsidRPr="00FF6B68">
              <w:rPr>
                <w:rFonts w:ascii="Tahoma" w:hAnsi="Tahoma" w:cs="Tahoma"/>
                <w:b/>
                <w:bCs/>
                <w:sz w:val="18"/>
                <w:szCs w:val="18"/>
              </w:rPr>
              <w:t>(18</w:t>
            </w:r>
            <w:r w:rsidR="001B6195">
              <w:rPr>
                <w:rFonts w:ascii="Tahoma" w:hAnsi="Tahoma" w:cs="Tahoma"/>
                <w:b/>
                <w:bCs/>
                <w:sz w:val="18"/>
                <w:szCs w:val="18"/>
              </w:rPr>
              <w:t>,</w:t>
            </w:r>
            <w:r w:rsidRPr="00FF6B68">
              <w:rPr>
                <w:rFonts w:ascii="Tahoma" w:hAnsi="Tahoma" w:cs="Tahoma"/>
                <w:b/>
                <w:bCs/>
                <w:sz w:val="18"/>
                <w:szCs w:val="18"/>
              </w:rPr>
              <w:t>1)</w:t>
            </w:r>
          </w:p>
        </w:tc>
        <w:tc>
          <w:tcPr>
            <w:tcW w:w="1026"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64B94400" w14:textId="77777777" w:rsidR="001D7884" w:rsidRPr="00FA3989" w:rsidRDefault="001D7884" w:rsidP="000E78A1">
            <w:pPr>
              <w:ind w:left="34"/>
              <w:jc w:val="right"/>
              <w:rPr>
                <w:rFonts w:ascii="Tahoma" w:hAnsi="Tahoma" w:cs="Tahoma"/>
                <w:b/>
                <w:bCs/>
                <w:sz w:val="18"/>
                <w:szCs w:val="18"/>
              </w:rPr>
            </w:pPr>
            <w:r w:rsidRPr="00FF6B68">
              <w:rPr>
                <w:rFonts w:ascii="Tahoma" w:hAnsi="Tahoma" w:cs="Tahoma"/>
                <w:b/>
                <w:bCs/>
                <w:sz w:val="18"/>
                <w:szCs w:val="18"/>
              </w:rPr>
              <w:t>-40</w:t>
            </w:r>
            <w:r w:rsidR="001B6195">
              <w:rPr>
                <w:rFonts w:ascii="Tahoma" w:hAnsi="Tahoma" w:cs="Tahoma"/>
                <w:b/>
                <w:bCs/>
                <w:sz w:val="18"/>
                <w:szCs w:val="18"/>
              </w:rPr>
              <w:t>,</w:t>
            </w:r>
            <w:r w:rsidRPr="00FF6B68">
              <w:rPr>
                <w:rFonts w:ascii="Tahoma" w:hAnsi="Tahoma" w:cs="Tahoma"/>
                <w:b/>
                <w:bCs/>
                <w:sz w:val="18"/>
                <w:szCs w:val="18"/>
              </w:rPr>
              <w:t>9%</w:t>
            </w:r>
          </w:p>
        </w:tc>
        <w:tc>
          <w:tcPr>
            <w:tcW w:w="1134"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3272A97D" w14:textId="77777777" w:rsidR="001D7884" w:rsidRPr="00066F2D" w:rsidRDefault="001D7884">
            <w:pPr>
              <w:ind w:left="34"/>
              <w:jc w:val="right"/>
              <w:rPr>
                <w:rFonts w:ascii="Tahoma" w:hAnsi="Tahoma" w:cs="Tahoma"/>
                <w:b/>
                <w:bCs/>
                <w:sz w:val="18"/>
                <w:szCs w:val="18"/>
              </w:rPr>
            </w:pPr>
            <w:r w:rsidRPr="0022487C">
              <w:rPr>
                <w:rFonts w:ascii="Tahoma" w:hAnsi="Tahoma" w:cs="Tahoma"/>
                <w:b/>
                <w:bCs/>
                <w:sz w:val="18"/>
                <w:szCs w:val="18"/>
              </w:rPr>
              <w:t>(48</w:t>
            </w:r>
            <w:r w:rsidR="001B6195">
              <w:rPr>
                <w:rFonts w:ascii="Tahoma" w:hAnsi="Tahoma" w:cs="Tahoma"/>
                <w:b/>
                <w:bCs/>
                <w:sz w:val="18"/>
                <w:szCs w:val="18"/>
              </w:rPr>
              <w:t>,</w:t>
            </w:r>
            <w:r w:rsidRPr="0022487C">
              <w:rPr>
                <w:rFonts w:ascii="Tahoma" w:hAnsi="Tahoma" w:cs="Tahoma"/>
                <w:b/>
                <w:bCs/>
                <w:sz w:val="18"/>
                <w:szCs w:val="18"/>
              </w:rPr>
              <w:t>3)</w:t>
            </w:r>
          </w:p>
        </w:tc>
        <w:tc>
          <w:tcPr>
            <w:tcW w:w="1310"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73DCF30E" w14:textId="77777777" w:rsidR="001D7884" w:rsidRPr="00066F2D" w:rsidRDefault="001D7884">
            <w:pPr>
              <w:ind w:left="34"/>
              <w:jc w:val="right"/>
              <w:rPr>
                <w:rFonts w:ascii="Tahoma" w:hAnsi="Tahoma" w:cs="Tahoma"/>
                <w:b/>
                <w:bCs/>
                <w:sz w:val="18"/>
                <w:szCs w:val="18"/>
              </w:rPr>
            </w:pPr>
            <w:r w:rsidRPr="0022487C">
              <w:rPr>
                <w:rFonts w:ascii="Tahoma" w:hAnsi="Tahoma" w:cs="Tahoma"/>
                <w:b/>
                <w:bCs/>
                <w:sz w:val="18"/>
                <w:szCs w:val="18"/>
              </w:rPr>
              <w:t>(47</w:t>
            </w:r>
            <w:r w:rsidR="001B6195">
              <w:rPr>
                <w:rFonts w:ascii="Tahoma" w:hAnsi="Tahoma" w:cs="Tahoma"/>
                <w:b/>
                <w:bCs/>
                <w:sz w:val="18"/>
                <w:szCs w:val="18"/>
              </w:rPr>
              <w:t>,</w:t>
            </w:r>
            <w:r w:rsidRPr="0022487C">
              <w:rPr>
                <w:rFonts w:ascii="Tahoma" w:hAnsi="Tahoma" w:cs="Tahoma"/>
                <w:b/>
                <w:bCs/>
                <w:sz w:val="18"/>
                <w:szCs w:val="18"/>
              </w:rPr>
              <w:t>3)</w:t>
            </w:r>
          </w:p>
        </w:tc>
        <w:tc>
          <w:tcPr>
            <w:tcW w:w="1134" w:type="dxa"/>
            <w:tcBorders>
              <w:top w:val="single" w:sz="8" w:space="0" w:color="D9D9D9" w:themeColor="background1" w:themeShade="D9"/>
              <w:left w:val="single" w:sz="18" w:space="0" w:color="FFFFFF"/>
              <w:bottom w:val="single" w:sz="2" w:space="0" w:color="969696"/>
              <w:right w:val="nil"/>
            </w:tcBorders>
            <w:shd w:val="clear" w:color="auto" w:fill="DDDDDD"/>
            <w:vAlign w:val="center"/>
          </w:tcPr>
          <w:p w14:paraId="7E654755" w14:textId="77777777" w:rsidR="001D7884" w:rsidRPr="00066F2D" w:rsidRDefault="001D7884">
            <w:pPr>
              <w:ind w:left="34"/>
              <w:jc w:val="right"/>
              <w:rPr>
                <w:rFonts w:ascii="Tahoma" w:hAnsi="Tahoma" w:cs="Tahoma"/>
                <w:b/>
                <w:bCs/>
                <w:sz w:val="18"/>
                <w:szCs w:val="18"/>
              </w:rPr>
            </w:pPr>
            <w:r w:rsidRPr="0022487C">
              <w:rPr>
                <w:rFonts w:ascii="Tahoma" w:hAnsi="Tahoma" w:cs="Tahoma"/>
                <w:b/>
                <w:bCs/>
                <w:sz w:val="18"/>
                <w:szCs w:val="18"/>
                <w:lang w:val="el-GR"/>
              </w:rPr>
              <w:t>+</w:t>
            </w:r>
            <w:r w:rsidRPr="0022487C">
              <w:rPr>
                <w:rFonts w:ascii="Tahoma" w:hAnsi="Tahoma" w:cs="Tahoma"/>
                <w:b/>
                <w:bCs/>
                <w:sz w:val="18"/>
                <w:szCs w:val="18"/>
              </w:rPr>
              <w:t>2</w:t>
            </w:r>
            <w:r w:rsidR="001B6195">
              <w:rPr>
                <w:rFonts w:ascii="Tahoma" w:hAnsi="Tahoma" w:cs="Tahoma"/>
                <w:b/>
                <w:bCs/>
                <w:sz w:val="18"/>
                <w:szCs w:val="18"/>
              </w:rPr>
              <w:t>,</w:t>
            </w:r>
            <w:r w:rsidRPr="0022487C">
              <w:rPr>
                <w:rFonts w:ascii="Tahoma" w:hAnsi="Tahoma" w:cs="Tahoma"/>
                <w:b/>
                <w:bCs/>
                <w:sz w:val="18"/>
                <w:szCs w:val="18"/>
              </w:rPr>
              <w:t>1%</w:t>
            </w:r>
          </w:p>
        </w:tc>
      </w:tr>
      <w:tr w:rsidR="001D7884" w:rsidRPr="00766454" w14:paraId="309F30E8" w14:textId="77777777" w:rsidTr="000E78A1">
        <w:trPr>
          <w:trHeight w:val="114"/>
        </w:trPr>
        <w:tc>
          <w:tcPr>
            <w:tcW w:w="4253" w:type="dxa"/>
            <w:tcBorders>
              <w:bottom w:val="nil"/>
            </w:tcBorders>
          </w:tcPr>
          <w:p w14:paraId="4327CB33" w14:textId="77777777" w:rsidR="001D7884" w:rsidRPr="00766454" w:rsidRDefault="001D7884" w:rsidP="001D7884">
            <w:pPr>
              <w:ind w:left="-108"/>
              <w:rPr>
                <w:rFonts w:ascii="Tahoma" w:hAnsi="Tahoma" w:cs="Tahoma"/>
                <w:sz w:val="18"/>
                <w:szCs w:val="18"/>
              </w:rPr>
            </w:pPr>
          </w:p>
        </w:tc>
        <w:tc>
          <w:tcPr>
            <w:tcW w:w="1134" w:type="dxa"/>
            <w:tcBorders>
              <w:top w:val="single" w:sz="2" w:space="0" w:color="969696"/>
              <w:left w:val="single" w:sz="18" w:space="0" w:color="FFFFFF"/>
              <w:bottom w:val="nil"/>
              <w:right w:val="single" w:sz="18" w:space="0" w:color="FFFFFF"/>
            </w:tcBorders>
            <w:vAlign w:val="center"/>
          </w:tcPr>
          <w:p w14:paraId="68AB4D2D" w14:textId="77777777" w:rsidR="001D7884" w:rsidRPr="00D25ECA" w:rsidRDefault="001D7884" w:rsidP="000E78A1">
            <w:pPr>
              <w:ind w:left="34"/>
              <w:jc w:val="right"/>
              <w:rPr>
                <w:rFonts w:ascii="Tahoma" w:hAnsi="Tahoma" w:cs="Tahoma"/>
                <w:color w:val="FF0000"/>
                <w:sz w:val="18"/>
                <w:szCs w:val="18"/>
                <w:highlight w:val="red"/>
              </w:rPr>
            </w:pPr>
          </w:p>
        </w:tc>
        <w:tc>
          <w:tcPr>
            <w:tcW w:w="1134" w:type="dxa"/>
            <w:tcBorders>
              <w:top w:val="single" w:sz="2" w:space="0" w:color="969696"/>
              <w:left w:val="single" w:sz="18" w:space="0" w:color="FFFFFF"/>
              <w:bottom w:val="nil"/>
              <w:right w:val="single" w:sz="18" w:space="0" w:color="FFFFFF"/>
            </w:tcBorders>
            <w:vAlign w:val="center"/>
          </w:tcPr>
          <w:p w14:paraId="0EBC9589" w14:textId="77777777" w:rsidR="001D7884" w:rsidRPr="00D25ECA" w:rsidRDefault="001D7884" w:rsidP="000E78A1">
            <w:pPr>
              <w:ind w:left="34"/>
              <w:jc w:val="right"/>
              <w:rPr>
                <w:rFonts w:ascii="Tahoma" w:hAnsi="Tahoma" w:cs="Tahoma"/>
                <w:color w:val="FF0000"/>
                <w:sz w:val="18"/>
                <w:szCs w:val="18"/>
                <w:highlight w:val="red"/>
              </w:rPr>
            </w:pPr>
          </w:p>
        </w:tc>
        <w:tc>
          <w:tcPr>
            <w:tcW w:w="1026" w:type="dxa"/>
            <w:tcBorders>
              <w:top w:val="single" w:sz="2" w:space="0" w:color="969696"/>
              <w:left w:val="single" w:sz="18" w:space="0" w:color="FFFFFF"/>
              <w:bottom w:val="nil"/>
              <w:right w:val="single" w:sz="18" w:space="0" w:color="FFFFFF"/>
            </w:tcBorders>
            <w:vAlign w:val="center"/>
          </w:tcPr>
          <w:p w14:paraId="73C1689B" w14:textId="77777777" w:rsidR="001D7884" w:rsidRPr="00D25ECA" w:rsidRDefault="001D7884" w:rsidP="000E78A1">
            <w:pPr>
              <w:ind w:left="34"/>
              <w:jc w:val="right"/>
              <w:rPr>
                <w:rFonts w:ascii="Tahoma" w:hAnsi="Tahoma" w:cs="Tahoma"/>
                <w:color w:val="FF0000"/>
                <w:sz w:val="18"/>
                <w:szCs w:val="18"/>
                <w:highlight w:val="red"/>
              </w:rPr>
            </w:pPr>
          </w:p>
        </w:tc>
        <w:tc>
          <w:tcPr>
            <w:tcW w:w="1134" w:type="dxa"/>
            <w:tcBorders>
              <w:top w:val="single" w:sz="2" w:space="0" w:color="969696"/>
              <w:left w:val="single" w:sz="18" w:space="0" w:color="FFFFFF"/>
              <w:bottom w:val="nil"/>
              <w:right w:val="single" w:sz="18" w:space="0" w:color="FFFFFF"/>
            </w:tcBorders>
            <w:vAlign w:val="center"/>
          </w:tcPr>
          <w:p w14:paraId="5DD6F938" w14:textId="77777777" w:rsidR="001D7884" w:rsidRPr="00D25ECA" w:rsidRDefault="001D7884">
            <w:pPr>
              <w:ind w:left="34"/>
              <w:jc w:val="right"/>
              <w:rPr>
                <w:rFonts w:ascii="Tahoma" w:hAnsi="Tahoma" w:cs="Tahoma"/>
                <w:color w:val="FF0000"/>
                <w:sz w:val="18"/>
                <w:szCs w:val="18"/>
                <w:highlight w:val="red"/>
              </w:rPr>
            </w:pPr>
          </w:p>
        </w:tc>
        <w:tc>
          <w:tcPr>
            <w:tcW w:w="1310" w:type="dxa"/>
            <w:tcBorders>
              <w:top w:val="single" w:sz="2" w:space="0" w:color="969696"/>
              <w:left w:val="single" w:sz="18" w:space="0" w:color="FFFFFF"/>
              <w:bottom w:val="nil"/>
              <w:right w:val="single" w:sz="18" w:space="0" w:color="FFFFFF"/>
            </w:tcBorders>
            <w:vAlign w:val="center"/>
          </w:tcPr>
          <w:p w14:paraId="1B23BD60" w14:textId="77777777" w:rsidR="001D7884" w:rsidRPr="00D25ECA" w:rsidRDefault="001D7884">
            <w:pPr>
              <w:ind w:left="34"/>
              <w:jc w:val="right"/>
              <w:rPr>
                <w:rFonts w:ascii="Tahoma" w:hAnsi="Tahoma" w:cs="Tahoma"/>
                <w:color w:val="FF0000"/>
                <w:sz w:val="18"/>
                <w:szCs w:val="18"/>
                <w:highlight w:val="red"/>
              </w:rPr>
            </w:pPr>
          </w:p>
        </w:tc>
        <w:tc>
          <w:tcPr>
            <w:tcW w:w="1134" w:type="dxa"/>
            <w:tcBorders>
              <w:top w:val="single" w:sz="2" w:space="0" w:color="969696"/>
              <w:left w:val="single" w:sz="18" w:space="0" w:color="FFFFFF"/>
              <w:bottom w:val="nil"/>
              <w:right w:val="nil"/>
            </w:tcBorders>
            <w:vAlign w:val="center"/>
          </w:tcPr>
          <w:p w14:paraId="4524D228" w14:textId="77777777" w:rsidR="001D7884" w:rsidRPr="00D25ECA" w:rsidRDefault="001D7884">
            <w:pPr>
              <w:ind w:left="34"/>
              <w:jc w:val="right"/>
              <w:rPr>
                <w:rFonts w:ascii="Tahoma" w:hAnsi="Tahoma" w:cs="Tahoma"/>
                <w:color w:val="FF0000"/>
                <w:sz w:val="18"/>
                <w:szCs w:val="18"/>
                <w:highlight w:val="red"/>
              </w:rPr>
            </w:pPr>
          </w:p>
        </w:tc>
      </w:tr>
      <w:tr w:rsidR="001D7884" w:rsidRPr="00766454" w14:paraId="318CAEF3" w14:textId="77777777" w:rsidTr="000E78A1">
        <w:trPr>
          <w:trHeight w:val="97"/>
        </w:trPr>
        <w:tc>
          <w:tcPr>
            <w:tcW w:w="4253" w:type="dxa"/>
            <w:tcBorders>
              <w:top w:val="nil"/>
              <w:bottom w:val="single" w:sz="8" w:space="0" w:color="D9D9D9"/>
            </w:tcBorders>
            <w:shd w:val="clear" w:color="auto" w:fill="DDDDDD"/>
            <w:vAlign w:val="bottom"/>
          </w:tcPr>
          <w:p w14:paraId="66240F18" w14:textId="77777777" w:rsidR="001D7884" w:rsidRPr="00766454" w:rsidRDefault="001D7884" w:rsidP="001D7884">
            <w:pPr>
              <w:ind w:left="-108"/>
              <w:rPr>
                <w:rFonts w:ascii="Tahoma" w:hAnsi="Tahoma" w:cs="Tahoma"/>
                <w:b/>
                <w:bCs/>
                <w:sz w:val="18"/>
                <w:szCs w:val="18"/>
              </w:rPr>
            </w:pPr>
            <w:proofErr w:type="spellStart"/>
            <w:r w:rsidRPr="00011E0D">
              <w:rPr>
                <w:rFonts w:ascii="Tahoma" w:hAnsi="Tahoma" w:cs="Tahoma"/>
                <w:b/>
                <w:bCs/>
                <w:sz w:val="18"/>
                <w:szCs w:val="18"/>
              </w:rPr>
              <w:t>Κέρδη</w:t>
            </w:r>
            <w:proofErr w:type="spellEnd"/>
            <w:r>
              <w:rPr>
                <w:rFonts w:ascii="Tahoma" w:hAnsi="Tahoma" w:cs="Tahoma"/>
                <w:b/>
                <w:bCs/>
                <w:sz w:val="18"/>
                <w:szCs w:val="18"/>
                <w:lang w:val="el-GR"/>
              </w:rPr>
              <w:t xml:space="preserve"> (Ζημιές)</w:t>
            </w:r>
            <w:r w:rsidRPr="00011E0D">
              <w:rPr>
                <w:rFonts w:ascii="Tahoma" w:hAnsi="Tahoma" w:cs="Tahoma"/>
                <w:b/>
                <w:bCs/>
                <w:sz w:val="18"/>
                <w:szCs w:val="18"/>
              </w:rPr>
              <w:t xml:space="preserve"> π</w:t>
            </w:r>
            <w:proofErr w:type="spellStart"/>
            <w:r w:rsidRPr="00011E0D">
              <w:rPr>
                <w:rFonts w:ascii="Tahoma" w:hAnsi="Tahoma" w:cs="Tahoma"/>
                <w:b/>
                <w:bCs/>
                <w:sz w:val="18"/>
                <w:szCs w:val="18"/>
              </w:rPr>
              <w:t>ρο</w:t>
            </w:r>
            <w:proofErr w:type="spellEnd"/>
            <w:r w:rsidRPr="00011E0D">
              <w:rPr>
                <w:rFonts w:ascii="Tahoma" w:hAnsi="Tahoma" w:cs="Tahoma"/>
                <w:b/>
                <w:bCs/>
                <w:sz w:val="18"/>
                <w:szCs w:val="18"/>
              </w:rPr>
              <w:t xml:space="preserve"> </w:t>
            </w:r>
            <w:proofErr w:type="spellStart"/>
            <w:r w:rsidRPr="00011E0D">
              <w:rPr>
                <w:rFonts w:ascii="Tahoma" w:hAnsi="Tahoma" w:cs="Tahoma"/>
                <w:b/>
                <w:bCs/>
                <w:sz w:val="18"/>
                <w:szCs w:val="18"/>
              </w:rPr>
              <w:t>φόρων</w:t>
            </w:r>
            <w:proofErr w:type="spellEnd"/>
          </w:p>
        </w:tc>
        <w:tc>
          <w:tcPr>
            <w:tcW w:w="1134" w:type="dxa"/>
            <w:tcBorders>
              <w:top w:val="nil"/>
              <w:left w:val="single" w:sz="18" w:space="0" w:color="FFFFFF"/>
              <w:bottom w:val="single" w:sz="8" w:space="0" w:color="D9D9D9" w:themeColor="background1" w:themeShade="D9"/>
              <w:right w:val="single" w:sz="18" w:space="0" w:color="FFFFFF"/>
            </w:tcBorders>
            <w:shd w:val="clear" w:color="auto" w:fill="DDDDDD"/>
            <w:vAlign w:val="center"/>
          </w:tcPr>
          <w:p w14:paraId="1063EB41" w14:textId="77777777" w:rsidR="001D7884" w:rsidRPr="00D25ECA" w:rsidRDefault="001D7884" w:rsidP="000E78A1">
            <w:pPr>
              <w:ind w:left="34"/>
              <w:jc w:val="right"/>
              <w:rPr>
                <w:rFonts w:ascii="Tahoma" w:hAnsi="Tahoma" w:cs="Tahoma"/>
                <w:b/>
                <w:color w:val="FF0000"/>
                <w:sz w:val="18"/>
                <w:szCs w:val="18"/>
                <w:highlight w:val="red"/>
              </w:rPr>
            </w:pPr>
            <w:r>
              <w:rPr>
                <w:rFonts w:ascii="Tahoma" w:hAnsi="Tahoma" w:cs="Tahoma"/>
                <w:b/>
                <w:bCs/>
                <w:sz w:val="18"/>
                <w:szCs w:val="18"/>
              </w:rPr>
              <w:t>49</w:t>
            </w:r>
            <w:r w:rsidR="001B6195">
              <w:rPr>
                <w:rFonts w:ascii="Tahoma" w:hAnsi="Tahoma" w:cs="Tahoma"/>
                <w:b/>
                <w:bCs/>
                <w:sz w:val="18"/>
                <w:szCs w:val="18"/>
              </w:rPr>
              <w:t>,</w:t>
            </w:r>
            <w:r>
              <w:rPr>
                <w:rFonts w:ascii="Tahoma" w:hAnsi="Tahoma" w:cs="Tahoma"/>
                <w:b/>
                <w:bCs/>
                <w:sz w:val="18"/>
                <w:szCs w:val="18"/>
              </w:rPr>
              <w:t>0</w:t>
            </w:r>
          </w:p>
        </w:tc>
        <w:tc>
          <w:tcPr>
            <w:tcW w:w="1134" w:type="dxa"/>
            <w:tcBorders>
              <w:top w:val="nil"/>
              <w:left w:val="single" w:sz="18" w:space="0" w:color="FFFFFF"/>
              <w:bottom w:val="single" w:sz="8" w:space="0" w:color="D9D9D9" w:themeColor="background1" w:themeShade="D9"/>
              <w:right w:val="single" w:sz="18" w:space="0" w:color="FFFFFF"/>
            </w:tcBorders>
            <w:shd w:val="clear" w:color="auto" w:fill="DDDDDD"/>
            <w:vAlign w:val="center"/>
          </w:tcPr>
          <w:p w14:paraId="6444E6CA" w14:textId="77777777" w:rsidR="001D7884" w:rsidRPr="00D25ECA" w:rsidRDefault="001D7884" w:rsidP="000E78A1">
            <w:pPr>
              <w:ind w:left="34"/>
              <w:jc w:val="right"/>
              <w:rPr>
                <w:rFonts w:ascii="Tahoma" w:hAnsi="Tahoma" w:cs="Tahoma"/>
                <w:b/>
                <w:color w:val="FF0000"/>
                <w:sz w:val="18"/>
                <w:szCs w:val="18"/>
                <w:highlight w:val="red"/>
              </w:rPr>
            </w:pPr>
            <w:r w:rsidRPr="00012172">
              <w:rPr>
                <w:rFonts w:ascii="Tahoma" w:hAnsi="Tahoma" w:cs="Tahoma"/>
                <w:b/>
                <w:bCs/>
                <w:sz w:val="18"/>
                <w:szCs w:val="18"/>
              </w:rPr>
              <w:t>92</w:t>
            </w:r>
            <w:r w:rsidR="001B6195">
              <w:rPr>
                <w:rFonts w:ascii="Tahoma" w:hAnsi="Tahoma" w:cs="Tahoma"/>
                <w:b/>
                <w:bCs/>
                <w:sz w:val="18"/>
                <w:szCs w:val="18"/>
              </w:rPr>
              <w:t>,</w:t>
            </w:r>
            <w:r w:rsidRPr="00012172">
              <w:rPr>
                <w:rFonts w:ascii="Tahoma" w:hAnsi="Tahoma" w:cs="Tahoma"/>
                <w:b/>
                <w:bCs/>
                <w:sz w:val="18"/>
                <w:szCs w:val="18"/>
              </w:rPr>
              <w:t>1</w:t>
            </w:r>
          </w:p>
        </w:tc>
        <w:tc>
          <w:tcPr>
            <w:tcW w:w="1026" w:type="dxa"/>
            <w:tcBorders>
              <w:top w:val="nil"/>
              <w:left w:val="single" w:sz="18" w:space="0" w:color="FFFFFF"/>
              <w:bottom w:val="single" w:sz="8" w:space="0" w:color="D9D9D9" w:themeColor="background1" w:themeShade="D9"/>
              <w:right w:val="single" w:sz="18" w:space="0" w:color="FFFFFF"/>
            </w:tcBorders>
            <w:shd w:val="clear" w:color="auto" w:fill="DDDDDD"/>
            <w:vAlign w:val="center"/>
          </w:tcPr>
          <w:p w14:paraId="4256CCD7" w14:textId="77777777" w:rsidR="001D7884" w:rsidRPr="00FA3989" w:rsidRDefault="001D7884" w:rsidP="000E78A1">
            <w:pPr>
              <w:ind w:left="34"/>
              <w:jc w:val="right"/>
              <w:rPr>
                <w:rFonts w:ascii="Tahoma" w:hAnsi="Tahoma" w:cs="Tahoma"/>
                <w:b/>
                <w:bCs/>
                <w:sz w:val="18"/>
                <w:szCs w:val="18"/>
              </w:rPr>
            </w:pPr>
            <w:r>
              <w:rPr>
                <w:rFonts w:ascii="Tahoma" w:hAnsi="Tahoma" w:cs="Tahoma"/>
                <w:b/>
                <w:bCs/>
                <w:sz w:val="18"/>
                <w:szCs w:val="18"/>
              </w:rPr>
              <w:t>-46</w:t>
            </w:r>
            <w:r w:rsidR="001B6195">
              <w:rPr>
                <w:rFonts w:ascii="Tahoma" w:hAnsi="Tahoma" w:cs="Tahoma"/>
                <w:b/>
                <w:bCs/>
                <w:sz w:val="18"/>
                <w:szCs w:val="18"/>
              </w:rPr>
              <w:t>,</w:t>
            </w:r>
            <w:r>
              <w:rPr>
                <w:rFonts w:ascii="Tahoma" w:hAnsi="Tahoma" w:cs="Tahoma"/>
                <w:b/>
                <w:bCs/>
                <w:sz w:val="18"/>
                <w:szCs w:val="18"/>
              </w:rPr>
              <w:t>8</w:t>
            </w:r>
            <w:r w:rsidRPr="00012172">
              <w:rPr>
                <w:rFonts w:ascii="Tahoma" w:hAnsi="Tahoma" w:cs="Tahoma"/>
                <w:b/>
                <w:bCs/>
                <w:sz w:val="18"/>
                <w:szCs w:val="18"/>
              </w:rPr>
              <w:t>%</w:t>
            </w:r>
          </w:p>
        </w:tc>
        <w:tc>
          <w:tcPr>
            <w:tcW w:w="1134" w:type="dxa"/>
            <w:tcBorders>
              <w:top w:val="nil"/>
              <w:left w:val="single" w:sz="18" w:space="0" w:color="FFFFFF"/>
              <w:bottom w:val="single" w:sz="8" w:space="0" w:color="D9D9D9" w:themeColor="background1" w:themeShade="D9"/>
              <w:right w:val="single" w:sz="18" w:space="0" w:color="FFFFFF"/>
            </w:tcBorders>
            <w:shd w:val="clear" w:color="auto" w:fill="DDDDDD"/>
            <w:vAlign w:val="center"/>
          </w:tcPr>
          <w:p w14:paraId="16FD3ECE" w14:textId="77777777" w:rsidR="001D7884" w:rsidRPr="00066F2D" w:rsidRDefault="001D7884">
            <w:pPr>
              <w:ind w:left="34"/>
              <w:jc w:val="right"/>
              <w:rPr>
                <w:rFonts w:ascii="Tahoma" w:hAnsi="Tahoma" w:cs="Tahoma"/>
                <w:b/>
                <w:bCs/>
                <w:sz w:val="18"/>
                <w:szCs w:val="18"/>
              </w:rPr>
            </w:pPr>
            <w:r>
              <w:rPr>
                <w:rFonts w:ascii="Tahoma" w:hAnsi="Tahoma" w:cs="Tahoma"/>
                <w:b/>
                <w:bCs/>
                <w:sz w:val="18"/>
                <w:szCs w:val="18"/>
              </w:rPr>
              <w:t>283</w:t>
            </w:r>
            <w:r w:rsidR="001B6195">
              <w:rPr>
                <w:rFonts w:ascii="Tahoma" w:hAnsi="Tahoma" w:cs="Tahoma"/>
                <w:b/>
                <w:bCs/>
                <w:sz w:val="18"/>
                <w:szCs w:val="18"/>
              </w:rPr>
              <w:t>,</w:t>
            </w:r>
            <w:r>
              <w:rPr>
                <w:rFonts w:ascii="Tahoma" w:hAnsi="Tahoma" w:cs="Tahoma"/>
                <w:b/>
                <w:bCs/>
                <w:sz w:val="18"/>
                <w:szCs w:val="18"/>
              </w:rPr>
              <w:t>1</w:t>
            </w:r>
          </w:p>
        </w:tc>
        <w:tc>
          <w:tcPr>
            <w:tcW w:w="1310" w:type="dxa"/>
            <w:tcBorders>
              <w:top w:val="nil"/>
              <w:left w:val="single" w:sz="18" w:space="0" w:color="FFFFFF"/>
              <w:bottom w:val="single" w:sz="8" w:space="0" w:color="D9D9D9" w:themeColor="background1" w:themeShade="D9"/>
              <w:right w:val="single" w:sz="18" w:space="0" w:color="FFFFFF"/>
            </w:tcBorders>
            <w:shd w:val="clear" w:color="auto" w:fill="DDDDDD"/>
            <w:vAlign w:val="center"/>
          </w:tcPr>
          <w:p w14:paraId="0C5F317E" w14:textId="77777777" w:rsidR="001D7884" w:rsidRPr="00066F2D" w:rsidRDefault="001D7884">
            <w:pPr>
              <w:ind w:left="34"/>
              <w:jc w:val="right"/>
              <w:rPr>
                <w:rFonts w:ascii="Tahoma" w:hAnsi="Tahoma" w:cs="Tahoma"/>
                <w:b/>
                <w:bCs/>
                <w:sz w:val="18"/>
                <w:szCs w:val="18"/>
              </w:rPr>
            </w:pPr>
            <w:r w:rsidRPr="00012172">
              <w:rPr>
                <w:rFonts w:ascii="Tahoma" w:hAnsi="Tahoma" w:cs="Tahoma"/>
                <w:b/>
                <w:bCs/>
                <w:sz w:val="18"/>
                <w:szCs w:val="18"/>
              </w:rPr>
              <w:t>409</w:t>
            </w:r>
            <w:r w:rsidR="001B6195">
              <w:rPr>
                <w:rFonts w:ascii="Tahoma" w:hAnsi="Tahoma" w:cs="Tahoma"/>
                <w:b/>
                <w:bCs/>
                <w:sz w:val="18"/>
                <w:szCs w:val="18"/>
              </w:rPr>
              <w:t>,</w:t>
            </w:r>
            <w:r w:rsidRPr="00012172">
              <w:rPr>
                <w:rFonts w:ascii="Tahoma" w:hAnsi="Tahoma" w:cs="Tahoma"/>
                <w:b/>
                <w:bCs/>
                <w:sz w:val="18"/>
                <w:szCs w:val="18"/>
              </w:rPr>
              <w:t>4</w:t>
            </w:r>
          </w:p>
        </w:tc>
        <w:tc>
          <w:tcPr>
            <w:tcW w:w="1134" w:type="dxa"/>
            <w:tcBorders>
              <w:top w:val="nil"/>
              <w:left w:val="single" w:sz="18" w:space="0" w:color="FFFFFF"/>
              <w:bottom w:val="single" w:sz="8" w:space="0" w:color="D9D9D9" w:themeColor="background1" w:themeShade="D9"/>
              <w:right w:val="nil"/>
            </w:tcBorders>
            <w:shd w:val="clear" w:color="auto" w:fill="DDDDDD"/>
            <w:vAlign w:val="center"/>
          </w:tcPr>
          <w:p w14:paraId="3AFA5B48" w14:textId="77777777" w:rsidR="001D7884" w:rsidRPr="00066F2D" w:rsidRDefault="001D7884">
            <w:pPr>
              <w:ind w:left="34"/>
              <w:jc w:val="right"/>
              <w:rPr>
                <w:rFonts w:ascii="Tahoma" w:hAnsi="Tahoma" w:cs="Tahoma"/>
                <w:b/>
                <w:bCs/>
                <w:sz w:val="18"/>
                <w:szCs w:val="18"/>
              </w:rPr>
            </w:pPr>
            <w:r>
              <w:rPr>
                <w:rFonts w:ascii="Tahoma" w:hAnsi="Tahoma" w:cs="Tahoma"/>
                <w:b/>
                <w:bCs/>
                <w:sz w:val="18"/>
                <w:szCs w:val="18"/>
              </w:rPr>
              <w:t>-30</w:t>
            </w:r>
            <w:r w:rsidR="001B6195">
              <w:rPr>
                <w:rFonts w:ascii="Tahoma" w:hAnsi="Tahoma" w:cs="Tahoma"/>
                <w:b/>
                <w:bCs/>
                <w:sz w:val="18"/>
                <w:szCs w:val="18"/>
              </w:rPr>
              <w:t>,</w:t>
            </w:r>
            <w:r>
              <w:rPr>
                <w:rFonts w:ascii="Tahoma" w:hAnsi="Tahoma" w:cs="Tahoma"/>
                <w:b/>
                <w:bCs/>
                <w:sz w:val="18"/>
                <w:szCs w:val="18"/>
              </w:rPr>
              <w:t>9</w:t>
            </w:r>
            <w:r w:rsidRPr="00012172">
              <w:rPr>
                <w:rFonts w:ascii="Tahoma" w:hAnsi="Tahoma" w:cs="Tahoma"/>
                <w:b/>
                <w:bCs/>
                <w:sz w:val="18"/>
                <w:szCs w:val="18"/>
              </w:rPr>
              <w:t>%</w:t>
            </w:r>
          </w:p>
        </w:tc>
      </w:tr>
      <w:tr w:rsidR="001D7884" w:rsidRPr="00766454" w14:paraId="0F03489F" w14:textId="77777777" w:rsidTr="000E78A1">
        <w:trPr>
          <w:trHeight w:val="140"/>
        </w:trPr>
        <w:tc>
          <w:tcPr>
            <w:tcW w:w="4253" w:type="dxa"/>
            <w:tcBorders>
              <w:top w:val="single" w:sz="8" w:space="0" w:color="D9D9D9"/>
              <w:bottom w:val="single" w:sz="8" w:space="0" w:color="D9D9D9"/>
            </w:tcBorders>
            <w:vAlign w:val="bottom"/>
          </w:tcPr>
          <w:p w14:paraId="7D20794A" w14:textId="77777777" w:rsidR="001D7884" w:rsidRPr="00766454" w:rsidRDefault="001D7884" w:rsidP="001D7884">
            <w:pPr>
              <w:ind w:left="-108"/>
              <w:rPr>
                <w:rFonts w:ascii="Tahoma" w:hAnsi="Tahoma" w:cs="Tahoma"/>
                <w:sz w:val="18"/>
                <w:szCs w:val="18"/>
              </w:rPr>
            </w:pPr>
            <w:proofErr w:type="spellStart"/>
            <w:r w:rsidRPr="00011E0D">
              <w:rPr>
                <w:rFonts w:ascii="Tahoma" w:hAnsi="Tahoma" w:cs="Tahoma"/>
                <w:bCs/>
                <w:sz w:val="18"/>
                <w:szCs w:val="18"/>
              </w:rPr>
              <w:t>Φόρος</w:t>
            </w:r>
            <w:proofErr w:type="spellEnd"/>
            <w:r w:rsidRPr="00011E0D">
              <w:rPr>
                <w:rFonts w:ascii="Tahoma" w:hAnsi="Tahoma" w:cs="Tahoma"/>
                <w:bCs/>
                <w:sz w:val="18"/>
                <w:szCs w:val="18"/>
              </w:rPr>
              <w:t xml:space="preserve"> </w:t>
            </w:r>
            <w:proofErr w:type="spellStart"/>
            <w:r w:rsidRPr="00011E0D">
              <w:rPr>
                <w:rFonts w:ascii="Tahoma" w:hAnsi="Tahoma" w:cs="Tahoma"/>
                <w:bCs/>
                <w:sz w:val="18"/>
                <w:szCs w:val="18"/>
              </w:rPr>
              <w:t>εισοδήμ</w:t>
            </w:r>
            <w:proofErr w:type="spellEnd"/>
            <w:r w:rsidRPr="00011E0D">
              <w:rPr>
                <w:rFonts w:ascii="Tahoma" w:hAnsi="Tahoma" w:cs="Tahoma"/>
                <w:bCs/>
                <w:sz w:val="18"/>
                <w:szCs w:val="18"/>
              </w:rPr>
              <w:t>ατος</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1DA03FE" w14:textId="77777777" w:rsidR="001D7884" w:rsidRPr="00D25ECA" w:rsidRDefault="001D7884" w:rsidP="000E78A1">
            <w:pPr>
              <w:ind w:left="34"/>
              <w:jc w:val="right"/>
              <w:rPr>
                <w:rFonts w:ascii="Tahoma" w:hAnsi="Tahoma" w:cs="Tahoma"/>
                <w:color w:val="FF0000"/>
                <w:sz w:val="18"/>
                <w:szCs w:val="18"/>
                <w:highlight w:val="red"/>
              </w:rPr>
            </w:pPr>
            <w:r w:rsidRPr="00012172">
              <w:rPr>
                <w:rFonts w:ascii="Tahoma" w:hAnsi="Tahoma" w:cs="Tahoma"/>
                <w:sz w:val="18"/>
                <w:szCs w:val="18"/>
              </w:rPr>
              <w:t>(33</w:t>
            </w:r>
            <w:r w:rsidR="001B6195">
              <w:rPr>
                <w:rFonts w:ascii="Tahoma" w:hAnsi="Tahoma" w:cs="Tahoma"/>
                <w:sz w:val="18"/>
                <w:szCs w:val="18"/>
              </w:rPr>
              <w:t>,</w:t>
            </w:r>
            <w:r w:rsidRPr="00012172">
              <w:rPr>
                <w:rFonts w:ascii="Tahoma" w:hAnsi="Tahoma" w:cs="Tahoma"/>
                <w:sz w:val="18"/>
                <w:szCs w:val="18"/>
              </w:rPr>
              <w:t>0)</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3D807B6" w14:textId="77777777" w:rsidR="001D7884" w:rsidRPr="00D25ECA" w:rsidRDefault="001D7884" w:rsidP="000E78A1">
            <w:pPr>
              <w:ind w:left="34"/>
              <w:jc w:val="right"/>
              <w:rPr>
                <w:rFonts w:ascii="Tahoma" w:hAnsi="Tahoma" w:cs="Tahoma"/>
                <w:color w:val="FF0000"/>
                <w:sz w:val="18"/>
                <w:szCs w:val="18"/>
                <w:highlight w:val="red"/>
              </w:rPr>
            </w:pPr>
            <w:r w:rsidRPr="00012172">
              <w:rPr>
                <w:rFonts w:ascii="Tahoma" w:hAnsi="Tahoma" w:cs="Tahoma"/>
                <w:sz w:val="18"/>
                <w:szCs w:val="18"/>
              </w:rPr>
              <w:t>5</w:t>
            </w:r>
            <w:r w:rsidR="001B6195">
              <w:rPr>
                <w:rFonts w:ascii="Tahoma" w:hAnsi="Tahoma" w:cs="Tahoma"/>
                <w:sz w:val="18"/>
                <w:szCs w:val="18"/>
              </w:rPr>
              <w:t>,</w:t>
            </w:r>
            <w:r w:rsidRPr="00012172">
              <w:rPr>
                <w:rFonts w:ascii="Tahoma" w:hAnsi="Tahoma" w:cs="Tahoma"/>
                <w:sz w:val="18"/>
                <w:szCs w:val="18"/>
              </w:rPr>
              <w:t>7</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1AC7BD4" w14:textId="77777777" w:rsidR="001D7884" w:rsidRPr="00FA3989" w:rsidRDefault="001D7884" w:rsidP="000E78A1">
            <w:pPr>
              <w:ind w:left="34"/>
              <w:jc w:val="right"/>
              <w:rPr>
                <w:rFonts w:ascii="Tahoma" w:hAnsi="Tahoma" w:cs="Tahoma"/>
                <w:sz w:val="18"/>
                <w:szCs w:val="18"/>
              </w:rPr>
            </w:pPr>
            <w:r w:rsidRPr="00012172">
              <w:rPr>
                <w:rFonts w:ascii="Tahoma" w:hAnsi="Tahoma" w:cs="Tahoma"/>
                <w:sz w:val="18"/>
                <w:szCs w:val="18"/>
              </w:rPr>
              <w:t>-</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1173C06" w14:textId="77777777" w:rsidR="001D7884" w:rsidRPr="00066F2D" w:rsidRDefault="001D7884">
            <w:pPr>
              <w:ind w:left="34"/>
              <w:jc w:val="right"/>
              <w:rPr>
                <w:rFonts w:ascii="Tahoma" w:hAnsi="Tahoma" w:cs="Tahoma"/>
                <w:sz w:val="18"/>
                <w:szCs w:val="18"/>
              </w:rPr>
            </w:pPr>
            <w:r w:rsidRPr="00012172">
              <w:rPr>
                <w:rFonts w:ascii="Tahoma" w:hAnsi="Tahoma" w:cs="Tahoma"/>
                <w:sz w:val="18"/>
                <w:szCs w:val="18"/>
              </w:rPr>
              <w:t>(45</w:t>
            </w:r>
            <w:r w:rsidR="001B6195">
              <w:rPr>
                <w:rFonts w:ascii="Tahoma" w:hAnsi="Tahoma" w:cs="Tahoma"/>
                <w:sz w:val="18"/>
                <w:szCs w:val="18"/>
              </w:rPr>
              <w:t>,</w:t>
            </w:r>
            <w:r w:rsidRPr="00012172">
              <w:rPr>
                <w:rFonts w:ascii="Tahoma" w:hAnsi="Tahoma" w:cs="Tahoma"/>
                <w:sz w:val="18"/>
                <w:szCs w:val="18"/>
              </w:rPr>
              <w:t>9)</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3667B03" w14:textId="77777777" w:rsidR="001D7884" w:rsidRPr="00066F2D" w:rsidRDefault="001D7884">
            <w:pPr>
              <w:ind w:left="34"/>
              <w:jc w:val="right"/>
              <w:rPr>
                <w:rFonts w:ascii="Tahoma" w:hAnsi="Tahoma" w:cs="Tahoma"/>
                <w:sz w:val="18"/>
                <w:szCs w:val="18"/>
              </w:rPr>
            </w:pPr>
            <w:r w:rsidRPr="00012172">
              <w:rPr>
                <w:rFonts w:ascii="Tahoma" w:hAnsi="Tahoma" w:cs="Tahoma"/>
                <w:sz w:val="18"/>
                <w:szCs w:val="18"/>
              </w:rPr>
              <w:t>(92</w:t>
            </w:r>
            <w:r w:rsidR="001B6195">
              <w:rPr>
                <w:rFonts w:ascii="Tahoma" w:hAnsi="Tahoma" w:cs="Tahoma"/>
                <w:sz w:val="18"/>
                <w:szCs w:val="18"/>
              </w:rPr>
              <w:t>,</w:t>
            </w:r>
            <w:r w:rsidRPr="00012172">
              <w:rPr>
                <w:rFonts w:ascii="Tahoma" w:hAnsi="Tahoma" w:cs="Tahoma"/>
                <w:sz w:val="18"/>
                <w:szCs w:val="18"/>
              </w:rPr>
              <w:t>3)</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5D89EAD8" w14:textId="77777777" w:rsidR="001D7884" w:rsidRPr="00066F2D" w:rsidRDefault="001D7884">
            <w:pPr>
              <w:ind w:left="34"/>
              <w:jc w:val="right"/>
              <w:rPr>
                <w:rFonts w:ascii="Tahoma" w:hAnsi="Tahoma" w:cs="Tahoma"/>
                <w:sz w:val="18"/>
                <w:szCs w:val="18"/>
              </w:rPr>
            </w:pPr>
            <w:r w:rsidRPr="00012172">
              <w:rPr>
                <w:rFonts w:ascii="Tahoma" w:hAnsi="Tahoma" w:cs="Tahoma"/>
                <w:sz w:val="18"/>
                <w:szCs w:val="18"/>
              </w:rPr>
              <w:t>-50</w:t>
            </w:r>
            <w:r w:rsidR="001B6195">
              <w:rPr>
                <w:rFonts w:ascii="Tahoma" w:hAnsi="Tahoma" w:cs="Tahoma"/>
                <w:sz w:val="18"/>
                <w:szCs w:val="18"/>
              </w:rPr>
              <w:t>,</w:t>
            </w:r>
            <w:r w:rsidRPr="00012172">
              <w:rPr>
                <w:rFonts w:ascii="Tahoma" w:hAnsi="Tahoma" w:cs="Tahoma"/>
                <w:sz w:val="18"/>
                <w:szCs w:val="18"/>
              </w:rPr>
              <w:t>3%</w:t>
            </w:r>
          </w:p>
        </w:tc>
      </w:tr>
      <w:tr w:rsidR="001D7884" w:rsidRPr="00766454" w14:paraId="0A51F563" w14:textId="77777777" w:rsidTr="000E78A1">
        <w:trPr>
          <w:trHeight w:val="97"/>
        </w:trPr>
        <w:tc>
          <w:tcPr>
            <w:tcW w:w="4253" w:type="dxa"/>
            <w:tcBorders>
              <w:top w:val="single" w:sz="8" w:space="0" w:color="D9D9D9"/>
              <w:bottom w:val="single" w:sz="8" w:space="0" w:color="D9D9D9"/>
            </w:tcBorders>
            <w:shd w:val="clear" w:color="auto" w:fill="D9D9D9" w:themeFill="background1" w:themeFillShade="D9"/>
            <w:vAlign w:val="bottom"/>
          </w:tcPr>
          <w:p w14:paraId="0C05C1AC" w14:textId="77777777" w:rsidR="001D7884" w:rsidRPr="00575017" w:rsidRDefault="001D7884" w:rsidP="001D7884">
            <w:pPr>
              <w:ind w:left="-108"/>
              <w:rPr>
                <w:rFonts w:ascii="Tahoma" w:hAnsi="Tahoma" w:cs="Tahoma"/>
                <w:b/>
                <w:bCs/>
                <w:sz w:val="18"/>
                <w:szCs w:val="18"/>
                <w:lang w:val="el-GR"/>
              </w:rPr>
            </w:pPr>
            <w:r w:rsidRPr="00575017">
              <w:rPr>
                <w:rFonts w:ascii="Tahoma" w:hAnsi="Tahoma" w:cs="Tahoma"/>
                <w:b/>
                <w:bCs/>
                <w:sz w:val="18"/>
                <w:szCs w:val="18"/>
                <w:lang w:val="el-GR"/>
              </w:rPr>
              <w:t xml:space="preserve">Κέρδη </w:t>
            </w:r>
            <w:r>
              <w:rPr>
                <w:rFonts w:ascii="Tahoma" w:hAnsi="Tahoma" w:cs="Tahoma"/>
                <w:b/>
                <w:bCs/>
                <w:sz w:val="18"/>
                <w:szCs w:val="18"/>
                <w:lang w:val="el-GR"/>
              </w:rPr>
              <w:t xml:space="preserve">(ζημιές) </w:t>
            </w:r>
            <w:r w:rsidRPr="00575017">
              <w:rPr>
                <w:rFonts w:ascii="Tahoma" w:hAnsi="Tahoma" w:cs="Tahoma"/>
                <w:b/>
                <w:bCs/>
                <w:sz w:val="18"/>
                <w:szCs w:val="18"/>
                <w:lang w:val="el-GR"/>
              </w:rPr>
              <w:t>περιόδου από συνεχιζόμενες δραστηριότητες</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53E3A904" w14:textId="77777777" w:rsidR="001D7884" w:rsidRPr="00575017" w:rsidRDefault="001D7884" w:rsidP="000E78A1">
            <w:pPr>
              <w:ind w:left="34"/>
              <w:jc w:val="right"/>
              <w:rPr>
                <w:rFonts w:ascii="Tahoma" w:hAnsi="Tahoma" w:cs="Tahoma"/>
                <w:b/>
                <w:bCs/>
                <w:sz w:val="18"/>
                <w:szCs w:val="18"/>
              </w:rPr>
            </w:pPr>
            <w:r>
              <w:rPr>
                <w:rFonts w:ascii="Tahoma" w:hAnsi="Tahoma" w:cs="Tahoma"/>
                <w:b/>
                <w:bCs/>
                <w:sz w:val="18"/>
                <w:szCs w:val="18"/>
              </w:rPr>
              <w:t>16</w:t>
            </w:r>
            <w:r w:rsidR="001B6195">
              <w:rPr>
                <w:rFonts w:ascii="Tahoma" w:hAnsi="Tahoma" w:cs="Tahoma"/>
                <w:b/>
                <w:bCs/>
                <w:sz w:val="18"/>
                <w:szCs w:val="18"/>
              </w:rPr>
              <w:t>,</w:t>
            </w:r>
            <w:r>
              <w:rPr>
                <w:rFonts w:ascii="Tahoma" w:hAnsi="Tahoma" w:cs="Tahoma"/>
                <w:b/>
                <w:bCs/>
                <w:sz w:val="18"/>
                <w:szCs w:val="18"/>
              </w:rPr>
              <w:t>0</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5FD7EDDF" w14:textId="77777777" w:rsidR="001D7884" w:rsidRPr="00575017" w:rsidRDefault="001D7884" w:rsidP="000E78A1">
            <w:pPr>
              <w:ind w:left="34"/>
              <w:jc w:val="right"/>
              <w:rPr>
                <w:rFonts w:ascii="Tahoma" w:hAnsi="Tahoma" w:cs="Tahoma"/>
                <w:b/>
                <w:bCs/>
                <w:sz w:val="18"/>
                <w:szCs w:val="18"/>
              </w:rPr>
            </w:pPr>
            <w:r w:rsidRPr="00012172">
              <w:rPr>
                <w:rFonts w:ascii="Tahoma" w:hAnsi="Tahoma" w:cs="Tahoma"/>
                <w:b/>
                <w:bCs/>
                <w:sz w:val="18"/>
                <w:szCs w:val="18"/>
              </w:rPr>
              <w:t>97</w:t>
            </w:r>
            <w:r w:rsidR="001B6195">
              <w:rPr>
                <w:rFonts w:ascii="Tahoma" w:hAnsi="Tahoma" w:cs="Tahoma"/>
                <w:b/>
                <w:bCs/>
                <w:sz w:val="18"/>
                <w:szCs w:val="18"/>
              </w:rPr>
              <w:t>,</w:t>
            </w:r>
            <w:r w:rsidRPr="00012172">
              <w:rPr>
                <w:rFonts w:ascii="Tahoma" w:hAnsi="Tahoma" w:cs="Tahoma"/>
                <w:b/>
                <w:bCs/>
                <w:sz w:val="18"/>
                <w:szCs w:val="18"/>
              </w:rPr>
              <w:t>8</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79CD61AB" w14:textId="77777777" w:rsidR="001D7884" w:rsidRPr="00A456B3" w:rsidRDefault="001D7884" w:rsidP="000E78A1">
            <w:pPr>
              <w:ind w:left="34"/>
              <w:jc w:val="right"/>
              <w:rPr>
                <w:rFonts w:ascii="Tahoma" w:hAnsi="Tahoma" w:cs="Tahoma"/>
                <w:b/>
                <w:bCs/>
                <w:sz w:val="18"/>
                <w:szCs w:val="18"/>
                <w:lang w:val="el-GR"/>
              </w:rPr>
            </w:pPr>
            <w:r>
              <w:rPr>
                <w:rFonts w:ascii="Tahoma" w:hAnsi="Tahoma" w:cs="Tahoma"/>
                <w:b/>
                <w:sz w:val="18"/>
                <w:szCs w:val="18"/>
              </w:rPr>
              <w:t>-83</w:t>
            </w:r>
            <w:r w:rsidR="001B6195">
              <w:rPr>
                <w:rFonts w:ascii="Tahoma" w:hAnsi="Tahoma" w:cs="Tahoma"/>
                <w:b/>
                <w:sz w:val="18"/>
                <w:szCs w:val="18"/>
              </w:rPr>
              <w:t>,</w:t>
            </w:r>
            <w:r>
              <w:rPr>
                <w:rFonts w:ascii="Tahoma" w:hAnsi="Tahoma" w:cs="Tahoma"/>
                <w:b/>
                <w:sz w:val="18"/>
                <w:szCs w:val="18"/>
              </w:rPr>
              <w:t>6</w:t>
            </w:r>
            <w:r w:rsidRPr="00012172">
              <w:rPr>
                <w:rFonts w:ascii="Tahoma" w:hAnsi="Tahoma" w:cs="Tahoma"/>
                <w:b/>
                <w:sz w:val="18"/>
                <w:szCs w:val="18"/>
              </w:rPr>
              <w:t>%</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5728DF45" w14:textId="77777777" w:rsidR="001D7884" w:rsidRPr="00066F2D" w:rsidRDefault="001D7884">
            <w:pPr>
              <w:ind w:left="34"/>
              <w:jc w:val="right"/>
              <w:rPr>
                <w:rFonts w:ascii="Tahoma" w:hAnsi="Tahoma" w:cs="Tahoma"/>
                <w:b/>
                <w:bCs/>
                <w:sz w:val="18"/>
                <w:szCs w:val="18"/>
              </w:rPr>
            </w:pPr>
            <w:r>
              <w:rPr>
                <w:rFonts w:ascii="Tahoma" w:hAnsi="Tahoma" w:cs="Tahoma"/>
                <w:b/>
                <w:bCs/>
                <w:sz w:val="18"/>
                <w:szCs w:val="18"/>
              </w:rPr>
              <w:t>237</w:t>
            </w:r>
            <w:r w:rsidR="001B6195">
              <w:rPr>
                <w:rFonts w:ascii="Tahoma" w:hAnsi="Tahoma" w:cs="Tahoma"/>
                <w:b/>
                <w:bCs/>
                <w:sz w:val="18"/>
                <w:szCs w:val="18"/>
              </w:rPr>
              <w:t>,</w:t>
            </w:r>
            <w:r>
              <w:rPr>
                <w:rFonts w:ascii="Tahoma" w:hAnsi="Tahoma" w:cs="Tahoma"/>
                <w:b/>
                <w:bCs/>
                <w:sz w:val="18"/>
                <w:szCs w:val="18"/>
              </w:rPr>
              <w:t>2</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560A4789" w14:textId="77777777" w:rsidR="001D7884" w:rsidRPr="00066F2D" w:rsidRDefault="001D7884">
            <w:pPr>
              <w:ind w:left="34"/>
              <w:jc w:val="right"/>
              <w:rPr>
                <w:rFonts w:ascii="Tahoma" w:hAnsi="Tahoma" w:cs="Tahoma"/>
                <w:b/>
                <w:bCs/>
                <w:sz w:val="18"/>
                <w:szCs w:val="18"/>
              </w:rPr>
            </w:pPr>
            <w:r w:rsidRPr="00012172">
              <w:rPr>
                <w:rFonts w:ascii="Tahoma" w:hAnsi="Tahoma" w:cs="Tahoma"/>
                <w:b/>
                <w:bCs/>
                <w:sz w:val="18"/>
                <w:szCs w:val="18"/>
              </w:rPr>
              <w:t>317</w:t>
            </w:r>
            <w:r w:rsidR="001B6195">
              <w:rPr>
                <w:rFonts w:ascii="Tahoma" w:hAnsi="Tahoma" w:cs="Tahoma"/>
                <w:b/>
                <w:bCs/>
                <w:sz w:val="18"/>
                <w:szCs w:val="18"/>
              </w:rPr>
              <w:t>,</w:t>
            </w:r>
            <w:r w:rsidRPr="00012172">
              <w:rPr>
                <w:rFonts w:ascii="Tahoma" w:hAnsi="Tahoma" w:cs="Tahoma"/>
                <w:b/>
                <w:bCs/>
                <w:sz w:val="18"/>
                <w:szCs w:val="18"/>
              </w:rPr>
              <w:t>1</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DDDDDD"/>
            <w:vAlign w:val="center"/>
          </w:tcPr>
          <w:p w14:paraId="63673B11" w14:textId="77777777" w:rsidR="001D7884" w:rsidRPr="00066F2D" w:rsidRDefault="001D7884">
            <w:pPr>
              <w:ind w:left="34"/>
              <w:jc w:val="right"/>
              <w:rPr>
                <w:rFonts w:ascii="Tahoma" w:hAnsi="Tahoma" w:cs="Tahoma"/>
                <w:b/>
                <w:bCs/>
                <w:sz w:val="18"/>
                <w:szCs w:val="18"/>
              </w:rPr>
            </w:pPr>
            <w:r>
              <w:rPr>
                <w:rFonts w:ascii="Tahoma" w:hAnsi="Tahoma" w:cs="Tahoma"/>
                <w:b/>
                <w:bCs/>
                <w:sz w:val="18"/>
                <w:szCs w:val="18"/>
              </w:rPr>
              <w:t>-25</w:t>
            </w:r>
            <w:r w:rsidR="001B6195">
              <w:rPr>
                <w:rFonts w:ascii="Tahoma" w:hAnsi="Tahoma" w:cs="Tahoma"/>
                <w:b/>
                <w:bCs/>
                <w:sz w:val="18"/>
                <w:szCs w:val="18"/>
              </w:rPr>
              <w:t>,</w:t>
            </w:r>
            <w:r>
              <w:rPr>
                <w:rFonts w:ascii="Tahoma" w:hAnsi="Tahoma" w:cs="Tahoma"/>
                <w:b/>
                <w:bCs/>
                <w:sz w:val="18"/>
                <w:szCs w:val="18"/>
              </w:rPr>
              <w:t>2</w:t>
            </w:r>
            <w:r w:rsidRPr="00012172">
              <w:rPr>
                <w:rFonts w:ascii="Tahoma" w:hAnsi="Tahoma" w:cs="Tahoma"/>
                <w:b/>
                <w:bCs/>
                <w:sz w:val="18"/>
                <w:szCs w:val="18"/>
              </w:rPr>
              <w:t>%</w:t>
            </w:r>
          </w:p>
        </w:tc>
      </w:tr>
      <w:tr w:rsidR="001D7884" w:rsidRPr="00737A19" w14:paraId="1E67C47A" w14:textId="77777777" w:rsidTr="000E78A1">
        <w:trPr>
          <w:trHeight w:val="97"/>
        </w:trPr>
        <w:tc>
          <w:tcPr>
            <w:tcW w:w="4253" w:type="dxa"/>
            <w:tcBorders>
              <w:top w:val="single" w:sz="8" w:space="0" w:color="D9D9D9"/>
              <w:bottom w:val="single" w:sz="8" w:space="0" w:color="D9D9D9"/>
            </w:tcBorders>
            <w:shd w:val="clear" w:color="auto" w:fill="auto"/>
            <w:vAlign w:val="bottom"/>
          </w:tcPr>
          <w:p w14:paraId="053F9443" w14:textId="77777777" w:rsidR="001D7884" w:rsidRPr="00E9100C" w:rsidRDefault="001D7884" w:rsidP="001D7884">
            <w:pPr>
              <w:ind w:left="-108"/>
              <w:rPr>
                <w:rFonts w:ascii="Tahoma" w:hAnsi="Tahoma" w:cs="Tahoma"/>
                <w:bCs/>
                <w:sz w:val="18"/>
                <w:szCs w:val="18"/>
                <w:lang w:val="el-GR"/>
              </w:rPr>
            </w:pPr>
            <w:r w:rsidRPr="00E9100C">
              <w:rPr>
                <w:rFonts w:ascii="Tahoma" w:hAnsi="Tahoma" w:cs="Tahoma"/>
                <w:bCs/>
                <w:sz w:val="18"/>
                <w:szCs w:val="18"/>
                <w:lang w:val="el-GR"/>
              </w:rPr>
              <w:t>Κέρδη / (Ζημιές) περιόδου από διακοπείσες δραστηριότητες</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32771C7" w14:textId="77777777" w:rsidR="001D7884" w:rsidRPr="00575017" w:rsidRDefault="001D7884" w:rsidP="000E78A1">
            <w:pPr>
              <w:ind w:left="34"/>
              <w:jc w:val="right"/>
              <w:rPr>
                <w:rFonts w:ascii="Tahoma" w:hAnsi="Tahoma" w:cs="Tahoma"/>
                <w:b/>
                <w:bCs/>
                <w:sz w:val="18"/>
                <w:szCs w:val="18"/>
              </w:rPr>
            </w:pPr>
            <w:r w:rsidRPr="00012172">
              <w:rPr>
                <w:rFonts w:ascii="Tahoma" w:hAnsi="Tahoma" w:cs="Tahoma"/>
                <w:sz w:val="18"/>
                <w:szCs w:val="18"/>
              </w:rPr>
              <w:t>31</w:t>
            </w:r>
            <w:r w:rsidR="001B6195">
              <w:rPr>
                <w:rFonts w:ascii="Tahoma" w:hAnsi="Tahoma" w:cs="Tahoma"/>
                <w:sz w:val="18"/>
                <w:szCs w:val="18"/>
              </w:rPr>
              <w:t>,</w:t>
            </w:r>
            <w:r w:rsidRPr="00012172">
              <w:rPr>
                <w:rFonts w:ascii="Tahoma" w:hAnsi="Tahoma" w:cs="Tahoma"/>
                <w:sz w:val="18"/>
                <w:szCs w:val="18"/>
              </w:rPr>
              <w:t>7</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B44DC46" w14:textId="77777777" w:rsidR="001D7884" w:rsidRPr="00575017" w:rsidRDefault="001D7884" w:rsidP="000E78A1">
            <w:pPr>
              <w:ind w:left="34"/>
              <w:jc w:val="right"/>
              <w:rPr>
                <w:rFonts w:ascii="Tahoma" w:hAnsi="Tahoma" w:cs="Tahoma"/>
                <w:b/>
                <w:bCs/>
                <w:sz w:val="18"/>
                <w:szCs w:val="18"/>
              </w:rPr>
            </w:pPr>
            <w:r w:rsidRPr="00012172">
              <w:rPr>
                <w:rFonts w:ascii="Tahoma" w:hAnsi="Tahoma" w:cs="Tahoma"/>
                <w:sz w:val="18"/>
                <w:szCs w:val="18"/>
              </w:rPr>
              <w:t>(277</w:t>
            </w:r>
            <w:r w:rsidR="001B6195">
              <w:rPr>
                <w:rFonts w:ascii="Tahoma" w:hAnsi="Tahoma" w:cs="Tahoma"/>
                <w:sz w:val="18"/>
                <w:szCs w:val="18"/>
              </w:rPr>
              <w:t>,</w:t>
            </w:r>
            <w:r w:rsidRPr="00012172">
              <w:rPr>
                <w:rFonts w:ascii="Tahoma" w:hAnsi="Tahoma" w:cs="Tahoma"/>
                <w:sz w:val="18"/>
                <w:szCs w:val="18"/>
              </w:rPr>
              <w:t>6)</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BC3425F" w14:textId="77777777" w:rsidR="001D7884" w:rsidRPr="00146AA6" w:rsidRDefault="001D7884" w:rsidP="000E78A1">
            <w:pPr>
              <w:ind w:left="34"/>
              <w:jc w:val="right"/>
              <w:rPr>
                <w:rFonts w:ascii="Tahoma" w:hAnsi="Tahoma" w:cs="Tahoma"/>
                <w:b/>
                <w:bCs/>
                <w:sz w:val="18"/>
                <w:szCs w:val="18"/>
                <w:lang w:val="el-GR"/>
              </w:rPr>
            </w:pPr>
            <w:r>
              <w:rPr>
                <w:rFonts w:ascii="Tahoma" w:hAnsi="Tahoma" w:cs="Tahoma"/>
                <w:sz w:val="18"/>
                <w:szCs w:val="18"/>
              </w:rPr>
              <w:t>-</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CD60149" w14:textId="77777777" w:rsidR="001D7884" w:rsidRDefault="001D7884">
            <w:pPr>
              <w:ind w:left="34"/>
              <w:jc w:val="right"/>
              <w:rPr>
                <w:rFonts w:ascii="Tahoma" w:hAnsi="Tahoma" w:cs="Tahoma"/>
                <w:sz w:val="18"/>
                <w:szCs w:val="18"/>
                <w:lang w:val="el-GR"/>
              </w:rPr>
            </w:pPr>
            <w:r w:rsidRPr="00012172">
              <w:rPr>
                <w:rFonts w:ascii="Tahoma" w:hAnsi="Tahoma" w:cs="Tahoma"/>
                <w:sz w:val="18"/>
                <w:szCs w:val="18"/>
              </w:rPr>
              <w:t>138</w:t>
            </w:r>
            <w:r w:rsidR="001B6195">
              <w:rPr>
                <w:rFonts w:ascii="Tahoma" w:hAnsi="Tahoma" w:cs="Tahoma"/>
                <w:sz w:val="18"/>
                <w:szCs w:val="18"/>
              </w:rPr>
              <w:t>,</w:t>
            </w:r>
            <w:r w:rsidRPr="00012172">
              <w:rPr>
                <w:rFonts w:ascii="Tahoma" w:hAnsi="Tahoma" w:cs="Tahoma"/>
                <w:sz w:val="18"/>
                <w:szCs w:val="18"/>
              </w:rPr>
              <w:t>5</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8FC585D" w14:textId="77777777" w:rsidR="001D7884" w:rsidRDefault="001D7884">
            <w:pPr>
              <w:ind w:left="34"/>
              <w:jc w:val="right"/>
              <w:rPr>
                <w:rFonts w:ascii="Tahoma" w:hAnsi="Tahoma" w:cs="Tahoma"/>
                <w:sz w:val="18"/>
                <w:szCs w:val="18"/>
                <w:lang w:val="el-GR"/>
              </w:rPr>
            </w:pPr>
            <w:r w:rsidRPr="00012172">
              <w:rPr>
                <w:rFonts w:ascii="Tahoma" w:hAnsi="Tahoma" w:cs="Tahoma"/>
                <w:sz w:val="18"/>
                <w:szCs w:val="18"/>
              </w:rPr>
              <w:t>(274</w:t>
            </w:r>
            <w:r w:rsidR="001B6195">
              <w:rPr>
                <w:rFonts w:ascii="Tahoma" w:hAnsi="Tahoma" w:cs="Tahoma"/>
                <w:sz w:val="18"/>
                <w:szCs w:val="18"/>
              </w:rPr>
              <w:t>,</w:t>
            </w:r>
            <w:r w:rsidRPr="00012172">
              <w:rPr>
                <w:rFonts w:ascii="Tahoma" w:hAnsi="Tahoma" w:cs="Tahoma"/>
                <w:sz w:val="18"/>
                <w:szCs w:val="18"/>
              </w:rPr>
              <w:t>2)</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43D6B197" w14:textId="77777777" w:rsidR="001D7884" w:rsidRPr="008A5E6B" w:rsidRDefault="001D7884">
            <w:pPr>
              <w:ind w:left="34"/>
              <w:jc w:val="right"/>
              <w:rPr>
                <w:rFonts w:ascii="Tahoma" w:hAnsi="Tahoma" w:cs="Tahoma"/>
                <w:sz w:val="18"/>
                <w:szCs w:val="18"/>
                <w:lang w:val="el-GR"/>
              </w:rPr>
            </w:pPr>
            <w:r>
              <w:rPr>
                <w:rFonts w:ascii="Tahoma" w:hAnsi="Tahoma" w:cs="Tahoma"/>
                <w:sz w:val="18"/>
                <w:szCs w:val="18"/>
              </w:rPr>
              <w:t>-</w:t>
            </w:r>
          </w:p>
        </w:tc>
      </w:tr>
      <w:tr w:rsidR="001D7884" w:rsidRPr="00766454" w14:paraId="011AB1CF" w14:textId="77777777" w:rsidTr="000E78A1">
        <w:trPr>
          <w:trHeight w:val="97"/>
        </w:trPr>
        <w:tc>
          <w:tcPr>
            <w:tcW w:w="4253" w:type="dxa"/>
            <w:tcBorders>
              <w:top w:val="single" w:sz="8" w:space="0" w:color="D9D9D9"/>
              <w:bottom w:val="single" w:sz="8" w:space="0" w:color="D9D9D9"/>
            </w:tcBorders>
            <w:shd w:val="clear" w:color="auto" w:fill="DDDDDD"/>
            <w:vAlign w:val="bottom"/>
          </w:tcPr>
          <w:p w14:paraId="0DE92EE6" w14:textId="77777777" w:rsidR="001D7884" w:rsidRPr="00766454" w:rsidRDefault="001D7884" w:rsidP="001D7884">
            <w:pPr>
              <w:ind w:left="-108"/>
              <w:rPr>
                <w:rFonts w:ascii="Tahoma" w:hAnsi="Tahoma" w:cs="Tahoma"/>
                <w:b/>
                <w:bCs/>
                <w:sz w:val="18"/>
                <w:szCs w:val="18"/>
              </w:rPr>
            </w:pPr>
            <w:proofErr w:type="spellStart"/>
            <w:r w:rsidRPr="00011E0D">
              <w:rPr>
                <w:rFonts w:ascii="Tahoma" w:hAnsi="Tahoma" w:cs="Tahoma"/>
                <w:b/>
                <w:bCs/>
                <w:sz w:val="18"/>
                <w:szCs w:val="18"/>
              </w:rPr>
              <w:t>Κέρδη</w:t>
            </w:r>
            <w:proofErr w:type="spellEnd"/>
            <w:r w:rsidRPr="00011E0D">
              <w:rPr>
                <w:rFonts w:ascii="Tahoma" w:hAnsi="Tahoma" w:cs="Tahoma"/>
                <w:b/>
                <w:bCs/>
                <w:sz w:val="18"/>
                <w:szCs w:val="18"/>
              </w:rPr>
              <w:t xml:space="preserve"> </w:t>
            </w:r>
            <w:r>
              <w:rPr>
                <w:rFonts w:ascii="Tahoma" w:hAnsi="Tahoma" w:cs="Tahoma"/>
                <w:b/>
                <w:bCs/>
                <w:sz w:val="18"/>
                <w:szCs w:val="18"/>
                <w:lang w:val="el-GR"/>
              </w:rPr>
              <w:t xml:space="preserve">(ζημιές) </w:t>
            </w:r>
            <w:r w:rsidRPr="00011E0D">
              <w:rPr>
                <w:rFonts w:ascii="Tahoma" w:hAnsi="Tahoma" w:cs="Tahoma"/>
                <w:b/>
                <w:bCs/>
                <w:sz w:val="18"/>
                <w:szCs w:val="18"/>
              </w:rPr>
              <w:t>π</w:t>
            </w:r>
            <w:proofErr w:type="spellStart"/>
            <w:r w:rsidRPr="00011E0D">
              <w:rPr>
                <w:rFonts w:ascii="Tahoma" w:hAnsi="Tahoma" w:cs="Tahoma"/>
                <w:b/>
                <w:bCs/>
                <w:sz w:val="18"/>
                <w:szCs w:val="18"/>
              </w:rPr>
              <w:t>εριόδου</w:t>
            </w:r>
            <w:proofErr w:type="spellEnd"/>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45B8F855" w14:textId="77777777" w:rsidR="001D7884" w:rsidRPr="00D25ECA" w:rsidRDefault="001D7884" w:rsidP="000E78A1">
            <w:pPr>
              <w:ind w:left="34"/>
              <w:jc w:val="right"/>
              <w:rPr>
                <w:rFonts w:ascii="Tahoma" w:hAnsi="Tahoma" w:cs="Tahoma"/>
                <w:b/>
                <w:color w:val="FF0000"/>
                <w:sz w:val="18"/>
                <w:szCs w:val="18"/>
                <w:highlight w:val="red"/>
              </w:rPr>
            </w:pPr>
            <w:r>
              <w:rPr>
                <w:rFonts w:ascii="Tahoma" w:hAnsi="Tahoma" w:cs="Tahoma"/>
                <w:b/>
                <w:bCs/>
                <w:sz w:val="18"/>
                <w:szCs w:val="18"/>
              </w:rPr>
              <w:t>47</w:t>
            </w:r>
            <w:r w:rsidR="001B6195">
              <w:rPr>
                <w:rFonts w:ascii="Tahoma" w:hAnsi="Tahoma" w:cs="Tahoma"/>
                <w:b/>
                <w:bCs/>
                <w:sz w:val="18"/>
                <w:szCs w:val="18"/>
              </w:rPr>
              <w:t>,</w:t>
            </w:r>
            <w:r>
              <w:rPr>
                <w:rFonts w:ascii="Tahoma" w:hAnsi="Tahoma" w:cs="Tahoma"/>
                <w:b/>
                <w:bCs/>
                <w:sz w:val="18"/>
                <w:szCs w:val="18"/>
              </w:rPr>
              <w:t>7</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641BB95B" w14:textId="77777777" w:rsidR="001D7884" w:rsidRPr="00D25ECA" w:rsidRDefault="001D7884" w:rsidP="000E78A1">
            <w:pPr>
              <w:ind w:left="34"/>
              <w:jc w:val="right"/>
              <w:rPr>
                <w:rFonts w:ascii="Tahoma" w:hAnsi="Tahoma" w:cs="Tahoma"/>
                <w:b/>
                <w:color w:val="FF0000"/>
                <w:sz w:val="18"/>
                <w:szCs w:val="18"/>
                <w:highlight w:val="red"/>
              </w:rPr>
            </w:pPr>
            <w:r w:rsidRPr="00012172">
              <w:rPr>
                <w:rFonts w:ascii="Tahoma" w:hAnsi="Tahoma" w:cs="Tahoma"/>
                <w:b/>
                <w:bCs/>
                <w:sz w:val="18"/>
                <w:szCs w:val="18"/>
              </w:rPr>
              <w:t>(179</w:t>
            </w:r>
            <w:r w:rsidR="001B6195">
              <w:rPr>
                <w:rFonts w:ascii="Tahoma" w:hAnsi="Tahoma" w:cs="Tahoma"/>
                <w:b/>
                <w:bCs/>
                <w:sz w:val="18"/>
                <w:szCs w:val="18"/>
              </w:rPr>
              <w:t>,</w:t>
            </w:r>
            <w:r w:rsidRPr="00012172">
              <w:rPr>
                <w:rFonts w:ascii="Tahoma" w:hAnsi="Tahoma" w:cs="Tahoma"/>
                <w:b/>
                <w:bCs/>
                <w:sz w:val="18"/>
                <w:szCs w:val="18"/>
              </w:rPr>
              <w:t>8)</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16A2C827" w14:textId="77777777" w:rsidR="001D7884" w:rsidRPr="00FA3989" w:rsidRDefault="001D7884" w:rsidP="000E78A1">
            <w:pPr>
              <w:ind w:left="34"/>
              <w:jc w:val="right"/>
              <w:rPr>
                <w:rFonts w:ascii="Tahoma" w:hAnsi="Tahoma" w:cs="Tahoma"/>
                <w:b/>
                <w:bCs/>
                <w:sz w:val="18"/>
                <w:szCs w:val="18"/>
              </w:rPr>
            </w:pPr>
            <w:r>
              <w:rPr>
                <w:rFonts w:ascii="Tahoma" w:hAnsi="Tahoma" w:cs="Tahoma"/>
                <w:b/>
                <w:sz w:val="18"/>
                <w:szCs w:val="18"/>
              </w:rPr>
              <w:t>-</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7DE54FD0" w14:textId="77777777" w:rsidR="001D7884" w:rsidRPr="00066F2D" w:rsidRDefault="001D7884">
            <w:pPr>
              <w:ind w:left="34"/>
              <w:jc w:val="right"/>
              <w:rPr>
                <w:rFonts w:ascii="Tahoma" w:hAnsi="Tahoma" w:cs="Tahoma"/>
                <w:b/>
                <w:bCs/>
                <w:sz w:val="18"/>
                <w:szCs w:val="18"/>
              </w:rPr>
            </w:pPr>
            <w:r>
              <w:rPr>
                <w:rFonts w:ascii="Tahoma" w:hAnsi="Tahoma" w:cs="Tahoma"/>
                <w:b/>
                <w:bCs/>
                <w:sz w:val="18"/>
                <w:szCs w:val="18"/>
              </w:rPr>
              <w:t>375</w:t>
            </w:r>
            <w:r w:rsidR="001B6195">
              <w:rPr>
                <w:rFonts w:ascii="Tahoma" w:hAnsi="Tahoma" w:cs="Tahoma"/>
                <w:b/>
                <w:bCs/>
                <w:sz w:val="18"/>
                <w:szCs w:val="18"/>
              </w:rPr>
              <w:t>,</w:t>
            </w:r>
            <w:r>
              <w:rPr>
                <w:rFonts w:ascii="Tahoma" w:hAnsi="Tahoma" w:cs="Tahoma"/>
                <w:b/>
                <w:bCs/>
                <w:sz w:val="18"/>
                <w:szCs w:val="18"/>
              </w:rPr>
              <w:t>7</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6133E1FC" w14:textId="77777777" w:rsidR="001D7884" w:rsidRPr="00066F2D" w:rsidRDefault="001D7884">
            <w:pPr>
              <w:ind w:left="34"/>
              <w:jc w:val="right"/>
              <w:rPr>
                <w:rFonts w:ascii="Tahoma" w:hAnsi="Tahoma" w:cs="Tahoma"/>
                <w:b/>
                <w:bCs/>
                <w:sz w:val="18"/>
                <w:szCs w:val="18"/>
              </w:rPr>
            </w:pPr>
            <w:r w:rsidRPr="00012172">
              <w:rPr>
                <w:rFonts w:ascii="Tahoma" w:hAnsi="Tahoma" w:cs="Tahoma"/>
                <w:b/>
                <w:bCs/>
                <w:sz w:val="18"/>
                <w:szCs w:val="18"/>
              </w:rPr>
              <w:t>42</w:t>
            </w:r>
            <w:r w:rsidR="001B6195">
              <w:rPr>
                <w:rFonts w:ascii="Tahoma" w:hAnsi="Tahoma" w:cs="Tahoma"/>
                <w:b/>
                <w:bCs/>
                <w:sz w:val="18"/>
                <w:szCs w:val="18"/>
              </w:rPr>
              <w:t>,</w:t>
            </w:r>
            <w:r w:rsidRPr="00012172">
              <w:rPr>
                <w:rFonts w:ascii="Tahoma" w:hAnsi="Tahoma" w:cs="Tahoma"/>
                <w:b/>
                <w:bCs/>
                <w:sz w:val="18"/>
                <w:szCs w:val="18"/>
              </w:rPr>
              <w:t>9</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DDDDDD"/>
            <w:vAlign w:val="center"/>
          </w:tcPr>
          <w:p w14:paraId="1E717177" w14:textId="77777777" w:rsidR="001D7884" w:rsidRPr="00066F2D" w:rsidRDefault="001D7884">
            <w:pPr>
              <w:ind w:left="34"/>
              <w:jc w:val="right"/>
              <w:rPr>
                <w:rFonts w:ascii="Tahoma" w:hAnsi="Tahoma" w:cs="Tahoma"/>
                <w:b/>
                <w:bCs/>
                <w:sz w:val="18"/>
                <w:szCs w:val="18"/>
              </w:rPr>
            </w:pPr>
            <w:r w:rsidRPr="00012172">
              <w:rPr>
                <w:rFonts w:ascii="Tahoma" w:hAnsi="Tahoma" w:cs="Tahoma"/>
                <w:b/>
                <w:bCs/>
                <w:sz w:val="18"/>
                <w:szCs w:val="18"/>
                <w:lang w:val="el-GR"/>
              </w:rPr>
              <w:t>-</w:t>
            </w:r>
          </w:p>
        </w:tc>
      </w:tr>
      <w:tr w:rsidR="001D7884" w:rsidRPr="00766454" w14:paraId="30E001EE" w14:textId="77777777" w:rsidTr="000E78A1">
        <w:trPr>
          <w:trHeight w:val="97"/>
        </w:trPr>
        <w:tc>
          <w:tcPr>
            <w:tcW w:w="4253" w:type="dxa"/>
            <w:tcBorders>
              <w:top w:val="single" w:sz="8" w:space="0" w:color="D9D9D9"/>
              <w:bottom w:val="single" w:sz="8" w:space="0" w:color="D9D9D9"/>
            </w:tcBorders>
            <w:shd w:val="clear" w:color="auto" w:fill="auto"/>
            <w:vAlign w:val="bottom"/>
          </w:tcPr>
          <w:p w14:paraId="782401ED" w14:textId="77777777" w:rsidR="001D7884" w:rsidRPr="00DD6D9A" w:rsidRDefault="001D7884" w:rsidP="001D7884">
            <w:pPr>
              <w:ind w:left="-108"/>
              <w:rPr>
                <w:rFonts w:ascii="Tahoma" w:hAnsi="Tahoma" w:cs="Tahoma"/>
                <w:b/>
                <w:bCs/>
                <w:sz w:val="18"/>
                <w:szCs w:val="18"/>
                <w:lang w:val="el-GR"/>
              </w:rPr>
            </w:pP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86AD5FD" w14:textId="77777777" w:rsidR="001D7884" w:rsidRDefault="001D7884" w:rsidP="000E78A1">
            <w:pPr>
              <w:ind w:left="34"/>
              <w:jc w:val="right"/>
              <w:rPr>
                <w:rFonts w:ascii="Tahoma" w:hAnsi="Tahoma" w:cs="Tahoma"/>
                <w:b/>
                <w:bCs/>
                <w:sz w:val="18"/>
                <w:szCs w:val="18"/>
              </w:rPr>
            </w:pP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5A017B6" w14:textId="77777777" w:rsidR="001D7884" w:rsidRDefault="001D7884" w:rsidP="000E78A1">
            <w:pPr>
              <w:ind w:left="34"/>
              <w:jc w:val="right"/>
              <w:rPr>
                <w:rFonts w:ascii="Tahoma" w:hAnsi="Tahoma" w:cs="Tahoma"/>
                <w:b/>
                <w:bCs/>
                <w:sz w:val="18"/>
                <w:szCs w:val="18"/>
              </w:rPr>
            </w:pP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9BA81EC" w14:textId="77777777" w:rsidR="001D7884" w:rsidRDefault="001D7884" w:rsidP="000E78A1">
            <w:pPr>
              <w:ind w:left="34"/>
              <w:jc w:val="right"/>
              <w:rPr>
                <w:rFonts w:ascii="Tahoma" w:hAnsi="Tahoma" w:cs="Tahoma"/>
                <w:b/>
                <w:bCs/>
                <w:sz w:val="18"/>
                <w:szCs w:val="18"/>
              </w:rPr>
            </w:pP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3172EA7" w14:textId="77777777" w:rsidR="001D7884" w:rsidRDefault="001D7884">
            <w:pPr>
              <w:ind w:left="34"/>
              <w:jc w:val="right"/>
              <w:rPr>
                <w:rFonts w:ascii="Tahoma" w:hAnsi="Tahoma" w:cs="Tahoma"/>
                <w:b/>
                <w:bCs/>
                <w:sz w:val="18"/>
                <w:szCs w:val="18"/>
              </w:rPr>
            </w:pP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B657025" w14:textId="77777777" w:rsidR="001D7884" w:rsidRDefault="001D7884">
            <w:pPr>
              <w:ind w:left="34"/>
              <w:jc w:val="right"/>
              <w:rPr>
                <w:rFonts w:ascii="Tahoma" w:hAnsi="Tahoma" w:cs="Tahoma"/>
                <w:b/>
                <w:bCs/>
                <w:sz w:val="18"/>
                <w:szCs w:val="18"/>
              </w:rPr>
            </w:pP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6D8C0D1D" w14:textId="77777777" w:rsidR="001D7884" w:rsidRDefault="001D7884">
            <w:pPr>
              <w:ind w:left="34"/>
              <w:jc w:val="right"/>
              <w:rPr>
                <w:rFonts w:ascii="Tahoma" w:hAnsi="Tahoma" w:cs="Tahoma"/>
                <w:b/>
                <w:bCs/>
                <w:sz w:val="18"/>
                <w:szCs w:val="18"/>
              </w:rPr>
            </w:pPr>
          </w:p>
        </w:tc>
      </w:tr>
      <w:tr w:rsidR="001D7884" w:rsidRPr="00766454" w14:paraId="3310FCF2" w14:textId="77777777" w:rsidTr="000E78A1">
        <w:trPr>
          <w:trHeight w:val="82"/>
        </w:trPr>
        <w:tc>
          <w:tcPr>
            <w:tcW w:w="4253" w:type="dxa"/>
            <w:tcBorders>
              <w:top w:val="single" w:sz="8" w:space="0" w:color="D9D9D9"/>
              <w:bottom w:val="single" w:sz="8" w:space="0" w:color="D9D9D9"/>
            </w:tcBorders>
            <w:vAlign w:val="bottom"/>
          </w:tcPr>
          <w:p w14:paraId="1CB6CC9F" w14:textId="77777777" w:rsidR="001D7884" w:rsidRPr="00766454" w:rsidRDefault="001D7884" w:rsidP="001D7884">
            <w:pPr>
              <w:ind w:left="-108"/>
              <w:rPr>
                <w:rFonts w:ascii="Tahoma" w:hAnsi="Tahoma" w:cs="Tahoma"/>
                <w:sz w:val="18"/>
                <w:szCs w:val="18"/>
              </w:rPr>
            </w:pPr>
            <w:r w:rsidRPr="00011E0D">
              <w:rPr>
                <w:rFonts w:ascii="Tahoma" w:hAnsi="Tahoma" w:cs="Tahoma"/>
                <w:sz w:val="18"/>
                <w:szCs w:val="18"/>
              </w:rPr>
              <w:t>Κατα</w:t>
            </w:r>
            <w:proofErr w:type="spellStart"/>
            <w:r w:rsidRPr="00011E0D">
              <w:rPr>
                <w:rFonts w:ascii="Tahoma" w:hAnsi="Tahoma" w:cs="Tahoma"/>
                <w:sz w:val="18"/>
                <w:szCs w:val="18"/>
              </w:rPr>
              <w:t>νεμόμεν</w:t>
            </w:r>
            <w:proofErr w:type="spellEnd"/>
            <w:r w:rsidRPr="00011E0D">
              <w:rPr>
                <w:rFonts w:ascii="Tahoma" w:hAnsi="Tahoma" w:cs="Tahoma"/>
                <w:sz w:val="18"/>
                <w:szCs w:val="18"/>
              </w:rPr>
              <w:t xml:space="preserve">α </w:t>
            </w:r>
            <w:proofErr w:type="spellStart"/>
            <w:r w:rsidRPr="00011E0D">
              <w:rPr>
                <w:rFonts w:ascii="Tahoma" w:hAnsi="Tahoma" w:cs="Tahoma"/>
                <w:sz w:val="18"/>
                <w:szCs w:val="18"/>
              </w:rPr>
              <w:t>σε</w:t>
            </w:r>
            <w:proofErr w:type="spellEnd"/>
            <w:r w:rsidRPr="00011E0D">
              <w:rPr>
                <w:rFonts w:ascii="Tahoma" w:hAnsi="Tahoma" w:cs="Tahoma"/>
                <w:sz w:val="18"/>
                <w:szCs w:val="18"/>
              </w:rPr>
              <w:t>:</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BD4BC57" w14:textId="77777777" w:rsidR="001D7884" w:rsidRPr="00D25ECA" w:rsidRDefault="001D7884" w:rsidP="000E78A1">
            <w:pPr>
              <w:ind w:left="34"/>
              <w:jc w:val="right"/>
              <w:rPr>
                <w:rFonts w:ascii="Tahoma" w:hAnsi="Tahoma" w:cs="Tahoma"/>
                <w:color w:val="FF0000"/>
                <w:sz w:val="18"/>
                <w:szCs w:val="18"/>
                <w:highlight w:val="red"/>
              </w:rPr>
            </w:pP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B4A2183" w14:textId="77777777" w:rsidR="001D7884" w:rsidRPr="00D25ECA" w:rsidRDefault="001D7884" w:rsidP="000E78A1">
            <w:pPr>
              <w:ind w:left="34"/>
              <w:jc w:val="right"/>
              <w:rPr>
                <w:rFonts w:ascii="Tahoma" w:hAnsi="Tahoma" w:cs="Tahoma"/>
                <w:color w:val="FF0000"/>
                <w:sz w:val="18"/>
                <w:szCs w:val="18"/>
                <w:highlight w:val="red"/>
              </w:rPr>
            </w:pP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5F45225" w14:textId="77777777" w:rsidR="001D7884" w:rsidRPr="00D25ECA" w:rsidRDefault="001D7884" w:rsidP="000E78A1">
            <w:pPr>
              <w:ind w:left="34"/>
              <w:jc w:val="right"/>
              <w:rPr>
                <w:rFonts w:ascii="Tahoma" w:hAnsi="Tahoma" w:cs="Tahoma"/>
                <w:color w:val="FF0000"/>
                <w:sz w:val="18"/>
                <w:szCs w:val="18"/>
                <w:highlight w:val="red"/>
              </w:rPr>
            </w:pP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90007B9" w14:textId="77777777" w:rsidR="001D7884" w:rsidRPr="00D25ECA" w:rsidRDefault="001D7884">
            <w:pPr>
              <w:ind w:left="34"/>
              <w:jc w:val="right"/>
              <w:rPr>
                <w:rFonts w:ascii="Tahoma" w:hAnsi="Tahoma" w:cs="Tahoma"/>
                <w:color w:val="FF0000"/>
                <w:sz w:val="18"/>
                <w:szCs w:val="18"/>
                <w:highlight w:val="red"/>
              </w:rPr>
            </w:pP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134F31C" w14:textId="77777777" w:rsidR="001D7884" w:rsidRPr="00D25ECA" w:rsidRDefault="001D7884">
            <w:pPr>
              <w:ind w:left="34"/>
              <w:jc w:val="right"/>
              <w:rPr>
                <w:rFonts w:ascii="Tahoma" w:hAnsi="Tahoma" w:cs="Tahoma"/>
                <w:color w:val="FF0000"/>
                <w:sz w:val="18"/>
                <w:szCs w:val="18"/>
                <w:highlight w:val="red"/>
              </w:rPr>
            </w:pP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475F6E23" w14:textId="77777777" w:rsidR="001D7884" w:rsidRPr="00D25ECA" w:rsidRDefault="001D7884">
            <w:pPr>
              <w:ind w:left="34"/>
              <w:jc w:val="right"/>
              <w:rPr>
                <w:rFonts w:ascii="Tahoma" w:hAnsi="Tahoma" w:cs="Tahoma"/>
                <w:color w:val="FF0000"/>
                <w:sz w:val="18"/>
                <w:szCs w:val="18"/>
                <w:highlight w:val="red"/>
              </w:rPr>
            </w:pPr>
          </w:p>
        </w:tc>
      </w:tr>
      <w:tr w:rsidR="001D7884" w:rsidRPr="00766454" w14:paraId="5C7DDCC1" w14:textId="77777777" w:rsidTr="000E78A1">
        <w:trPr>
          <w:trHeight w:val="82"/>
        </w:trPr>
        <w:tc>
          <w:tcPr>
            <w:tcW w:w="4253" w:type="dxa"/>
            <w:tcBorders>
              <w:top w:val="single" w:sz="8" w:space="0" w:color="D9D9D9"/>
              <w:bottom w:val="single" w:sz="8" w:space="0" w:color="D9D9D9"/>
            </w:tcBorders>
            <w:vAlign w:val="bottom"/>
          </w:tcPr>
          <w:p w14:paraId="2DC4ADA7" w14:textId="77777777" w:rsidR="001D7884" w:rsidRPr="007453B3" w:rsidRDefault="001D7884" w:rsidP="001D7884">
            <w:pPr>
              <w:ind w:left="-108"/>
              <w:rPr>
                <w:rFonts w:ascii="Tahoma" w:hAnsi="Tahoma" w:cs="Tahoma"/>
                <w:b/>
                <w:sz w:val="18"/>
                <w:szCs w:val="18"/>
              </w:rPr>
            </w:pPr>
            <w:proofErr w:type="spellStart"/>
            <w:r w:rsidRPr="007453B3">
              <w:rPr>
                <w:rFonts w:ascii="Tahoma" w:hAnsi="Tahoma" w:cs="Tahoma"/>
                <w:b/>
                <w:sz w:val="18"/>
                <w:szCs w:val="18"/>
              </w:rPr>
              <w:t>Μετόχους</w:t>
            </w:r>
            <w:proofErr w:type="spellEnd"/>
            <w:r w:rsidRPr="007453B3">
              <w:rPr>
                <w:rFonts w:ascii="Tahoma" w:hAnsi="Tahoma" w:cs="Tahoma"/>
                <w:b/>
                <w:sz w:val="18"/>
                <w:szCs w:val="18"/>
              </w:rPr>
              <w:t xml:space="preserve"> </w:t>
            </w:r>
            <w:proofErr w:type="spellStart"/>
            <w:r w:rsidRPr="007453B3">
              <w:rPr>
                <w:rFonts w:ascii="Tahoma" w:hAnsi="Tahoma" w:cs="Tahoma"/>
                <w:b/>
                <w:sz w:val="18"/>
                <w:szCs w:val="18"/>
              </w:rPr>
              <w:t>της</w:t>
            </w:r>
            <w:proofErr w:type="spellEnd"/>
            <w:r w:rsidRPr="007453B3">
              <w:rPr>
                <w:rFonts w:ascii="Tahoma" w:hAnsi="Tahoma" w:cs="Tahoma"/>
                <w:b/>
                <w:sz w:val="18"/>
                <w:szCs w:val="18"/>
              </w:rPr>
              <w:t xml:space="preserve"> </w:t>
            </w:r>
            <w:r w:rsidRPr="007453B3">
              <w:rPr>
                <w:rFonts w:ascii="Tahoma" w:hAnsi="Tahoma" w:cs="Tahoma"/>
                <w:b/>
                <w:sz w:val="18"/>
                <w:szCs w:val="18"/>
                <w:lang w:val="el-GR"/>
              </w:rPr>
              <w:t>ε</w:t>
            </w:r>
            <w:r w:rsidRPr="007453B3">
              <w:rPr>
                <w:rFonts w:ascii="Tahoma" w:hAnsi="Tahoma" w:cs="Tahoma"/>
                <w:b/>
                <w:sz w:val="18"/>
                <w:szCs w:val="18"/>
              </w:rPr>
              <w:t>τα</w:t>
            </w:r>
            <w:proofErr w:type="spellStart"/>
            <w:r w:rsidRPr="007453B3">
              <w:rPr>
                <w:rFonts w:ascii="Tahoma" w:hAnsi="Tahoma" w:cs="Tahoma"/>
                <w:b/>
                <w:sz w:val="18"/>
                <w:szCs w:val="18"/>
              </w:rPr>
              <w:t>ιρεί</w:t>
            </w:r>
            <w:proofErr w:type="spellEnd"/>
            <w:r w:rsidRPr="007453B3">
              <w:rPr>
                <w:rFonts w:ascii="Tahoma" w:hAnsi="Tahoma" w:cs="Tahoma"/>
                <w:b/>
                <w:sz w:val="18"/>
                <w:szCs w:val="18"/>
              </w:rPr>
              <w:t>ας</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D469C0F" w14:textId="77777777" w:rsidR="001D7884" w:rsidRPr="00D25ECA" w:rsidRDefault="001D7884" w:rsidP="000E78A1">
            <w:pPr>
              <w:ind w:left="34"/>
              <w:jc w:val="right"/>
              <w:rPr>
                <w:rFonts w:ascii="Tahoma" w:eastAsia="Arial Unicode MS" w:hAnsi="Tahoma" w:cs="Tahoma"/>
                <w:b/>
                <w:i/>
                <w:iCs/>
                <w:color w:val="FF0000"/>
                <w:sz w:val="18"/>
                <w:szCs w:val="18"/>
                <w:highlight w:val="red"/>
                <w:lang w:val="el-GR" w:eastAsia="el-GR"/>
              </w:rPr>
            </w:pPr>
            <w:r>
              <w:rPr>
                <w:rFonts w:ascii="Tahoma" w:hAnsi="Tahoma" w:cs="Tahoma"/>
                <w:b/>
                <w:bCs/>
                <w:sz w:val="18"/>
                <w:szCs w:val="18"/>
              </w:rPr>
              <w:t>43</w:t>
            </w:r>
            <w:r w:rsidR="001B6195">
              <w:rPr>
                <w:rFonts w:ascii="Tahoma" w:hAnsi="Tahoma" w:cs="Tahoma"/>
                <w:b/>
                <w:bCs/>
                <w:sz w:val="18"/>
                <w:szCs w:val="18"/>
              </w:rPr>
              <w:t>,</w:t>
            </w:r>
            <w:r>
              <w:rPr>
                <w:rFonts w:ascii="Tahoma" w:hAnsi="Tahoma" w:cs="Tahoma"/>
                <w:b/>
                <w:bCs/>
                <w:sz w:val="18"/>
                <w:szCs w:val="18"/>
              </w:rPr>
              <w:t>2</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8DDD4B9" w14:textId="77777777" w:rsidR="001D7884" w:rsidRPr="00D25ECA" w:rsidRDefault="001D7884" w:rsidP="000E78A1">
            <w:pPr>
              <w:ind w:left="34"/>
              <w:jc w:val="right"/>
              <w:rPr>
                <w:rFonts w:ascii="Tahoma" w:eastAsia="Arial Unicode MS" w:hAnsi="Tahoma" w:cs="Tahoma"/>
                <w:b/>
                <w:i/>
                <w:iCs/>
                <w:color w:val="FF0000"/>
                <w:sz w:val="18"/>
                <w:szCs w:val="18"/>
                <w:highlight w:val="red"/>
                <w:lang w:val="el-GR" w:eastAsia="el-GR"/>
              </w:rPr>
            </w:pPr>
            <w:r w:rsidRPr="00903D89">
              <w:rPr>
                <w:rFonts w:ascii="Tahoma" w:hAnsi="Tahoma" w:cs="Tahoma"/>
                <w:b/>
                <w:bCs/>
                <w:sz w:val="18"/>
                <w:szCs w:val="18"/>
              </w:rPr>
              <w:t>(42</w:t>
            </w:r>
            <w:r w:rsidR="001B6195">
              <w:rPr>
                <w:rFonts w:ascii="Tahoma" w:hAnsi="Tahoma" w:cs="Tahoma"/>
                <w:b/>
                <w:bCs/>
                <w:sz w:val="18"/>
                <w:szCs w:val="18"/>
              </w:rPr>
              <w:t>,</w:t>
            </w:r>
            <w:r w:rsidRPr="00903D89">
              <w:rPr>
                <w:rFonts w:ascii="Tahoma" w:hAnsi="Tahoma" w:cs="Tahoma"/>
                <w:b/>
                <w:bCs/>
                <w:sz w:val="18"/>
                <w:szCs w:val="18"/>
              </w:rPr>
              <w:t>2)</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1369EFE" w14:textId="77777777" w:rsidR="001D7884" w:rsidRPr="00FA3989" w:rsidRDefault="001D7884" w:rsidP="000E78A1">
            <w:pPr>
              <w:ind w:left="34"/>
              <w:jc w:val="right"/>
              <w:rPr>
                <w:rFonts w:ascii="Tahoma" w:hAnsi="Tahoma" w:cs="Tahoma"/>
                <w:b/>
                <w:bCs/>
                <w:sz w:val="18"/>
                <w:szCs w:val="18"/>
              </w:rPr>
            </w:pPr>
            <w:r>
              <w:rPr>
                <w:rFonts w:ascii="Tahoma" w:hAnsi="Tahoma" w:cs="Tahoma"/>
                <w:b/>
                <w:bCs/>
                <w:sz w:val="18"/>
                <w:szCs w:val="18"/>
              </w:rPr>
              <w:t>-</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77E2B53" w14:textId="77777777" w:rsidR="001D7884" w:rsidRPr="00066F2D" w:rsidRDefault="001D7884">
            <w:pPr>
              <w:ind w:left="34"/>
              <w:jc w:val="right"/>
              <w:rPr>
                <w:rFonts w:ascii="Tahoma" w:hAnsi="Tahoma" w:cs="Tahoma"/>
                <w:b/>
                <w:bCs/>
                <w:sz w:val="18"/>
                <w:szCs w:val="18"/>
              </w:rPr>
            </w:pPr>
            <w:r>
              <w:rPr>
                <w:rFonts w:ascii="Tahoma" w:hAnsi="Tahoma" w:cs="Tahoma"/>
                <w:b/>
                <w:bCs/>
                <w:sz w:val="18"/>
                <w:szCs w:val="18"/>
              </w:rPr>
              <w:t>359</w:t>
            </w:r>
            <w:r w:rsidR="001B6195">
              <w:rPr>
                <w:rFonts w:ascii="Tahoma" w:hAnsi="Tahoma" w:cs="Tahoma"/>
                <w:b/>
                <w:bCs/>
                <w:sz w:val="18"/>
                <w:szCs w:val="18"/>
              </w:rPr>
              <w:t>,</w:t>
            </w:r>
            <w:r>
              <w:rPr>
                <w:rFonts w:ascii="Tahoma" w:hAnsi="Tahoma" w:cs="Tahoma"/>
                <w:b/>
                <w:bCs/>
                <w:sz w:val="18"/>
                <w:szCs w:val="18"/>
              </w:rPr>
              <w:t>9</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E50D9B5" w14:textId="77777777" w:rsidR="001D7884" w:rsidRPr="00066F2D" w:rsidRDefault="001D7884">
            <w:pPr>
              <w:ind w:left="34"/>
              <w:jc w:val="right"/>
              <w:rPr>
                <w:rFonts w:ascii="Tahoma" w:hAnsi="Tahoma" w:cs="Tahoma"/>
                <w:b/>
                <w:bCs/>
                <w:sz w:val="18"/>
                <w:szCs w:val="18"/>
              </w:rPr>
            </w:pPr>
            <w:r w:rsidRPr="00903D89">
              <w:rPr>
                <w:rFonts w:ascii="Tahoma" w:hAnsi="Tahoma" w:cs="Tahoma"/>
                <w:b/>
                <w:bCs/>
                <w:sz w:val="18"/>
                <w:szCs w:val="18"/>
              </w:rPr>
              <w:t>205</w:t>
            </w:r>
            <w:r w:rsidR="001B6195">
              <w:rPr>
                <w:rFonts w:ascii="Tahoma" w:hAnsi="Tahoma" w:cs="Tahoma"/>
                <w:b/>
                <w:bCs/>
                <w:sz w:val="18"/>
                <w:szCs w:val="18"/>
              </w:rPr>
              <w:t>,</w:t>
            </w:r>
            <w:r w:rsidRPr="00903D89">
              <w:rPr>
                <w:rFonts w:ascii="Tahoma" w:hAnsi="Tahoma" w:cs="Tahoma"/>
                <w:b/>
                <w:bCs/>
                <w:sz w:val="18"/>
                <w:szCs w:val="18"/>
              </w:rPr>
              <w:t>1</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6EBCCFD4" w14:textId="77777777" w:rsidR="001D7884" w:rsidRPr="00066F2D" w:rsidRDefault="001D7884">
            <w:pPr>
              <w:ind w:left="34"/>
              <w:jc w:val="right"/>
              <w:rPr>
                <w:rFonts w:ascii="Tahoma" w:hAnsi="Tahoma" w:cs="Tahoma"/>
                <w:b/>
                <w:bCs/>
                <w:sz w:val="18"/>
                <w:szCs w:val="18"/>
              </w:rPr>
            </w:pPr>
            <w:r w:rsidRPr="006D30DF">
              <w:rPr>
                <w:rFonts w:ascii="Tahoma" w:hAnsi="Tahoma" w:cs="Tahoma"/>
                <w:b/>
                <w:bCs/>
                <w:sz w:val="18"/>
                <w:szCs w:val="18"/>
              </w:rPr>
              <w:t>+75</w:t>
            </w:r>
            <w:r w:rsidR="001B6195">
              <w:rPr>
                <w:rFonts w:ascii="Tahoma" w:hAnsi="Tahoma" w:cs="Tahoma"/>
                <w:b/>
                <w:bCs/>
                <w:sz w:val="18"/>
                <w:szCs w:val="18"/>
              </w:rPr>
              <w:t>,</w:t>
            </w:r>
            <w:r w:rsidRPr="006D30DF">
              <w:rPr>
                <w:rFonts w:ascii="Tahoma" w:hAnsi="Tahoma" w:cs="Tahoma"/>
                <w:b/>
                <w:bCs/>
                <w:sz w:val="18"/>
                <w:szCs w:val="18"/>
              </w:rPr>
              <w:t>5%</w:t>
            </w:r>
          </w:p>
        </w:tc>
      </w:tr>
      <w:tr w:rsidR="001D7884" w:rsidRPr="00A47C20" w14:paraId="340A1004" w14:textId="77777777" w:rsidTr="000E78A1">
        <w:trPr>
          <w:trHeight w:val="82"/>
        </w:trPr>
        <w:tc>
          <w:tcPr>
            <w:tcW w:w="4253" w:type="dxa"/>
            <w:tcBorders>
              <w:top w:val="single" w:sz="8" w:space="0" w:color="D9D9D9"/>
              <w:bottom w:val="single" w:sz="8" w:space="0" w:color="D9D9D9"/>
            </w:tcBorders>
            <w:vAlign w:val="bottom"/>
          </w:tcPr>
          <w:p w14:paraId="638ACD86" w14:textId="77777777" w:rsidR="001D7884" w:rsidRPr="00A47C20" w:rsidRDefault="001D7884" w:rsidP="001D7884">
            <w:pPr>
              <w:ind w:left="-108"/>
              <w:rPr>
                <w:rFonts w:ascii="Tahoma" w:hAnsi="Tahoma" w:cs="Tahoma"/>
                <w:sz w:val="18"/>
                <w:szCs w:val="18"/>
                <w:lang w:val="el-GR"/>
              </w:rPr>
            </w:pPr>
            <w:r>
              <w:rPr>
                <w:rFonts w:ascii="Tahoma" w:hAnsi="Tahoma" w:cs="Tahoma"/>
                <w:sz w:val="18"/>
                <w:szCs w:val="18"/>
                <w:lang w:val="el-GR"/>
              </w:rPr>
              <w:t>Α</w:t>
            </w:r>
            <w:r w:rsidRPr="00A47C20">
              <w:rPr>
                <w:rFonts w:ascii="Tahoma" w:hAnsi="Tahoma" w:cs="Tahoma"/>
                <w:sz w:val="18"/>
                <w:szCs w:val="18"/>
                <w:lang w:val="el-GR"/>
              </w:rPr>
              <w:t>π</w:t>
            </w:r>
            <w:r>
              <w:rPr>
                <w:rFonts w:ascii="Tahoma" w:hAnsi="Tahoma" w:cs="Tahoma"/>
                <w:sz w:val="18"/>
                <w:szCs w:val="18"/>
                <w:lang w:val="el-GR"/>
              </w:rPr>
              <w:t>ό συνεχιζόμενες δραστηριότητες (</w:t>
            </w:r>
            <w:proofErr w:type="spellStart"/>
            <w:r>
              <w:rPr>
                <w:rFonts w:ascii="Tahoma" w:hAnsi="Tahoma" w:cs="Tahoma"/>
                <w:sz w:val="18"/>
                <w:szCs w:val="18"/>
                <w:lang w:val="el-GR"/>
              </w:rPr>
              <w:t>κ</w:t>
            </w:r>
            <w:r w:rsidRPr="00A47C20">
              <w:rPr>
                <w:rFonts w:ascii="Tahoma" w:hAnsi="Tahoma" w:cs="Tahoma"/>
                <w:sz w:val="18"/>
                <w:szCs w:val="18"/>
                <w:lang w:val="el-GR"/>
              </w:rPr>
              <w:t>ατανεμόμενα</w:t>
            </w:r>
            <w:proofErr w:type="spellEnd"/>
            <w:r w:rsidRPr="00A47C20">
              <w:rPr>
                <w:rFonts w:ascii="Tahoma" w:hAnsi="Tahoma" w:cs="Tahoma"/>
                <w:sz w:val="18"/>
                <w:szCs w:val="18"/>
                <w:lang w:val="el-GR"/>
              </w:rPr>
              <w:t xml:space="preserve"> στους μετόχους της Εταιρείας)</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EFB7FB8" w14:textId="77777777" w:rsidR="001D7884" w:rsidRPr="005E7444" w:rsidRDefault="001D7884" w:rsidP="000E78A1">
            <w:pPr>
              <w:ind w:left="34"/>
              <w:jc w:val="right"/>
              <w:rPr>
                <w:rFonts w:ascii="Tahoma" w:hAnsi="Tahoma" w:cs="Tahoma"/>
                <w:color w:val="FF0000"/>
                <w:sz w:val="18"/>
                <w:szCs w:val="18"/>
                <w:lang w:val="el-GR"/>
              </w:rPr>
            </w:pPr>
            <w:r w:rsidRPr="006D30DF">
              <w:rPr>
                <w:rFonts w:ascii="Tahoma" w:hAnsi="Tahoma" w:cs="Tahoma"/>
                <w:i/>
                <w:sz w:val="18"/>
                <w:szCs w:val="18"/>
              </w:rPr>
              <w:t>19</w:t>
            </w:r>
            <w:r w:rsidR="001B6195">
              <w:rPr>
                <w:rFonts w:ascii="Tahoma" w:hAnsi="Tahoma" w:cs="Tahoma"/>
                <w:i/>
                <w:sz w:val="18"/>
                <w:szCs w:val="18"/>
              </w:rPr>
              <w:t>,</w:t>
            </w:r>
            <w:r w:rsidRPr="006D30DF">
              <w:rPr>
                <w:rFonts w:ascii="Tahoma" w:hAnsi="Tahoma" w:cs="Tahoma"/>
                <w:i/>
                <w:sz w:val="18"/>
                <w:szCs w:val="18"/>
              </w:rPr>
              <w:t>3</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15FA137" w14:textId="77777777" w:rsidR="001D7884" w:rsidRPr="005E7444" w:rsidRDefault="001D7884" w:rsidP="000E78A1">
            <w:pPr>
              <w:ind w:left="34"/>
              <w:jc w:val="right"/>
              <w:rPr>
                <w:rFonts w:ascii="Tahoma" w:hAnsi="Tahoma" w:cs="Tahoma"/>
                <w:color w:val="FF0000"/>
                <w:sz w:val="18"/>
                <w:szCs w:val="18"/>
                <w:lang w:val="el-GR"/>
              </w:rPr>
            </w:pPr>
            <w:r>
              <w:rPr>
                <w:rFonts w:ascii="Tahoma" w:hAnsi="Tahoma" w:cs="Tahoma"/>
                <w:i/>
                <w:sz w:val="18"/>
                <w:szCs w:val="18"/>
              </w:rPr>
              <w:t>103</w:t>
            </w:r>
            <w:r w:rsidR="001B6195">
              <w:rPr>
                <w:rFonts w:ascii="Tahoma" w:hAnsi="Tahoma" w:cs="Tahoma"/>
                <w:i/>
                <w:sz w:val="18"/>
                <w:szCs w:val="18"/>
              </w:rPr>
              <w:t>,</w:t>
            </w:r>
            <w:r w:rsidRPr="006D30DF">
              <w:rPr>
                <w:rFonts w:ascii="Tahoma" w:hAnsi="Tahoma" w:cs="Tahoma"/>
                <w:i/>
                <w:sz w:val="18"/>
                <w:szCs w:val="18"/>
              </w:rPr>
              <w:t>2</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CB89FFB" w14:textId="77777777" w:rsidR="001D7884" w:rsidRPr="005E7444" w:rsidRDefault="001D7884" w:rsidP="000E78A1">
            <w:pPr>
              <w:ind w:left="34"/>
              <w:jc w:val="right"/>
              <w:rPr>
                <w:rFonts w:ascii="Tahoma" w:hAnsi="Tahoma" w:cs="Tahoma"/>
                <w:color w:val="FF0000"/>
                <w:sz w:val="18"/>
                <w:szCs w:val="18"/>
                <w:lang w:val="el-GR"/>
              </w:rPr>
            </w:pPr>
            <w:r w:rsidRPr="006D30DF">
              <w:rPr>
                <w:rFonts w:ascii="Tahoma" w:hAnsi="Tahoma" w:cs="Tahoma"/>
                <w:bCs/>
                <w:i/>
                <w:sz w:val="18"/>
                <w:szCs w:val="18"/>
              </w:rPr>
              <w:t>-81</w:t>
            </w:r>
            <w:r w:rsidR="001B6195">
              <w:rPr>
                <w:rFonts w:ascii="Tahoma" w:hAnsi="Tahoma" w:cs="Tahoma"/>
                <w:bCs/>
                <w:i/>
                <w:sz w:val="18"/>
                <w:szCs w:val="18"/>
              </w:rPr>
              <w:t>,</w:t>
            </w:r>
            <w:r w:rsidRPr="006D30DF">
              <w:rPr>
                <w:rFonts w:ascii="Tahoma" w:hAnsi="Tahoma" w:cs="Tahoma"/>
                <w:bCs/>
                <w:i/>
                <w:sz w:val="18"/>
                <w:szCs w:val="18"/>
              </w:rPr>
              <w:t>3%</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1DE5AB1" w14:textId="77777777" w:rsidR="001D7884" w:rsidRPr="005E7444" w:rsidRDefault="001D7884">
            <w:pPr>
              <w:ind w:left="34"/>
              <w:jc w:val="right"/>
              <w:rPr>
                <w:rFonts w:ascii="Tahoma" w:hAnsi="Tahoma" w:cs="Tahoma"/>
                <w:color w:val="FF0000"/>
                <w:sz w:val="18"/>
                <w:szCs w:val="18"/>
                <w:lang w:val="el-GR"/>
              </w:rPr>
            </w:pPr>
            <w:r w:rsidRPr="006D30DF">
              <w:rPr>
                <w:rFonts w:ascii="Tahoma" w:hAnsi="Tahoma" w:cs="Tahoma"/>
                <w:i/>
                <w:sz w:val="18"/>
                <w:szCs w:val="18"/>
              </w:rPr>
              <w:t>263</w:t>
            </w:r>
            <w:r w:rsidR="001B6195">
              <w:rPr>
                <w:rFonts w:ascii="Tahoma" w:hAnsi="Tahoma" w:cs="Tahoma"/>
                <w:i/>
                <w:sz w:val="18"/>
                <w:szCs w:val="18"/>
              </w:rPr>
              <w:t>,</w:t>
            </w:r>
            <w:r w:rsidRPr="006D30DF">
              <w:rPr>
                <w:rFonts w:ascii="Tahoma" w:hAnsi="Tahoma" w:cs="Tahoma"/>
                <w:i/>
                <w:sz w:val="18"/>
                <w:szCs w:val="18"/>
              </w:rPr>
              <w:t>4</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A4A118A" w14:textId="77777777" w:rsidR="001D7884" w:rsidRPr="005E7444" w:rsidRDefault="001D7884">
            <w:pPr>
              <w:ind w:left="34"/>
              <w:jc w:val="right"/>
              <w:rPr>
                <w:rFonts w:ascii="Tahoma" w:hAnsi="Tahoma" w:cs="Tahoma"/>
                <w:color w:val="FF0000"/>
                <w:sz w:val="18"/>
                <w:szCs w:val="18"/>
                <w:lang w:val="el-GR"/>
              </w:rPr>
            </w:pPr>
            <w:r w:rsidRPr="006D30DF">
              <w:rPr>
                <w:rFonts w:ascii="Tahoma" w:hAnsi="Tahoma" w:cs="Tahoma"/>
                <w:i/>
                <w:sz w:val="18"/>
                <w:szCs w:val="18"/>
              </w:rPr>
              <w:t>336</w:t>
            </w:r>
            <w:r w:rsidR="001B6195">
              <w:rPr>
                <w:rFonts w:ascii="Tahoma" w:hAnsi="Tahoma" w:cs="Tahoma"/>
                <w:i/>
                <w:sz w:val="18"/>
                <w:szCs w:val="18"/>
              </w:rPr>
              <w:t>,</w:t>
            </w:r>
            <w:r w:rsidRPr="006D30DF">
              <w:rPr>
                <w:rFonts w:ascii="Tahoma" w:hAnsi="Tahoma" w:cs="Tahoma"/>
                <w:i/>
                <w:sz w:val="18"/>
                <w:szCs w:val="18"/>
              </w:rPr>
              <w:t>3</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668FC1C8" w14:textId="77777777" w:rsidR="001D7884" w:rsidRPr="005E7444" w:rsidRDefault="001D7884">
            <w:pPr>
              <w:ind w:left="34"/>
              <w:jc w:val="right"/>
              <w:rPr>
                <w:rFonts w:ascii="Tahoma" w:hAnsi="Tahoma" w:cs="Tahoma"/>
                <w:color w:val="FF0000"/>
                <w:sz w:val="18"/>
                <w:szCs w:val="18"/>
                <w:lang w:val="el-GR"/>
              </w:rPr>
            </w:pPr>
            <w:r w:rsidRPr="006D30DF">
              <w:rPr>
                <w:rFonts w:ascii="Tahoma" w:hAnsi="Tahoma" w:cs="Tahoma"/>
                <w:i/>
                <w:sz w:val="18"/>
                <w:szCs w:val="18"/>
              </w:rPr>
              <w:t>-21</w:t>
            </w:r>
            <w:r w:rsidR="001B6195">
              <w:rPr>
                <w:rFonts w:ascii="Tahoma" w:hAnsi="Tahoma" w:cs="Tahoma"/>
                <w:i/>
                <w:sz w:val="18"/>
                <w:szCs w:val="18"/>
              </w:rPr>
              <w:t>,</w:t>
            </w:r>
            <w:r w:rsidRPr="006D30DF">
              <w:rPr>
                <w:rFonts w:ascii="Tahoma" w:hAnsi="Tahoma" w:cs="Tahoma"/>
                <w:i/>
                <w:sz w:val="18"/>
                <w:szCs w:val="18"/>
              </w:rPr>
              <w:t>7%</w:t>
            </w:r>
          </w:p>
        </w:tc>
      </w:tr>
      <w:tr w:rsidR="001D7884" w:rsidRPr="008A5E6B" w14:paraId="2C9677A4" w14:textId="77777777" w:rsidTr="000E78A1">
        <w:trPr>
          <w:trHeight w:val="82"/>
        </w:trPr>
        <w:tc>
          <w:tcPr>
            <w:tcW w:w="4253" w:type="dxa"/>
            <w:tcBorders>
              <w:top w:val="single" w:sz="8" w:space="0" w:color="D9D9D9"/>
              <w:bottom w:val="single" w:sz="8" w:space="0" w:color="D9D9D9"/>
            </w:tcBorders>
            <w:vAlign w:val="bottom"/>
          </w:tcPr>
          <w:p w14:paraId="011534AF" w14:textId="77777777" w:rsidR="001D7884" w:rsidRPr="008A5E6B" w:rsidRDefault="001D7884" w:rsidP="001D7884">
            <w:pPr>
              <w:ind w:left="-108"/>
              <w:rPr>
                <w:rFonts w:ascii="Tahoma" w:hAnsi="Tahoma" w:cs="Tahoma"/>
                <w:sz w:val="18"/>
                <w:szCs w:val="18"/>
                <w:lang w:val="el-GR"/>
              </w:rPr>
            </w:pPr>
            <w:r w:rsidRPr="008A5E6B">
              <w:rPr>
                <w:rFonts w:ascii="Tahoma" w:hAnsi="Tahoma" w:cs="Tahoma"/>
                <w:sz w:val="18"/>
                <w:szCs w:val="18"/>
                <w:lang w:val="el-GR"/>
              </w:rPr>
              <w:t>Κέρδη / (Ζημιές) περιόδου από διακοπείσες δραστηριότητες</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592DF23" w14:textId="77777777" w:rsidR="001D7884" w:rsidRPr="005E7444" w:rsidRDefault="001D7884" w:rsidP="000E78A1">
            <w:pPr>
              <w:ind w:left="34"/>
              <w:jc w:val="right"/>
              <w:rPr>
                <w:rFonts w:ascii="Tahoma" w:hAnsi="Tahoma" w:cs="Tahoma"/>
                <w:color w:val="FF0000"/>
                <w:sz w:val="18"/>
                <w:szCs w:val="18"/>
                <w:lang w:val="el-GR"/>
              </w:rPr>
            </w:pPr>
            <w:r w:rsidRPr="006D30DF">
              <w:rPr>
                <w:rFonts w:ascii="Tahoma" w:hAnsi="Tahoma" w:cs="Tahoma"/>
                <w:i/>
                <w:sz w:val="18"/>
                <w:szCs w:val="18"/>
              </w:rPr>
              <w:t>23</w:t>
            </w:r>
            <w:r w:rsidR="001B6195">
              <w:rPr>
                <w:rFonts w:ascii="Tahoma" w:hAnsi="Tahoma" w:cs="Tahoma"/>
                <w:i/>
                <w:sz w:val="18"/>
                <w:szCs w:val="18"/>
              </w:rPr>
              <w:t>,</w:t>
            </w:r>
            <w:r w:rsidRPr="006D30DF">
              <w:rPr>
                <w:rFonts w:ascii="Tahoma" w:hAnsi="Tahoma" w:cs="Tahoma"/>
                <w:i/>
                <w:sz w:val="18"/>
                <w:szCs w:val="18"/>
              </w:rPr>
              <w:t>9</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E871916" w14:textId="77777777" w:rsidR="001D7884" w:rsidRPr="005E7444" w:rsidRDefault="001D7884" w:rsidP="000E78A1">
            <w:pPr>
              <w:ind w:left="34"/>
              <w:jc w:val="right"/>
              <w:rPr>
                <w:rFonts w:ascii="Tahoma" w:hAnsi="Tahoma" w:cs="Tahoma"/>
                <w:b/>
                <w:bCs/>
                <w:color w:val="FF0000"/>
                <w:sz w:val="18"/>
                <w:szCs w:val="18"/>
              </w:rPr>
            </w:pPr>
            <w:r w:rsidRPr="006D30DF">
              <w:rPr>
                <w:rFonts w:ascii="Tahoma" w:hAnsi="Tahoma" w:cs="Tahoma"/>
                <w:i/>
                <w:sz w:val="18"/>
                <w:szCs w:val="18"/>
              </w:rPr>
              <w:t>(145</w:t>
            </w:r>
            <w:r w:rsidR="001B6195">
              <w:rPr>
                <w:rFonts w:ascii="Tahoma" w:hAnsi="Tahoma" w:cs="Tahoma"/>
                <w:i/>
                <w:sz w:val="18"/>
                <w:szCs w:val="18"/>
              </w:rPr>
              <w:t>,</w:t>
            </w:r>
            <w:r w:rsidRPr="006D30DF">
              <w:rPr>
                <w:rFonts w:ascii="Tahoma" w:hAnsi="Tahoma" w:cs="Tahoma"/>
                <w:i/>
                <w:sz w:val="18"/>
                <w:szCs w:val="18"/>
              </w:rPr>
              <w:t>4)</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FDA1806" w14:textId="59CE9607" w:rsidR="001D7884" w:rsidRPr="005E7444" w:rsidRDefault="00990B14" w:rsidP="000E78A1">
            <w:pPr>
              <w:ind w:left="34"/>
              <w:jc w:val="right"/>
              <w:rPr>
                <w:rFonts w:ascii="Tahoma" w:hAnsi="Tahoma" w:cs="Tahoma"/>
                <w:b/>
                <w:bCs/>
                <w:color w:val="FF0000"/>
                <w:sz w:val="18"/>
                <w:szCs w:val="18"/>
                <w:lang w:val="el-GR"/>
              </w:rPr>
            </w:pPr>
            <w:r>
              <w:rPr>
                <w:rFonts w:ascii="Tahoma" w:hAnsi="Tahoma" w:cs="Tahoma"/>
                <w:i/>
                <w:sz w:val="18"/>
                <w:szCs w:val="18"/>
              </w:rPr>
              <w:t>-</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CD89B20" w14:textId="77777777" w:rsidR="001D7884" w:rsidRPr="005E7444" w:rsidRDefault="001D7884">
            <w:pPr>
              <w:ind w:left="34"/>
              <w:jc w:val="right"/>
              <w:rPr>
                <w:rFonts w:ascii="Tahoma" w:hAnsi="Tahoma" w:cs="Tahoma"/>
                <w:color w:val="FF0000"/>
                <w:sz w:val="18"/>
                <w:szCs w:val="18"/>
                <w:lang w:val="el-GR"/>
              </w:rPr>
            </w:pPr>
            <w:r w:rsidRPr="006D30DF">
              <w:rPr>
                <w:rFonts w:ascii="Tahoma" w:hAnsi="Tahoma" w:cs="Tahoma"/>
                <w:i/>
                <w:sz w:val="18"/>
                <w:szCs w:val="18"/>
              </w:rPr>
              <w:t>96</w:t>
            </w:r>
            <w:r w:rsidR="001B6195">
              <w:rPr>
                <w:rFonts w:ascii="Tahoma" w:hAnsi="Tahoma" w:cs="Tahoma"/>
                <w:i/>
                <w:sz w:val="18"/>
                <w:szCs w:val="18"/>
              </w:rPr>
              <w:t>,</w:t>
            </w:r>
            <w:r w:rsidRPr="006D30DF">
              <w:rPr>
                <w:rFonts w:ascii="Tahoma" w:hAnsi="Tahoma" w:cs="Tahoma"/>
                <w:i/>
                <w:sz w:val="18"/>
                <w:szCs w:val="18"/>
              </w:rPr>
              <w:t xml:space="preserve">5 </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CC3DCF0" w14:textId="77777777" w:rsidR="001D7884" w:rsidRPr="005E7444" w:rsidRDefault="001D7884">
            <w:pPr>
              <w:ind w:left="34"/>
              <w:jc w:val="right"/>
              <w:rPr>
                <w:rFonts w:ascii="Tahoma" w:hAnsi="Tahoma" w:cs="Tahoma"/>
                <w:color w:val="FF0000"/>
                <w:sz w:val="18"/>
                <w:szCs w:val="18"/>
                <w:lang w:val="el-GR"/>
              </w:rPr>
            </w:pPr>
            <w:r w:rsidRPr="006D30DF">
              <w:rPr>
                <w:rFonts w:ascii="Tahoma" w:hAnsi="Tahoma" w:cs="Tahoma"/>
                <w:i/>
                <w:sz w:val="18"/>
                <w:szCs w:val="18"/>
              </w:rPr>
              <w:t>(131</w:t>
            </w:r>
            <w:r w:rsidR="001B6195">
              <w:rPr>
                <w:rFonts w:ascii="Tahoma" w:hAnsi="Tahoma" w:cs="Tahoma"/>
                <w:i/>
                <w:sz w:val="18"/>
                <w:szCs w:val="18"/>
              </w:rPr>
              <w:t>,</w:t>
            </w:r>
            <w:r w:rsidRPr="006D30DF">
              <w:rPr>
                <w:rFonts w:ascii="Tahoma" w:hAnsi="Tahoma" w:cs="Tahoma"/>
                <w:i/>
                <w:sz w:val="18"/>
                <w:szCs w:val="18"/>
              </w:rPr>
              <w:t>2)</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40FFB383" w14:textId="5E7E240D" w:rsidR="001D7884" w:rsidRPr="005E7444" w:rsidRDefault="00990B14">
            <w:pPr>
              <w:ind w:left="34"/>
              <w:jc w:val="right"/>
              <w:rPr>
                <w:rFonts w:ascii="Tahoma" w:hAnsi="Tahoma" w:cs="Tahoma"/>
                <w:color w:val="FF0000"/>
                <w:sz w:val="18"/>
                <w:szCs w:val="18"/>
                <w:lang w:val="el-GR"/>
              </w:rPr>
            </w:pPr>
            <w:r>
              <w:rPr>
                <w:rFonts w:ascii="Tahoma" w:hAnsi="Tahoma" w:cs="Tahoma"/>
                <w:i/>
                <w:sz w:val="18"/>
                <w:szCs w:val="18"/>
              </w:rPr>
              <w:t>-</w:t>
            </w:r>
          </w:p>
        </w:tc>
      </w:tr>
      <w:tr w:rsidR="001D7884" w:rsidRPr="00A456B3" w14:paraId="6CBC58B7" w14:textId="77777777" w:rsidTr="000E78A1">
        <w:trPr>
          <w:trHeight w:val="82"/>
        </w:trPr>
        <w:tc>
          <w:tcPr>
            <w:tcW w:w="4253" w:type="dxa"/>
            <w:tcBorders>
              <w:top w:val="single" w:sz="8" w:space="0" w:color="D9D9D9"/>
              <w:bottom w:val="single" w:sz="8" w:space="0" w:color="D9D9D9"/>
            </w:tcBorders>
            <w:vAlign w:val="bottom"/>
          </w:tcPr>
          <w:p w14:paraId="23789A42" w14:textId="77777777" w:rsidR="001D7884" w:rsidRPr="00A456B3" w:rsidRDefault="001D7884" w:rsidP="001D7884">
            <w:pPr>
              <w:ind w:left="-108"/>
              <w:rPr>
                <w:rFonts w:ascii="Tahoma" w:hAnsi="Tahoma" w:cs="Tahoma"/>
                <w:b/>
                <w:sz w:val="18"/>
                <w:szCs w:val="18"/>
              </w:rPr>
            </w:pPr>
            <w:proofErr w:type="spellStart"/>
            <w:r w:rsidRPr="00A456B3">
              <w:rPr>
                <w:rFonts w:ascii="Tahoma" w:hAnsi="Tahoma" w:cs="Tahoma"/>
                <w:b/>
                <w:sz w:val="18"/>
                <w:szCs w:val="18"/>
              </w:rPr>
              <w:t>Μη</w:t>
            </w:r>
            <w:proofErr w:type="spellEnd"/>
            <w:r w:rsidRPr="00A456B3">
              <w:rPr>
                <w:rFonts w:ascii="Tahoma" w:hAnsi="Tahoma" w:cs="Tahoma"/>
                <w:b/>
                <w:sz w:val="18"/>
                <w:szCs w:val="18"/>
              </w:rPr>
              <w:t xml:space="preserve"> </w:t>
            </w:r>
            <w:proofErr w:type="spellStart"/>
            <w:r w:rsidRPr="00A456B3">
              <w:rPr>
                <w:rFonts w:ascii="Tahoma" w:hAnsi="Tahoma" w:cs="Tahoma"/>
                <w:b/>
                <w:sz w:val="18"/>
                <w:szCs w:val="18"/>
              </w:rPr>
              <w:t>ελέγχουσες</w:t>
            </w:r>
            <w:proofErr w:type="spellEnd"/>
            <w:r w:rsidRPr="00A456B3">
              <w:rPr>
                <w:rFonts w:ascii="Tahoma" w:hAnsi="Tahoma" w:cs="Tahoma"/>
                <w:b/>
                <w:sz w:val="18"/>
                <w:szCs w:val="18"/>
              </w:rPr>
              <w:t xml:space="preserve"> </w:t>
            </w:r>
            <w:proofErr w:type="spellStart"/>
            <w:r w:rsidRPr="00A456B3">
              <w:rPr>
                <w:rFonts w:ascii="Tahoma" w:hAnsi="Tahoma" w:cs="Tahoma"/>
                <w:b/>
                <w:sz w:val="18"/>
                <w:szCs w:val="18"/>
              </w:rPr>
              <w:t>συμμετοχές</w:t>
            </w:r>
            <w:proofErr w:type="spellEnd"/>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4C29AFC" w14:textId="77777777" w:rsidR="001D7884" w:rsidRPr="005E7444" w:rsidRDefault="001D7884" w:rsidP="000E78A1">
            <w:pPr>
              <w:ind w:left="34"/>
              <w:jc w:val="right"/>
              <w:rPr>
                <w:rFonts w:ascii="Tahoma" w:eastAsia="Arial Unicode MS" w:hAnsi="Tahoma" w:cs="Tahoma"/>
                <w:i/>
                <w:iCs/>
                <w:color w:val="FF0000"/>
                <w:sz w:val="18"/>
                <w:szCs w:val="18"/>
                <w:highlight w:val="red"/>
                <w:lang w:val="el-GR" w:eastAsia="el-GR"/>
              </w:rPr>
            </w:pPr>
            <w:r w:rsidRPr="006D30DF">
              <w:rPr>
                <w:rFonts w:ascii="Tahoma" w:hAnsi="Tahoma" w:cs="Tahoma"/>
                <w:b/>
                <w:sz w:val="18"/>
                <w:szCs w:val="18"/>
              </w:rPr>
              <w:t>4</w:t>
            </w:r>
            <w:r w:rsidR="001B6195">
              <w:rPr>
                <w:rFonts w:ascii="Tahoma" w:hAnsi="Tahoma" w:cs="Tahoma"/>
                <w:b/>
                <w:sz w:val="18"/>
                <w:szCs w:val="18"/>
              </w:rPr>
              <w:t>,</w:t>
            </w:r>
            <w:r w:rsidRPr="006D30DF">
              <w:rPr>
                <w:rFonts w:ascii="Tahoma" w:hAnsi="Tahoma" w:cs="Tahoma"/>
                <w:b/>
                <w:sz w:val="18"/>
                <w:szCs w:val="18"/>
              </w:rPr>
              <w:t>5</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8C09A8E" w14:textId="77777777" w:rsidR="001D7884" w:rsidRPr="005E7444" w:rsidRDefault="001D7884" w:rsidP="000E78A1">
            <w:pPr>
              <w:ind w:left="34"/>
              <w:jc w:val="right"/>
              <w:rPr>
                <w:rFonts w:ascii="Tahoma" w:eastAsia="Arial Unicode MS" w:hAnsi="Tahoma" w:cs="Tahoma"/>
                <w:i/>
                <w:iCs/>
                <w:color w:val="FF0000"/>
                <w:sz w:val="18"/>
                <w:szCs w:val="18"/>
                <w:highlight w:val="red"/>
                <w:lang w:val="el-GR" w:eastAsia="el-GR"/>
              </w:rPr>
            </w:pPr>
            <w:r w:rsidRPr="006D30DF">
              <w:rPr>
                <w:rFonts w:ascii="Tahoma" w:hAnsi="Tahoma" w:cs="Tahoma"/>
                <w:b/>
                <w:sz w:val="18"/>
                <w:szCs w:val="18"/>
              </w:rPr>
              <w:t>(137</w:t>
            </w:r>
            <w:r w:rsidR="001B6195">
              <w:rPr>
                <w:rFonts w:ascii="Tahoma" w:hAnsi="Tahoma" w:cs="Tahoma"/>
                <w:b/>
                <w:sz w:val="18"/>
                <w:szCs w:val="18"/>
              </w:rPr>
              <w:t>,</w:t>
            </w:r>
            <w:r w:rsidRPr="006D30DF">
              <w:rPr>
                <w:rFonts w:ascii="Tahoma" w:hAnsi="Tahoma" w:cs="Tahoma"/>
                <w:b/>
                <w:sz w:val="18"/>
                <w:szCs w:val="18"/>
              </w:rPr>
              <w:t>6)</w:t>
            </w:r>
          </w:p>
        </w:tc>
        <w:tc>
          <w:tcPr>
            <w:tcW w:w="102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FF5E75E" w14:textId="77777777" w:rsidR="001D7884" w:rsidRPr="005E7444" w:rsidRDefault="001D7884" w:rsidP="000E78A1">
            <w:pPr>
              <w:ind w:left="34"/>
              <w:jc w:val="right"/>
              <w:rPr>
                <w:rFonts w:ascii="Tahoma" w:hAnsi="Tahoma" w:cs="Tahoma"/>
                <w:color w:val="FF0000"/>
                <w:sz w:val="18"/>
                <w:szCs w:val="18"/>
              </w:rPr>
            </w:pPr>
            <w:r w:rsidRPr="006D30DF">
              <w:rPr>
                <w:rFonts w:ascii="Tahoma" w:hAnsi="Tahoma" w:cs="Tahoma"/>
                <w:b/>
                <w:sz w:val="18"/>
                <w:szCs w:val="18"/>
              </w:rPr>
              <w:t>-</w:t>
            </w:r>
          </w:p>
        </w:tc>
        <w:tc>
          <w:tcPr>
            <w:tcW w:w="1134"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7B9DA51" w14:textId="77777777" w:rsidR="001D7884" w:rsidRPr="005E7444" w:rsidRDefault="001D7884">
            <w:pPr>
              <w:ind w:left="34"/>
              <w:jc w:val="right"/>
              <w:rPr>
                <w:rFonts w:ascii="Tahoma" w:hAnsi="Tahoma" w:cs="Tahoma"/>
                <w:color w:val="FF0000"/>
                <w:sz w:val="18"/>
                <w:szCs w:val="18"/>
              </w:rPr>
            </w:pPr>
            <w:r w:rsidRPr="006D30DF">
              <w:rPr>
                <w:rFonts w:ascii="Tahoma" w:hAnsi="Tahoma" w:cs="Tahoma"/>
                <w:b/>
                <w:sz w:val="18"/>
                <w:szCs w:val="18"/>
              </w:rPr>
              <w:t>15</w:t>
            </w:r>
            <w:r w:rsidR="001B6195">
              <w:rPr>
                <w:rFonts w:ascii="Tahoma" w:hAnsi="Tahoma" w:cs="Tahoma"/>
                <w:b/>
                <w:sz w:val="18"/>
                <w:szCs w:val="18"/>
              </w:rPr>
              <w:t>,</w:t>
            </w:r>
            <w:r w:rsidRPr="006D30DF">
              <w:rPr>
                <w:rFonts w:ascii="Tahoma" w:hAnsi="Tahoma" w:cs="Tahoma"/>
                <w:b/>
                <w:sz w:val="18"/>
                <w:szCs w:val="18"/>
              </w:rPr>
              <w:t>8</w:t>
            </w:r>
          </w:p>
        </w:tc>
        <w:tc>
          <w:tcPr>
            <w:tcW w:w="131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FF90EBE" w14:textId="77777777" w:rsidR="001D7884" w:rsidRPr="005E7444" w:rsidRDefault="001D7884">
            <w:pPr>
              <w:ind w:left="34"/>
              <w:jc w:val="right"/>
              <w:rPr>
                <w:rFonts w:ascii="Tahoma" w:hAnsi="Tahoma" w:cs="Tahoma"/>
                <w:color w:val="FF0000"/>
                <w:sz w:val="18"/>
                <w:szCs w:val="18"/>
              </w:rPr>
            </w:pPr>
            <w:r w:rsidRPr="006D30DF">
              <w:rPr>
                <w:rFonts w:ascii="Tahoma" w:hAnsi="Tahoma" w:cs="Tahoma"/>
                <w:b/>
                <w:sz w:val="18"/>
                <w:szCs w:val="18"/>
              </w:rPr>
              <w:t>(162</w:t>
            </w:r>
            <w:r w:rsidR="001B6195">
              <w:rPr>
                <w:rFonts w:ascii="Tahoma" w:hAnsi="Tahoma" w:cs="Tahoma"/>
                <w:b/>
                <w:sz w:val="18"/>
                <w:szCs w:val="18"/>
              </w:rPr>
              <w:t>,</w:t>
            </w:r>
            <w:r w:rsidRPr="006D30DF">
              <w:rPr>
                <w:rFonts w:ascii="Tahoma" w:hAnsi="Tahoma" w:cs="Tahoma"/>
                <w:b/>
                <w:sz w:val="18"/>
                <w:szCs w:val="18"/>
              </w:rPr>
              <w:t>2)</w:t>
            </w:r>
          </w:p>
        </w:tc>
        <w:tc>
          <w:tcPr>
            <w:tcW w:w="113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10B78D81" w14:textId="77777777" w:rsidR="001D7884" w:rsidRPr="005E7444" w:rsidRDefault="001D7884">
            <w:pPr>
              <w:ind w:left="34"/>
              <w:jc w:val="right"/>
              <w:rPr>
                <w:rFonts w:ascii="Tahoma" w:hAnsi="Tahoma" w:cs="Tahoma"/>
                <w:color w:val="FF0000"/>
                <w:sz w:val="18"/>
                <w:szCs w:val="18"/>
              </w:rPr>
            </w:pPr>
            <w:r w:rsidRPr="006D30DF">
              <w:rPr>
                <w:rFonts w:ascii="Tahoma" w:hAnsi="Tahoma" w:cs="Tahoma"/>
                <w:b/>
                <w:sz w:val="18"/>
                <w:szCs w:val="18"/>
              </w:rPr>
              <w:t>-</w:t>
            </w:r>
          </w:p>
        </w:tc>
      </w:tr>
    </w:tbl>
    <w:p w14:paraId="10A44FEE" w14:textId="242C904A" w:rsidR="009C4BA3" w:rsidRDefault="009C4BA3" w:rsidP="00850EF1">
      <w:pPr>
        <w:jc w:val="both"/>
        <w:rPr>
          <w:rFonts w:ascii="Tahoma" w:hAnsi="Tahoma"/>
          <w:b/>
          <w:bCs/>
          <w:color w:val="FF0000"/>
          <w:sz w:val="24"/>
          <w:lang w:val="en-US" w:eastAsia="el-GR"/>
        </w:rPr>
      </w:pPr>
    </w:p>
    <w:p w14:paraId="0A9B2339" w14:textId="3116366A" w:rsidR="00990B14" w:rsidRDefault="009C4BA3" w:rsidP="004616C9">
      <w:pPr>
        <w:rPr>
          <w:rFonts w:ascii="Tahoma" w:hAnsi="Tahoma"/>
          <w:b/>
          <w:bCs/>
          <w:color w:val="FF0000"/>
          <w:sz w:val="24"/>
          <w:lang w:val="en-US" w:eastAsia="el-GR"/>
        </w:rPr>
      </w:pPr>
      <w:r>
        <w:rPr>
          <w:rFonts w:ascii="Tahoma" w:hAnsi="Tahoma"/>
          <w:b/>
          <w:bCs/>
          <w:color w:val="FF0000"/>
          <w:sz w:val="24"/>
          <w:lang w:val="en-US" w:eastAsia="el-GR"/>
        </w:rPr>
        <w:br w:type="page"/>
      </w:r>
    </w:p>
    <w:p w14:paraId="7CA2F94D" w14:textId="77777777" w:rsidR="00850EF1" w:rsidRPr="00850EF1" w:rsidRDefault="00A336DB" w:rsidP="00850EF1">
      <w:pPr>
        <w:jc w:val="both"/>
        <w:rPr>
          <w:rFonts w:ascii="Tahoma" w:hAnsi="Tahoma"/>
          <w:b/>
          <w:bCs/>
          <w:color w:val="FF0000"/>
          <w:sz w:val="24"/>
          <w:lang w:val="el-GR" w:eastAsia="el-GR"/>
        </w:rPr>
      </w:pPr>
      <w:r>
        <w:rPr>
          <w:rFonts w:ascii="Tahoma" w:hAnsi="Tahoma"/>
          <w:b/>
          <w:bCs/>
          <w:noProof/>
          <w:color w:val="FF0000"/>
          <w:sz w:val="24"/>
          <w:lang w:val="el-GR" w:eastAsia="el-GR"/>
        </w:rPr>
        <w:lastRenderedPageBreak/>
        <mc:AlternateContent>
          <mc:Choice Requires="wpg">
            <w:drawing>
              <wp:anchor distT="0" distB="0" distL="114300" distR="114300" simplePos="0" relativeHeight="251658752" behindDoc="0" locked="0" layoutInCell="1" allowOverlap="1" wp14:anchorId="4757D389" wp14:editId="0F5B0CCF">
                <wp:simplePos x="0" y="0"/>
                <wp:positionH relativeFrom="column">
                  <wp:posOffset>-183515</wp:posOffset>
                </wp:positionH>
                <wp:positionV relativeFrom="paragraph">
                  <wp:posOffset>39370</wp:posOffset>
                </wp:positionV>
                <wp:extent cx="7058025" cy="255270"/>
                <wp:effectExtent l="0" t="0" r="9525" b="0"/>
                <wp:wrapNone/>
                <wp:docPr id="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8025" cy="255270"/>
                          <a:chOff x="433" y="2057"/>
                          <a:chExt cx="10111" cy="402"/>
                        </a:xfrm>
                      </wpg:grpSpPr>
                      <wps:wsp>
                        <wps:cNvPr id="10" name="Rectangle 54"/>
                        <wps:cNvSpPr>
                          <a:spLocks noChangeArrowheads="1"/>
                        </wps:cNvSpPr>
                        <wps:spPr bwMode="auto">
                          <a:xfrm>
                            <a:off x="433" y="2057"/>
                            <a:ext cx="10111"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55"/>
                        <wps:cNvSpPr txBox="1">
                          <a:spLocks noChangeArrowheads="1"/>
                        </wps:cNvSpPr>
                        <wps:spPr bwMode="auto">
                          <a:xfrm>
                            <a:off x="2824" y="2074"/>
                            <a:ext cx="5654"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992A3" w14:textId="77777777" w:rsidR="004E1871" w:rsidRPr="00D05ACA" w:rsidRDefault="004E1871" w:rsidP="009615CD">
                              <w:pPr>
                                <w:numPr>
                                  <w:ilvl w:val="0"/>
                                  <w:numId w:val="16"/>
                                </w:numPr>
                                <w:rPr>
                                  <w:rFonts w:ascii="Tahoma" w:hAnsi="Tahoma" w:cs="Tahoma"/>
                                  <w:b/>
                                  <w:color w:val="FFFFFF"/>
                                  <w:sz w:val="22"/>
                                  <w:szCs w:val="22"/>
                                  <w:lang w:val="x-none"/>
                                </w:rPr>
                              </w:pPr>
                              <w:r w:rsidRPr="00865985">
                                <w:rPr>
                                  <w:rFonts w:ascii="Tahoma" w:hAnsi="Tahoma" w:cs="Tahoma"/>
                                  <w:b/>
                                  <w:bCs/>
                                  <w:color w:val="FFFFFF"/>
                                  <w:sz w:val="22"/>
                                  <w:szCs w:val="22"/>
                                  <w:lang w:val="el-GR"/>
                                </w:rPr>
                                <w:t>ΕΝΟΠΟΙΗΜΕΝΗ ΚΑΤΑΣΤΑΣΗ ΕΣΟΔΩΝ</w:t>
                              </w:r>
                            </w:p>
                            <w:p w14:paraId="2CDB52EE" w14:textId="77777777" w:rsidR="004E1871" w:rsidRPr="00A76045" w:rsidRDefault="004E1871"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57D389" id="Group 60" o:spid="_x0000_s1051" style="position:absolute;left:0;text-align:left;margin-left:-14.45pt;margin-top:3.1pt;width:555.75pt;height:20.1pt;z-index:251658752" coordorigin="433,2057" coordsize="1011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">
                <v:rect id="Rectangle 54" o:spid="_x0000_s1052" style="position:absolute;left:433;top:2057;width:1011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Ra28QA&#10;AADbAAAADwAAAGRycy9kb3ducmV2LnhtbESPQUsDMRCF70L/QxjBm80qKro2LaKIUhR1WzwPyXR3&#10;6WayJGmb/vvOQfA2w3vz3jezRfGD2lNMfWADV9MKFLENrufWwHr1enkPKmVkh0NgMnCkBIv55GyG&#10;tQsH/qF9k1slIZxqNNDlPNZaJ9uRxzQNI7FomxA9Zlljq13Eg4T7QV9X1Z322LM0dDjSc0d22+y8&#10;gd3Ni7a/n8PH5vuhlLh8O9qv28aYi/Py9AgqU8n/5r/rdyf4Qi+/yAB6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UWtvEAAAA2wAAAA8AAAAAAAAAAAAAAAAAmAIAAGRycy9k&#10;b3ducmV2LnhtbFBLBQYAAAAABAAEAPUAAACJAwAAAAA=&#10;" fillcolor="#558ed5" stroked="f"/>
                <v:shape id="Text Box 55" o:spid="_x0000_s1053" type="#_x0000_t202" style="position:absolute;left:2824;top:2074;width:5654;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63D992A3" w14:textId="77777777" w:rsidR="004E1871" w:rsidRPr="00D05ACA" w:rsidRDefault="004E1871" w:rsidP="009615CD">
                        <w:pPr>
                          <w:numPr>
                            <w:ilvl w:val="0"/>
                            <w:numId w:val="16"/>
                          </w:numPr>
                          <w:rPr>
                            <w:rFonts w:ascii="Tahoma" w:hAnsi="Tahoma" w:cs="Tahoma"/>
                            <w:b/>
                            <w:color w:val="FFFFFF"/>
                            <w:sz w:val="22"/>
                            <w:szCs w:val="22"/>
                            <w:lang w:val="x-none"/>
                          </w:rPr>
                        </w:pPr>
                        <w:r w:rsidRPr="00865985">
                          <w:rPr>
                            <w:rFonts w:ascii="Tahoma" w:hAnsi="Tahoma" w:cs="Tahoma"/>
                            <w:b/>
                            <w:bCs/>
                            <w:color w:val="FFFFFF"/>
                            <w:sz w:val="22"/>
                            <w:szCs w:val="22"/>
                            <w:lang w:val="el-GR"/>
                          </w:rPr>
                          <w:t>ΕΝΟΠΟΙΗΜΕΝΗ ΚΑΤΑΣΤΑΣΗ ΕΣΟΔΩΝ</w:t>
                        </w:r>
                      </w:p>
                      <w:p w14:paraId="2CDB52EE" w14:textId="77777777" w:rsidR="004E1871" w:rsidRPr="00A76045" w:rsidRDefault="004E1871" w:rsidP="00850EF1">
                        <w:pPr>
                          <w:rPr>
                            <w:rFonts w:ascii="Tahoma" w:hAnsi="Tahoma" w:cs="Tahoma"/>
                            <w:b/>
                            <w:color w:val="FFFFFF"/>
                            <w:sz w:val="22"/>
                            <w:szCs w:val="22"/>
                            <w:lang w:val="el-GR"/>
                          </w:rPr>
                        </w:pPr>
                      </w:p>
                    </w:txbxContent>
                  </v:textbox>
                </v:shape>
              </v:group>
            </w:pict>
          </mc:Fallback>
        </mc:AlternateContent>
      </w:r>
    </w:p>
    <w:p w14:paraId="1342F6A3" w14:textId="77777777" w:rsidR="00850EF1" w:rsidRPr="00850EF1" w:rsidRDefault="00850EF1" w:rsidP="00850EF1">
      <w:pPr>
        <w:jc w:val="both"/>
        <w:rPr>
          <w:rFonts w:ascii="Tahoma" w:hAnsi="Tahoma"/>
          <w:b/>
          <w:bCs/>
          <w:color w:val="FF0000"/>
          <w:sz w:val="24"/>
          <w:lang w:val="el-GR" w:eastAsia="el-GR"/>
        </w:rPr>
      </w:pPr>
    </w:p>
    <w:tbl>
      <w:tblPr>
        <w:tblW w:w="11100" w:type="dxa"/>
        <w:tblInd w:w="-176" w:type="dxa"/>
        <w:tblBorders>
          <w:top w:val="single" w:sz="2" w:space="0" w:color="969696"/>
          <w:bottom w:val="single" w:sz="2" w:space="0" w:color="969696"/>
          <w:insideH w:val="single" w:sz="2" w:space="0" w:color="969696"/>
          <w:insideV w:val="single" w:sz="18" w:space="0" w:color="FFFFFF"/>
        </w:tblBorders>
        <w:tblLayout w:type="fixed"/>
        <w:tblLook w:val="0000" w:firstRow="0" w:lastRow="0" w:firstColumn="0" w:lastColumn="0" w:noHBand="0" w:noVBand="0"/>
      </w:tblPr>
      <w:tblGrid>
        <w:gridCol w:w="3460"/>
        <w:gridCol w:w="1383"/>
        <w:gridCol w:w="1245"/>
        <w:gridCol w:w="1246"/>
        <w:gridCol w:w="1277"/>
        <w:gridCol w:w="1245"/>
        <w:gridCol w:w="1244"/>
      </w:tblGrid>
      <w:tr w:rsidR="007453B3" w:rsidRPr="00AE743B" w14:paraId="6441F4AE" w14:textId="77777777" w:rsidTr="00924077">
        <w:trPr>
          <w:trHeight w:val="94"/>
        </w:trPr>
        <w:tc>
          <w:tcPr>
            <w:tcW w:w="3460" w:type="dxa"/>
            <w:vMerge w:val="restart"/>
            <w:tcBorders>
              <w:top w:val="nil"/>
              <w:bottom w:val="nil"/>
              <w:right w:val="nil"/>
            </w:tcBorders>
            <w:shd w:val="clear" w:color="auto" w:fill="B5D2FD"/>
            <w:vAlign w:val="bottom"/>
          </w:tcPr>
          <w:p w14:paraId="0AFC81D7" w14:textId="77777777" w:rsidR="007453B3" w:rsidRPr="00CE66E6" w:rsidRDefault="007453B3" w:rsidP="00C0679B">
            <w:pPr>
              <w:ind w:left="-108"/>
              <w:rPr>
                <w:rFonts w:ascii="Tahoma" w:hAnsi="Tahoma" w:cs="Tahoma"/>
                <w:b/>
                <w:sz w:val="18"/>
                <w:szCs w:val="18"/>
              </w:rPr>
            </w:pPr>
            <w:r w:rsidRPr="00CE66E6">
              <w:rPr>
                <w:rFonts w:ascii="Tahoma" w:hAnsi="Tahoma" w:cs="Tahoma"/>
                <w:b/>
                <w:iCs/>
                <w:sz w:val="18"/>
                <w:szCs w:val="18"/>
              </w:rPr>
              <w:t>(</w:t>
            </w:r>
            <w:proofErr w:type="spellStart"/>
            <w:r w:rsidRPr="00CE66E6">
              <w:rPr>
                <w:rFonts w:ascii="Tahoma" w:hAnsi="Tahoma" w:cs="Tahoma"/>
                <w:b/>
                <w:iCs/>
                <w:sz w:val="18"/>
                <w:szCs w:val="18"/>
              </w:rPr>
              <w:t>Ποσά</w:t>
            </w:r>
            <w:proofErr w:type="spellEnd"/>
            <w:r w:rsidRPr="00CE66E6">
              <w:rPr>
                <w:rFonts w:ascii="Tahoma" w:hAnsi="Tahoma" w:cs="Tahoma"/>
                <w:b/>
                <w:iCs/>
                <w:sz w:val="18"/>
                <w:szCs w:val="18"/>
              </w:rPr>
              <w:t xml:space="preserve"> </w:t>
            </w:r>
            <w:proofErr w:type="spellStart"/>
            <w:r w:rsidRPr="00CE66E6">
              <w:rPr>
                <w:rFonts w:ascii="Tahoma" w:hAnsi="Tahoma" w:cs="Tahoma"/>
                <w:b/>
                <w:iCs/>
                <w:sz w:val="18"/>
                <w:szCs w:val="18"/>
              </w:rPr>
              <w:t>σε</w:t>
            </w:r>
            <w:proofErr w:type="spellEnd"/>
            <w:r w:rsidRPr="00CE66E6">
              <w:rPr>
                <w:rFonts w:ascii="Tahoma" w:hAnsi="Tahoma" w:cs="Tahoma"/>
                <w:b/>
                <w:iCs/>
                <w:sz w:val="18"/>
                <w:szCs w:val="18"/>
              </w:rPr>
              <w:t xml:space="preserve"> </w:t>
            </w:r>
            <w:proofErr w:type="spellStart"/>
            <w:r w:rsidRPr="00CE66E6">
              <w:rPr>
                <w:rFonts w:ascii="Tahoma" w:hAnsi="Tahoma" w:cs="Tahoma"/>
                <w:b/>
                <w:iCs/>
                <w:sz w:val="18"/>
                <w:szCs w:val="18"/>
              </w:rPr>
              <w:t>εκ</w:t>
            </w:r>
            <w:proofErr w:type="spellEnd"/>
            <w:r w:rsidRPr="00CE66E6">
              <w:rPr>
                <w:rFonts w:ascii="Tahoma" w:hAnsi="Tahoma" w:cs="Tahoma"/>
                <w:b/>
                <w:iCs/>
                <w:sz w:val="18"/>
                <w:szCs w:val="18"/>
              </w:rPr>
              <w:t xml:space="preserve">ατομμύρια </w:t>
            </w:r>
            <w:proofErr w:type="spellStart"/>
            <w:r w:rsidRPr="00CE66E6">
              <w:rPr>
                <w:rFonts w:ascii="Tahoma" w:hAnsi="Tahoma" w:cs="Tahoma"/>
                <w:b/>
                <w:iCs/>
                <w:sz w:val="18"/>
                <w:szCs w:val="18"/>
              </w:rPr>
              <w:t>Ευρώ</w:t>
            </w:r>
            <w:proofErr w:type="spellEnd"/>
            <w:r w:rsidRPr="00CE66E6">
              <w:rPr>
                <w:rFonts w:ascii="Tahoma" w:hAnsi="Tahoma" w:cs="Tahoma"/>
                <w:b/>
                <w:iCs/>
                <w:sz w:val="18"/>
                <w:szCs w:val="18"/>
              </w:rPr>
              <w:t>)</w:t>
            </w:r>
          </w:p>
        </w:tc>
        <w:tc>
          <w:tcPr>
            <w:tcW w:w="3874" w:type="dxa"/>
            <w:gridSpan w:val="3"/>
            <w:tcBorders>
              <w:top w:val="nil"/>
              <w:left w:val="nil"/>
              <w:bottom w:val="nil"/>
              <w:right w:val="nil"/>
            </w:tcBorders>
            <w:shd w:val="clear" w:color="auto" w:fill="B5D2FD"/>
            <w:vAlign w:val="bottom"/>
          </w:tcPr>
          <w:p w14:paraId="140DD88B" w14:textId="77777777" w:rsidR="007453B3" w:rsidRPr="00AE743B" w:rsidRDefault="007453B3" w:rsidP="00C0679B">
            <w:pPr>
              <w:jc w:val="center"/>
              <w:rPr>
                <w:rFonts w:ascii="Tahoma" w:hAnsi="Tahoma" w:cs="Tahoma"/>
                <w:b/>
                <w:sz w:val="18"/>
                <w:szCs w:val="18"/>
              </w:rPr>
            </w:pPr>
          </w:p>
        </w:tc>
        <w:tc>
          <w:tcPr>
            <w:tcW w:w="1277" w:type="dxa"/>
            <w:tcBorders>
              <w:top w:val="nil"/>
              <w:left w:val="nil"/>
              <w:bottom w:val="nil"/>
              <w:right w:val="nil"/>
            </w:tcBorders>
            <w:shd w:val="clear" w:color="auto" w:fill="B5D2FD"/>
          </w:tcPr>
          <w:p w14:paraId="72391240" w14:textId="77777777" w:rsidR="007453B3" w:rsidRPr="00AE743B" w:rsidRDefault="007453B3" w:rsidP="00C0679B">
            <w:pPr>
              <w:jc w:val="center"/>
              <w:rPr>
                <w:rFonts w:ascii="Tahoma" w:hAnsi="Tahoma" w:cs="Tahoma"/>
                <w:b/>
                <w:sz w:val="18"/>
                <w:szCs w:val="18"/>
              </w:rPr>
            </w:pPr>
          </w:p>
        </w:tc>
        <w:tc>
          <w:tcPr>
            <w:tcW w:w="1245" w:type="dxa"/>
            <w:tcBorders>
              <w:top w:val="nil"/>
              <w:left w:val="nil"/>
              <w:bottom w:val="nil"/>
              <w:right w:val="nil"/>
            </w:tcBorders>
            <w:shd w:val="clear" w:color="auto" w:fill="B5D2FD"/>
          </w:tcPr>
          <w:p w14:paraId="127E2594" w14:textId="77777777" w:rsidR="007453B3" w:rsidRPr="00AE743B" w:rsidRDefault="007453B3" w:rsidP="00C0679B">
            <w:pPr>
              <w:jc w:val="center"/>
              <w:rPr>
                <w:rFonts w:ascii="Tahoma" w:hAnsi="Tahoma" w:cs="Tahoma"/>
                <w:b/>
                <w:sz w:val="18"/>
                <w:szCs w:val="18"/>
              </w:rPr>
            </w:pPr>
          </w:p>
        </w:tc>
        <w:tc>
          <w:tcPr>
            <w:tcW w:w="1244" w:type="dxa"/>
            <w:tcBorders>
              <w:top w:val="nil"/>
              <w:left w:val="nil"/>
              <w:bottom w:val="nil"/>
              <w:right w:val="nil"/>
            </w:tcBorders>
            <w:shd w:val="clear" w:color="auto" w:fill="B5D2FD"/>
          </w:tcPr>
          <w:p w14:paraId="0C7449DA" w14:textId="77777777" w:rsidR="007453B3" w:rsidRPr="00AE743B" w:rsidRDefault="007453B3" w:rsidP="00C0679B">
            <w:pPr>
              <w:jc w:val="center"/>
              <w:rPr>
                <w:rFonts w:ascii="Tahoma" w:hAnsi="Tahoma" w:cs="Tahoma"/>
                <w:b/>
                <w:sz w:val="18"/>
                <w:szCs w:val="18"/>
              </w:rPr>
            </w:pPr>
          </w:p>
        </w:tc>
      </w:tr>
      <w:tr w:rsidR="007453B3" w:rsidRPr="006E6165" w14:paraId="59B446AB" w14:textId="77777777" w:rsidTr="007935D8">
        <w:trPr>
          <w:trHeight w:val="207"/>
        </w:trPr>
        <w:tc>
          <w:tcPr>
            <w:tcW w:w="3460" w:type="dxa"/>
            <w:vMerge/>
            <w:tcBorders>
              <w:top w:val="nil"/>
              <w:bottom w:val="single" w:sz="4" w:space="0" w:color="FFFFFF"/>
              <w:right w:val="nil"/>
            </w:tcBorders>
            <w:shd w:val="clear" w:color="auto" w:fill="B5D2FD"/>
            <w:vAlign w:val="bottom"/>
          </w:tcPr>
          <w:p w14:paraId="515491CC" w14:textId="77777777" w:rsidR="007453B3" w:rsidRPr="00AE743B" w:rsidRDefault="007453B3" w:rsidP="00C0679B">
            <w:pPr>
              <w:ind w:left="-108"/>
              <w:jc w:val="center"/>
              <w:rPr>
                <w:rFonts w:ascii="Tahoma" w:hAnsi="Tahoma" w:cs="Tahoma"/>
                <w:sz w:val="18"/>
                <w:szCs w:val="18"/>
              </w:rPr>
            </w:pPr>
          </w:p>
        </w:tc>
        <w:tc>
          <w:tcPr>
            <w:tcW w:w="1383" w:type="dxa"/>
            <w:tcBorders>
              <w:top w:val="nil"/>
              <w:left w:val="nil"/>
              <w:bottom w:val="single" w:sz="4" w:space="0" w:color="FFFFFF"/>
              <w:right w:val="nil"/>
            </w:tcBorders>
            <w:shd w:val="clear" w:color="auto" w:fill="B5D2FD"/>
            <w:vAlign w:val="bottom"/>
          </w:tcPr>
          <w:p w14:paraId="346A301A" w14:textId="77777777" w:rsidR="007453B3" w:rsidRDefault="006E6165" w:rsidP="00F860B1">
            <w:pPr>
              <w:jc w:val="right"/>
              <w:rPr>
                <w:rFonts w:ascii="Tahoma" w:hAnsi="Tahoma" w:cs="Tahoma"/>
                <w:b/>
                <w:sz w:val="18"/>
                <w:szCs w:val="18"/>
                <w:lang w:val="el-GR"/>
              </w:rPr>
            </w:pPr>
            <w:proofErr w:type="spellStart"/>
            <w:r>
              <w:rPr>
                <w:rFonts w:ascii="Tahoma" w:hAnsi="Tahoma" w:cs="Tahoma"/>
                <w:b/>
                <w:sz w:val="18"/>
                <w:szCs w:val="18"/>
                <w:lang w:val="el-GR"/>
              </w:rPr>
              <w:t>Δ</w:t>
            </w:r>
            <w:r w:rsidR="007453B3" w:rsidRPr="006E6165">
              <w:rPr>
                <w:rFonts w:ascii="Tahoma" w:hAnsi="Tahoma" w:cs="Tahoma"/>
                <w:b/>
                <w:sz w:val="18"/>
                <w:szCs w:val="18"/>
                <w:lang w:val="el-GR"/>
              </w:rPr>
              <w:t>’τρίμηνο</w:t>
            </w:r>
            <w:proofErr w:type="spellEnd"/>
            <w:r w:rsidR="007453B3" w:rsidRPr="006E6165">
              <w:rPr>
                <w:rFonts w:ascii="Tahoma" w:hAnsi="Tahoma" w:cs="Tahoma"/>
                <w:b/>
                <w:sz w:val="18"/>
                <w:szCs w:val="18"/>
                <w:lang w:val="el-GR"/>
              </w:rPr>
              <w:t xml:space="preserve"> </w:t>
            </w:r>
          </w:p>
          <w:p w14:paraId="68C42BFC" w14:textId="77777777" w:rsidR="007453B3" w:rsidRPr="006E6165" w:rsidRDefault="007453B3" w:rsidP="00F860B1">
            <w:pPr>
              <w:jc w:val="right"/>
              <w:rPr>
                <w:rFonts w:ascii="Tahoma" w:hAnsi="Tahoma" w:cs="Tahoma"/>
                <w:b/>
                <w:sz w:val="18"/>
                <w:szCs w:val="18"/>
                <w:lang w:val="el-GR"/>
              </w:rPr>
            </w:pPr>
            <w:r w:rsidRPr="00604EFE">
              <w:rPr>
                <w:rFonts w:ascii="Tahoma" w:hAnsi="Tahoma" w:cs="Tahoma"/>
                <w:b/>
                <w:sz w:val="18"/>
                <w:szCs w:val="18"/>
                <w:lang w:val="el-GR"/>
              </w:rPr>
              <w:t>20</w:t>
            </w:r>
            <w:r w:rsidR="003E0F63">
              <w:rPr>
                <w:rFonts w:ascii="Tahoma" w:hAnsi="Tahoma" w:cs="Tahoma"/>
                <w:b/>
                <w:sz w:val="18"/>
                <w:szCs w:val="18"/>
                <w:lang w:val="el-GR"/>
              </w:rPr>
              <w:t>20</w:t>
            </w:r>
          </w:p>
        </w:tc>
        <w:tc>
          <w:tcPr>
            <w:tcW w:w="1245" w:type="dxa"/>
            <w:tcBorders>
              <w:top w:val="nil"/>
              <w:left w:val="nil"/>
              <w:bottom w:val="single" w:sz="4" w:space="0" w:color="FFFFFF"/>
              <w:right w:val="nil"/>
            </w:tcBorders>
            <w:shd w:val="clear" w:color="auto" w:fill="B5D2FD"/>
            <w:vAlign w:val="bottom"/>
          </w:tcPr>
          <w:p w14:paraId="48D85AE2" w14:textId="77777777" w:rsidR="007453B3" w:rsidRDefault="006E6165" w:rsidP="00F860B1">
            <w:pPr>
              <w:jc w:val="right"/>
              <w:rPr>
                <w:rFonts w:ascii="Tahoma" w:hAnsi="Tahoma" w:cs="Tahoma"/>
                <w:b/>
                <w:sz w:val="18"/>
                <w:szCs w:val="18"/>
                <w:lang w:val="el-GR"/>
              </w:rPr>
            </w:pPr>
            <w:proofErr w:type="spellStart"/>
            <w:r>
              <w:rPr>
                <w:rFonts w:ascii="Tahoma" w:hAnsi="Tahoma" w:cs="Tahoma"/>
                <w:b/>
                <w:sz w:val="18"/>
                <w:szCs w:val="18"/>
                <w:lang w:val="el-GR"/>
              </w:rPr>
              <w:t>Δ</w:t>
            </w:r>
            <w:r w:rsidR="007453B3" w:rsidRPr="006E6165">
              <w:rPr>
                <w:rFonts w:ascii="Tahoma" w:hAnsi="Tahoma" w:cs="Tahoma"/>
                <w:b/>
                <w:sz w:val="18"/>
                <w:szCs w:val="18"/>
                <w:lang w:val="el-GR"/>
              </w:rPr>
              <w:t>’τρίμηνο</w:t>
            </w:r>
            <w:proofErr w:type="spellEnd"/>
          </w:p>
          <w:p w14:paraId="2F235F01" w14:textId="77777777" w:rsidR="007453B3" w:rsidRPr="006E6165" w:rsidRDefault="007453B3" w:rsidP="00F860B1">
            <w:pPr>
              <w:jc w:val="right"/>
              <w:rPr>
                <w:rFonts w:ascii="Tahoma" w:hAnsi="Tahoma" w:cs="Tahoma"/>
                <w:b/>
                <w:sz w:val="18"/>
                <w:szCs w:val="18"/>
                <w:lang w:val="el-GR"/>
              </w:rPr>
            </w:pPr>
            <w:r w:rsidRPr="00604EFE">
              <w:rPr>
                <w:rFonts w:ascii="Tahoma" w:hAnsi="Tahoma" w:cs="Tahoma"/>
                <w:b/>
                <w:sz w:val="18"/>
                <w:szCs w:val="18"/>
                <w:lang w:val="el-GR"/>
              </w:rPr>
              <w:t xml:space="preserve"> 201</w:t>
            </w:r>
            <w:r w:rsidR="003E0F63">
              <w:rPr>
                <w:rFonts w:ascii="Tahoma" w:hAnsi="Tahoma" w:cs="Tahoma"/>
                <w:b/>
                <w:sz w:val="18"/>
                <w:szCs w:val="18"/>
                <w:lang w:val="el-GR"/>
              </w:rPr>
              <w:t>9</w:t>
            </w:r>
          </w:p>
        </w:tc>
        <w:tc>
          <w:tcPr>
            <w:tcW w:w="1246" w:type="dxa"/>
            <w:tcBorders>
              <w:top w:val="nil"/>
              <w:left w:val="nil"/>
              <w:bottom w:val="single" w:sz="4" w:space="0" w:color="FFFFFF"/>
              <w:right w:val="nil"/>
            </w:tcBorders>
            <w:shd w:val="clear" w:color="auto" w:fill="B5D2FD"/>
            <w:vAlign w:val="center"/>
          </w:tcPr>
          <w:p w14:paraId="7B00671A" w14:textId="77777777" w:rsidR="007453B3" w:rsidRPr="006E6165" w:rsidRDefault="007453B3" w:rsidP="00953A66">
            <w:pPr>
              <w:jc w:val="right"/>
              <w:rPr>
                <w:rFonts w:ascii="Tahoma" w:hAnsi="Tahoma" w:cs="Tahoma"/>
                <w:b/>
                <w:sz w:val="18"/>
                <w:szCs w:val="18"/>
                <w:lang w:val="el-GR"/>
              </w:rPr>
            </w:pPr>
            <w:r w:rsidRPr="00604EFE">
              <w:rPr>
                <w:rFonts w:ascii="Tahoma" w:hAnsi="Tahoma" w:cs="Tahoma"/>
                <w:b/>
                <w:sz w:val="18"/>
                <w:szCs w:val="18"/>
                <w:lang w:val="el-GR"/>
              </w:rPr>
              <w:t xml:space="preserve">+/- </w:t>
            </w:r>
            <w:r w:rsidRPr="006E6165">
              <w:rPr>
                <w:rFonts w:ascii="Tahoma" w:hAnsi="Tahoma" w:cs="Tahoma"/>
                <w:b/>
                <w:sz w:val="18"/>
                <w:szCs w:val="18"/>
                <w:lang w:val="el-GR"/>
              </w:rPr>
              <w:t>%</w:t>
            </w:r>
          </w:p>
        </w:tc>
        <w:tc>
          <w:tcPr>
            <w:tcW w:w="1277" w:type="dxa"/>
            <w:tcBorders>
              <w:top w:val="nil"/>
              <w:left w:val="nil"/>
              <w:bottom w:val="single" w:sz="4" w:space="0" w:color="FFFFFF"/>
              <w:right w:val="nil"/>
            </w:tcBorders>
            <w:shd w:val="clear" w:color="auto" w:fill="B5D2FD"/>
            <w:vAlign w:val="center"/>
          </w:tcPr>
          <w:p w14:paraId="5980440F" w14:textId="77777777" w:rsidR="007453B3" w:rsidRPr="00604EFE" w:rsidRDefault="000268C1" w:rsidP="007453B3">
            <w:pPr>
              <w:jc w:val="right"/>
              <w:rPr>
                <w:rFonts w:ascii="Tahoma" w:hAnsi="Tahoma" w:cs="Tahoma"/>
                <w:b/>
                <w:sz w:val="18"/>
                <w:szCs w:val="18"/>
                <w:lang w:val="el-GR"/>
              </w:rPr>
            </w:pPr>
            <w:r>
              <w:rPr>
                <w:rFonts w:ascii="Tahoma" w:hAnsi="Tahoma" w:cs="Tahoma"/>
                <w:b/>
                <w:sz w:val="16"/>
                <w:szCs w:val="16"/>
                <w:lang w:val="el-GR"/>
              </w:rPr>
              <w:t>12Μ’20</w:t>
            </w:r>
          </w:p>
        </w:tc>
        <w:tc>
          <w:tcPr>
            <w:tcW w:w="1245" w:type="dxa"/>
            <w:tcBorders>
              <w:top w:val="nil"/>
              <w:left w:val="nil"/>
              <w:bottom w:val="single" w:sz="4" w:space="0" w:color="FFFFFF"/>
              <w:right w:val="nil"/>
            </w:tcBorders>
            <w:shd w:val="clear" w:color="auto" w:fill="B5D2FD"/>
            <w:vAlign w:val="center"/>
          </w:tcPr>
          <w:p w14:paraId="28BFD7C8" w14:textId="77777777" w:rsidR="007453B3" w:rsidRPr="00604EFE" w:rsidRDefault="000268C1" w:rsidP="00953A66">
            <w:pPr>
              <w:jc w:val="right"/>
              <w:rPr>
                <w:rFonts w:ascii="Tahoma" w:hAnsi="Tahoma" w:cs="Tahoma"/>
                <w:b/>
                <w:sz w:val="18"/>
                <w:szCs w:val="18"/>
                <w:lang w:val="el-GR"/>
              </w:rPr>
            </w:pPr>
            <w:r>
              <w:rPr>
                <w:rFonts w:ascii="Tahoma" w:hAnsi="Tahoma" w:cs="Tahoma"/>
                <w:b/>
                <w:sz w:val="16"/>
                <w:szCs w:val="16"/>
                <w:lang w:val="el-GR"/>
              </w:rPr>
              <w:t>12Μ’19</w:t>
            </w:r>
          </w:p>
        </w:tc>
        <w:tc>
          <w:tcPr>
            <w:tcW w:w="1244" w:type="dxa"/>
            <w:tcBorders>
              <w:top w:val="nil"/>
              <w:left w:val="nil"/>
              <w:bottom w:val="single" w:sz="4" w:space="0" w:color="FFFFFF"/>
              <w:right w:val="nil"/>
            </w:tcBorders>
            <w:shd w:val="clear" w:color="auto" w:fill="B5D2FD"/>
            <w:vAlign w:val="center"/>
          </w:tcPr>
          <w:p w14:paraId="62C5CF72" w14:textId="77777777" w:rsidR="007453B3" w:rsidRPr="00604EFE" w:rsidRDefault="007453B3" w:rsidP="00953A66">
            <w:pPr>
              <w:jc w:val="right"/>
              <w:rPr>
                <w:rFonts w:ascii="Tahoma" w:hAnsi="Tahoma" w:cs="Tahoma"/>
                <w:b/>
                <w:sz w:val="18"/>
                <w:szCs w:val="18"/>
                <w:lang w:val="el-GR"/>
              </w:rPr>
            </w:pPr>
            <w:r w:rsidRPr="00C93DF9">
              <w:rPr>
                <w:rFonts w:ascii="Tahoma" w:hAnsi="Tahoma" w:cs="Tahoma"/>
                <w:b/>
                <w:sz w:val="16"/>
                <w:szCs w:val="16"/>
                <w:lang w:val="el-GR"/>
              </w:rPr>
              <w:t>+/- %</w:t>
            </w:r>
          </w:p>
        </w:tc>
      </w:tr>
      <w:tr w:rsidR="007453B3" w:rsidRPr="006E6165" w14:paraId="08C45742" w14:textId="77777777" w:rsidTr="007935D8">
        <w:trPr>
          <w:trHeight w:val="306"/>
        </w:trPr>
        <w:tc>
          <w:tcPr>
            <w:tcW w:w="3460" w:type="dxa"/>
            <w:tcBorders>
              <w:top w:val="single" w:sz="4" w:space="0" w:color="FFFFFF"/>
              <w:bottom w:val="nil"/>
            </w:tcBorders>
            <w:vAlign w:val="bottom"/>
          </w:tcPr>
          <w:p w14:paraId="7407EA6E" w14:textId="77777777" w:rsidR="007453B3" w:rsidRPr="006E6165" w:rsidRDefault="007453B3" w:rsidP="00C0679B">
            <w:pPr>
              <w:ind w:left="-108"/>
              <w:rPr>
                <w:rFonts w:ascii="Tahoma" w:hAnsi="Tahoma" w:cs="Tahoma"/>
                <w:b/>
                <w:bCs/>
                <w:sz w:val="18"/>
                <w:szCs w:val="18"/>
                <w:lang w:val="el-GR"/>
              </w:rPr>
            </w:pPr>
          </w:p>
        </w:tc>
        <w:tc>
          <w:tcPr>
            <w:tcW w:w="1383" w:type="dxa"/>
            <w:tcBorders>
              <w:top w:val="single" w:sz="4" w:space="0" w:color="FFFFFF"/>
              <w:bottom w:val="nil"/>
            </w:tcBorders>
            <w:vAlign w:val="bottom"/>
          </w:tcPr>
          <w:p w14:paraId="6EB975C5" w14:textId="77777777" w:rsidR="007453B3" w:rsidRPr="006E6165" w:rsidRDefault="007453B3" w:rsidP="00C0679B">
            <w:pPr>
              <w:jc w:val="right"/>
              <w:rPr>
                <w:rFonts w:ascii="Tahoma" w:hAnsi="Tahoma" w:cs="Tahoma"/>
                <w:sz w:val="18"/>
                <w:szCs w:val="18"/>
                <w:lang w:val="el-GR"/>
              </w:rPr>
            </w:pPr>
          </w:p>
        </w:tc>
        <w:tc>
          <w:tcPr>
            <w:tcW w:w="1245" w:type="dxa"/>
            <w:tcBorders>
              <w:top w:val="single" w:sz="4" w:space="0" w:color="FFFFFF"/>
              <w:bottom w:val="nil"/>
            </w:tcBorders>
            <w:vAlign w:val="bottom"/>
          </w:tcPr>
          <w:p w14:paraId="5BE7F17D" w14:textId="77777777" w:rsidR="007453B3" w:rsidRPr="006E6165" w:rsidRDefault="007453B3" w:rsidP="00C0679B">
            <w:pPr>
              <w:jc w:val="right"/>
              <w:rPr>
                <w:rFonts w:ascii="Tahoma" w:hAnsi="Tahoma" w:cs="Tahoma"/>
                <w:sz w:val="18"/>
                <w:szCs w:val="18"/>
                <w:lang w:val="el-GR"/>
              </w:rPr>
            </w:pPr>
          </w:p>
        </w:tc>
        <w:tc>
          <w:tcPr>
            <w:tcW w:w="1246" w:type="dxa"/>
            <w:tcBorders>
              <w:top w:val="single" w:sz="4" w:space="0" w:color="FFFFFF"/>
              <w:bottom w:val="nil"/>
            </w:tcBorders>
          </w:tcPr>
          <w:p w14:paraId="6C282A0A" w14:textId="77777777" w:rsidR="007453B3" w:rsidRPr="006E6165" w:rsidRDefault="007453B3" w:rsidP="00C0679B">
            <w:pPr>
              <w:jc w:val="right"/>
              <w:rPr>
                <w:rFonts w:ascii="Tahoma" w:hAnsi="Tahoma" w:cs="Tahoma"/>
                <w:sz w:val="18"/>
                <w:szCs w:val="18"/>
                <w:lang w:val="el-GR"/>
              </w:rPr>
            </w:pPr>
          </w:p>
        </w:tc>
        <w:tc>
          <w:tcPr>
            <w:tcW w:w="1277" w:type="dxa"/>
            <w:tcBorders>
              <w:top w:val="single" w:sz="4" w:space="0" w:color="FFFFFF"/>
              <w:bottom w:val="nil"/>
            </w:tcBorders>
          </w:tcPr>
          <w:p w14:paraId="5BE1B578" w14:textId="77777777" w:rsidR="007453B3" w:rsidRPr="006E6165" w:rsidRDefault="007453B3" w:rsidP="00C0679B">
            <w:pPr>
              <w:jc w:val="right"/>
              <w:rPr>
                <w:rFonts w:ascii="Tahoma" w:hAnsi="Tahoma" w:cs="Tahoma"/>
                <w:sz w:val="18"/>
                <w:szCs w:val="18"/>
                <w:lang w:val="el-GR"/>
              </w:rPr>
            </w:pPr>
          </w:p>
        </w:tc>
        <w:tc>
          <w:tcPr>
            <w:tcW w:w="1245" w:type="dxa"/>
            <w:tcBorders>
              <w:top w:val="single" w:sz="4" w:space="0" w:color="FFFFFF"/>
              <w:bottom w:val="nil"/>
            </w:tcBorders>
          </w:tcPr>
          <w:p w14:paraId="7CFBB5E6" w14:textId="77777777" w:rsidR="007453B3" w:rsidRPr="006E6165" w:rsidRDefault="007453B3" w:rsidP="00C0679B">
            <w:pPr>
              <w:jc w:val="right"/>
              <w:rPr>
                <w:rFonts w:ascii="Tahoma" w:hAnsi="Tahoma" w:cs="Tahoma"/>
                <w:sz w:val="18"/>
                <w:szCs w:val="18"/>
                <w:lang w:val="el-GR"/>
              </w:rPr>
            </w:pPr>
          </w:p>
        </w:tc>
        <w:tc>
          <w:tcPr>
            <w:tcW w:w="1244" w:type="dxa"/>
            <w:tcBorders>
              <w:top w:val="single" w:sz="4" w:space="0" w:color="FFFFFF"/>
              <w:bottom w:val="nil"/>
            </w:tcBorders>
          </w:tcPr>
          <w:p w14:paraId="5F7E3BAD" w14:textId="77777777" w:rsidR="007453B3" w:rsidRPr="006E6165" w:rsidRDefault="007453B3" w:rsidP="00C0679B">
            <w:pPr>
              <w:jc w:val="right"/>
              <w:rPr>
                <w:rFonts w:ascii="Tahoma" w:hAnsi="Tahoma" w:cs="Tahoma"/>
                <w:sz w:val="18"/>
                <w:szCs w:val="18"/>
                <w:lang w:val="el-GR"/>
              </w:rPr>
            </w:pPr>
          </w:p>
        </w:tc>
      </w:tr>
      <w:tr w:rsidR="007453B3" w:rsidRPr="006E6165" w14:paraId="63E57085" w14:textId="77777777" w:rsidTr="007935D8">
        <w:trPr>
          <w:trHeight w:val="108"/>
        </w:trPr>
        <w:tc>
          <w:tcPr>
            <w:tcW w:w="3460" w:type="dxa"/>
            <w:tcBorders>
              <w:top w:val="nil"/>
              <w:bottom w:val="single" w:sz="8" w:space="0" w:color="D9D9D9"/>
            </w:tcBorders>
            <w:shd w:val="clear" w:color="auto" w:fill="FFFFFF"/>
            <w:vAlign w:val="bottom"/>
          </w:tcPr>
          <w:p w14:paraId="6F5438AB" w14:textId="77777777" w:rsidR="007453B3" w:rsidRPr="006E6165" w:rsidRDefault="007453B3" w:rsidP="00C0679B">
            <w:pPr>
              <w:ind w:left="-108"/>
              <w:rPr>
                <w:rFonts w:ascii="Tahoma" w:hAnsi="Tahoma" w:cs="Tahoma"/>
                <w:b/>
                <w:bCs/>
                <w:sz w:val="18"/>
                <w:szCs w:val="18"/>
                <w:lang w:val="el-GR"/>
              </w:rPr>
            </w:pPr>
            <w:r w:rsidRPr="006E6165">
              <w:rPr>
                <w:rFonts w:ascii="Tahoma" w:hAnsi="Tahoma" w:cs="Tahoma"/>
                <w:b/>
                <w:bCs/>
                <w:lang w:val="el-GR"/>
              </w:rPr>
              <w:t>Κύκλος εργασιών</w:t>
            </w:r>
          </w:p>
        </w:tc>
        <w:tc>
          <w:tcPr>
            <w:tcW w:w="1383" w:type="dxa"/>
            <w:tcBorders>
              <w:top w:val="nil"/>
              <w:bottom w:val="single" w:sz="8" w:space="0" w:color="D9D9D9"/>
            </w:tcBorders>
            <w:shd w:val="clear" w:color="auto" w:fill="FFFFFF"/>
            <w:vAlign w:val="bottom"/>
          </w:tcPr>
          <w:p w14:paraId="0D0EF315" w14:textId="77777777" w:rsidR="007453B3" w:rsidRPr="006E6165" w:rsidRDefault="007453B3" w:rsidP="00C0679B">
            <w:pPr>
              <w:jc w:val="right"/>
              <w:rPr>
                <w:rFonts w:ascii="Tahoma" w:hAnsi="Tahoma" w:cs="Tahoma"/>
                <w:b/>
                <w:sz w:val="18"/>
                <w:szCs w:val="18"/>
                <w:lang w:val="el-GR"/>
              </w:rPr>
            </w:pPr>
          </w:p>
        </w:tc>
        <w:tc>
          <w:tcPr>
            <w:tcW w:w="1245" w:type="dxa"/>
            <w:tcBorders>
              <w:top w:val="nil"/>
              <w:bottom w:val="single" w:sz="8" w:space="0" w:color="D9D9D9"/>
            </w:tcBorders>
            <w:shd w:val="clear" w:color="auto" w:fill="FFFFFF"/>
            <w:vAlign w:val="bottom"/>
          </w:tcPr>
          <w:p w14:paraId="119022F5" w14:textId="77777777" w:rsidR="007453B3" w:rsidRPr="006E6165" w:rsidRDefault="007453B3" w:rsidP="00C0679B">
            <w:pPr>
              <w:jc w:val="right"/>
              <w:rPr>
                <w:rFonts w:ascii="Tahoma" w:hAnsi="Tahoma" w:cs="Tahoma"/>
                <w:b/>
                <w:sz w:val="18"/>
                <w:szCs w:val="18"/>
                <w:lang w:val="el-GR"/>
              </w:rPr>
            </w:pPr>
          </w:p>
        </w:tc>
        <w:tc>
          <w:tcPr>
            <w:tcW w:w="1246" w:type="dxa"/>
            <w:tcBorders>
              <w:top w:val="nil"/>
              <w:bottom w:val="single" w:sz="8" w:space="0" w:color="D9D9D9"/>
            </w:tcBorders>
            <w:shd w:val="clear" w:color="auto" w:fill="FFFFFF"/>
            <w:vAlign w:val="bottom"/>
          </w:tcPr>
          <w:p w14:paraId="6199B890" w14:textId="77777777" w:rsidR="007453B3" w:rsidRPr="006E6165" w:rsidRDefault="007453B3" w:rsidP="00C0679B">
            <w:pPr>
              <w:jc w:val="right"/>
              <w:rPr>
                <w:rFonts w:ascii="Tahoma" w:hAnsi="Tahoma" w:cs="Tahoma"/>
                <w:b/>
                <w:sz w:val="18"/>
                <w:szCs w:val="18"/>
                <w:lang w:val="el-GR"/>
              </w:rPr>
            </w:pPr>
          </w:p>
        </w:tc>
        <w:tc>
          <w:tcPr>
            <w:tcW w:w="1277" w:type="dxa"/>
            <w:tcBorders>
              <w:top w:val="nil"/>
              <w:bottom w:val="single" w:sz="8" w:space="0" w:color="D9D9D9"/>
            </w:tcBorders>
            <w:shd w:val="clear" w:color="auto" w:fill="FFFFFF"/>
          </w:tcPr>
          <w:p w14:paraId="614A68EB" w14:textId="77777777" w:rsidR="007453B3" w:rsidRPr="006E6165" w:rsidRDefault="007453B3" w:rsidP="00C0679B">
            <w:pPr>
              <w:jc w:val="right"/>
              <w:rPr>
                <w:rFonts w:ascii="Tahoma" w:hAnsi="Tahoma" w:cs="Tahoma"/>
                <w:b/>
                <w:sz w:val="18"/>
                <w:szCs w:val="18"/>
                <w:lang w:val="el-GR"/>
              </w:rPr>
            </w:pPr>
          </w:p>
        </w:tc>
        <w:tc>
          <w:tcPr>
            <w:tcW w:w="1245" w:type="dxa"/>
            <w:tcBorders>
              <w:top w:val="nil"/>
              <w:bottom w:val="single" w:sz="8" w:space="0" w:color="D9D9D9"/>
            </w:tcBorders>
            <w:shd w:val="clear" w:color="auto" w:fill="FFFFFF"/>
          </w:tcPr>
          <w:p w14:paraId="7EA7DBD4" w14:textId="77777777" w:rsidR="007453B3" w:rsidRPr="006E6165" w:rsidRDefault="007453B3" w:rsidP="00C0679B">
            <w:pPr>
              <w:jc w:val="right"/>
              <w:rPr>
                <w:rFonts w:ascii="Tahoma" w:hAnsi="Tahoma" w:cs="Tahoma"/>
                <w:b/>
                <w:sz w:val="18"/>
                <w:szCs w:val="18"/>
                <w:lang w:val="el-GR"/>
              </w:rPr>
            </w:pPr>
          </w:p>
        </w:tc>
        <w:tc>
          <w:tcPr>
            <w:tcW w:w="1244" w:type="dxa"/>
            <w:tcBorders>
              <w:top w:val="nil"/>
              <w:bottom w:val="single" w:sz="8" w:space="0" w:color="D9D9D9"/>
            </w:tcBorders>
            <w:shd w:val="clear" w:color="auto" w:fill="FFFFFF"/>
          </w:tcPr>
          <w:p w14:paraId="08A959C4" w14:textId="77777777" w:rsidR="007453B3" w:rsidRPr="006E6165" w:rsidRDefault="007453B3" w:rsidP="00C0679B">
            <w:pPr>
              <w:jc w:val="right"/>
              <w:rPr>
                <w:rFonts w:ascii="Tahoma" w:hAnsi="Tahoma" w:cs="Tahoma"/>
                <w:b/>
                <w:sz w:val="18"/>
                <w:szCs w:val="18"/>
                <w:lang w:val="el-GR"/>
              </w:rPr>
            </w:pPr>
          </w:p>
        </w:tc>
      </w:tr>
      <w:tr w:rsidR="007453B3" w:rsidRPr="006E6165" w14:paraId="7181F7E7" w14:textId="77777777" w:rsidTr="007935D8">
        <w:trPr>
          <w:trHeight w:val="104"/>
        </w:trPr>
        <w:tc>
          <w:tcPr>
            <w:tcW w:w="3460" w:type="dxa"/>
            <w:tcBorders>
              <w:top w:val="single" w:sz="8" w:space="0" w:color="D9D9D9"/>
              <w:bottom w:val="single" w:sz="8" w:space="0" w:color="D9D9D9"/>
            </w:tcBorders>
            <w:shd w:val="clear" w:color="auto" w:fill="FFFFFF"/>
            <w:vAlign w:val="bottom"/>
          </w:tcPr>
          <w:p w14:paraId="741A809F" w14:textId="77777777" w:rsidR="007453B3" w:rsidRPr="006E6165" w:rsidRDefault="007453B3" w:rsidP="00C0679B">
            <w:pPr>
              <w:ind w:left="-108"/>
              <w:rPr>
                <w:rFonts w:ascii="Tahoma" w:hAnsi="Tahoma" w:cs="Tahoma"/>
                <w:b/>
                <w:bCs/>
                <w:sz w:val="18"/>
                <w:szCs w:val="18"/>
                <w:lang w:val="el-GR"/>
              </w:rPr>
            </w:pPr>
            <w:r w:rsidRPr="006E6165">
              <w:rPr>
                <w:rFonts w:ascii="Tahoma" w:hAnsi="Tahoma" w:cs="Tahoma"/>
                <w:b/>
                <w:bCs/>
                <w:sz w:val="18"/>
                <w:szCs w:val="18"/>
                <w:lang w:val="el-GR"/>
              </w:rPr>
              <w:t>Σταθερή τηλεφωνία:</w:t>
            </w:r>
          </w:p>
        </w:tc>
        <w:tc>
          <w:tcPr>
            <w:tcW w:w="1383" w:type="dxa"/>
            <w:tcBorders>
              <w:top w:val="single" w:sz="8" w:space="0" w:color="D9D9D9"/>
              <w:bottom w:val="single" w:sz="8" w:space="0" w:color="D9D9D9"/>
            </w:tcBorders>
            <w:shd w:val="clear" w:color="auto" w:fill="FFFFFF"/>
            <w:vAlign w:val="bottom"/>
          </w:tcPr>
          <w:p w14:paraId="37C53997" w14:textId="77777777" w:rsidR="007453B3" w:rsidRPr="006E6165" w:rsidRDefault="007453B3" w:rsidP="00C0679B">
            <w:pPr>
              <w:jc w:val="right"/>
              <w:rPr>
                <w:rFonts w:ascii="Tahoma" w:hAnsi="Tahoma" w:cs="Tahoma"/>
                <w:sz w:val="18"/>
                <w:szCs w:val="18"/>
                <w:lang w:val="el-GR"/>
              </w:rPr>
            </w:pPr>
          </w:p>
        </w:tc>
        <w:tc>
          <w:tcPr>
            <w:tcW w:w="1245" w:type="dxa"/>
            <w:tcBorders>
              <w:top w:val="single" w:sz="8" w:space="0" w:color="D9D9D9"/>
              <w:bottom w:val="single" w:sz="8" w:space="0" w:color="D9D9D9"/>
            </w:tcBorders>
            <w:shd w:val="clear" w:color="auto" w:fill="FFFFFF"/>
            <w:vAlign w:val="bottom"/>
          </w:tcPr>
          <w:p w14:paraId="243F2A01" w14:textId="77777777" w:rsidR="007453B3" w:rsidRPr="006E6165" w:rsidRDefault="007453B3" w:rsidP="00C0679B">
            <w:pPr>
              <w:jc w:val="right"/>
              <w:rPr>
                <w:rFonts w:ascii="Tahoma" w:hAnsi="Tahoma" w:cs="Tahoma"/>
                <w:sz w:val="18"/>
                <w:szCs w:val="18"/>
                <w:lang w:val="el-GR"/>
              </w:rPr>
            </w:pPr>
          </w:p>
        </w:tc>
        <w:tc>
          <w:tcPr>
            <w:tcW w:w="1246" w:type="dxa"/>
            <w:tcBorders>
              <w:top w:val="single" w:sz="8" w:space="0" w:color="D9D9D9"/>
              <w:bottom w:val="single" w:sz="8" w:space="0" w:color="D9D9D9"/>
            </w:tcBorders>
            <w:shd w:val="clear" w:color="auto" w:fill="FFFFFF"/>
            <w:vAlign w:val="bottom"/>
          </w:tcPr>
          <w:p w14:paraId="263B1B2B" w14:textId="77777777" w:rsidR="007453B3" w:rsidRPr="006E6165" w:rsidRDefault="007453B3" w:rsidP="00C0679B">
            <w:pPr>
              <w:jc w:val="right"/>
              <w:rPr>
                <w:rFonts w:ascii="Tahoma" w:hAnsi="Tahoma" w:cs="Tahoma"/>
                <w:sz w:val="18"/>
                <w:szCs w:val="18"/>
                <w:lang w:val="el-GR"/>
              </w:rPr>
            </w:pPr>
          </w:p>
        </w:tc>
        <w:tc>
          <w:tcPr>
            <w:tcW w:w="1277" w:type="dxa"/>
            <w:tcBorders>
              <w:top w:val="single" w:sz="8" w:space="0" w:color="D9D9D9"/>
              <w:bottom w:val="single" w:sz="8" w:space="0" w:color="D9D9D9"/>
            </w:tcBorders>
            <w:shd w:val="clear" w:color="auto" w:fill="FFFFFF"/>
          </w:tcPr>
          <w:p w14:paraId="448DF9F1" w14:textId="77777777" w:rsidR="007453B3" w:rsidRPr="006E6165" w:rsidRDefault="007453B3" w:rsidP="00C0679B">
            <w:pPr>
              <w:jc w:val="right"/>
              <w:rPr>
                <w:rFonts w:ascii="Tahoma" w:hAnsi="Tahoma" w:cs="Tahoma"/>
                <w:sz w:val="18"/>
                <w:szCs w:val="18"/>
                <w:lang w:val="el-GR"/>
              </w:rPr>
            </w:pPr>
          </w:p>
        </w:tc>
        <w:tc>
          <w:tcPr>
            <w:tcW w:w="1245" w:type="dxa"/>
            <w:tcBorders>
              <w:top w:val="single" w:sz="8" w:space="0" w:color="D9D9D9"/>
              <w:bottom w:val="single" w:sz="8" w:space="0" w:color="D9D9D9"/>
            </w:tcBorders>
            <w:shd w:val="clear" w:color="auto" w:fill="FFFFFF"/>
          </w:tcPr>
          <w:p w14:paraId="15BA6AAB" w14:textId="77777777" w:rsidR="007453B3" w:rsidRPr="006E6165" w:rsidRDefault="007453B3" w:rsidP="00C0679B">
            <w:pPr>
              <w:jc w:val="right"/>
              <w:rPr>
                <w:rFonts w:ascii="Tahoma" w:hAnsi="Tahoma" w:cs="Tahoma"/>
                <w:sz w:val="18"/>
                <w:szCs w:val="18"/>
                <w:lang w:val="el-GR"/>
              </w:rPr>
            </w:pPr>
          </w:p>
        </w:tc>
        <w:tc>
          <w:tcPr>
            <w:tcW w:w="1244" w:type="dxa"/>
            <w:tcBorders>
              <w:top w:val="single" w:sz="8" w:space="0" w:color="D9D9D9"/>
              <w:bottom w:val="single" w:sz="8" w:space="0" w:color="D9D9D9"/>
            </w:tcBorders>
            <w:shd w:val="clear" w:color="auto" w:fill="FFFFFF"/>
          </w:tcPr>
          <w:p w14:paraId="2B9AECFA" w14:textId="77777777" w:rsidR="007453B3" w:rsidRPr="006E6165" w:rsidRDefault="007453B3" w:rsidP="00C0679B">
            <w:pPr>
              <w:jc w:val="right"/>
              <w:rPr>
                <w:rFonts w:ascii="Tahoma" w:hAnsi="Tahoma" w:cs="Tahoma"/>
                <w:sz w:val="18"/>
                <w:szCs w:val="18"/>
                <w:lang w:val="el-GR"/>
              </w:rPr>
            </w:pPr>
          </w:p>
        </w:tc>
      </w:tr>
      <w:tr w:rsidR="007935D8" w:rsidRPr="00AE743B" w14:paraId="0B20BD12" w14:textId="77777777" w:rsidTr="007935D8">
        <w:trPr>
          <w:trHeight w:val="108"/>
        </w:trPr>
        <w:tc>
          <w:tcPr>
            <w:tcW w:w="3460" w:type="dxa"/>
            <w:tcBorders>
              <w:top w:val="single" w:sz="8" w:space="0" w:color="D9D9D9"/>
              <w:bottom w:val="single" w:sz="8" w:space="0" w:color="D9D9D9"/>
            </w:tcBorders>
            <w:shd w:val="clear" w:color="auto" w:fill="FFFFFF"/>
            <w:vAlign w:val="bottom"/>
          </w:tcPr>
          <w:p w14:paraId="221044E4" w14:textId="77777777" w:rsidR="007935D8" w:rsidRPr="00AE743B" w:rsidRDefault="007935D8" w:rsidP="007935D8">
            <w:pPr>
              <w:ind w:left="-108"/>
              <w:rPr>
                <w:rFonts w:ascii="Tahoma" w:hAnsi="Tahoma" w:cs="Tahoma"/>
                <w:b/>
                <w:bCs/>
                <w:sz w:val="18"/>
                <w:szCs w:val="18"/>
              </w:rPr>
            </w:pPr>
            <w:r w:rsidRPr="006E6165">
              <w:rPr>
                <w:rFonts w:ascii="Tahoma" w:hAnsi="Tahoma" w:cs="Tahoma"/>
                <w:sz w:val="18"/>
                <w:szCs w:val="18"/>
                <w:lang w:val="el-GR"/>
              </w:rPr>
              <w:t xml:space="preserve">Έσοδα </w:t>
            </w:r>
            <w:proofErr w:type="spellStart"/>
            <w:r w:rsidRPr="006E6165">
              <w:rPr>
                <w:rFonts w:ascii="Tahoma" w:hAnsi="Tahoma" w:cs="Tahoma"/>
                <w:sz w:val="18"/>
                <w:szCs w:val="18"/>
                <w:lang w:val="el-GR"/>
              </w:rPr>
              <w:t>λιαν</w:t>
            </w:r>
            <w:r w:rsidRPr="00AE743B">
              <w:rPr>
                <w:rFonts w:ascii="Tahoma" w:hAnsi="Tahoma" w:cs="Tahoma"/>
                <w:sz w:val="18"/>
                <w:szCs w:val="18"/>
              </w:rPr>
              <w:t>ικής</w:t>
            </w:r>
            <w:proofErr w:type="spellEnd"/>
          </w:p>
        </w:tc>
        <w:tc>
          <w:tcPr>
            <w:tcW w:w="13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652FAEED" w14:textId="77777777" w:rsidR="007935D8" w:rsidRPr="00D25ECA" w:rsidRDefault="007935D8" w:rsidP="007935D8">
            <w:pPr>
              <w:jc w:val="right"/>
              <w:rPr>
                <w:rFonts w:ascii="Tahoma" w:eastAsia="Arial Unicode MS" w:hAnsi="Tahoma" w:cs="Tahoma"/>
                <w:b/>
                <w:i/>
                <w:iCs/>
                <w:color w:val="FF0000"/>
                <w:sz w:val="18"/>
                <w:szCs w:val="18"/>
                <w:highlight w:val="red"/>
                <w:lang w:val="el-GR" w:eastAsia="el-GR"/>
              </w:rPr>
            </w:pPr>
            <w:r w:rsidRPr="000A5D61">
              <w:rPr>
                <w:rFonts w:ascii="Tahoma" w:hAnsi="Tahoma" w:cs="Tahoma"/>
                <w:sz w:val="18"/>
                <w:szCs w:val="18"/>
              </w:rPr>
              <w:t>235</w:t>
            </w:r>
            <w:r w:rsidR="004F5829">
              <w:rPr>
                <w:rFonts w:ascii="Tahoma" w:hAnsi="Tahoma" w:cs="Tahoma"/>
                <w:sz w:val="18"/>
                <w:szCs w:val="18"/>
              </w:rPr>
              <w:t>,</w:t>
            </w:r>
            <w:r w:rsidRPr="000A5D61">
              <w:rPr>
                <w:rFonts w:ascii="Tahoma" w:hAnsi="Tahoma" w:cs="Tahoma"/>
                <w:sz w:val="18"/>
                <w:szCs w:val="18"/>
              </w:rPr>
              <w:t xml:space="preserve">5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71569A9A" w14:textId="77777777" w:rsidR="007935D8" w:rsidRPr="00D25ECA" w:rsidRDefault="007935D8" w:rsidP="007935D8">
            <w:pPr>
              <w:jc w:val="right"/>
              <w:rPr>
                <w:rFonts w:ascii="Tahoma" w:eastAsia="Arial Unicode MS" w:hAnsi="Tahoma" w:cs="Tahoma"/>
                <w:b/>
                <w:i/>
                <w:iCs/>
                <w:color w:val="FF0000"/>
                <w:sz w:val="18"/>
                <w:szCs w:val="18"/>
                <w:highlight w:val="red"/>
                <w:lang w:val="el-GR" w:eastAsia="el-GR"/>
              </w:rPr>
            </w:pPr>
            <w:r w:rsidRPr="000A5D61">
              <w:rPr>
                <w:rFonts w:ascii="Tahoma" w:hAnsi="Tahoma" w:cs="Tahoma"/>
                <w:sz w:val="18"/>
                <w:szCs w:val="18"/>
              </w:rPr>
              <w:t>234</w:t>
            </w:r>
            <w:r w:rsidR="004F5829">
              <w:rPr>
                <w:rFonts w:ascii="Tahoma" w:hAnsi="Tahoma" w:cs="Tahoma"/>
                <w:sz w:val="18"/>
                <w:szCs w:val="18"/>
              </w:rPr>
              <w:t>,</w:t>
            </w:r>
            <w:r w:rsidRPr="000A5D61">
              <w:rPr>
                <w:rFonts w:ascii="Tahoma" w:hAnsi="Tahoma" w:cs="Tahoma"/>
                <w:sz w:val="18"/>
                <w:szCs w:val="18"/>
              </w:rPr>
              <w:t xml:space="preserve">1 </w:t>
            </w:r>
          </w:p>
        </w:tc>
        <w:tc>
          <w:tcPr>
            <w:tcW w:w="124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2276045A" w14:textId="77777777" w:rsidR="007935D8" w:rsidRPr="00D25ECA" w:rsidRDefault="007935D8" w:rsidP="007935D8">
            <w:pPr>
              <w:jc w:val="right"/>
              <w:rPr>
                <w:rFonts w:ascii="Tahoma" w:eastAsia="Arial Unicode MS" w:hAnsi="Tahoma" w:cs="Tahoma"/>
                <w:b/>
                <w:i/>
                <w:iCs/>
                <w:color w:val="FF0000"/>
                <w:sz w:val="18"/>
                <w:szCs w:val="18"/>
                <w:highlight w:val="red"/>
                <w:lang w:val="el-GR" w:eastAsia="el-GR"/>
              </w:rPr>
            </w:pPr>
            <w:r w:rsidRPr="000A5D61">
              <w:rPr>
                <w:rFonts w:ascii="Tahoma" w:hAnsi="Tahoma" w:cs="Tahoma"/>
                <w:sz w:val="18"/>
                <w:szCs w:val="18"/>
              </w:rPr>
              <w:t>+0</w:t>
            </w:r>
            <w:r w:rsidR="004F5829">
              <w:rPr>
                <w:rFonts w:ascii="Tahoma" w:hAnsi="Tahoma" w:cs="Tahoma"/>
                <w:sz w:val="18"/>
                <w:szCs w:val="18"/>
              </w:rPr>
              <w:t>,</w:t>
            </w:r>
            <w:r w:rsidRPr="000A5D61">
              <w:rPr>
                <w:rFonts w:ascii="Tahoma" w:hAnsi="Tahoma" w:cs="Tahoma"/>
                <w:sz w:val="18"/>
                <w:szCs w:val="18"/>
              </w:rPr>
              <w:t>6%</w:t>
            </w:r>
          </w:p>
        </w:tc>
        <w:tc>
          <w:tcPr>
            <w:tcW w:w="127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2491B4A8" w14:textId="77777777" w:rsidR="007935D8" w:rsidRPr="009121C9" w:rsidRDefault="007935D8" w:rsidP="007935D8">
            <w:pPr>
              <w:jc w:val="right"/>
              <w:rPr>
                <w:rFonts w:ascii="Tahoma" w:hAnsi="Tahoma" w:cs="Tahoma"/>
                <w:sz w:val="18"/>
                <w:szCs w:val="18"/>
              </w:rPr>
            </w:pPr>
            <w:r w:rsidRPr="000A5D61">
              <w:rPr>
                <w:rFonts w:ascii="Tahoma" w:hAnsi="Tahoma" w:cs="Tahoma"/>
                <w:sz w:val="18"/>
                <w:szCs w:val="18"/>
              </w:rPr>
              <w:t>938</w:t>
            </w:r>
            <w:r w:rsidR="004F5829">
              <w:rPr>
                <w:rFonts w:ascii="Tahoma" w:hAnsi="Tahoma" w:cs="Tahoma"/>
                <w:sz w:val="18"/>
                <w:szCs w:val="18"/>
              </w:rPr>
              <w:t>,</w:t>
            </w:r>
            <w:r w:rsidRPr="000A5D61">
              <w:rPr>
                <w:rFonts w:ascii="Tahoma" w:hAnsi="Tahoma" w:cs="Tahoma"/>
                <w:sz w:val="18"/>
                <w:szCs w:val="18"/>
              </w:rPr>
              <w:t xml:space="preserve">1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04CC6135" w14:textId="77777777" w:rsidR="007935D8" w:rsidRPr="009121C9" w:rsidRDefault="007935D8" w:rsidP="007935D8">
            <w:pPr>
              <w:jc w:val="right"/>
              <w:rPr>
                <w:rFonts w:ascii="Tahoma" w:hAnsi="Tahoma" w:cs="Tahoma"/>
                <w:sz w:val="18"/>
                <w:szCs w:val="18"/>
              </w:rPr>
            </w:pPr>
            <w:r w:rsidRPr="000A5D61">
              <w:rPr>
                <w:rFonts w:ascii="Tahoma" w:hAnsi="Tahoma" w:cs="Tahoma"/>
                <w:sz w:val="18"/>
                <w:szCs w:val="18"/>
              </w:rPr>
              <w:t>935</w:t>
            </w:r>
            <w:r w:rsidR="004F5829">
              <w:rPr>
                <w:rFonts w:ascii="Tahoma" w:hAnsi="Tahoma" w:cs="Tahoma"/>
                <w:sz w:val="18"/>
                <w:szCs w:val="18"/>
              </w:rPr>
              <w:t>,</w:t>
            </w:r>
            <w:r w:rsidRPr="000A5D61">
              <w:rPr>
                <w:rFonts w:ascii="Tahoma" w:hAnsi="Tahoma" w:cs="Tahoma"/>
                <w:sz w:val="18"/>
                <w:szCs w:val="18"/>
              </w:rPr>
              <w:t xml:space="preserve">6 </w:t>
            </w:r>
          </w:p>
        </w:tc>
        <w:tc>
          <w:tcPr>
            <w:tcW w:w="1244"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FFFFFF" w:themeFill="background1"/>
            <w:vAlign w:val="bottom"/>
          </w:tcPr>
          <w:p w14:paraId="2FB9EF5E" w14:textId="77777777" w:rsidR="007935D8" w:rsidRPr="009121C9" w:rsidRDefault="007935D8" w:rsidP="007935D8">
            <w:pPr>
              <w:jc w:val="right"/>
              <w:rPr>
                <w:rFonts w:ascii="Tahoma" w:hAnsi="Tahoma" w:cs="Tahoma"/>
                <w:sz w:val="18"/>
                <w:szCs w:val="18"/>
              </w:rPr>
            </w:pPr>
            <w:r w:rsidRPr="000A5D61">
              <w:rPr>
                <w:rFonts w:ascii="Tahoma" w:hAnsi="Tahoma" w:cs="Tahoma"/>
                <w:sz w:val="18"/>
                <w:szCs w:val="18"/>
              </w:rPr>
              <w:t>+0</w:t>
            </w:r>
            <w:r w:rsidR="004F5829">
              <w:rPr>
                <w:rFonts w:ascii="Tahoma" w:hAnsi="Tahoma" w:cs="Tahoma"/>
                <w:sz w:val="18"/>
                <w:szCs w:val="18"/>
              </w:rPr>
              <w:t>,</w:t>
            </w:r>
            <w:r w:rsidRPr="000A5D61">
              <w:rPr>
                <w:rFonts w:ascii="Tahoma" w:hAnsi="Tahoma" w:cs="Tahoma"/>
                <w:sz w:val="18"/>
                <w:szCs w:val="18"/>
              </w:rPr>
              <w:t>3%</w:t>
            </w:r>
          </w:p>
        </w:tc>
      </w:tr>
      <w:tr w:rsidR="007935D8" w:rsidRPr="00AE743B" w14:paraId="49E40D92" w14:textId="77777777" w:rsidTr="007935D8">
        <w:trPr>
          <w:trHeight w:val="248"/>
        </w:trPr>
        <w:tc>
          <w:tcPr>
            <w:tcW w:w="3460" w:type="dxa"/>
            <w:tcBorders>
              <w:top w:val="single" w:sz="8" w:space="0" w:color="D9D9D9"/>
              <w:bottom w:val="single" w:sz="8" w:space="0" w:color="D9D9D9"/>
            </w:tcBorders>
            <w:shd w:val="clear" w:color="auto" w:fill="FFFFFF"/>
            <w:vAlign w:val="bottom"/>
          </w:tcPr>
          <w:p w14:paraId="02021FCE" w14:textId="77777777" w:rsidR="007935D8" w:rsidRPr="00AE743B" w:rsidRDefault="007935D8" w:rsidP="007935D8">
            <w:pPr>
              <w:ind w:left="-108"/>
              <w:rPr>
                <w:rFonts w:ascii="Tahoma" w:hAnsi="Tahoma" w:cs="Tahoma"/>
                <w:b/>
                <w:bCs/>
                <w:sz w:val="18"/>
                <w:szCs w:val="18"/>
              </w:rPr>
            </w:pPr>
            <w:proofErr w:type="spellStart"/>
            <w:r w:rsidRPr="00AE743B">
              <w:rPr>
                <w:rFonts w:ascii="Tahoma" w:hAnsi="Tahoma" w:cs="Tahoma"/>
                <w:sz w:val="18"/>
                <w:szCs w:val="18"/>
              </w:rPr>
              <w:t>Έσοδ</w:t>
            </w:r>
            <w:proofErr w:type="spellEnd"/>
            <w:r w:rsidRPr="00AE743B">
              <w:rPr>
                <w:rFonts w:ascii="Tahoma" w:hAnsi="Tahoma" w:cs="Tahoma"/>
                <w:sz w:val="18"/>
                <w:szCs w:val="18"/>
              </w:rPr>
              <w:t xml:space="preserve">α </w:t>
            </w:r>
            <w:proofErr w:type="spellStart"/>
            <w:r w:rsidRPr="00AE743B">
              <w:rPr>
                <w:rFonts w:ascii="Tahoma" w:hAnsi="Tahoma" w:cs="Tahoma"/>
                <w:sz w:val="18"/>
                <w:szCs w:val="18"/>
              </w:rPr>
              <w:t>χονδρικής</w:t>
            </w:r>
            <w:proofErr w:type="spellEnd"/>
          </w:p>
        </w:tc>
        <w:tc>
          <w:tcPr>
            <w:tcW w:w="13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268AC128"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sz w:val="18"/>
                <w:szCs w:val="18"/>
              </w:rPr>
              <w:t>142</w:t>
            </w:r>
            <w:r w:rsidR="004F5829">
              <w:rPr>
                <w:rFonts w:ascii="Tahoma" w:hAnsi="Tahoma" w:cs="Tahoma"/>
                <w:sz w:val="18"/>
                <w:szCs w:val="18"/>
              </w:rPr>
              <w:t>,</w:t>
            </w:r>
            <w:r w:rsidRPr="000A5D61">
              <w:rPr>
                <w:rFonts w:ascii="Tahoma" w:hAnsi="Tahoma" w:cs="Tahoma"/>
                <w:sz w:val="18"/>
                <w:szCs w:val="18"/>
              </w:rPr>
              <w:t xml:space="preserve">3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3420F287"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sz w:val="18"/>
                <w:szCs w:val="18"/>
              </w:rPr>
              <w:t>136</w:t>
            </w:r>
            <w:r w:rsidR="004F5829">
              <w:rPr>
                <w:rFonts w:ascii="Tahoma" w:hAnsi="Tahoma" w:cs="Tahoma"/>
                <w:sz w:val="18"/>
                <w:szCs w:val="18"/>
              </w:rPr>
              <w:t>,</w:t>
            </w:r>
            <w:r w:rsidRPr="000A5D61">
              <w:rPr>
                <w:rFonts w:ascii="Tahoma" w:hAnsi="Tahoma" w:cs="Tahoma"/>
                <w:sz w:val="18"/>
                <w:szCs w:val="18"/>
              </w:rPr>
              <w:t xml:space="preserve">1 </w:t>
            </w:r>
          </w:p>
        </w:tc>
        <w:tc>
          <w:tcPr>
            <w:tcW w:w="124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6F04EB19"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sz w:val="18"/>
                <w:szCs w:val="18"/>
              </w:rPr>
              <w:t>+4</w:t>
            </w:r>
            <w:r w:rsidR="004F5829">
              <w:rPr>
                <w:rFonts w:ascii="Tahoma" w:hAnsi="Tahoma" w:cs="Tahoma"/>
                <w:sz w:val="18"/>
                <w:szCs w:val="18"/>
              </w:rPr>
              <w:t>,</w:t>
            </w:r>
            <w:r w:rsidRPr="000A5D61">
              <w:rPr>
                <w:rFonts w:ascii="Tahoma" w:hAnsi="Tahoma" w:cs="Tahoma"/>
                <w:sz w:val="18"/>
                <w:szCs w:val="18"/>
              </w:rPr>
              <w:t>6%</w:t>
            </w:r>
          </w:p>
        </w:tc>
        <w:tc>
          <w:tcPr>
            <w:tcW w:w="127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2ABC17EB" w14:textId="77777777" w:rsidR="007935D8" w:rsidRPr="009121C9" w:rsidRDefault="007935D8" w:rsidP="007935D8">
            <w:pPr>
              <w:jc w:val="right"/>
              <w:rPr>
                <w:rFonts w:ascii="Tahoma" w:hAnsi="Tahoma" w:cs="Tahoma"/>
                <w:sz w:val="18"/>
                <w:szCs w:val="18"/>
              </w:rPr>
            </w:pPr>
            <w:r w:rsidRPr="000A5D61">
              <w:rPr>
                <w:rFonts w:ascii="Tahoma" w:hAnsi="Tahoma" w:cs="Tahoma"/>
                <w:sz w:val="18"/>
                <w:szCs w:val="18"/>
              </w:rPr>
              <w:t>574</w:t>
            </w:r>
            <w:r w:rsidR="004F5829">
              <w:rPr>
                <w:rFonts w:ascii="Tahoma" w:hAnsi="Tahoma" w:cs="Tahoma"/>
                <w:sz w:val="18"/>
                <w:szCs w:val="18"/>
              </w:rPr>
              <w:t>,</w:t>
            </w:r>
            <w:r w:rsidRPr="000A5D61">
              <w:rPr>
                <w:rFonts w:ascii="Tahoma" w:hAnsi="Tahoma" w:cs="Tahoma"/>
                <w:sz w:val="18"/>
                <w:szCs w:val="18"/>
              </w:rPr>
              <w:t xml:space="preserve">1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0CEE5356" w14:textId="77777777" w:rsidR="007935D8" w:rsidRPr="009121C9" w:rsidRDefault="007935D8" w:rsidP="007935D8">
            <w:pPr>
              <w:jc w:val="right"/>
              <w:rPr>
                <w:rFonts w:ascii="Tahoma" w:hAnsi="Tahoma" w:cs="Tahoma"/>
                <w:sz w:val="18"/>
                <w:szCs w:val="18"/>
              </w:rPr>
            </w:pPr>
            <w:r w:rsidRPr="000A5D61">
              <w:rPr>
                <w:rFonts w:ascii="Tahoma" w:hAnsi="Tahoma" w:cs="Tahoma"/>
                <w:sz w:val="18"/>
                <w:szCs w:val="18"/>
              </w:rPr>
              <w:t>566</w:t>
            </w:r>
            <w:r w:rsidR="004F5829">
              <w:rPr>
                <w:rFonts w:ascii="Tahoma" w:hAnsi="Tahoma" w:cs="Tahoma"/>
                <w:sz w:val="18"/>
                <w:szCs w:val="18"/>
              </w:rPr>
              <w:t>,</w:t>
            </w:r>
            <w:r w:rsidRPr="000A5D61">
              <w:rPr>
                <w:rFonts w:ascii="Tahoma" w:hAnsi="Tahoma" w:cs="Tahoma"/>
                <w:sz w:val="18"/>
                <w:szCs w:val="18"/>
              </w:rPr>
              <w:t xml:space="preserve">0 </w:t>
            </w:r>
          </w:p>
        </w:tc>
        <w:tc>
          <w:tcPr>
            <w:tcW w:w="1244"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FFFFFF" w:themeFill="background1"/>
            <w:vAlign w:val="bottom"/>
          </w:tcPr>
          <w:p w14:paraId="2DFFD03A" w14:textId="77777777" w:rsidR="007935D8" w:rsidRPr="009121C9" w:rsidRDefault="007935D8" w:rsidP="007935D8">
            <w:pPr>
              <w:jc w:val="right"/>
              <w:rPr>
                <w:rFonts w:ascii="Tahoma" w:hAnsi="Tahoma" w:cs="Tahoma"/>
                <w:sz w:val="18"/>
                <w:szCs w:val="18"/>
              </w:rPr>
            </w:pPr>
            <w:r w:rsidRPr="000A5D61">
              <w:rPr>
                <w:rFonts w:ascii="Tahoma" w:hAnsi="Tahoma" w:cs="Tahoma"/>
                <w:sz w:val="18"/>
                <w:szCs w:val="18"/>
              </w:rPr>
              <w:t>+1</w:t>
            </w:r>
            <w:r w:rsidR="004F5829">
              <w:rPr>
                <w:rFonts w:ascii="Tahoma" w:hAnsi="Tahoma" w:cs="Tahoma"/>
                <w:sz w:val="18"/>
                <w:szCs w:val="18"/>
              </w:rPr>
              <w:t>,</w:t>
            </w:r>
            <w:r w:rsidRPr="000A5D61">
              <w:rPr>
                <w:rFonts w:ascii="Tahoma" w:hAnsi="Tahoma" w:cs="Tahoma"/>
                <w:sz w:val="18"/>
                <w:szCs w:val="18"/>
              </w:rPr>
              <w:t>4%</w:t>
            </w:r>
          </w:p>
        </w:tc>
      </w:tr>
      <w:tr w:rsidR="007935D8" w:rsidRPr="00AE743B" w14:paraId="7E9D80F1" w14:textId="77777777" w:rsidTr="007935D8">
        <w:trPr>
          <w:trHeight w:val="306"/>
        </w:trPr>
        <w:tc>
          <w:tcPr>
            <w:tcW w:w="3460" w:type="dxa"/>
            <w:tcBorders>
              <w:top w:val="single" w:sz="8" w:space="0" w:color="D9D9D9"/>
              <w:bottom w:val="single" w:sz="8" w:space="0" w:color="D9D9D9"/>
            </w:tcBorders>
            <w:shd w:val="clear" w:color="auto" w:fill="FFFFFF"/>
            <w:vAlign w:val="bottom"/>
          </w:tcPr>
          <w:p w14:paraId="4CE98556" w14:textId="77777777" w:rsidR="007935D8" w:rsidRPr="00AE743B" w:rsidRDefault="007935D8" w:rsidP="007935D8">
            <w:pPr>
              <w:ind w:left="-108"/>
              <w:rPr>
                <w:rFonts w:ascii="Tahoma" w:hAnsi="Tahoma" w:cs="Tahoma"/>
                <w:b/>
                <w:bCs/>
                <w:sz w:val="18"/>
                <w:szCs w:val="18"/>
              </w:rPr>
            </w:pPr>
            <w:proofErr w:type="spellStart"/>
            <w:r w:rsidRPr="00AE743B">
              <w:rPr>
                <w:rFonts w:ascii="Tahoma" w:hAnsi="Tahoma" w:cs="Tahoma"/>
                <w:sz w:val="18"/>
                <w:szCs w:val="18"/>
              </w:rPr>
              <w:t>Λοι</w:t>
            </w:r>
            <w:proofErr w:type="spellEnd"/>
            <w:r w:rsidRPr="00AE743B">
              <w:rPr>
                <w:rFonts w:ascii="Tahoma" w:hAnsi="Tahoma" w:cs="Tahoma"/>
                <w:sz w:val="18"/>
                <w:szCs w:val="18"/>
              </w:rPr>
              <w:t xml:space="preserve">πά </w:t>
            </w:r>
            <w:proofErr w:type="spellStart"/>
            <w:r w:rsidRPr="00AE743B">
              <w:rPr>
                <w:rFonts w:ascii="Tahoma" w:hAnsi="Tahoma" w:cs="Tahoma"/>
                <w:sz w:val="18"/>
                <w:szCs w:val="18"/>
              </w:rPr>
              <w:t>έσοδ</w:t>
            </w:r>
            <w:proofErr w:type="spellEnd"/>
            <w:r w:rsidRPr="00AE743B">
              <w:rPr>
                <w:rFonts w:ascii="Tahoma" w:hAnsi="Tahoma" w:cs="Tahoma"/>
                <w:sz w:val="18"/>
                <w:szCs w:val="18"/>
              </w:rPr>
              <w:t>α</w:t>
            </w:r>
          </w:p>
        </w:tc>
        <w:tc>
          <w:tcPr>
            <w:tcW w:w="13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35AD1247"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sz w:val="18"/>
                <w:szCs w:val="18"/>
              </w:rPr>
              <w:t>88</w:t>
            </w:r>
            <w:r w:rsidR="004F5829">
              <w:rPr>
                <w:rFonts w:ascii="Tahoma" w:hAnsi="Tahoma" w:cs="Tahoma"/>
                <w:sz w:val="18"/>
                <w:szCs w:val="18"/>
              </w:rPr>
              <w:t>,</w:t>
            </w:r>
            <w:r w:rsidRPr="000A5D61">
              <w:rPr>
                <w:rFonts w:ascii="Tahoma" w:hAnsi="Tahoma" w:cs="Tahoma"/>
                <w:sz w:val="18"/>
                <w:szCs w:val="18"/>
              </w:rPr>
              <w:t xml:space="preserve">2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4BA3060F"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sz w:val="18"/>
                <w:szCs w:val="18"/>
              </w:rPr>
              <w:t>104</w:t>
            </w:r>
            <w:r w:rsidR="004F5829">
              <w:rPr>
                <w:rFonts w:ascii="Tahoma" w:hAnsi="Tahoma" w:cs="Tahoma"/>
                <w:sz w:val="18"/>
                <w:szCs w:val="18"/>
              </w:rPr>
              <w:t>,</w:t>
            </w:r>
            <w:r w:rsidRPr="000A5D61">
              <w:rPr>
                <w:rFonts w:ascii="Tahoma" w:hAnsi="Tahoma" w:cs="Tahoma"/>
                <w:sz w:val="18"/>
                <w:szCs w:val="18"/>
              </w:rPr>
              <w:t xml:space="preserve">1 </w:t>
            </w:r>
          </w:p>
        </w:tc>
        <w:tc>
          <w:tcPr>
            <w:tcW w:w="124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482C463D"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sz w:val="18"/>
                <w:szCs w:val="18"/>
              </w:rPr>
              <w:t>-15</w:t>
            </w:r>
            <w:r w:rsidR="004F5829">
              <w:rPr>
                <w:rFonts w:ascii="Tahoma" w:hAnsi="Tahoma" w:cs="Tahoma"/>
                <w:sz w:val="18"/>
                <w:szCs w:val="18"/>
              </w:rPr>
              <w:t>,</w:t>
            </w:r>
            <w:r w:rsidRPr="000A5D61">
              <w:rPr>
                <w:rFonts w:ascii="Tahoma" w:hAnsi="Tahoma" w:cs="Tahoma"/>
                <w:sz w:val="18"/>
                <w:szCs w:val="18"/>
              </w:rPr>
              <w:t>3%</w:t>
            </w:r>
          </w:p>
        </w:tc>
        <w:tc>
          <w:tcPr>
            <w:tcW w:w="127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658F755D" w14:textId="77777777" w:rsidR="007935D8" w:rsidRPr="009121C9" w:rsidRDefault="007935D8" w:rsidP="007935D8">
            <w:pPr>
              <w:jc w:val="right"/>
              <w:rPr>
                <w:rFonts w:ascii="Tahoma" w:hAnsi="Tahoma" w:cs="Tahoma"/>
                <w:sz w:val="18"/>
                <w:szCs w:val="18"/>
              </w:rPr>
            </w:pPr>
            <w:r w:rsidRPr="000A5D61">
              <w:rPr>
                <w:rFonts w:ascii="Tahoma" w:hAnsi="Tahoma" w:cs="Tahoma"/>
                <w:sz w:val="18"/>
                <w:szCs w:val="18"/>
              </w:rPr>
              <w:t>292</w:t>
            </w:r>
            <w:r w:rsidR="004F5829">
              <w:rPr>
                <w:rFonts w:ascii="Tahoma" w:hAnsi="Tahoma" w:cs="Tahoma"/>
                <w:sz w:val="18"/>
                <w:szCs w:val="18"/>
              </w:rPr>
              <w:t>,</w:t>
            </w:r>
            <w:r w:rsidRPr="000A5D61">
              <w:rPr>
                <w:rFonts w:ascii="Tahoma" w:hAnsi="Tahoma" w:cs="Tahoma"/>
                <w:sz w:val="18"/>
                <w:szCs w:val="18"/>
              </w:rPr>
              <w:t xml:space="preserve">9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4B965D81" w14:textId="77777777" w:rsidR="007935D8" w:rsidRPr="009121C9" w:rsidRDefault="007935D8" w:rsidP="007935D8">
            <w:pPr>
              <w:jc w:val="right"/>
              <w:rPr>
                <w:rFonts w:ascii="Tahoma" w:hAnsi="Tahoma" w:cs="Tahoma"/>
                <w:sz w:val="18"/>
                <w:szCs w:val="18"/>
              </w:rPr>
            </w:pPr>
            <w:r w:rsidRPr="000A5D61">
              <w:rPr>
                <w:rFonts w:ascii="Tahoma" w:hAnsi="Tahoma" w:cs="Tahoma"/>
                <w:sz w:val="18"/>
                <w:szCs w:val="18"/>
              </w:rPr>
              <w:t>271</w:t>
            </w:r>
            <w:r w:rsidR="004F5829">
              <w:rPr>
                <w:rFonts w:ascii="Tahoma" w:hAnsi="Tahoma" w:cs="Tahoma"/>
                <w:sz w:val="18"/>
                <w:szCs w:val="18"/>
              </w:rPr>
              <w:t>,</w:t>
            </w:r>
            <w:r w:rsidRPr="000A5D61">
              <w:rPr>
                <w:rFonts w:ascii="Tahoma" w:hAnsi="Tahoma" w:cs="Tahoma"/>
                <w:sz w:val="18"/>
                <w:szCs w:val="18"/>
              </w:rPr>
              <w:t xml:space="preserve">5 </w:t>
            </w:r>
          </w:p>
        </w:tc>
        <w:tc>
          <w:tcPr>
            <w:tcW w:w="1244"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FFFFFF" w:themeFill="background1"/>
            <w:vAlign w:val="bottom"/>
          </w:tcPr>
          <w:p w14:paraId="628E0D34" w14:textId="77777777" w:rsidR="007935D8" w:rsidRPr="009121C9" w:rsidRDefault="007935D8" w:rsidP="007935D8">
            <w:pPr>
              <w:jc w:val="right"/>
              <w:rPr>
                <w:rFonts w:ascii="Tahoma" w:hAnsi="Tahoma" w:cs="Tahoma"/>
                <w:sz w:val="18"/>
                <w:szCs w:val="18"/>
              </w:rPr>
            </w:pPr>
            <w:r w:rsidRPr="000A5D61">
              <w:rPr>
                <w:rFonts w:ascii="Tahoma" w:hAnsi="Tahoma" w:cs="Tahoma"/>
                <w:sz w:val="18"/>
                <w:szCs w:val="18"/>
              </w:rPr>
              <w:t>+7</w:t>
            </w:r>
            <w:r w:rsidR="004F5829">
              <w:rPr>
                <w:rFonts w:ascii="Tahoma" w:hAnsi="Tahoma" w:cs="Tahoma"/>
                <w:sz w:val="18"/>
                <w:szCs w:val="18"/>
              </w:rPr>
              <w:t>,</w:t>
            </w:r>
            <w:r w:rsidRPr="000A5D61">
              <w:rPr>
                <w:rFonts w:ascii="Tahoma" w:hAnsi="Tahoma" w:cs="Tahoma"/>
                <w:sz w:val="18"/>
                <w:szCs w:val="18"/>
              </w:rPr>
              <w:t>9%</w:t>
            </w:r>
          </w:p>
        </w:tc>
      </w:tr>
      <w:tr w:rsidR="007935D8" w:rsidRPr="00AE743B" w14:paraId="1AB07E4A" w14:textId="77777777" w:rsidTr="007935D8">
        <w:trPr>
          <w:trHeight w:val="300"/>
        </w:trPr>
        <w:tc>
          <w:tcPr>
            <w:tcW w:w="3460" w:type="dxa"/>
            <w:tcBorders>
              <w:top w:val="single" w:sz="8" w:space="0" w:color="D9D9D9"/>
              <w:bottom w:val="single" w:sz="8" w:space="0" w:color="D9D9D9"/>
            </w:tcBorders>
            <w:shd w:val="clear" w:color="auto" w:fill="D9D9D9"/>
            <w:vAlign w:val="bottom"/>
          </w:tcPr>
          <w:p w14:paraId="7B68A3D2" w14:textId="77777777" w:rsidR="007935D8" w:rsidRPr="00AE743B" w:rsidRDefault="007935D8" w:rsidP="007935D8">
            <w:pPr>
              <w:ind w:left="-108"/>
              <w:rPr>
                <w:rFonts w:ascii="Tahoma" w:hAnsi="Tahoma" w:cs="Tahoma"/>
                <w:sz w:val="18"/>
                <w:szCs w:val="18"/>
              </w:rPr>
            </w:pPr>
            <w:proofErr w:type="spellStart"/>
            <w:r w:rsidRPr="00AE743B">
              <w:rPr>
                <w:rFonts w:ascii="Tahoma" w:hAnsi="Tahoma" w:cs="Tahoma"/>
                <w:b/>
                <w:bCs/>
                <w:sz w:val="18"/>
                <w:szCs w:val="18"/>
              </w:rPr>
              <w:t>Σύνολο</w:t>
            </w:r>
            <w:proofErr w:type="spellEnd"/>
            <w:r w:rsidRPr="00AE743B">
              <w:rPr>
                <w:rFonts w:ascii="Tahoma" w:hAnsi="Tahoma" w:cs="Tahoma"/>
                <w:b/>
                <w:bCs/>
                <w:sz w:val="18"/>
                <w:szCs w:val="18"/>
              </w:rPr>
              <w:t xml:space="preserve"> </w:t>
            </w:r>
            <w:proofErr w:type="spellStart"/>
            <w:r w:rsidRPr="00AE743B">
              <w:rPr>
                <w:rFonts w:ascii="Tahoma" w:hAnsi="Tahoma" w:cs="Tahoma"/>
                <w:b/>
                <w:bCs/>
                <w:sz w:val="18"/>
                <w:szCs w:val="18"/>
              </w:rPr>
              <w:t>εσόδων</w:t>
            </w:r>
            <w:proofErr w:type="spellEnd"/>
            <w:r w:rsidRPr="00AE743B">
              <w:rPr>
                <w:rFonts w:ascii="Tahoma" w:hAnsi="Tahoma" w:cs="Tahoma"/>
                <w:b/>
                <w:bCs/>
                <w:sz w:val="18"/>
                <w:szCs w:val="18"/>
              </w:rPr>
              <w:t xml:space="preserve"> </w:t>
            </w:r>
            <w:proofErr w:type="spellStart"/>
            <w:r w:rsidRPr="00AE743B">
              <w:rPr>
                <w:rFonts w:ascii="Tahoma" w:hAnsi="Tahoma" w:cs="Tahoma"/>
                <w:b/>
                <w:bCs/>
                <w:sz w:val="18"/>
                <w:szCs w:val="18"/>
              </w:rPr>
              <w:t>στ</w:t>
            </w:r>
            <w:proofErr w:type="spellEnd"/>
            <w:r w:rsidRPr="00AE743B">
              <w:rPr>
                <w:rFonts w:ascii="Tahoma" w:hAnsi="Tahoma" w:cs="Tahoma"/>
                <w:b/>
                <w:bCs/>
                <w:sz w:val="18"/>
                <w:szCs w:val="18"/>
              </w:rPr>
              <w:t xml:space="preserve">αθερής </w:t>
            </w:r>
            <w:proofErr w:type="spellStart"/>
            <w:r w:rsidRPr="00AE743B">
              <w:rPr>
                <w:rFonts w:ascii="Tahoma" w:hAnsi="Tahoma" w:cs="Tahoma"/>
                <w:b/>
                <w:bCs/>
                <w:sz w:val="18"/>
                <w:szCs w:val="18"/>
              </w:rPr>
              <w:t>τηλεφωνί</w:t>
            </w:r>
            <w:proofErr w:type="spellEnd"/>
            <w:r w:rsidRPr="00AE743B">
              <w:rPr>
                <w:rFonts w:ascii="Tahoma" w:hAnsi="Tahoma" w:cs="Tahoma"/>
                <w:b/>
                <w:bCs/>
                <w:sz w:val="18"/>
                <w:szCs w:val="18"/>
              </w:rPr>
              <w:t>ας</w:t>
            </w:r>
          </w:p>
        </w:tc>
        <w:tc>
          <w:tcPr>
            <w:tcW w:w="13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78619C4E" w14:textId="77777777" w:rsidR="007935D8" w:rsidRPr="00D25ECA" w:rsidRDefault="007935D8" w:rsidP="007935D8">
            <w:pPr>
              <w:jc w:val="right"/>
              <w:rPr>
                <w:rFonts w:ascii="Tahoma" w:eastAsia="Arial Unicode MS" w:hAnsi="Tahoma" w:cs="Tahoma"/>
                <w:i/>
                <w:iCs/>
                <w:color w:val="FF0000"/>
                <w:sz w:val="18"/>
                <w:szCs w:val="18"/>
                <w:highlight w:val="red"/>
                <w:lang w:eastAsia="el-GR"/>
              </w:rPr>
            </w:pPr>
            <w:r w:rsidRPr="000A5D61">
              <w:rPr>
                <w:rFonts w:ascii="Tahoma" w:hAnsi="Tahoma" w:cs="Tahoma"/>
                <w:b/>
                <w:bCs/>
                <w:sz w:val="18"/>
                <w:szCs w:val="18"/>
              </w:rPr>
              <w:t>466</w:t>
            </w:r>
            <w:r w:rsidR="004F5829">
              <w:rPr>
                <w:rFonts w:ascii="Tahoma" w:hAnsi="Tahoma" w:cs="Tahoma"/>
                <w:b/>
                <w:bCs/>
                <w:sz w:val="18"/>
                <w:szCs w:val="18"/>
              </w:rPr>
              <w:t>,</w:t>
            </w:r>
            <w:r w:rsidRPr="000A5D61">
              <w:rPr>
                <w:rFonts w:ascii="Tahoma" w:hAnsi="Tahoma" w:cs="Tahoma"/>
                <w:b/>
                <w:bCs/>
                <w:sz w:val="18"/>
                <w:szCs w:val="18"/>
              </w:rPr>
              <w:t xml:space="preserve">0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53B667A0" w14:textId="77777777" w:rsidR="007935D8" w:rsidRPr="00D25ECA" w:rsidRDefault="007935D8" w:rsidP="007935D8">
            <w:pPr>
              <w:jc w:val="right"/>
              <w:rPr>
                <w:rFonts w:ascii="Tahoma" w:eastAsia="Arial Unicode MS" w:hAnsi="Tahoma" w:cs="Tahoma"/>
                <w:i/>
                <w:iCs/>
                <w:color w:val="FF0000"/>
                <w:sz w:val="18"/>
                <w:szCs w:val="18"/>
                <w:highlight w:val="red"/>
                <w:lang w:eastAsia="el-GR"/>
              </w:rPr>
            </w:pPr>
            <w:r w:rsidRPr="000A5D61">
              <w:rPr>
                <w:rFonts w:ascii="Tahoma" w:hAnsi="Tahoma" w:cs="Tahoma"/>
                <w:b/>
                <w:bCs/>
                <w:sz w:val="18"/>
                <w:szCs w:val="18"/>
              </w:rPr>
              <w:t>474</w:t>
            </w:r>
            <w:r w:rsidR="004F5829">
              <w:rPr>
                <w:rFonts w:ascii="Tahoma" w:hAnsi="Tahoma" w:cs="Tahoma"/>
                <w:b/>
                <w:bCs/>
                <w:sz w:val="18"/>
                <w:szCs w:val="18"/>
              </w:rPr>
              <w:t>,</w:t>
            </w:r>
            <w:r w:rsidRPr="000A5D61">
              <w:rPr>
                <w:rFonts w:ascii="Tahoma" w:hAnsi="Tahoma" w:cs="Tahoma"/>
                <w:b/>
                <w:bCs/>
                <w:sz w:val="18"/>
                <w:szCs w:val="18"/>
              </w:rPr>
              <w:t xml:space="preserve">3 </w:t>
            </w:r>
          </w:p>
        </w:tc>
        <w:tc>
          <w:tcPr>
            <w:tcW w:w="124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17B258BE" w14:textId="77777777" w:rsidR="007935D8" w:rsidRPr="00D25ECA" w:rsidRDefault="007935D8" w:rsidP="007935D8">
            <w:pPr>
              <w:jc w:val="right"/>
              <w:rPr>
                <w:rFonts w:ascii="Tahoma" w:eastAsia="Arial Unicode MS" w:hAnsi="Tahoma" w:cs="Tahoma"/>
                <w:i/>
                <w:iCs/>
                <w:color w:val="FF0000"/>
                <w:sz w:val="18"/>
                <w:szCs w:val="18"/>
                <w:highlight w:val="red"/>
                <w:lang w:eastAsia="el-GR"/>
              </w:rPr>
            </w:pPr>
            <w:r w:rsidRPr="000A5D61">
              <w:rPr>
                <w:rFonts w:ascii="Tahoma" w:hAnsi="Tahoma" w:cs="Tahoma"/>
                <w:b/>
                <w:bCs/>
                <w:sz w:val="18"/>
                <w:szCs w:val="18"/>
              </w:rPr>
              <w:t>-1</w:t>
            </w:r>
            <w:r w:rsidR="004F5829">
              <w:rPr>
                <w:rFonts w:ascii="Tahoma" w:hAnsi="Tahoma" w:cs="Tahoma"/>
                <w:b/>
                <w:bCs/>
                <w:sz w:val="18"/>
                <w:szCs w:val="18"/>
              </w:rPr>
              <w:t>,</w:t>
            </w:r>
            <w:r w:rsidRPr="000A5D61">
              <w:rPr>
                <w:rFonts w:ascii="Tahoma" w:hAnsi="Tahoma" w:cs="Tahoma"/>
                <w:b/>
                <w:bCs/>
                <w:sz w:val="18"/>
                <w:szCs w:val="18"/>
              </w:rPr>
              <w:t>7%</w:t>
            </w:r>
          </w:p>
        </w:tc>
        <w:tc>
          <w:tcPr>
            <w:tcW w:w="127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30032EEA" w14:textId="77777777" w:rsidR="007935D8" w:rsidRPr="009121C9" w:rsidRDefault="004F5829" w:rsidP="007935D8">
            <w:pPr>
              <w:jc w:val="right"/>
              <w:rPr>
                <w:rFonts w:ascii="Tahoma" w:hAnsi="Tahoma" w:cs="Tahoma"/>
                <w:b/>
                <w:bCs/>
                <w:sz w:val="18"/>
                <w:szCs w:val="18"/>
              </w:rPr>
            </w:pPr>
            <w:r>
              <w:rPr>
                <w:rFonts w:ascii="Tahoma" w:hAnsi="Tahoma" w:cs="Tahoma"/>
                <w:b/>
                <w:bCs/>
                <w:sz w:val="18"/>
                <w:szCs w:val="18"/>
              </w:rPr>
              <w:t>1.</w:t>
            </w:r>
            <w:r w:rsidR="007935D8" w:rsidRPr="000A5D61">
              <w:rPr>
                <w:rFonts w:ascii="Tahoma" w:hAnsi="Tahoma" w:cs="Tahoma"/>
                <w:b/>
                <w:bCs/>
                <w:sz w:val="18"/>
                <w:szCs w:val="18"/>
              </w:rPr>
              <w:t>805</w:t>
            </w:r>
            <w:r>
              <w:rPr>
                <w:rFonts w:ascii="Tahoma" w:hAnsi="Tahoma" w:cs="Tahoma"/>
                <w:b/>
                <w:bCs/>
                <w:sz w:val="18"/>
                <w:szCs w:val="18"/>
              </w:rPr>
              <w:t>,</w:t>
            </w:r>
            <w:r w:rsidR="007935D8" w:rsidRPr="000A5D61">
              <w:rPr>
                <w:rFonts w:ascii="Tahoma" w:hAnsi="Tahoma" w:cs="Tahoma"/>
                <w:b/>
                <w:bCs/>
                <w:sz w:val="18"/>
                <w:szCs w:val="18"/>
              </w:rPr>
              <w:t xml:space="preserve">1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052BA233" w14:textId="77777777" w:rsidR="007935D8" w:rsidRPr="009121C9" w:rsidRDefault="004F5829" w:rsidP="007935D8">
            <w:pPr>
              <w:jc w:val="right"/>
              <w:rPr>
                <w:rFonts w:ascii="Tahoma" w:hAnsi="Tahoma" w:cs="Tahoma"/>
                <w:b/>
                <w:bCs/>
                <w:sz w:val="18"/>
                <w:szCs w:val="18"/>
              </w:rPr>
            </w:pPr>
            <w:r>
              <w:rPr>
                <w:rFonts w:ascii="Tahoma" w:hAnsi="Tahoma" w:cs="Tahoma"/>
                <w:b/>
                <w:bCs/>
                <w:sz w:val="18"/>
                <w:szCs w:val="18"/>
              </w:rPr>
              <w:t>1.</w:t>
            </w:r>
            <w:r w:rsidR="007935D8" w:rsidRPr="000A5D61">
              <w:rPr>
                <w:rFonts w:ascii="Tahoma" w:hAnsi="Tahoma" w:cs="Tahoma"/>
                <w:b/>
                <w:bCs/>
                <w:sz w:val="18"/>
                <w:szCs w:val="18"/>
              </w:rPr>
              <w:t>773</w:t>
            </w:r>
            <w:r>
              <w:rPr>
                <w:rFonts w:ascii="Tahoma" w:hAnsi="Tahoma" w:cs="Tahoma"/>
                <w:b/>
                <w:bCs/>
                <w:sz w:val="18"/>
                <w:szCs w:val="18"/>
              </w:rPr>
              <w:t>,</w:t>
            </w:r>
            <w:r w:rsidR="007935D8" w:rsidRPr="000A5D61">
              <w:rPr>
                <w:rFonts w:ascii="Tahoma" w:hAnsi="Tahoma" w:cs="Tahoma"/>
                <w:b/>
                <w:bCs/>
                <w:sz w:val="18"/>
                <w:szCs w:val="18"/>
              </w:rPr>
              <w:t xml:space="preserve">1 </w:t>
            </w:r>
          </w:p>
        </w:tc>
        <w:tc>
          <w:tcPr>
            <w:tcW w:w="1244"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D9D9D9" w:themeFill="background1" w:themeFillShade="D9"/>
            <w:vAlign w:val="bottom"/>
          </w:tcPr>
          <w:p w14:paraId="75FA342C" w14:textId="77777777" w:rsidR="007935D8" w:rsidRPr="009121C9" w:rsidRDefault="007935D8" w:rsidP="007935D8">
            <w:pPr>
              <w:jc w:val="right"/>
              <w:rPr>
                <w:rFonts w:ascii="Tahoma" w:hAnsi="Tahoma" w:cs="Tahoma"/>
                <w:b/>
                <w:bCs/>
                <w:sz w:val="18"/>
                <w:szCs w:val="18"/>
              </w:rPr>
            </w:pPr>
            <w:r w:rsidRPr="000A5D61">
              <w:rPr>
                <w:rFonts w:ascii="Tahoma" w:hAnsi="Tahoma" w:cs="Tahoma"/>
                <w:b/>
                <w:bCs/>
                <w:sz w:val="18"/>
                <w:szCs w:val="18"/>
              </w:rPr>
              <w:t>+1</w:t>
            </w:r>
            <w:r w:rsidR="004F5829">
              <w:rPr>
                <w:rFonts w:ascii="Tahoma" w:hAnsi="Tahoma" w:cs="Tahoma"/>
                <w:b/>
                <w:bCs/>
                <w:sz w:val="18"/>
                <w:szCs w:val="18"/>
              </w:rPr>
              <w:t>,</w:t>
            </w:r>
            <w:r w:rsidRPr="000A5D61">
              <w:rPr>
                <w:rFonts w:ascii="Tahoma" w:hAnsi="Tahoma" w:cs="Tahoma"/>
                <w:b/>
                <w:bCs/>
                <w:sz w:val="18"/>
                <w:szCs w:val="18"/>
              </w:rPr>
              <w:t>8%</w:t>
            </w:r>
          </w:p>
        </w:tc>
      </w:tr>
      <w:tr w:rsidR="007935D8" w:rsidRPr="00AE743B" w14:paraId="2286B3B0" w14:textId="77777777" w:rsidTr="007935D8">
        <w:trPr>
          <w:trHeight w:val="186"/>
        </w:trPr>
        <w:tc>
          <w:tcPr>
            <w:tcW w:w="3460" w:type="dxa"/>
            <w:tcBorders>
              <w:top w:val="single" w:sz="8" w:space="0" w:color="D9D9D9"/>
              <w:bottom w:val="single" w:sz="8" w:space="0" w:color="D9D9D9"/>
            </w:tcBorders>
            <w:shd w:val="clear" w:color="auto" w:fill="FFFFFF"/>
            <w:vAlign w:val="bottom"/>
          </w:tcPr>
          <w:p w14:paraId="7FE98B8F" w14:textId="77777777" w:rsidR="007935D8" w:rsidRPr="00AE743B" w:rsidRDefault="007935D8" w:rsidP="007935D8">
            <w:pPr>
              <w:ind w:left="-108"/>
              <w:rPr>
                <w:rFonts w:ascii="Tahoma" w:hAnsi="Tahoma" w:cs="Tahoma"/>
                <w:sz w:val="18"/>
                <w:szCs w:val="18"/>
              </w:rPr>
            </w:pPr>
            <w:proofErr w:type="spellStart"/>
            <w:r w:rsidRPr="00AE743B">
              <w:rPr>
                <w:rFonts w:ascii="Tahoma" w:hAnsi="Tahoma" w:cs="Tahoma"/>
                <w:b/>
                <w:bCs/>
                <w:sz w:val="18"/>
                <w:szCs w:val="18"/>
              </w:rPr>
              <w:t>Κινητή</w:t>
            </w:r>
            <w:proofErr w:type="spellEnd"/>
            <w:r w:rsidRPr="00AE743B">
              <w:rPr>
                <w:rFonts w:ascii="Tahoma" w:hAnsi="Tahoma" w:cs="Tahoma"/>
                <w:b/>
                <w:bCs/>
                <w:sz w:val="18"/>
                <w:szCs w:val="18"/>
              </w:rPr>
              <w:t xml:space="preserve"> </w:t>
            </w:r>
            <w:proofErr w:type="spellStart"/>
            <w:r w:rsidRPr="00AE743B">
              <w:rPr>
                <w:rFonts w:ascii="Tahoma" w:hAnsi="Tahoma" w:cs="Tahoma"/>
                <w:b/>
                <w:bCs/>
                <w:sz w:val="18"/>
                <w:szCs w:val="18"/>
              </w:rPr>
              <w:t>τηλεφωνί</w:t>
            </w:r>
            <w:proofErr w:type="spellEnd"/>
            <w:r w:rsidRPr="00AE743B">
              <w:rPr>
                <w:rFonts w:ascii="Tahoma" w:hAnsi="Tahoma" w:cs="Tahoma"/>
                <w:b/>
                <w:bCs/>
                <w:sz w:val="18"/>
                <w:szCs w:val="18"/>
              </w:rPr>
              <w:t>α:</w:t>
            </w:r>
          </w:p>
        </w:tc>
        <w:tc>
          <w:tcPr>
            <w:tcW w:w="13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center"/>
          </w:tcPr>
          <w:p w14:paraId="3D9BF35F" w14:textId="77777777" w:rsidR="007935D8" w:rsidRPr="00D25ECA" w:rsidRDefault="007935D8" w:rsidP="007935D8">
            <w:pPr>
              <w:jc w:val="right"/>
              <w:rPr>
                <w:rFonts w:ascii="Tahoma" w:hAnsi="Tahoma" w:cs="Tahoma"/>
                <w:color w:val="FF0000"/>
                <w:sz w:val="18"/>
                <w:szCs w:val="18"/>
                <w:highlight w:val="red"/>
              </w:rPr>
            </w:pP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center"/>
          </w:tcPr>
          <w:p w14:paraId="22D45842" w14:textId="77777777" w:rsidR="007935D8" w:rsidRPr="00D25ECA" w:rsidRDefault="007935D8" w:rsidP="007935D8">
            <w:pPr>
              <w:jc w:val="right"/>
              <w:rPr>
                <w:rFonts w:ascii="Tahoma" w:hAnsi="Tahoma" w:cs="Tahoma"/>
                <w:color w:val="FF0000"/>
                <w:sz w:val="18"/>
                <w:szCs w:val="18"/>
                <w:highlight w:val="red"/>
              </w:rPr>
            </w:pPr>
          </w:p>
        </w:tc>
        <w:tc>
          <w:tcPr>
            <w:tcW w:w="124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center"/>
          </w:tcPr>
          <w:p w14:paraId="474AA029" w14:textId="77777777" w:rsidR="007935D8" w:rsidRPr="00D25ECA" w:rsidRDefault="007935D8" w:rsidP="007935D8">
            <w:pPr>
              <w:jc w:val="right"/>
              <w:rPr>
                <w:rFonts w:ascii="Tahoma" w:hAnsi="Tahoma" w:cs="Tahoma"/>
                <w:color w:val="FF0000"/>
                <w:sz w:val="18"/>
                <w:szCs w:val="18"/>
                <w:highlight w:val="red"/>
              </w:rPr>
            </w:pPr>
          </w:p>
        </w:tc>
        <w:tc>
          <w:tcPr>
            <w:tcW w:w="127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center"/>
          </w:tcPr>
          <w:p w14:paraId="14EF29FA" w14:textId="77777777" w:rsidR="007935D8" w:rsidRPr="00D25ECA" w:rsidRDefault="007935D8" w:rsidP="007935D8">
            <w:pPr>
              <w:jc w:val="right"/>
              <w:rPr>
                <w:rFonts w:ascii="Tahoma" w:hAnsi="Tahoma" w:cs="Tahoma"/>
                <w:color w:val="FF0000"/>
                <w:sz w:val="18"/>
                <w:szCs w:val="18"/>
                <w:highlight w:val="red"/>
              </w:rPr>
            </w:pP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center"/>
          </w:tcPr>
          <w:p w14:paraId="362A1092" w14:textId="77777777" w:rsidR="007935D8" w:rsidRPr="00D25ECA" w:rsidRDefault="007935D8" w:rsidP="007935D8">
            <w:pPr>
              <w:jc w:val="right"/>
              <w:rPr>
                <w:rFonts w:ascii="Tahoma" w:hAnsi="Tahoma" w:cs="Tahoma"/>
                <w:color w:val="FF0000"/>
                <w:sz w:val="18"/>
                <w:szCs w:val="18"/>
                <w:highlight w:val="red"/>
              </w:rPr>
            </w:pPr>
          </w:p>
        </w:tc>
        <w:tc>
          <w:tcPr>
            <w:tcW w:w="1244"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FFFFFF" w:themeFill="background1"/>
            <w:vAlign w:val="center"/>
          </w:tcPr>
          <w:p w14:paraId="06CA8616" w14:textId="77777777" w:rsidR="007935D8" w:rsidRPr="00D25ECA" w:rsidRDefault="007935D8" w:rsidP="007935D8">
            <w:pPr>
              <w:jc w:val="right"/>
              <w:rPr>
                <w:rFonts w:ascii="Tahoma" w:hAnsi="Tahoma" w:cs="Tahoma"/>
                <w:color w:val="FF0000"/>
                <w:sz w:val="18"/>
                <w:szCs w:val="18"/>
                <w:highlight w:val="red"/>
              </w:rPr>
            </w:pPr>
          </w:p>
        </w:tc>
      </w:tr>
      <w:tr w:rsidR="007935D8" w:rsidRPr="00AE743B" w14:paraId="03F19E1E" w14:textId="77777777" w:rsidTr="007935D8">
        <w:trPr>
          <w:trHeight w:val="186"/>
        </w:trPr>
        <w:tc>
          <w:tcPr>
            <w:tcW w:w="3460" w:type="dxa"/>
            <w:tcBorders>
              <w:top w:val="single" w:sz="8" w:space="0" w:color="D9D9D9"/>
              <w:bottom w:val="single" w:sz="8" w:space="0" w:color="D9D9D9"/>
            </w:tcBorders>
            <w:shd w:val="clear" w:color="auto" w:fill="FFFFFF"/>
            <w:vAlign w:val="bottom"/>
          </w:tcPr>
          <w:p w14:paraId="24A83B89" w14:textId="77777777" w:rsidR="007935D8" w:rsidRPr="00AE743B" w:rsidRDefault="007935D8" w:rsidP="007935D8">
            <w:pPr>
              <w:ind w:left="-108"/>
              <w:rPr>
                <w:rFonts w:ascii="Tahoma" w:hAnsi="Tahoma" w:cs="Tahoma"/>
                <w:sz w:val="18"/>
                <w:szCs w:val="18"/>
              </w:rPr>
            </w:pPr>
            <w:proofErr w:type="spellStart"/>
            <w:r w:rsidRPr="00AE743B">
              <w:rPr>
                <w:rFonts w:ascii="Tahoma" w:hAnsi="Tahoma" w:cs="Tahoma"/>
                <w:sz w:val="18"/>
                <w:szCs w:val="18"/>
              </w:rPr>
              <w:t>Έσοδ</w:t>
            </w:r>
            <w:proofErr w:type="spellEnd"/>
            <w:r w:rsidRPr="00AE743B">
              <w:rPr>
                <w:rFonts w:ascii="Tahoma" w:hAnsi="Tahoma" w:cs="Tahoma"/>
                <w:sz w:val="18"/>
                <w:szCs w:val="18"/>
              </w:rPr>
              <w:t>α υπ</w:t>
            </w:r>
            <w:proofErr w:type="spellStart"/>
            <w:r w:rsidRPr="00AE743B">
              <w:rPr>
                <w:rFonts w:ascii="Tahoma" w:hAnsi="Tahoma" w:cs="Tahoma"/>
                <w:sz w:val="18"/>
                <w:szCs w:val="18"/>
              </w:rPr>
              <w:t>ηρεσιών</w:t>
            </w:r>
            <w:proofErr w:type="spellEnd"/>
          </w:p>
        </w:tc>
        <w:tc>
          <w:tcPr>
            <w:tcW w:w="13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6500AD04"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sz w:val="18"/>
                <w:szCs w:val="18"/>
              </w:rPr>
              <w:t>284</w:t>
            </w:r>
            <w:r w:rsidR="004F5829">
              <w:rPr>
                <w:rFonts w:ascii="Tahoma" w:hAnsi="Tahoma" w:cs="Tahoma"/>
                <w:sz w:val="18"/>
                <w:szCs w:val="18"/>
              </w:rPr>
              <w:t>,</w:t>
            </w:r>
            <w:r w:rsidRPr="000A5D61">
              <w:rPr>
                <w:rFonts w:ascii="Tahoma" w:hAnsi="Tahoma" w:cs="Tahoma"/>
                <w:sz w:val="18"/>
                <w:szCs w:val="18"/>
              </w:rPr>
              <w:t xml:space="preserve">7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65FA5FC6"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sz w:val="18"/>
                <w:szCs w:val="18"/>
              </w:rPr>
              <w:t>294</w:t>
            </w:r>
            <w:r w:rsidR="004F5829">
              <w:rPr>
                <w:rFonts w:ascii="Tahoma" w:hAnsi="Tahoma" w:cs="Tahoma"/>
                <w:sz w:val="18"/>
                <w:szCs w:val="18"/>
              </w:rPr>
              <w:t>,</w:t>
            </w:r>
            <w:r w:rsidRPr="000A5D61">
              <w:rPr>
                <w:rFonts w:ascii="Tahoma" w:hAnsi="Tahoma" w:cs="Tahoma"/>
                <w:sz w:val="18"/>
                <w:szCs w:val="18"/>
              </w:rPr>
              <w:t xml:space="preserve">5 </w:t>
            </w:r>
          </w:p>
        </w:tc>
        <w:tc>
          <w:tcPr>
            <w:tcW w:w="124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5139094B"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sz w:val="18"/>
                <w:szCs w:val="18"/>
              </w:rPr>
              <w:t>-3</w:t>
            </w:r>
            <w:r w:rsidR="004F5829">
              <w:rPr>
                <w:rFonts w:ascii="Tahoma" w:hAnsi="Tahoma" w:cs="Tahoma"/>
                <w:sz w:val="18"/>
                <w:szCs w:val="18"/>
              </w:rPr>
              <w:t>,</w:t>
            </w:r>
            <w:r w:rsidRPr="000A5D61">
              <w:rPr>
                <w:rFonts w:ascii="Tahoma" w:hAnsi="Tahoma" w:cs="Tahoma"/>
                <w:sz w:val="18"/>
                <w:szCs w:val="18"/>
              </w:rPr>
              <w:t>3%</w:t>
            </w:r>
          </w:p>
        </w:tc>
        <w:tc>
          <w:tcPr>
            <w:tcW w:w="127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14265E56" w14:textId="77777777" w:rsidR="007935D8" w:rsidRPr="009121C9" w:rsidRDefault="004F5829" w:rsidP="007935D8">
            <w:pPr>
              <w:jc w:val="right"/>
              <w:rPr>
                <w:rFonts w:ascii="Tahoma" w:hAnsi="Tahoma" w:cs="Tahoma"/>
                <w:sz w:val="18"/>
                <w:szCs w:val="18"/>
              </w:rPr>
            </w:pPr>
            <w:r>
              <w:rPr>
                <w:rFonts w:ascii="Tahoma" w:hAnsi="Tahoma" w:cs="Tahoma"/>
                <w:sz w:val="18"/>
                <w:szCs w:val="18"/>
              </w:rPr>
              <w:t>1.</w:t>
            </w:r>
            <w:r w:rsidR="007935D8" w:rsidRPr="000A5D61">
              <w:rPr>
                <w:rFonts w:ascii="Tahoma" w:hAnsi="Tahoma" w:cs="Tahoma"/>
                <w:sz w:val="18"/>
                <w:szCs w:val="18"/>
              </w:rPr>
              <w:t>138</w:t>
            </w:r>
            <w:r>
              <w:rPr>
                <w:rFonts w:ascii="Tahoma" w:hAnsi="Tahoma" w:cs="Tahoma"/>
                <w:sz w:val="18"/>
                <w:szCs w:val="18"/>
              </w:rPr>
              <w:t>,</w:t>
            </w:r>
            <w:r w:rsidR="007935D8" w:rsidRPr="000A5D61">
              <w:rPr>
                <w:rFonts w:ascii="Tahoma" w:hAnsi="Tahoma" w:cs="Tahoma"/>
                <w:sz w:val="18"/>
                <w:szCs w:val="18"/>
              </w:rPr>
              <w:t xml:space="preserve">8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1EFDC5C9" w14:textId="77777777" w:rsidR="007935D8" w:rsidRPr="009121C9" w:rsidRDefault="004F5829" w:rsidP="007935D8">
            <w:pPr>
              <w:jc w:val="right"/>
              <w:rPr>
                <w:rFonts w:ascii="Tahoma" w:hAnsi="Tahoma" w:cs="Tahoma"/>
                <w:sz w:val="18"/>
                <w:szCs w:val="18"/>
              </w:rPr>
            </w:pPr>
            <w:r>
              <w:rPr>
                <w:rFonts w:ascii="Tahoma" w:hAnsi="Tahoma" w:cs="Tahoma"/>
                <w:sz w:val="18"/>
                <w:szCs w:val="18"/>
              </w:rPr>
              <w:t>1.</w:t>
            </w:r>
            <w:r w:rsidR="007935D8" w:rsidRPr="000A5D61">
              <w:rPr>
                <w:rFonts w:ascii="Tahoma" w:hAnsi="Tahoma" w:cs="Tahoma"/>
                <w:sz w:val="18"/>
                <w:szCs w:val="18"/>
              </w:rPr>
              <w:t>203</w:t>
            </w:r>
            <w:r>
              <w:rPr>
                <w:rFonts w:ascii="Tahoma" w:hAnsi="Tahoma" w:cs="Tahoma"/>
                <w:sz w:val="18"/>
                <w:szCs w:val="18"/>
              </w:rPr>
              <w:t>,</w:t>
            </w:r>
            <w:r w:rsidR="007935D8" w:rsidRPr="000A5D61">
              <w:rPr>
                <w:rFonts w:ascii="Tahoma" w:hAnsi="Tahoma" w:cs="Tahoma"/>
                <w:sz w:val="18"/>
                <w:szCs w:val="18"/>
              </w:rPr>
              <w:t xml:space="preserve">6 </w:t>
            </w:r>
          </w:p>
        </w:tc>
        <w:tc>
          <w:tcPr>
            <w:tcW w:w="1244"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FFFFFF" w:themeFill="background1"/>
            <w:vAlign w:val="bottom"/>
          </w:tcPr>
          <w:p w14:paraId="089980DF" w14:textId="77777777" w:rsidR="007935D8" w:rsidRPr="009121C9" w:rsidRDefault="007935D8" w:rsidP="007935D8">
            <w:pPr>
              <w:jc w:val="right"/>
              <w:rPr>
                <w:rFonts w:ascii="Tahoma" w:hAnsi="Tahoma" w:cs="Tahoma"/>
                <w:sz w:val="18"/>
                <w:szCs w:val="18"/>
              </w:rPr>
            </w:pPr>
            <w:r w:rsidRPr="000A5D61">
              <w:rPr>
                <w:rFonts w:ascii="Tahoma" w:hAnsi="Tahoma" w:cs="Tahoma"/>
                <w:sz w:val="18"/>
                <w:szCs w:val="18"/>
              </w:rPr>
              <w:t>-5</w:t>
            </w:r>
            <w:r w:rsidR="004F5829">
              <w:rPr>
                <w:rFonts w:ascii="Tahoma" w:hAnsi="Tahoma" w:cs="Tahoma"/>
                <w:sz w:val="18"/>
                <w:szCs w:val="18"/>
              </w:rPr>
              <w:t>,</w:t>
            </w:r>
            <w:r w:rsidRPr="000A5D61">
              <w:rPr>
                <w:rFonts w:ascii="Tahoma" w:hAnsi="Tahoma" w:cs="Tahoma"/>
                <w:sz w:val="18"/>
                <w:szCs w:val="18"/>
              </w:rPr>
              <w:t>4%</w:t>
            </w:r>
          </w:p>
        </w:tc>
      </w:tr>
      <w:tr w:rsidR="007935D8" w:rsidRPr="00AE743B" w14:paraId="095D7A70" w14:textId="77777777" w:rsidTr="007935D8">
        <w:trPr>
          <w:trHeight w:val="186"/>
        </w:trPr>
        <w:tc>
          <w:tcPr>
            <w:tcW w:w="3460" w:type="dxa"/>
            <w:tcBorders>
              <w:top w:val="single" w:sz="8" w:space="0" w:color="D9D9D9"/>
              <w:bottom w:val="single" w:sz="8" w:space="0" w:color="D9D9D9"/>
            </w:tcBorders>
            <w:shd w:val="clear" w:color="auto" w:fill="FFFFFF"/>
            <w:vAlign w:val="bottom"/>
          </w:tcPr>
          <w:p w14:paraId="674B93BA" w14:textId="77777777" w:rsidR="007935D8" w:rsidRPr="00AE743B" w:rsidRDefault="007935D8" w:rsidP="007935D8">
            <w:pPr>
              <w:ind w:left="-108"/>
              <w:rPr>
                <w:rFonts w:ascii="Tahoma" w:hAnsi="Tahoma" w:cs="Tahoma"/>
                <w:sz w:val="18"/>
                <w:szCs w:val="18"/>
              </w:rPr>
            </w:pPr>
            <w:proofErr w:type="spellStart"/>
            <w:r w:rsidRPr="00AE743B">
              <w:rPr>
                <w:rFonts w:ascii="Tahoma" w:hAnsi="Tahoma" w:cs="Tahoma"/>
                <w:sz w:val="18"/>
                <w:szCs w:val="18"/>
              </w:rPr>
              <w:t>Έσοδ</w:t>
            </w:r>
            <w:proofErr w:type="spellEnd"/>
            <w:r w:rsidRPr="00AE743B">
              <w:rPr>
                <w:rFonts w:ascii="Tahoma" w:hAnsi="Tahoma" w:cs="Tahoma"/>
                <w:sz w:val="18"/>
                <w:szCs w:val="18"/>
              </w:rPr>
              <w:t>α π</w:t>
            </w:r>
            <w:proofErr w:type="spellStart"/>
            <w:r w:rsidRPr="00AE743B">
              <w:rPr>
                <w:rFonts w:ascii="Tahoma" w:hAnsi="Tahoma" w:cs="Tahoma"/>
                <w:sz w:val="18"/>
                <w:szCs w:val="18"/>
              </w:rPr>
              <w:t>ώλησης</w:t>
            </w:r>
            <w:proofErr w:type="spellEnd"/>
            <w:r w:rsidRPr="00AE743B">
              <w:rPr>
                <w:rFonts w:ascii="Tahoma" w:hAnsi="Tahoma" w:cs="Tahoma"/>
                <w:sz w:val="18"/>
                <w:szCs w:val="18"/>
              </w:rPr>
              <w:t xml:space="preserve"> </w:t>
            </w:r>
            <w:proofErr w:type="spellStart"/>
            <w:r w:rsidRPr="00AE743B">
              <w:rPr>
                <w:rFonts w:ascii="Tahoma" w:hAnsi="Tahoma" w:cs="Tahoma"/>
                <w:sz w:val="18"/>
                <w:szCs w:val="18"/>
              </w:rPr>
              <w:t>συσκευών</w:t>
            </w:r>
            <w:proofErr w:type="spellEnd"/>
          </w:p>
        </w:tc>
        <w:tc>
          <w:tcPr>
            <w:tcW w:w="13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596F3490"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sz w:val="18"/>
                <w:szCs w:val="18"/>
              </w:rPr>
              <w:t>72</w:t>
            </w:r>
            <w:r w:rsidR="004F5829">
              <w:rPr>
                <w:rFonts w:ascii="Tahoma" w:hAnsi="Tahoma" w:cs="Tahoma"/>
                <w:sz w:val="18"/>
                <w:szCs w:val="18"/>
              </w:rPr>
              <w:t>,</w:t>
            </w:r>
            <w:r w:rsidRPr="000A5D61">
              <w:rPr>
                <w:rFonts w:ascii="Tahoma" w:hAnsi="Tahoma" w:cs="Tahoma"/>
                <w:sz w:val="18"/>
                <w:szCs w:val="18"/>
              </w:rPr>
              <w:t xml:space="preserve">2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1A406B08"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sz w:val="18"/>
                <w:szCs w:val="18"/>
              </w:rPr>
              <w:t>74</w:t>
            </w:r>
            <w:r w:rsidR="004F5829">
              <w:rPr>
                <w:rFonts w:ascii="Tahoma" w:hAnsi="Tahoma" w:cs="Tahoma"/>
                <w:sz w:val="18"/>
                <w:szCs w:val="18"/>
              </w:rPr>
              <w:t>,</w:t>
            </w:r>
            <w:r w:rsidRPr="000A5D61">
              <w:rPr>
                <w:rFonts w:ascii="Tahoma" w:hAnsi="Tahoma" w:cs="Tahoma"/>
                <w:sz w:val="18"/>
                <w:szCs w:val="18"/>
              </w:rPr>
              <w:t xml:space="preserve">2 </w:t>
            </w:r>
          </w:p>
        </w:tc>
        <w:tc>
          <w:tcPr>
            <w:tcW w:w="124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3456C8E8"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sz w:val="18"/>
                <w:szCs w:val="18"/>
              </w:rPr>
              <w:t>-2</w:t>
            </w:r>
            <w:r w:rsidR="004F5829">
              <w:rPr>
                <w:rFonts w:ascii="Tahoma" w:hAnsi="Tahoma" w:cs="Tahoma"/>
                <w:sz w:val="18"/>
                <w:szCs w:val="18"/>
              </w:rPr>
              <w:t>,</w:t>
            </w:r>
            <w:r w:rsidRPr="000A5D61">
              <w:rPr>
                <w:rFonts w:ascii="Tahoma" w:hAnsi="Tahoma" w:cs="Tahoma"/>
                <w:sz w:val="18"/>
                <w:szCs w:val="18"/>
              </w:rPr>
              <w:t>7%</w:t>
            </w:r>
          </w:p>
        </w:tc>
        <w:tc>
          <w:tcPr>
            <w:tcW w:w="127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00662C33" w14:textId="77777777" w:rsidR="007935D8" w:rsidRPr="009121C9" w:rsidRDefault="007935D8" w:rsidP="007935D8">
            <w:pPr>
              <w:jc w:val="right"/>
              <w:rPr>
                <w:rFonts w:ascii="Tahoma" w:hAnsi="Tahoma" w:cs="Tahoma"/>
                <w:sz w:val="18"/>
                <w:szCs w:val="18"/>
              </w:rPr>
            </w:pPr>
            <w:r w:rsidRPr="000A5D61">
              <w:rPr>
                <w:rFonts w:ascii="Tahoma" w:hAnsi="Tahoma" w:cs="Tahoma"/>
                <w:sz w:val="18"/>
                <w:szCs w:val="18"/>
              </w:rPr>
              <w:t>229</w:t>
            </w:r>
            <w:r w:rsidR="004F5829">
              <w:rPr>
                <w:rFonts w:ascii="Tahoma" w:hAnsi="Tahoma" w:cs="Tahoma"/>
                <w:sz w:val="18"/>
                <w:szCs w:val="18"/>
              </w:rPr>
              <w:t>,</w:t>
            </w:r>
            <w:r w:rsidRPr="000A5D61">
              <w:rPr>
                <w:rFonts w:ascii="Tahoma" w:hAnsi="Tahoma" w:cs="Tahoma"/>
                <w:sz w:val="18"/>
                <w:szCs w:val="18"/>
              </w:rPr>
              <w:t xml:space="preserve">6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6ABA51AE" w14:textId="77777777" w:rsidR="007935D8" w:rsidRPr="009121C9" w:rsidRDefault="007935D8" w:rsidP="007935D8">
            <w:pPr>
              <w:jc w:val="right"/>
              <w:rPr>
                <w:rFonts w:ascii="Tahoma" w:hAnsi="Tahoma" w:cs="Tahoma"/>
                <w:sz w:val="18"/>
                <w:szCs w:val="18"/>
              </w:rPr>
            </w:pPr>
            <w:r w:rsidRPr="000A5D61">
              <w:rPr>
                <w:rFonts w:ascii="Tahoma" w:hAnsi="Tahoma" w:cs="Tahoma"/>
                <w:sz w:val="18"/>
                <w:szCs w:val="18"/>
              </w:rPr>
              <w:t>231</w:t>
            </w:r>
            <w:r w:rsidR="004F5829">
              <w:rPr>
                <w:rFonts w:ascii="Tahoma" w:hAnsi="Tahoma" w:cs="Tahoma"/>
                <w:sz w:val="18"/>
                <w:szCs w:val="18"/>
              </w:rPr>
              <w:t>,</w:t>
            </w:r>
            <w:r w:rsidRPr="000A5D61">
              <w:rPr>
                <w:rFonts w:ascii="Tahoma" w:hAnsi="Tahoma" w:cs="Tahoma"/>
                <w:sz w:val="18"/>
                <w:szCs w:val="18"/>
              </w:rPr>
              <w:t xml:space="preserve">7 </w:t>
            </w:r>
          </w:p>
        </w:tc>
        <w:tc>
          <w:tcPr>
            <w:tcW w:w="1244"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FFFFFF" w:themeFill="background1"/>
            <w:vAlign w:val="bottom"/>
          </w:tcPr>
          <w:p w14:paraId="08DC600D" w14:textId="77777777" w:rsidR="007935D8" w:rsidRPr="009121C9" w:rsidRDefault="007935D8" w:rsidP="007935D8">
            <w:pPr>
              <w:jc w:val="right"/>
              <w:rPr>
                <w:rFonts w:ascii="Tahoma" w:hAnsi="Tahoma" w:cs="Tahoma"/>
                <w:sz w:val="18"/>
                <w:szCs w:val="18"/>
              </w:rPr>
            </w:pPr>
            <w:r w:rsidRPr="000A5D61">
              <w:rPr>
                <w:rFonts w:ascii="Tahoma" w:hAnsi="Tahoma" w:cs="Tahoma"/>
                <w:sz w:val="18"/>
                <w:szCs w:val="18"/>
              </w:rPr>
              <w:t>-0</w:t>
            </w:r>
            <w:r w:rsidR="004F5829">
              <w:rPr>
                <w:rFonts w:ascii="Tahoma" w:hAnsi="Tahoma" w:cs="Tahoma"/>
                <w:sz w:val="18"/>
                <w:szCs w:val="18"/>
              </w:rPr>
              <w:t>,</w:t>
            </w:r>
            <w:r w:rsidRPr="000A5D61">
              <w:rPr>
                <w:rFonts w:ascii="Tahoma" w:hAnsi="Tahoma" w:cs="Tahoma"/>
                <w:sz w:val="18"/>
                <w:szCs w:val="18"/>
              </w:rPr>
              <w:t>9%</w:t>
            </w:r>
          </w:p>
        </w:tc>
      </w:tr>
      <w:tr w:rsidR="007935D8" w:rsidRPr="00AE743B" w14:paraId="0D228E14" w14:textId="77777777" w:rsidTr="007935D8">
        <w:trPr>
          <w:trHeight w:val="186"/>
        </w:trPr>
        <w:tc>
          <w:tcPr>
            <w:tcW w:w="3460" w:type="dxa"/>
            <w:tcBorders>
              <w:top w:val="single" w:sz="8" w:space="0" w:color="D9D9D9"/>
              <w:bottom w:val="single" w:sz="8" w:space="0" w:color="D9D9D9"/>
            </w:tcBorders>
            <w:shd w:val="clear" w:color="auto" w:fill="FFFFFF"/>
            <w:vAlign w:val="bottom"/>
          </w:tcPr>
          <w:p w14:paraId="622ED880" w14:textId="77777777" w:rsidR="007935D8" w:rsidRPr="00AE743B" w:rsidRDefault="007935D8" w:rsidP="007935D8">
            <w:pPr>
              <w:ind w:left="-108"/>
              <w:rPr>
                <w:rFonts w:ascii="Tahoma" w:hAnsi="Tahoma" w:cs="Tahoma"/>
                <w:sz w:val="18"/>
                <w:szCs w:val="18"/>
              </w:rPr>
            </w:pPr>
            <w:proofErr w:type="spellStart"/>
            <w:r w:rsidRPr="00AE743B">
              <w:rPr>
                <w:rFonts w:ascii="Tahoma" w:hAnsi="Tahoma" w:cs="Tahoma"/>
                <w:sz w:val="18"/>
                <w:szCs w:val="18"/>
              </w:rPr>
              <w:t>Λοι</w:t>
            </w:r>
            <w:proofErr w:type="spellEnd"/>
            <w:r w:rsidRPr="00AE743B">
              <w:rPr>
                <w:rFonts w:ascii="Tahoma" w:hAnsi="Tahoma" w:cs="Tahoma"/>
                <w:sz w:val="18"/>
                <w:szCs w:val="18"/>
              </w:rPr>
              <w:t xml:space="preserve">πά </w:t>
            </w:r>
            <w:proofErr w:type="spellStart"/>
            <w:r w:rsidRPr="00AE743B">
              <w:rPr>
                <w:rFonts w:ascii="Tahoma" w:hAnsi="Tahoma" w:cs="Tahoma"/>
                <w:sz w:val="18"/>
                <w:szCs w:val="18"/>
              </w:rPr>
              <w:t>έσοδ</w:t>
            </w:r>
            <w:proofErr w:type="spellEnd"/>
            <w:r w:rsidRPr="00AE743B">
              <w:rPr>
                <w:rFonts w:ascii="Tahoma" w:hAnsi="Tahoma" w:cs="Tahoma"/>
                <w:sz w:val="18"/>
                <w:szCs w:val="18"/>
              </w:rPr>
              <w:t>α</w:t>
            </w:r>
          </w:p>
        </w:tc>
        <w:tc>
          <w:tcPr>
            <w:tcW w:w="13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3A34A115"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sz w:val="18"/>
                <w:szCs w:val="18"/>
              </w:rPr>
              <w:t>6</w:t>
            </w:r>
            <w:r w:rsidR="004F5829">
              <w:rPr>
                <w:rFonts w:ascii="Tahoma" w:hAnsi="Tahoma" w:cs="Tahoma"/>
                <w:sz w:val="18"/>
                <w:szCs w:val="18"/>
              </w:rPr>
              <w:t>,</w:t>
            </w:r>
            <w:r w:rsidRPr="000A5D61">
              <w:rPr>
                <w:rFonts w:ascii="Tahoma" w:hAnsi="Tahoma" w:cs="Tahoma"/>
                <w:sz w:val="18"/>
                <w:szCs w:val="18"/>
              </w:rPr>
              <w:t xml:space="preserve">0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101482C4"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sz w:val="18"/>
                <w:szCs w:val="18"/>
              </w:rPr>
              <w:t>6</w:t>
            </w:r>
            <w:r w:rsidR="004F5829">
              <w:rPr>
                <w:rFonts w:ascii="Tahoma" w:hAnsi="Tahoma" w:cs="Tahoma"/>
                <w:sz w:val="18"/>
                <w:szCs w:val="18"/>
              </w:rPr>
              <w:t>,</w:t>
            </w:r>
            <w:r w:rsidRPr="000A5D61">
              <w:rPr>
                <w:rFonts w:ascii="Tahoma" w:hAnsi="Tahoma" w:cs="Tahoma"/>
                <w:sz w:val="18"/>
                <w:szCs w:val="18"/>
              </w:rPr>
              <w:t xml:space="preserve">4 </w:t>
            </w:r>
          </w:p>
        </w:tc>
        <w:tc>
          <w:tcPr>
            <w:tcW w:w="124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7DE94E66"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sz w:val="18"/>
                <w:szCs w:val="18"/>
              </w:rPr>
              <w:t>-6</w:t>
            </w:r>
            <w:r w:rsidR="004F5829">
              <w:rPr>
                <w:rFonts w:ascii="Tahoma" w:hAnsi="Tahoma" w:cs="Tahoma"/>
                <w:sz w:val="18"/>
                <w:szCs w:val="18"/>
              </w:rPr>
              <w:t>,</w:t>
            </w:r>
            <w:r w:rsidRPr="000A5D61">
              <w:rPr>
                <w:rFonts w:ascii="Tahoma" w:hAnsi="Tahoma" w:cs="Tahoma"/>
                <w:sz w:val="18"/>
                <w:szCs w:val="18"/>
              </w:rPr>
              <w:t>3%</w:t>
            </w:r>
          </w:p>
        </w:tc>
        <w:tc>
          <w:tcPr>
            <w:tcW w:w="127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7A719DE8" w14:textId="77777777" w:rsidR="007935D8" w:rsidRPr="009121C9" w:rsidRDefault="007935D8" w:rsidP="007935D8">
            <w:pPr>
              <w:jc w:val="right"/>
              <w:rPr>
                <w:rFonts w:ascii="Tahoma" w:hAnsi="Tahoma" w:cs="Tahoma"/>
                <w:sz w:val="18"/>
                <w:szCs w:val="18"/>
              </w:rPr>
            </w:pPr>
            <w:r w:rsidRPr="000A5D61">
              <w:rPr>
                <w:rFonts w:ascii="Tahoma" w:hAnsi="Tahoma" w:cs="Tahoma"/>
                <w:sz w:val="18"/>
                <w:szCs w:val="18"/>
              </w:rPr>
              <w:t>18</w:t>
            </w:r>
            <w:r w:rsidR="004F5829">
              <w:rPr>
                <w:rFonts w:ascii="Tahoma" w:hAnsi="Tahoma" w:cs="Tahoma"/>
                <w:sz w:val="18"/>
                <w:szCs w:val="18"/>
              </w:rPr>
              <w:t>,</w:t>
            </w:r>
            <w:r w:rsidRPr="000A5D61">
              <w:rPr>
                <w:rFonts w:ascii="Tahoma" w:hAnsi="Tahoma" w:cs="Tahoma"/>
                <w:sz w:val="18"/>
                <w:szCs w:val="18"/>
              </w:rPr>
              <w:t xml:space="preserve">9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73C3BB0C" w14:textId="77777777" w:rsidR="007935D8" w:rsidRPr="009121C9" w:rsidRDefault="007935D8" w:rsidP="007935D8">
            <w:pPr>
              <w:jc w:val="right"/>
              <w:rPr>
                <w:rFonts w:ascii="Tahoma" w:hAnsi="Tahoma" w:cs="Tahoma"/>
                <w:sz w:val="18"/>
                <w:szCs w:val="18"/>
              </w:rPr>
            </w:pPr>
            <w:r w:rsidRPr="000A5D61">
              <w:rPr>
                <w:rFonts w:ascii="Tahoma" w:hAnsi="Tahoma" w:cs="Tahoma"/>
                <w:sz w:val="18"/>
                <w:szCs w:val="18"/>
              </w:rPr>
              <w:t>22</w:t>
            </w:r>
            <w:r w:rsidR="004F5829">
              <w:rPr>
                <w:rFonts w:ascii="Tahoma" w:hAnsi="Tahoma" w:cs="Tahoma"/>
                <w:sz w:val="18"/>
                <w:szCs w:val="18"/>
              </w:rPr>
              <w:t>,</w:t>
            </w:r>
            <w:r w:rsidRPr="000A5D61">
              <w:rPr>
                <w:rFonts w:ascii="Tahoma" w:hAnsi="Tahoma" w:cs="Tahoma"/>
                <w:sz w:val="18"/>
                <w:szCs w:val="18"/>
              </w:rPr>
              <w:t xml:space="preserve">3 </w:t>
            </w:r>
          </w:p>
        </w:tc>
        <w:tc>
          <w:tcPr>
            <w:tcW w:w="1244"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FFFFFF" w:themeFill="background1"/>
            <w:vAlign w:val="bottom"/>
          </w:tcPr>
          <w:p w14:paraId="36EBBF9C" w14:textId="77777777" w:rsidR="007935D8" w:rsidRPr="009121C9" w:rsidRDefault="007935D8" w:rsidP="007935D8">
            <w:pPr>
              <w:jc w:val="right"/>
              <w:rPr>
                <w:rFonts w:ascii="Tahoma" w:hAnsi="Tahoma" w:cs="Tahoma"/>
                <w:sz w:val="18"/>
                <w:szCs w:val="18"/>
              </w:rPr>
            </w:pPr>
            <w:r w:rsidRPr="000A5D61">
              <w:rPr>
                <w:rFonts w:ascii="Tahoma" w:hAnsi="Tahoma" w:cs="Tahoma"/>
                <w:sz w:val="18"/>
                <w:szCs w:val="18"/>
              </w:rPr>
              <w:t>-15</w:t>
            </w:r>
            <w:r w:rsidR="004F5829">
              <w:rPr>
                <w:rFonts w:ascii="Tahoma" w:hAnsi="Tahoma" w:cs="Tahoma"/>
                <w:sz w:val="18"/>
                <w:szCs w:val="18"/>
              </w:rPr>
              <w:t>,</w:t>
            </w:r>
            <w:r w:rsidRPr="000A5D61">
              <w:rPr>
                <w:rFonts w:ascii="Tahoma" w:hAnsi="Tahoma" w:cs="Tahoma"/>
                <w:sz w:val="18"/>
                <w:szCs w:val="18"/>
              </w:rPr>
              <w:t>2%</w:t>
            </w:r>
          </w:p>
        </w:tc>
      </w:tr>
      <w:tr w:rsidR="007935D8" w:rsidRPr="00AE743B" w14:paraId="11EA9F3A" w14:textId="77777777" w:rsidTr="007935D8">
        <w:trPr>
          <w:trHeight w:val="126"/>
        </w:trPr>
        <w:tc>
          <w:tcPr>
            <w:tcW w:w="3460" w:type="dxa"/>
            <w:tcBorders>
              <w:top w:val="single" w:sz="8" w:space="0" w:color="D9D9D9"/>
              <w:bottom w:val="single" w:sz="8" w:space="0" w:color="D9D9D9"/>
            </w:tcBorders>
            <w:shd w:val="clear" w:color="auto" w:fill="D9D9D9"/>
            <w:vAlign w:val="bottom"/>
          </w:tcPr>
          <w:p w14:paraId="01B156E8" w14:textId="77777777" w:rsidR="007935D8" w:rsidRPr="00AE743B" w:rsidRDefault="007935D8" w:rsidP="007935D8">
            <w:pPr>
              <w:ind w:left="-108"/>
              <w:rPr>
                <w:rFonts w:ascii="Tahoma" w:hAnsi="Tahoma" w:cs="Tahoma"/>
                <w:sz w:val="18"/>
                <w:szCs w:val="18"/>
              </w:rPr>
            </w:pPr>
            <w:proofErr w:type="spellStart"/>
            <w:r w:rsidRPr="00AE743B">
              <w:rPr>
                <w:rFonts w:ascii="Tahoma" w:hAnsi="Tahoma" w:cs="Tahoma"/>
                <w:b/>
                <w:bCs/>
                <w:sz w:val="18"/>
                <w:szCs w:val="18"/>
              </w:rPr>
              <w:t>Σύνολο</w:t>
            </w:r>
            <w:proofErr w:type="spellEnd"/>
            <w:r w:rsidRPr="00AE743B">
              <w:rPr>
                <w:rFonts w:ascii="Tahoma" w:hAnsi="Tahoma" w:cs="Tahoma"/>
                <w:b/>
                <w:bCs/>
                <w:sz w:val="18"/>
                <w:szCs w:val="18"/>
              </w:rPr>
              <w:t xml:space="preserve"> </w:t>
            </w:r>
            <w:proofErr w:type="spellStart"/>
            <w:r w:rsidRPr="00AE743B">
              <w:rPr>
                <w:rFonts w:ascii="Tahoma" w:hAnsi="Tahoma" w:cs="Tahoma"/>
                <w:b/>
                <w:bCs/>
                <w:sz w:val="18"/>
                <w:szCs w:val="18"/>
              </w:rPr>
              <w:t>εσόδων</w:t>
            </w:r>
            <w:proofErr w:type="spellEnd"/>
            <w:r w:rsidRPr="00AE743B">
              <w:rPr>
                <w:rFonts w:ascii="Tahoma" w:hAnsi="Tahoma" w:cs="Tahoma"/>
                <w:b/>
                <w:bCs/>
                <w:sz w:val="18"/>
                <w:szCs w:val="18"/>
              </w:rPr>
              <w:t xml:space="preserve"> </w:t>
            </w:r>
            <w:proofErr w:type="spellStart"/>
            <w:r w:rsidRPr="00AE743B">
              <w:rPr>
                <w:rFonts w:ascii="Tahoma" w:hAnsi="Tahoma" w:cs="Tahoma"/>
                <w:b/>
                <w:bCs/>
                <w:sz w:val="18"/>
                <w:szCs w:val="18"/>
              </w:rPr>
              <w:t>κινητής</w:t>
            </w:r>
            <w:proofErr w:type="spellEnd"/>
            <w:r w:rsidRPr="00AE743B">
              <w:rPr>
                <w:rFonts w:ascii="Tahoma" w:hAnsi="Tahoma" w:cs="Tahoma"/>
                <w:b/>
                <w:bCs/>
                <w:sz w:val="18"/>
                <w:szCs w:val="18"/>
              </w:rPr>
              <w:t xml:space="preserve"> </w:t>
            </w:r>
            <w:proofErr w:type="spellStart"/>
            <w:r w:rsidRPr="00AE743B">
              <w:rPr>
                <w:rFonts w:ascii="Tahoma" w:hAnsi="Tahoma" w:cs="Tahoma"/>
                <w:b/>
                <w:bCs/>
                <w:sz w:val="18"/>
                <w:szCs w:val="18"/>
              </w:rPr>
              <w:t>τηλεφωνί</w:t>
            </w:r>
            <w:proofErr w:type="spellEnd"/>
            <w:r w:rsidRPr="00AE743B">
              <w:rPr>
                <w:rFonts w:ascii="Tahoma" w:hAnsi="Tahoma" w:cs="Tahoma"/>
                <w:b/>
                <w:bCs/>
                <w:sz w:val="18"/>
                <w:szCs w:val="18"/>
              </w:rPr>
              <w:t>ας</w:t>
            </w:r>
          </w:p>
        </w:tc>
        <w:tc>
          <w:tcPr>
            <w:tcW w:w="13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0B5FBA42" w14:textId="77777777" w:rsidR="007935D8" w:rsidRPr="00D25ECA" w:rsidRDefault="007935D8" w:rsidP="007935D8">
            <w:pPr>
              <w:jc w:val="right"/>
              <w:rPr>
                <w:rFonts w:ascii="Tahoma" w:eastAsia="Arial Unicode MS" w:hAnsi="Tahoma" w:cs="Tahoma"/>
                <w:i/>
                <w:iCs/>
                <w:color w:val="FF0000"/>
                <w:sz w:val="18"/>
                <w:szCs w:val="18"/>
                <w:highlight w:val="red"/>
                <w:lang w:eastAsia="el-GR"/>
              </w:rPr>
            </w:pPr>
            <w:r w:rsidRPr="000A5D61">
              <w:rPr>
                <w:rFonts w:ascii="Tahoma" w:hAnsi="Tahoma" w:cs="Tahoma"/>
                <w:b/>
                <w:bCs/>
                <w:sz w:val="18"/>
                <w:szCs w:val="18"/>
              </w:rPr>
              <w:t>362</w:t>
            </w:r>
            <w:r w:rsidR="004F5829">
              <w:rPr>
                <w:rFonts w:ascii="Tahoma" w:hAnsi="Tahoma" w:cs="Tahoma"/>
                <w:b/>
                <w:bCs/>
                <w:sz w:val="18"/>
                <w:szCs w:val="18"/>
              </w:rPr>
              <w:t>,</w:t>
            </w:r>
            <w:r w:rsidRPr="000A5D61">
              <w:rPr>
                <w:rFonts w:ascii="Tahoma" w:hAnsi="Tahoma" w:cs="Tahoma"/>
                <w:b/>
                <w:bCs/>
                <w:sz w:val="18"/>
                <w:szCs w:val="18"/>
              </w:rPr>
              <w:t xml:space="preserve">9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72791D63" w14:textId="77777777" w:rsidR="007935D8" w:rsidRPr="00D25ECA" w:rsidRDefault="007935D8" w:rsidP="007935D8">
            <w:pPr>
              <w:jc w:val="right"/>
              <w:rPr>
                <w:rFonts w:ascii="Tahoma" w:eastAsia="Arial Unicode MS" w:hAnsi="Tahoma" w:cs="Tahoma"/>
                <w:i/>
                <w:iCs/>
                <w:color w:val="FF0000"/>
                <w:sz w:val="18"/>
                <w:szCs w:val="18"/>
                <w:highlight w:val="red"/>
                <w:lang w:eastAsia="el-GR"/>
              </w:rPr>
            </w:pPr>
            <w:r w:rsidRPr="000A5D61">
              <w:rPr>
                <w:rFonts w:ascii="Tahoma" w:hAnsi="Tahoma" w:cs="Tahoma"/>
                <w:b/>
                <w:bCs/>
                <w:sz w:val="18"/>
                <w:szCs w:val="18"/>
              </w:rPr>
              <w:t>375</w:t>
            </w:r>
            <w:r w:rsidR="004F5829">
              <w:rPr>
                <w:rFonts w:ascii="Tahoma" w:hAnsi="Tahoma" w:cs="Tahoma"/>
                <w:b/>
                <w:bCs/>
                <w:sz w:val="18"/>
                <w:szCs w:val="18"/>
              </w:rPr>
              <w:t>,</w:t>
            </w:r>
            <w:r w:rsidRPr="000A5D61">
              <w:rPr>
                <w:rFonts w:ascii="Tahoma" w:hAnsi="Tahoma" w:cs="Tahoma"/>
                <w:b/>
                <w:bCs/>
                <w:sz w:val="18"/>
                <w:szCs w:val="18"/>
              </w:rPr>
              <w:t xml:space="preserve">1 </w:t>
            </w:r>
          </w:p>
        </w:tc>
        <w:tc>
          <w:tcPr>
            <w:tcW w:w="124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2B6964A1" w14:textId="77777777" w:rsidR="007935D8" w:rsidRPr="00D25ECA" w:rsidRDefault="007935D8" w:rsidP="007935D8">
            <w:pPr>
              <w:jc w:val="right"/>
              <w:rPr>
                <w:rFonts w:ascii="Tahoma" w:eastAsia="Arial Unicode MS" w:hAnsi="Tahoma" w:cs="Tahoma"/>
                <w:i/>
                <w:iCs/>
                <w:color w:val="FF0000"/>
                <w:sz w:val="18"/>
                <w:szCs w:val="18"/>
                <w:highlight w:val="red"/>
                <w:lang w:eastAsia="el-GR"/>
              </w:rPr>
            </w:pPr>
            <w:r w:rsidRPr="000A5D61">
              <w:rPr>
                <w:rFonts w:ascii="Tahoma" w:hAnsi="Tahoma" w:cs="Tahoma"/>
                <w:b/>
                <w:bCs/>
                <w:sz w:val="18"/>
                <w:szCs w:val="18"/>
              </w:rPr>
              <w:t>-3</w:t>
            </w:r>
            <w:r w:rsidR="004F5829">
              <w:rPr>
                <w:rFonts w:ascii="Tahoma" w:hAnsi="Tahoma" w:cs="Tahoma"/>
                <w:b/>
                <w:bCs/>
                <w:sz w:val="18"/>
                <w:szCs w:val="18"/>
              </w:rPr>
              <w:t>,</w:t>
            </w:r>
            <w:r w:rsidRPr="000A5D61">
              <w:rPr>
                <w:rFonts w:ascii="Tahoma" w:hAnsi="Tahoma" w:cs="Tahoma"/>
                <w:b/>
                <w:bCs/>
                <w:sz w:val="18"/>
                <w:szCs w:val="18"/>
              </w:rPr>
              <w:t>3%</w:t>
            </w:r>
          </w:p>
        </w:tc>
        <w:tc>
          <w:tcPr>
            <w:tcW w:w="127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054640FE" w14:textId="77777777" w:rsidR="007935D8" w:rsidRPr="009121C9" w:rsidRDefault="004F5829" w:rsidP="007935D8">
            <w:pPr>
              <w:jc w:val="right"/>
              <w:rPr>
                <w:rFonts w:ascii="Tahoma" w:hAnsi="Tahoma" w:cs="Tahoma"/>
                <w:b/>
                <w:bCs/>
                <w:sz w:val="18"/>
                <w:szCs w:val="18"/>
              </w:rPr>
            </w:pPr>
            <w:r>
              <w:rPr>
                <w:rFonts w:ascii="Tahoma" w:hAnsi="Tahoma" w:cs="Tahoma"/>
                <w:b/>
                <w:bCs/>
                <w:sz w:val="18"/>
                <w:szCs w:val="18"/>
              </w:rPr>
              <w:t>1.</w:t>
            </w:r>
            <w:r w:rsidR="007935D8" w:rsidRPr="000A5D61">
              <w:rPr>
                <w:rFonts w:ascii="Tahoma" w:hAnsi="Tahoma" w:cs="Tahoma"/>
                <w:b/>
                <w:bCs/>
                <w:sz w:val="18"/>
                <w:szCs w:val="18"/>
              </w:rPr>
              <w:t>387</w:t>
            </w:r>
            <w:r>
              <w:rPr>
                <w:rFonts w:ascii="Tahoma" w:hAnsi="Tahoma" w:cs="Tahoma"/>
                <w:b/>
                <w:bCs/>
                <w:sz w:val="18"/>
                <w:szCs w:val="18"/>
              </w:rPr>
              <w:t>,</w:t>
            </w:r>
            <w:r w:rsidR="007935D8" w:rsidRPr="000A5D61">
              <w:rPr>
                <w:rFonts w:ascii="Tahoma" w:hAnsi="Tahoma" w:cs="Tahoma"/>
                <w:b/>
                <w:bCs/>
                <w:sz w:val="18"/>
                <w:szCs w:val="18"/>
              </w:rPr>
              <w:t xml:space="preserve">3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73381534" w14:textId="77777777" w:rsidR="007935D8" w:rsidRPr="009121C9" w:rsidRDefault="004F5829" w:rsidP="007935D8">
            <w:pPr>
              <w:jc w:val="right"/>
              <w:rPr>
                <w:rFonts w:ascii="Tahoma" w:hAnsi="Tahoma" w:cs="Tahoma"/>
                <w:b/>
                <w:bCs/>
                <w:sz w:val="18"/>
                <w:szCs w:val="18"/>
              </w:rPr>
            </w:pPr>
            <w:r>
              <w:rPr>
                <w:rFonts w:ascii="Tahoma" w:hAnsi="Tahoma" w:cs="Tahoma"/>
                <w:b/>
                <w:bCs/>
                <w:sz w:val="18"/>
                <w:szCs w:val="18"/>
              </w:rPr>
              <w:t>1.</w:t>
            </w:r>
            <w:r w:rsidR="007935D8" w:rsidRPr="000A5D61">
              <w:rPr>
                <w:rFonts w:ascii="Tahoma" w:hAnsi="Tahoma" w:cs="Tahoma"/>
                <w:b/>
                <w:bCs/>
                <w:sz w:val="18"/>
                <w:szCs w:val="18"/>
              </w:rPr>
              <w:t>457</w:t>
            </w:r>
            <w:r>
              <w:rPr>
                <w:rFonts w:ascii="Tahoma" w:hAnsi="Tahoma" w:cs="Tahoma"/>
                <w:b/>
                <w:bCs/>
                <w:sz w:val="18"/>
                <w:szCs w:val="18"/>
              </w:rPr>
              <w:t>,</w:t>
            </w:r>
            <w:r w:rsidR="007935D8" w:rsidRPr="000A5D61">
              <w:rPr>
                <w:rFonts w:ascii="Tahoma" w:hAnsi="Tahoma" w:cs="Tahoma"/>
                <w:b/>
                <w:bCs/>
                <w:sz w:val="18"/>
                <w:szCs w:val="18"/>
              </w:rPr>
              <w:t xml:space="preserve">6 </w:t>
            </w:r>
          </w:p>
        </w:tc>
        <w:tc>
          <w:tcPr>
            <w:tcW w:w="1244"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D9D9D9" w:themeFill="background1" w:themeFillShade="D9"/>
            <w:vAlign w:val="bottom"/>
          </w:tcPr>
          <w:p w14:paraId="4992704A" w14:textId="77777777" w:rsidR="007935D8" w:rsidRPr="009121C9" w:rsidRDefault="007935D8" w:rsidP="007935D8">
            <w:pPr>
              <w:jc w:val="right"/>
              <w:rPr>
                <w:rFonts w:ascii="Tahoma" w:hAnsi="Tahoma" w:cs="Tahoma"/>
                <w:b/>
                <w:bCs/>
                <w:sz w:val="18"/>
                <w:szCs w:val="18"/>
              </w:rPr>
            </w:pPr>
            <w:r w:rsidRPr="000A5D61">
              <w:rPr>
                <w:rFonts w:ascii="Tahoma" w:hAnsi="Tahoma" w:cs="Tahoma"/>
                <w:b/>
                <w:bCs/>
                <w:sz w:val="18"/>
                <w:szCs w:val="18"/>
              </w:rPr>
              <w:t>-4</w:t>
            </w:r>
            <w:r w:rsidR="004F5829">
              <w:rPr>
                <w:rFonts w:ascii="Tahoma" w:hAnsi="Tahoma" w:cs="Tahoma"/>
                <w:b/>
                <w:bCs/>
                <w:sz w:val="18"/>
                <w:szCs w:val="18"/>
              </w:rPr>
              <w:t>,</w:t>
            </w:r>
            <w:r w:rsidRPr="000A5D61">
              <w:rPr>
                <w:rFonts w:ascii="Tahoma" w:hAnsi="Tahoma" w:cs="Tahoma"/>
                <w:b/>
                <w:bCs/>
                <w:sz w:val="18"/>
                <w:szCs w:val="18"/>
              </w:rPr>
              <w:t>8%</w:t>
            </w:r>
          </w:p>
        </w:tc>
      </w:tr>
      <w:tr w:rsidR="007935D8" w:rsidRPr="00AE743B" w14:paraId="40F1A99D" w14:textId="77777777" w:rsidTr="007935D8">
        <w:trPr>
          <w:trHeight w:val="126"/>
        </w:trPr>
        <w:tc>
          <w:tcPr>
            <w:tcW w:w="3460" w:type="dxa"/>
            <w:tcBorders>
              <w:top w:val="single" w:sz="8" w:space="0" w:color="D9D9D9"/>
              <w:bottom w:val="single" w:sz="8" w:space="0" w:color="D9D9D9"/>
            </w:tcBorders>
            <w:shd w:val="clear" w:color="auto" w:fill="FFFFFF"/>
            <w:vAlign w:val="bottom"/>
          </w:tcPr>
          <w:p w14:paraId="70EB2D76" w14:textId="77777777" w:rsidR="007935D8" w:rsidRPr="00AE743B" w:rsidRDefault="007935D8" w:rsidP="007935D8">
            <w:pPr>
              <w:ind w:left="-108"/>
              <w:rPr>
                <w:rFonts w:ascii="Tahoma" w:hAnsi="Tahoma" w:cs="Tahoma"/>
                <w:b/>
                <w:bCs/>
                <w:sz w:val="18"/>
                <w:szCs w:val="18"/>
              </w:rPr>
            </w:pPr>
          </w:p>
        </w:tc>
        <w:tc>
          <w:tcPr>
            <w:tcW w:w="13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93C0D51" w14:textId="77777777" w:rsidR="007935D8" w:rsidRPr="00D25ECA" w:rsidRDefault="007935D8" w:rsidP="007935D8">
            <w:pPr>
              <w:jc w:val="right"/>
              <w:rPr>
                <w:rFonts w:ascii="Tahoma" w:hAnsi="Tahoma" w:cs="Tahoma"/>
                <w:b/>
                <w:bCs/>
                <w:color w:val="FF0000"/>
                <w:sz w:val="8"/>
                <w:szCs w:val="8"/>
                <w:highlight w:val="red"/>
              </w:rPr>
            </w:pP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FD7A33B" w14:textId="77777777" w:rsidR="007935D8" w:rsidRPr="00D25ECA" w:rsidRDefault="007935D8" w:rsidP="007935D8">
            <w:pPr>
              <w:jc w:val="right"/>
              <w:rPr>
                <w:rFonts w:ascii="Tahoma" w:hAnsi="Tahoma" w:cs="Tahoma"/>
                <w:b/>
                <w:bCs/>
                <w:color w:val="FF0000"/>
                <w:sz w:val="8"/>
                <w:szCs w:val="8"/>
                <w:highlight w:val="red"/>
              </w:rPr>
            </w:pPr>
          </w:p>
        </w:tc>
        <w:tc>
          <w:tcPr>
            <w:tcW w:w="124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E9E0139" w14:textId="77777777" w:rsidR="007935D8" w:rsidRPr="00D25ECA" w:rsidRDefault="007935D8" w:rsidP="007935D8">
            <w:pPr>
              <w:jc w:val="right"/>
              <w:rPr>
                <w:rFonts w:ascii="Tahoma" w:hAnsi="Tahoma" w:cs="Tahoma"/>
                <w:b/>
                <w:bCs/>
                <w:color w:val="FF0000"/>
                <w:sz w:val="8"/>
                <w:szCs w:val="8"/>
                <w:highlight w:val="red"/>
              </w:rPr>
            </w:pPr>
          </w:p>
        </w:tc>
        <w:tc>
          <w:tcPr>
            <w:tcW w:w="127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EA1CC09" w14:textId="77777777" w:rsidR="007935D8" w:rsidRPr="00D25ECA" w:rsidRDefault="007935D8" w:rsidP="007935D8">
            <w:pPr>
              <w:jc w:val="right"/>
              <w:rPr>
                <w:rFonts w:ascii="Tahoma" w:hAnsi="Tahoma" w:cs="Tahoma"/>
                <w:b/>
                <w:bCs/>
                <w:color w:val="FF0000"/>
                <w:sz w:val="8"/>
                <w:szCs w:val="8"/>
                <w:highlight w:val="red"/>
              </w:rPr>
            </w:pP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01D5780" w14:textId="77777777" w:rsidR="007935D8" w:rsidRPr="00D25ECA" w:rsidRDefault="007935D8" w:rsidP="007935D8">
            <w:pPr>
              <w:jc w:val="right"/>
              <w:rPr>
                <w:rFonts w:ascii="Tahoma" w:hAnsi="Tahoma" w:cs="Tahoma"/>
                <w:b/>
                <w:bCs/>
                <w:color w:val="FF0000"/>
                <w:sz w:val="8"/>
                <w:szCs w:val="8"/>
                <w:highlight w:val="red"/>
              </w:rPr>
            </w:pPr>
          </w:p>
        </w:tc>
        <w:tc>
          <w:tcPr>
            <w:tcW w:w="124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60B2A85C" w14:textId="77777777" w:rsidR="007935D8" w:rsidRPr="00D25ECA" w:rsidRDefault="007935D8" w:rsidP="007935D8">
            <w:pPr>
              <w:jc w:val="right"/>
              <w:rPr>
                <w:rFonts w:ascii="Tahoma" w:hAnsi="Tahoma" w:cs="Tahoma"/>
                <w:b/>
                <w:bCs/>
                <w:color w:val="FF0000"/>
                <w:sz w:val="8"/>
                <w:szCs w:val="8"/>
                <w:highlight w:val="red"/>
              </w:rPr>
            </w:pPr>
          </w:p>
        </w:tc>
      </w:tr>
      <w:tr w:rsidR="007935D8" w:rsidRPr="00AE743B" w14:paraId="41239236" w14:textId="77777777" w:rsidTr="007935D8">
        <w:trPr>
          <w:trHeight w:val="126"/>
        </w:trPr>
        <w:tc>
          <w:tcPr>
            <w:tcW w:w="3460" w:type="dxa"/>
            <w:tcBorders>
              <w:top w:val="single" w:sz="8" w:space="0" w:color="D9D9D9"/>
              <w:bottom w:val="single" w:sz="8" w:space="0" w:color="D9D9D9"/>
            </w:tcBorders>
            <w:shd w:val="clear" w:color="auto" w:fill="D9D9D9"/>
            <w:vAlign w:val="bottom"/>
          </w:tcPr>
          <w:p w14:paraId="1204BDDC" w14:textId="77777777" w:rsidR="007935D8" w:rsidRPr="00AE743B" w:rsidRDefault="007935D8" w:rsidP="007935D8">
            <w:pPr>
              <w:ind w:left="-108"/>
              <w:rPr>
                <w:rFonts w:ascii="Tahoma" w:hAnsi="Tahoma" w:cs="Tahoma"/>
                <w:sz w:val="18"/>
                <w:szCs w:val="18"/>
              </w:rPr>
            </w:pPr>
            <w:proofErr w:type="spellStart"/>
            <w:r w:rsidRPr="00AE743B">
              <w:rPr>
                <w:rFonts w:ascii="Tahoma" w:hAnsi="Tahoma" w:cs="Tahoma"/>
                <w:b/>
                <w:bCs/>
                <w:sz w:val="18"/>
                <w:szCs w:val="18"/>
              </w:rPr>
              <w:t>Λοι</w:t>
            </w:r>
            <w:proofErr w:type="spellEnd"/>
            <w:r w:rsidRPr="00AE743B">
              <w:rPr>
                <w:rFonts w:ascii="Tahoma" w:hAnsi="Tahoma" w:cs="Tahoma"/>
                <w:b/>
                <w:bCs/>
                <w:sz w:val="18"/>
                <w:szCs w:val="18"/>
              </w:rPr>
              <w:t xml:space="preserve">πά </w:t>
            </w:r>
            <w:proofErr w:type="spellStart"/>
            <w:r w:rsidRPr="00AE743B">
              <w:rPr>
                <w:rFonts w:ascii="Tahoma" w:hAnsi="Tahoma" w:cs="Tahoma"/>
                <w:b/>
                <w:bCs/>
                <w:sz w:val="18"/>
                <w:szCs w:val="18"/>
              </w:rPr>
              <w:t>έσοδ</w:t>
            </w:r>
            <w:proofErr w:type="spellEnd"/>
            <w:r w:rsidRPr="00AE743B">
              <w:rPr>
                <w:rFonts w:ascii="Tahoma" w:hAnsi="Tahoma" w:cs="Tahoma"/>
                <w:b/>
                <w:bCs/>
                <w:sz w:val="18"/>
                <w:szCs w:val="18"/>
              </w:rPr>
              <w:t>α</w:t>
            </w:r>
          </w:p>
        </w:tc>
        <w:tc>
          <w:tcPr>
            <w:tcW w:w="13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5AF461E2"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b/>
                <w:bCs/>
                <w:sz w:val="18"/>
                <w:szCs w:val="18"/>
              </w:rPr>
              <w:t>20</w:t>
            </w:r>
            <w:r w:rsidR="004F5829">
              <w:rPr>
                <w:rFonts w:ascii="Tahoma" w:hAnsi="Tahoma" w:cs="Tahoma"/>
                <w:b/>
                <w:bCs/>
                <w:sz w:val="18"/>
                <w:szCs w:val="18"/>
              </w:rPr>
              <w:t>,</w:t>
            </w:r>
            <w:r w:rsidRPr="000A5D61">
              <w:rPr>
                <w:rFonts w:ascii="Tahoma" w:hAnsi="Tahoma" w:cs="Tahoma"/>
                <w:b/>
                <w:bCs/>
                <w:sz w:val="18"/>
                <w:szCs w:val="18"/>
              </w:rPr>
              <w:t xml:space="preserve">2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6C5C0772"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b/>
                <w:bCs/>
                <w:sz w:val="18"/>
                <w:szCs w:val="18"/>
              </w:rPr>
              <w:t>19</w:t>
            </w:r>
            <w:r w:rsidR="004F5829">
              <w:rPr>
                <w:rFonts w:ascii="Tahoma" w:hAnsi="Tahoma" w:cs="Tahoma"/>
                <w:b/>
                <w:bCs/>
                <w:sz w:val="18"/>
                <w:szCs w:val="18"/>
              </w:rPr>
              <w:t>,</w:t>
            </w:r>
            <w:r w:rsidRPr="000A5D61">
              <w:rPr>
                <w:rFonts w:ascii="Tahoma" w:hAnsi="Tahoma" w:cs="Tahoma"/>
                <w:b/>
                <w:bCs/>
                <w:sz w:val="18"/>
                <w:szCs w:val="18"/>
              </w:rPr>
              <w:t xml:space="preserve">5 </w:t>
            </w:r>
          </w:p>
        </w:tc>
        <w:tc>
          <w:tcPr>
            <w:tcW w:w="124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21969348"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b/>
                <w:bCs/>
                <w:sz w:val="18"/>
                <w:szCs w:val="18"/>
              </w:rPr>
              <w:t>+3</w:t>
            </w:r>
            <w:r w:rsidR="004F5829">
              <w:rPr>
                <w:rFonts w:ascii="Tahoma" w:hAnsi="Tahoma" w:cs="Tahoma"/>
                <w:b/>
                <w:bCs/>
                <w:sz w:val="18"/>
                <w:szCs w:val="18"/>
              </w:rPr>
              <w:t>,</w:t>
            </w:r>
            <w:r w:rsidRPr="000A5D61">
              <w:rPr>
                <w:rFonts w:ascii="Tahoma" w:hAnsi="Tahoma" w:cs="Tahoma"/>
                <w:b/>
                <w:bCs/>
                <w:sz w:val="18"/>
                <w:szCs w:val="18"/>
              </w:rPr>
              <w:t>6%</w:t>
            </w:r>
          </w:p>
        </w:tc>
        <w:tc>
          <w:tcPr>
            <w:tcW w:w="127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289CF62B" w14:textId="77777777" w:rsidR="007935D8" w:rsidRPr="009121C9" w:rsidRDefault="007935D8" w:rsidP="007935D8">
            <w:pPr>
              <w:jc w:val="right"/>
              <w:rPr>
                <w:rFonts w:ascii="Tahoma" w:hAnsi="Tahoma" w:cs="Tahoma"/>
                <w:b/>
                <w:bCs/>
                <w:sz w:val="18"/>
                <w:szCs w:val="18"/>
              </w:rPr>
            </w:pPr>
            <w:r w:rsidRPr="000A5D61">
              <w:rPr>
                <w:rFonts w:ascii="Tahoma" w:hAnsi="Tahoma" w:cs="Tahoma"/>
                <w:b/>
                <w:bCs/>
                <w:sz w:val="18"/>
                <w:szCs w:val="18"/>
              </w:rPr>
              <w:t>66</w:t>
            </w:r>
            <w:r w:rsidR="004F5829">
              <w:rPr>
                <w:rFonts w:ascii="Tahoma" w:hAnsi="Tahoma" w:cs="Tahoma"/>
                <w:b/>
                <w:bCs/>
                <w:sz w:val="18"/>
                <w:szCs w:val="18"/>
              </w:rPr>
              <w:t>,</w:t>
            </w:r>
            <w:r w:rsidRPr="000A5D61">
              <w:rPr>
                <w:rFonts w:ascii="Tahoma" w:hAnsi="Tahoma" w:cs="Tahoma"/>
                <w:b/>
                <w:bCs/>
                <w:sz w:val="18"/>
                <w:szCs w:val="18"/>
              </w:rPr>
              <w:t xml:space="preserve">5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289C8E43" w14:textId="77777777" w:rsidR="007935D8" w:rsidRPr="009121C9" w:rsidRDefault="007935D8" w:rsidP="007935D8">
            <w:pPr>
              <w:jc w:val="right"/>
              <w:rPr>
                <w:rFonts w:ascii="Tahoma" w:hAnsi="Tahoma" w:cs="Tahoma"/>
                <w:b/>
                <w:bCs/>
                <w:sz w:val="18"/>
                <w:szCs w:val="18"/>
              </w:rPr>
            </w:pPr>
            <w:r w:rsidRPr="000A5D61">
              <w:rPr>
                <w:rFonts w:ascii="Tahoma" w:hAnsi="Tahoma" w:cs="Tahoma"/>
                <w:b/>
                <w:bCs/>
                <w:sz w:val="18"/>
                <w:szCs w:val="18"/>
              </w:rPr>
              <w:t>72</w:t>
            </w:r>
            <w:r w:rsidR="004F5829">
              <w:rPr>
                <w:rFonts w:ascii="Tahoma" w:hAnsi="Tahoma" w:cs="Tahoma"/>
                <w:b/>
                <w:bCs/>
                <w:sz w:val="18"/>
                <w:szCs w:val="18"/>
              </w:rPr>
              <w:t>,</w:t>
            </w:r>
            <w:r w:rsidRPr="000A5D61">
              <w:rPr>
                <w:rFonts w:ascii="Tahoma" w:hAnsi="Tahoma" w:cs="Tahoma"/>
                <w:b/>
                <w:bCs/>
                <w:sz w:val="18"/>
                <w:szCs w:val="18"/>
              </w:rPr>
              <w:t xml:space="preserve">3 </w:t>
            </w:r>
          </w:p>
        </w:tc>
        <w:tc>
          <w:tcPr>
            <w:tcW w:w="1244"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D9D9D9" w:themeFill="background1" w:themeFillShade="D9"/>
            <w:vAlign w:val="bottom"/>
          </w:tcPr>
          <w:p w14:paraId="190A747D" w14:textId="77777777" w:rsidR="007935D8" w:rsidRPr="009121C9" w:rsidRDefault="007935D8" w:rsidP="007935D8">
            <w:pPr>
              <w:jc w:val="right"/>
              <w:rPr>
                <w:rFonts w:ascii="Tahoma" w:hAnsi="Tahoma" w:cs="Tahoma"/>
                <w:b/>
                <w:bCs/>
                <w:sz w:val="18"/>
                <w:szCs w:val="18"/>
              </w:rPr>
            </w:pPr>
            <w:r w:rsidRPr="000A5D61">
              <w:rPr>
                <w:rFonts w:ascii="Tahoma" w:hAnsi="Tahoma" w:cs="Tahoma"/>
                <w:b/>
                <w:bCs/>
                <w:sz w:val="18"/>
                <w:szCs w:val="18"/>
              </w:rPr>
              <w:t>-8</w:t>
            </w:r>
            <w:r w:rsidR="004F5829">
              <w:rPr>
                <w:rFonts w:ascii="Tahoma" w:hAnsi="Tahoma" w:cs="Tahoma"/>
                <w:b/>
                <w:bCs/>
                <w:sz w:val="18"/>
                <w:szCs w:val="18"/>
              </w:rPr>
              <w:t>,</w:t>
            </w:r>
            <w:r w:rsidRPr="000A5D61">
              <w:rPr>
                <w:rFonts w:ascii="Tahoma" w:hAnsi="Tahoma" w:cs="Tahoma"/>
                <w:b/>
                <w:bCs/>
                <w:sz w:val="18"/>
                <w:szCs w:val="18"/>
              </w:rPr>
              <w:t>0%</w:t>
            </w:r>
          </w:p>
        </w:tc>
      </w:tr>
      <w:tr w:rsidR="007935D8" w:rsidRPr="00AE743B" w14:paraId="10DFA34E" w14:textId="77777777" w:rsidTr="007935D8">
        <w:trPr>
          <w:trHeight w:val="126"/>
        </w:trPr>
        <w:tc>
          <w:tcPr>
            <w:tcW w:w="3460" w:type="dxa"/>
            <w:tcBorders>
              <w:top w:val="single" w:sz="8" w:space="0" w:color="D9D9D9"/>
              <w:bottom w:val="single" w:sz="8" w:space="0" w:color="D9D9D9"/>
            </w:tcBorders>
            <w:shd w:val="clear" w:color="auto" w:fill="FFFFFF"/>
            <w:vAlign w:val="bottom"/>
          </w:tcPr>
          <w:p w14:paraId="0CAD014E" w14:textId="77777777" w:rsidR="007935D8" w:rsidRPr="00AE743B" w:rsidRDefault="007935D8" w:rsidP="007935D8">
            <w:pPr>
              <w:ind w:left="-108"/>
              <w:rPr>
                <w:rFonts w:ascii="Tahoma" w:hAnsi="Tahoma" w:cs="Tahoma"/>
                <w:b/>
                <w:bCs/>
                <w:sz w:val="18"/>
                <w:szCs w:val="18"/>
              </w:rPr>
            </w:pPr>
          </w:p>
        </w:tc>
        <w:tc>
          <w:tcPr>
            <w:tcW w:w="13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417BF16" w14:textId="77777777" w:rsidR="007935D8" w:rsidRPr="00D25ECA" w:rsidRDefault="007935D8" w:rsidP="007935D8">
            <w:pPr>
              <w:jc w:val="right"/>
              <w:rPr>
                <w:rFonts w:ascii="Tahoma" w:hAnsi="Tahoma" w:cs="Tahoma"/>
                <w:b/>
                <w:bCs/>
                <w:color w:val="FF0000"/>
                <w:sz w:val="18"/>
                <w:szCs w:val="18"/>
                <w:highlight w:val="red"/>
              </w:rPr>
            </w:pP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E0AA035" w14:textId="77777777" w:rsidR="007935D8" w:rsidRPr="00D25ECA" w:rsidRDefault="007935D8" w:rsidP="007935D8">
            <w:pPr>
              <w:jc w:val="right"/>
              <w:rPr>
                <w:rFonts w:ascii="Tahoma" w:hAnsi="Tahoma" w:cs="Tahoma"/>
                <w:b/>
                <w:bCs/>
                <w:color w:val="FF0000"/>
                <w:sz w:val="18"/>
                <w:szCs w:val="18"/>
                <w:highlight w:val="red"/>
              </w:rPr>
            </w:pPr>
          </w:p>
        </w:tc>
        <w:tc>
          <w:tcPr>
            <w:tcW w:w="124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8B0FCB3" w14:textId="77777777" w:rsidR="007935D8" w:rsidRPr="00D25ECA" w:rsidRDefault="007935D8" w:rsidP="007935D8">
            <w:pPr>
              <w:jc w:val="right"/>
              <w:rPr>
                <w:rFonts w:ascii="Tahoma" w:hAnsi="Tahoma" w:cs="Tahoma"/>
                <w:b/>
                <w:bCs/>
                <w:color w:val="FF0000"/>
                <w:sz w:val="18"/>
                <w:szCs w:val="18"/>
                <w:highlight w:val="red"/>
              </w:rPr>
            </w:pPr>
          </w:p>
        </w:tc>
        <w:tc>
          <w:tcPr>
            <w:tcW w:w="127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8DB4B26" w14:textId="77777777" w:rsidR="007935D8" w:rsidRPr="00D25ECA" w:rsidRDefault="007935D8" w:rsidP="007935D8">
            <w:pPr>
              <w:jc w:val="right"/>
              <w:rPr>
                <w:rFonts w:ascii="Tahoma" w:hAnsi="Tahoma" w:cs="Tahoma"/>
                <w:b/>
                <w:bCs/>
                <w:color w:val="FF0000"/>
                <w:sz w:val="18"/>
                <w:szCs w:val="18"/>
                <w:highlight w:val="red"/>
              </w:rPr>
            </w:pP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FDECED7" w14:textId="77777777" w:rsidR="007935D8" w:rsidRPr="00D25ECA" w:rsidRDefault="007935D8" w:rsidP="007935D8">
            <w:pPr>
              <w:jc w:val="right"/>
              <w:rPr>
                <w:rFonts w:ascii="Tahoma" w:hAnsi="Tahoma" w:cs="Tahoma"/>
                <w:b/>
                <w:bCs/>
                <w:color w:val="FF0000"/>
                <w:sz w:val="18"/>
                <w:szCs w:val="18"/>
                <w:highlight w:val="red"/>
              </w:rPr>
            </w:pPr>
          </w:p>
        </w:tc>
        <w:tc>
          <w:tcPr>
            <w:tcW w:w="1244"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31B1E65F" w14:textId="77777777" w:rsidR="007935D8" w:rsidRPr="00D25ECA" w:rsidRDefault="007935D8" w:rsidP="007935D8">
            <w:pPr>
              <w:jc w:val="right"/>
              <w:rPr>
                <w:rFonts w:ascii="Tahoma" w:hAnsi="Tahoma" w:cs="Tahoma"/>
                <w:b/>
                <w:bCs/>
                <w:color w:val="FF0000"/>
                <w:sz w:val="18"/>
                <w:szCs w:val="18"/>
                <w:highlight w:val="red"/>
              </w:rPr>
            </w:pPr>
          </w:p>
        </w:tc>
      </w:tr>
      <w:tr w:rsidR="007935D8" w:rsidRPr="00AE743B" w14:paraId="39F8C2C3" w14:textId="77777777" w:rsidTr="007935D8">
        <w:trPr>
          <w:trHeight w:val="126"/>
        </w:trPr>
        <w:tc>
          <w:tcPr>
            <w:tcW w:w="3460" w:type="dxa"/>
            <w:tcBorders>
              <w:top w:val="single" w:sz="8" w:space="0" w:color="D9D9D9"/>
              <w:bottom w:val="single" w:sz="8" w:space="0" w:color="D9D9D9"/>
            </w:tcBorders>
            <w:shd w:val="clear" w:color="auto" w:fill="D9D9D9"/>
            <w:vAlign w:val="bottom"/>
          </w:tcPr>
          <w:p w14:paraId="6E88A42D" w14:textId="77777777" w:rsidR="007935D8" w:rsidRPr="00AE743B" w:rsidRDefault="007935D8" w:rsidP="007935D8">
            <w:pPr>
              <w:ind w:left="-108"/>
              <w:rPr>
                <w:rFonts w:ascii="Tahoma" w:hAnsi="Tahoma" w:cs="Tahoma"/>
                <w:sz w:val="18"/>
                <w:szCs w:val="18"/>
              </w:rPr>
            </w:pPr>
            <w:proofErr w:type="spellStart"/>
            <w:r w:rsidRPr="00AE743B">
              <w:rPr>
                <w:rFonts w:ascii="Tahoma" w:hAnsi="Tahoma" w:cs="Tahoma"/>
                <w:b/>
                <w:bCs/>
                <w:sz w:val="18"/>
                <w:szCs w:val="18"/>
              </w:rPr>
              <w:t>Σύνολο</w:t>
            </w:r>
            <w:proofErr w:type="spellEnd"/>
            <w:r w:rsidRPr="00AE743B">
              <w:rPr>
                <w:rFonts w:ascii="Tahoma" w:hAnsi="Tahoma" w:cs="Tahoma"/>
                <w:b/>
                <w:bCs/>
                <w:sz w:val="18"/>
                <w:szCs w:val="18"/>
              </w:rPr>
              <w:t xml:space="preserve"> </w:t>
            </w:r>
            <w:proofErr w:type="spellStart"/>
            <w:r w:rsidRPr="00AE743B">
              <w:rPr>
                <w:rFonts w:ascii="Tahoma" w:hAnsi="Tahoma" w:cs="Tahoma"/>
                <w:b/>
                <w:bCs/>
                <w:sz w:val="18"/>
                <w:szCs w:val="18"/>
              </w:rPr>
              <w:t>κύκλου</w:t>
            </w:r>
            <w:proofErr w:type="spellEnd"/>
            <w:r w:rsidRPr="00AE743B">
              <w:rPr>
                <w:rFonts w:ascii="Tahoma" w:hAnsi="Tahoma" w:cs="Tahoma"/>
                <w:b/>
                <w:bCs/>
                <w:sz w:val="18"/>
                <w:szCs w:val="18"/>
              </w:rPr>
              <w:t xml:space="preserve"> </w:t>
            </w:r>
            <w:proofErr w:type="spellStart"/>
            <w:r w:rsidRPr="00AE743B">
              <w:rPr>
                <w:rFonts w:ascii="Tahoma" w:hAnsi="Tahoma" w:cs="Tahoma"/>
                <w:b/>
                <w:bCs/>
                <w:sz w:val="18"/>
                <w:szCs w:val="18"/>
              </w:rPr>
              <w:t>εργ</w:t>
            </w:r>
            <w:proofErr w:type="spellEnd"/>
            <w:r w:rsidRPr="00AE743B">
              <w:rPr>
                <w:rFonts w:ascii="Tahoma" w:hAnsi="Tahoma" w:cs="Tahoma"/>
                <w:b/>
                <w:bCs/>
                <w:sz w:val="18"/>
                <w:szCs w:val="18"/>
              </w:rPr>
              <w:t>ασιών</w:t>
            </w:r>
          </w:p>
        </w:tc>
        <w:tc>
          <w:tcPr>
            <w:tcW w:w="13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0B0F3F12"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b/>
                <w:bCs/>
                <w:sz w:val="18"/>
                <w:szCs w:val="18"/>
              </w:rPr>
              <w:t>849</w:t>
            </w:r>
            <w:r w:rsidR="004F5829">
              <w:rPr>
                <w:rFonts w:ascii="Tahoma" w:hAnsi="Tahoma" w:cs="Tahoma"/>
                <w:b/>
                <w:bCs/>
                <w:sz w:val="18"/>
                <w:szCs w:val="18"/>
              </w:rPr>
              <w:t>,</w:t>
            </w:r>
            <w:r w:rsidRPr="000A5D61">
              <w:rPr>
                <w:rFonts w:ascii="Tahoma" w:hAnsi="Tahoma" w:cs="Tahoma"/>
                <w:b/>
                <w:bCs/>
                <w:sz w:val="18"/>
                <w:szCs w:val="18"/>
              </w:rPr>
              <w:t xml:space="preserve">1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62F35E98"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b/>
                <w:bCs/>
                <w:sz w:val="18"/>
                <w:szCs w:val="18"/>
              </w:rPr>
              <w:t>868</w:t>
            </w:r>
            <w:r w:rsidR="004F5829">
              <w:rPr>
                <w:rFonts w:ascii="Tahoma" w:hAnsi="Tahoma" w:cs="Tahoma"/>
                <w:b/>
                <w:bCs/>
                <w:sz w:val="18"/>
                <w:szCs w:val="18"/>
              </w:rPr>
              <w:t>,</w:t>
            </w:r>
            <w:r w:rsidRPr="000A5D61">
              <w:rPr>
                <w:rFonts w:ascii="Tahoma" w:hAnsi="Tahoma" w:cs="Tahoma"/>
                <w:b/>
                <w:bCs/>
                <w:sz w:val="18"/>
                <w:szCs w:val="18"/>
              </w:rPr>
              <w:t xml:space="preserve">9 </w:t>
            </w:r>
          </w:p>
        </w:tc>
        <w:tc>
          <w:tcPr>
            <w:tcW w:w="1246"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2D80CAE1" w14:textId="77777777" w:rsidR="007935D8" w:rsidRPr="00D25ECA" w:rsidRDefault="007935D8" w:rsidP="007935D8">
            <w:pPr>
              <w:jc w:val="right"/>
              <w:rPr>
                <w:rFonts w:ascii="Tahoma" w:eastAsia="Arial Unicode MS" w:hAnsi="Tahoma" w:cs="Tahoma"/>
                <w:i/>
                <w:iCs/>
                <w:color w:val="FF0000"/>
                <w:sz w:val="18"/>
                <w:szCs w:val="18"/>
                <w:highlight w:val="red"/>
                <w:lang w:val="el-GR" w:eastAsia="el-GR"/>
              </w:rPr>
            </w:pPr>
            <w:r w:rsidRPr="000A5D61">
              <w:rPr>
                <w:rFonts w:ascii="Tahoma" w:hAnsi="Tahoma" w:cs="Tahoma"/>
                <w:b/>
                <w:bCs/>
                <w:sz w:val="18"/>
                <w:szCs w:val="18"/>
              </w:rPr>
              <w:t>-2</w:t>
            </w:r>
            <w:r w:rsidR="004F5829">
              <w:rPr>
                <w:rFonts w:ascii="Tahoma" w:hAnsi="Tahoma" w:cs="Tahoma"/>
                <w:b/>
                <w:bCs/>
                <w:sz w:val="18"/>
                <w:szCs w:val="18"/>
              </w:rPr>
              <w:t>,</w:t>
            </w:r>
            <w:r w:rsidRPr="000A5D61">
              <w:rPr>
                <w:rFonts w:ascii="Tahoma" w:hAnsi="Tahoma" w:cs="Tahoma"/>
                <w:b/>
                <w:bCs/>
                <w:sz w:val="18"/>
                <w:szCs w:val="18"/>
              </w:rPr>
              <w:t>3%</w:t>
            </w:r>
          </w:p>
        </w:tc>
        <w:tc>
          <w:tcPr>
            <w:tcW w:w="127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40F3F587" w14:textId="77777777" w:rsidR="007935D8" w:rsidRPr="009121C9" w:rsidRDefault="004F5829" w:rsidP="007935D8">
            <w:pPr>
              <w:jc w:val="right"/>
              <w:rPr>
                <w:rFonts w:ascii="Tahoma" w:hAnsi="Tahoma" w:cs="Tahoma"/>
                <w:b/>
                <w:bCs/>
                <w:sz w:val="18"/>
                <w:szCs w:val="18"/>
              </w:rPr>
            </w:pPr>
            <w:r>
              <w:rPr>
                <w:rFonts w:ascii="Tahoma" w:hAnsi="Tahoma" w:cs="Tahoma"/>
                <w:b/>
                <w:bCs/>
                <w:sz w:val="18"/>
                <w:szCs w:val="18"/>
              </w:rPr>
              <w:t>3.</w:t>
            </w:r>
            <w:r w:rsidR="007935D8" w:rsidRPr="000A5D61">
              <w:rPr>
                <w:rFonts w:ascii="Tahoma" w:hAnsi="Tahoma" w:cs="Tahoma"/>
                <w:b/>
                <w:bCs/>
                <w:sz w:val="18"/>
                <w:szCs w:val="18"/>
              </w:rPr>
              <w:t>258</w:t>
            </w:r>
            <w:r>
              <w:rPr>
                <w:rFonts w:ascii="Tahoma" w:hAnsi="Tahoma" w:cs="Tahoma"/>
                <w:b/>
                <w:bCs/>
                <w:sz w:val="18"/>
                <w:szCs w:val="18"/>
              </w:rPr>
              <w:t>,</w:t>
            </w:r>
            <w:r w:rsidR="007935D8" w:rsidRPr="000A5D61">
              <w:rPr>
                <w:rFonts w:ascii="Tahoma" w:hAnsi="Tahoma" w:cs="Tahoma"/>
                <w:b/>
                <w:bCs/>
                <w:sz w:val="18"/>
                <w:szCs w:val="18"/>
              </w:rPr>
              <w:t xml:space="preserve">9 </w:t>
            </w:r>
          </w:p>
        </w:tc>
        <w:tc>
          <w:tcPr>
            <w:tcW w:w="124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6A1F0313" w14:textId="77777777" w:rsidR="007935D8" w:rsidRPr="009121C9" w:rsidRDefault="004F5829" w:rsidP="007935D8">
            <w:pPr>
              <w:jc w:val="right"/>
              <w:rPr>
                <w:rFonts w:ascii="Tahoma" w:hAnsi="Tahoma" w:cs="Tahoma"/>
                <w:b/>
                <w:bCs/>
                <w:sz w:val="18"/>
                <w:szCs w:val="18"/>
              </w:rPr>
            </w:pPr>
            <w:r>
              <w:rPr>
                <w:rFonts w:ascii="Tahoma" w:hAnsi="Tahoma" w:cs="Tahoma"/>
                <w:b/>
                <w:bCs/>
                <w:sz w:val="18"/>
                <w:szCs w:val="18"/>
              </w:rPr>
              <w:t>3.</w:t>
            </w:r>
            <w:r w:rsidR="007935D8" w:rsidRPr="000A5D61">
              <w:rPr>
                <w:rFonts w:ascii="Tahoma" w:hAnsi="Tahoma" w:cs="Tahoma"/>
                <w:b/>
                <w:bCs/>
                <w:sz w:val="18"/>
                <w:szCs w:val="18"/>
              </w:rPr>
              <w:t>303</w:t>
            </w:r>
            <w:r>
              <w:rPr>
                <w:rFonts w:ascii="Tahoma" w:hAnsi="Tahoma" w:cs="Tahoma"/>
                <w:b/>
                <w:bCs/>
                <w:sz w:val="18"/>
                <w:szCs w:val="18"/>
              </w:rPr>
              <w:t>,</w:t>
            </w:r>
            <w:r w:rsidR="007935D8" w:rsidRPr="000A5D61">
              <w:rPr>
                <w:rFonts w:ascii="Tahoma" w:hAnsi="Tahoma" w:cs="Tahoma"/>
                <w:b/>
                <w:bCs/>
                <w:sz w:val="18"/>
                <w:szCs w:val="18"/>
              </w:rPr>
              <w:t xml:space="preserve">0 </w:t>
            </w:r>
          </w:p>
        </w:tc>
        <w:tc>
          <w:tcPr>
            <w:tcW w:w="1244"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D9D9D9" w:themeFill="background1" w:themeFillShade="D9"/>
            <w:vAlign w:val="bottom"/>
          </w:tcPr>
          <w:p w14:paraId="42C5D13C" w14:textId="77777777" w:rsidR="007935D8" w:rsidRPr="009121C9" w:rsidRDefault="007935D8" w:rsidP="007935D8">
            <w:pPr>
              <w:jc w:val="right"/>
              <w:rPr>
                <w:rFonts w:ascii="Tahoma" w:hAnsi="Tahoma" w:cs="Tahoma"/>
                <w:b/>
                <w:bCs/>
                <w:sz w:val="18"/>
                <w:szCs w:val="18"/>
              </w:rPr>
            </w:pPr>
            <w:r w:rsidRPr="000A5D61">
              <w:rPr>
                <w:rFonts w:ascii="Tahoma" w:hAnsi="Tahoma" w:cs="Tahoma"/>
                <w:b/>
                <w:bCs/>
                <w:sz w:val="18"/>
                <w:szCs w:val="18"/>
              </w:rPr>
              <w:t>-1</w:t>
            </w:r>
            <w:r w:rsidR="004F5829">
              <w:rPr>
                <w:rFonts w:ascii="Tahoma" w:hAnsi="Tahoma" w:cs="Tahoma"/>
                <w:b/>
                <w:bCs/>
                <w:sz w:val="18"/>
                <w:szCs w:val="18"/>
              </w:rPr>
              <w:t>,</w:t>
            </w:r>
            <w:r w:rsidRPr="000A5D61">
              <w:rPr>
                <w:rFonts w:ascii="Tahoma" w:hAnsi="Tahoma" w:cs="Tahoma"/>
                <w:b/>
                <w:bCs/>
                <w:sz w:val="18"/>
                <w:szCs w:val="18"/>
              </w:rPr>
              <w:t>3%</w:t>
            </w:r>
          </w:p>
        </w:tc>
      </w:tr>
    </w:tbl>
    <w:p w14:paraId="1754961F" w14:textId="77777777" w:rsidR="002A24AD" w:rsidRDefault="002A24AD" w:rsidP="00850EF1">
      <w:pPr>
        <w:jc w:val="both"/>
        <w:rPr>
          <w:rFonts w:ascii="Tahoma" w:hAnsi="Tahoma"/>
          <w:b/>
          <w:bCs/>
          <w:color w:val="FF0000"/>
          <w:sz w:val="24"/>
          <w:lang w:val="el-GR" w:eastAsia="el-GR"/>
        </w:rPr>
      </w:pPr>
    </w:p>
    <w:p w14:paraId="0ECC40DE" w14:textId="1C7E74BF" w:rsidR="004616C9" w:rsidRDefault="004616C9" w:rsidP="00850EF1">
      <w:pPr>
        <w:jc w:val="both"/>
        <w:rPr>
          <w:rFonts w:ascii="Tahoma" w:hAnsi="Tahoma"/>
          <w:b/>
          <w:bCs/>
          <w:color w:val="FF0000"/>
          <w:sz w:val="24"/>
          <w:lang w:val="el-GR" w:eastAsia="el-GR"/>
        </w:rPr>
      </w:pPr>
    </w:p>
    <w:p w14:paraId="64FB6C81" w14:textId="77777777" w:rsidR="004616C9" w:rsidRDefault="004616C9" w:rsidP="00850EF1">
      <w:pPr>
        <w:jc w:val="both"/>
        <w:rPr>
          <w:rFonts w:ascii="Tahoma" w:hAnsi="Tahoma"/>
          <w:b/>
          <w:bCs/>
          <w:color w:val="FF0000"/>
          <w:sz w:val="24"/>
          <w:lang w:val="el-GR" w:eastAsia="el-GR"/>
        </w:rPr>
      </w:pPr>
    </w:p>
    <w:p w14:paraId="49289319" w14:textId="77777777" w:rsidR="004616C9" w:rsidRDefault="004616C9" w:rsidP="00850EF1">
      <w:pPr>
        <w:jc w:val="both"/>
        <w:rPr>
          <w:rFonts w:ascii="Tahoma" w:hAnsi="Tahoma"/>
          <w:b/>
          <w:bCs/>
          <w:color w:val="FF0000"/>
          <w:sz w:val="24"/>
          <w:lang w:val="el-GR" w:eastAsia="el-GR"/>
        </w:rPr>
      </w:pPr>
    </w:p>
    <w:p w14:paraId="1D021604" w14:textId="77777777" w:rsidR="004616C9" w:rsidRDefault="004616C9" w:rsidP="00850EF1">
      <w:pPr>
        <w:jc w:val="both"/>
        <w:rPr>
          <w:rFonts w:ascii="Tahoma" w:hAnsi="Tahoma"/>
          <w:b/>
          <w:bCs/>
          <w:color w:val="FF0000"/>
          <w:sz w:val="24"/>
          <w:lang w:val="el-GR" w:eastAsia="el-GR"/>
        </w:rPr>
      </w:pPr>
    </w:p>
    <w:p w14:paraId="5EAE55EC" w14:textId="77777777" w:rsidR="004616C9" w:rsidRDefault="004616C9" w:rsidP="00850EF1">
      <w:pPr>
        <w:jc w:val="both"/>
        <w:rPr>
          <w:rFonts w:ascii="Tahoma" w:hAnsi="Tahoma"/>
          <w:b/>
          <w:bCs/>
          <w:color w:val="FF0000"/>
          <w:sz w:val="24"/>
          <w:lang w:val="el-GR" w:eastAsia="el-GR"/>
        </w:rPr>
      </w:pPr>
    </w:p>
    <w:p w14:paraId="0D3D747F" w14:textId="77777777" w:rsidR="004616C9" w:rsidRDefault="004616C9" w:rsidP="00850EF1">
      <w:pPr>
        <w:jc w:val="both"/>
        <w:rPr>
          <w:rFonts w:ascii="Tahoma" w:hAnsi="Tahoma"/>
          <w:b/>
          <w:bCs/>
          <w:color w:val="FF0000"/>
          <w:sz w:val="24"/>
          <w:lang w:val="el-GR" w:eastAsia="el-GR"/>
        </w:rPr>
      </w:pPr>
    </w:p>
    <w:p w14:paraId="48F3264F" w14:textId="77777777" w:rsidR="004616C9" w:rsidRDefault="004616C9" w:rsidP="00850EF1">
      <w:pPr>
        <w:jc w:val="both"/>
        <w:rPr>
          <w:rFonts w:ascii="Tahoma" w:hAnsi="Tahoma"/>
          <w:b/>
          <w:bCs/>
          <w:color w:val="FF0000"/>
          <w:sz w:val="24"/>
          <w:lang w:val="el-GR" w:eastAsia="el-GR"/>
        </w:rPr>
      </w:pPr>
    </w:p>
    <w:p w14:paraId="76D716A7" w14:textId="77777777" w:rsidR="004616C9" w:rsidRDefault="004616C9" w:rsidP="00850EF1">
      <w:pPr>
        <w:jc w:val="both"/>
        <w:rPr>
          <w:rFonts w:ascii="Tahoma" w:hAnsi="Tahoma"/>
          <w:b/>
          <w:bCs/>
          <w:color w:val="FF0000"/>
          <w:sz w:val="24"/>
          <w:lang w:val="el-GR" w:eastAsia="el-GR"/>
        </w:rPr>
      </w:pPr>
    </w:p>
    <w:p w14:paraId="1B7C3FB6" w14:textId="77777777" w:rsidR="004616C9" w:rsidRDefault="004616C9" w:rsidP="00850EF1">
      <w:pPr>
        <w:jc w:val="both"/>
        <w:rPr>
          <w:rFonts w:ascii="Tahoma" w:hAnsi="Tahoma"/>
          <w:b/>
          <w:bCs/>
          <w:color w:val="FF0000"/>
          <w:sz w:val="24"/>
          <w:lang w:val="el-GR" w:eastAsia="el-GR"/>
        </w:rPr>
      </w:pPr>
    </w:p>
    <w:p w14:paraId="13F09C7D" w14:textId="77777777" w:rsidR="004616C9" w:rsidRDefault="004616C9" w:rsidP="00850EF1">
      <w:pPr>
        <w:jc w:val="both"/>
        <w:rPr>
          <w:rFonts w:ascii="Tahoma" w:hAnsi="Tahoma"/>
          <w:b/>
          <w:bCs/>
          <w:color w:val="FF0000"/>
          <w:sz w:val="24"/>
          <w:lang w:val="el-GR" w:eastAsia="el-GR"/>
        </w:rPr>
      </w:pPr>
    </w:p>
    <w:p w14:paraId="57D30173" w14:textId="77777777" w:rsidR="004616C9" w:rsidRDefault="004616C9" w:rsidP="00850EF1">
      <w:pPr>
        <w:jc w:val="both"/>
        <w:rPr>
          <w:rFonts w:ascii="Tahoma" w:hAnsi="Tahoma"/>
          <w:b/>
          <w:bCs/>
          <w:color w:val="FF0000"/>
          <w:sz w:val="24"/>
          <w:lang w:val="el-GR" w:eastAsia="el-GR"/>
        </w:rPr>
      </w:pPr>
    </w:p>
    <w:p w14:paraId="20F20FFF" w14:textId="77777777" w:rsidR="004616C9" w:rsidRDefault="004616C9" w:rsidP="00850EF1">
      <w:pPr>
        <w:jc w:val="both"/>
        <w:rPr>
          <w:rFonts w:ascii="Tahoma" w:hAnsi="Tahoma"/>
          <w:b/>
          <w:bCs/>
          <w:color w:val="FF0000"/>
          <w:sz w:val="24"/>
          <w:lang w:val="el-GR" w:eastAsia="el-GR"/>
        </w:rPr>
      </w:pPr>
    </w:p>
    <w:p w14:paraId="10A3F7B4" w14:textId="77777777" w:rsidR="004616C9" w:rsidRDefault="004616C9" w:rsidP="00850EF1">
      <w:pPr>
        <w:jc w:val="both"/>
        <w:rPr>
          <w:rFonts w:ascii="Tahoma" w:hAnsi="Tahoma"/>
          <w:b/>
          <w:bCs/>
          <w:color w:val="FF0000"/>
          <w:sz w:val="24"/>
          <w:lang w:val="el-GR" w:eastAsia="el-GR"/>
        </w:rPr>
      </w:pPr>
    </w:p>
    <w:p w14:paraId="4CB80861" w14:textId="77777777" w:rsidR="004616C9" w:rsidRDefault="004616C9" w:rsidP="00850EF1">
      <w:pPr>
        <w:jc w:val="both"/>
        <w:rPr>
          <w:rFonts w:ascii="Tahoma" w:hAnsi="Tahoma"/>
          <w:b/>
          <w:bCs/>
          <w:color w:val="FF0000"/>
          <w:sz w:val="24"/>
          <w:lang w:val="el-GR" w:eastAsia="el-GR"/>
        </w:rPr>
      </w:pPr>
    </w:p>
    <w:p w14:paraId="58D4DFD9" w14:textId="77777777" w:rsidR="004616C9" w:rsidRDefault="004616C9" w:rsidP="00850EF1">
      <w:pPr>
        <w:jc w:val="both"/>
        <w:rPr>
          <w:rFonts w:ascii="Tahoma" w:hAnsi="Tahoma"/>
          <w:b/>
          <w:bCs/>
          <w:color w:val="FF0000"/>
          <w:sz w:val="24"/>
          <w:lang w:val="el-GR" w:eastAsia="el-GR"/>
        </w:rPr>
      </w:pPr>
    </w:p>
    <w:p w14:paraId="5DE24059" w14:textId="77777777" w:rsidR="004616C9" w:rsidRDefault="004616C9" w:rsidP="00850EF1">
      <w:pPr>
        <w:jc w:val="both"/>
        <w:rPr>
          <w:rFonts w:ascii="Tahoma" w:hAnsi="Tahoma"/>
          <w:b/>
          <w:bCs/>
          <w:color w:val="FF0000"/>
          <w:sz w:val="24"/>
          <w:lang w:val="el-GR" w:eastAsia="el-GR"/>
        </w:rPr>
      </w:pPr>
    </w:p>
    <w:p w14:paraId="11007FAD" w14:textId="77777777" w:rsidR="004616C9" w:rsidRDefault="004616C9" w:rsidP="00850EF1">
      <w:pPr>
        <w:jc w:val="both"/>
        <w:rPr>
          <w:rFonts w:ascii="Tahoma" w:hAnsi="Tahoma"/>
          <w:b/>
          <w:bCs/>
          <w:color w:val="FF0000"/>
          <w:sz w:val="24"/>
          <w:lang w:val="el-GR" w:eastAsia="el-GR"/>
        </w:rPr>
      </w:pPr>
    </w:p>
    <w:p w14:paraId="04D16789" w14:textId="77777777" w:rsidR="004616C9" w:rsidRDefault="004616C9" w:rsidP="00850EF1">
      <w:pPr>
        <w:jc w:val="both"/>
        <w:rPr>
          <w:rFonts w:ascii="Tahoma" w:hAnsi="Tahoma"/>
          <w:b/>
          <w:bCs/>
          <w:color w:val="FF0000"/>
          <w:sz w:val="24"/>
          <w:lang w:val="el-GR" w:eastAsia="el-GR"/>
        </w:rPr>
      </w:pPr>
    </w:p>
    <w:p w14:paraId="1020C9FD" w14:textId="77777777" w:rsidR="004616C9" w:rsidRDefault="004616C9" w:rsidP="00850EF1">
      <w:pPr>
        <w:jc w:val="both"/>
        <w:rPr>
          <w:rFonts w:ascii="Tahoma" w:hAnsi="Tahoma"/>
          <w:b/>
          <w:bCs/>
          <w:color w:val="FF0000"/>
          <w:sz w:val="24"/>
          <w:lang w:val="el-GR" w:eastAsia="el-GR"/>
        </w:rPr>
      </w:pPr>
    </w:p>
    <w:p w14:paraId="3C282434" w14:textId="77777777" w:rsidR="004616C9" w:rsidRDefault="004616C9" w:rsidP="00850EF1">
      <w:pPr>
        <w:jc w:val="both"/>
        <w:rPr>
          <w:rFonts w:ascii="Tahoma" w:hAnsi="Tahoma"/>
          <w:b/>
          <w:bCs/>
          <w:color w:val="FF0000"/>
          <w:sz w:val="24"/>
          <w:lang w:val="el-GR" w:eastAsia="el-GR"/>
        </w:rPr>
      </w:pPr>
    </w:p>
    <w:p w14:paraId="2D4C36BD" w14:textId="77777777" w:rsidR="004616C9" w:rsidRDefault="004616C9" w:rsidP="00850EF1">
      <w:pPr>
        <w:jc w:val="both"/>
        <w:rPr>
          <w:rFonts w:ascii="Tahoma" w:hAnsi="Tahoma"/>
          <w:b/>
          <w:bCs/>
          <w:color w:val="FF0000"/>
          <w:sz w:val="24"/>
          <w:lang w:val="el-GR" w:eastAsia="el-GR"/>
        </w:rPr>
      </w:pPr>
    </w:p>
    <w:p w14:paraId="411BE7A0" w14:textId="77777777" w:rsidR="004616C9" w:rsidRDefault="004616C9" w:rsidP="00850EF1">
      <w:pPr>
        <w:jc w:val="both"/>
        <w:rPr>
          <w:rFonts w:ascii="Tahoma" w:hAnsi="Tahoma"/>
          <w:b/>
          <w:bCs/>
          <w:color w:val="FF0000"/>
          <w:sz w:val="24"/>
          <w:lang w:val="el-GR" w:eastAsia="el-GR"/>
        </w:rPr>
      </w:pPr>
    </w:p>
    <w:p w14:paraId="256B4DDA" w14:textId="77777777" w:rsidR="004616C9" w:rsidRDefault="004616C9" w:rsidP="00850EF1">
      <w:pPr>
        <w:jc w:val="both"/>
        <w:rPr>
          <w:rFonts w:ascii="Tahoma" w:hAnsi="Tahoma"/>
          <w:b/>
          <w:bCs/>
          <w:color w:val="FF0000"/>
          <w:sz w:val="24"/>
          <w:lang w:val="el-GR" w:eastAsia="el-GR"/>
        </w:rPr>
      </w:pPr>
    </w:p>
    <w:p w14:paraId="5F32D20F" w14:textId="77777777" w:rsidR="004616C9" w:rsidRDefault="004616C9" w:rsidP="00850EF1">
      <w:pPr>
        <w:jc w:val="both"/>
        <w:rPr>
          <w:rFonts w:ascii="Tahoma" w:hAnsi="Tahoma"/>
          <w:b/>
          <w:bCs/>
          <w:color w:val="FF0000"/>
          <w:sz w:val="24"/>
          <w:lang w:val="el-GR" w:eastAsia="el-GR"/>
        </w:rPr>
      </w:pPr>
    </w:p>
    <w:p w14:paraId="1834EF45" w14:textId="77777777" w:rsidR="004616C9" w:rsidRDefault="004616C9" w:rsidP="00850EF1">
      <w:pPr>
        <w:jc w:val="both"/>
        <w:rPr>
          <w:rFonts w:ascii="Tahoma" w:hAnsi="Tahoma"/>
          <w:b/>
          <w:bCs/>
          <w:color w:val="FF0000"/>
          <w:sz w:val="24"/>
          <w:lang w:val="el-GR" w:eastAsia="el-GR"/>
        </w:rPr>
      </w:pPr>
    </w:p>
    <w:p w14:paraId="2912C16F" w14:textId="77777777" w:rsidR="004616C9" w:rsidRDefault="004616C9" w:rsidP="00850EF1">
      <w:pPr>
        <w:jc w:val="both"/>
        <w:rPr>
          <w:rFonts w:ascii="Tahoma" w:hAnsi="Tahoma"/>
          <w:b/>
          <w:bCs/>
          <w:color w:val="FF0000"/>
          <w:sz w:val="24"/>
          <w:lang w:val="el-GR" w:eastAsia="el-GR"/>
        </w:rPr>
      </w:pPr>
    </w:p>
    <w:p w14:paraId="3AF3A077" w14:textId="77777777" w:rsidR="004616C9" w:rsidRDefault="004616C9" w:rsidP="00850EF1">
      <w:pPr>
        <w:jc w:val="both"/>
        <w:rPr>
          <w:rFonts w:ascii="Tahoma" w:hAnsi="Tahoma"/>
          <w:b/>
          <w:bCs/>
          <w:color w:val="FF0000"/>
          <w:sz w:val="24"/>
          <w:lang w:val="el-GR" w:eastAsia="el-GR"/>
        </w:rPr>
      </w:pPr>
    </w:p>
    <w:p w14:paraId="1430CB41" w14:textId="77777777" w:rsidR="004616C9" w:rsidRDefault="004616C9" w:rsidP="00850EF1">
      <w:pPr>
        <w:jc w:val="both"/>
        <w:rPr>
          <w:rFonts w:ascii="Tahoma" w:hAnsi="Tahoma"/>
          <w:b/>
          <w:bCs/>
          <w:color w:val="FF0000"/>
          <w:sz w:val="24"/>
          <w:lang w:val="el-GR" w:eastAsia="el-GR"/>
        </w:rPr>
      </w:pPr>
    </w:p>
    <w:p w14:paraId="4B5B233E" w14:textId="77777777" w:rsidR="004616C9" w:rsidRDefault="004616C9" w:rsidP="00850EF1">
      <w:pPr>
        <w:jc w:val="both"/>
        <w:rPr>
          <w:rFonts w:ascii="Tahoma" w:hAnsi="Tahoma"/>
          <w:b/>
          <w:bCs/>
          <w:color w:val="FF0000"/>
          <w:sz w:val="24"/>
          <w:lang w:val="el-GR" w:eastAsia="el-GR"/>
        </w:rPr>
      </w:pPr>
    </w:p>
    <w:p w14:paraId="3DB6B35A" w14:textId="77777777" w:rsidR="004616C9" w:rsidRDefault="004616C9" w:rsidP="00850EF1">
      <w:pPr>
        <w:jc w:val="both"/>
        <w:rPr>
          <w:rFonts w:ascii="Tahoma" w:hAnsi="Tahoma"/>
          <w:b/>
          <w:bCs/>
          <w:color w:val="FF0000"/>
          <w:sz w:val="24"/>
          <w:lang w:val="el-GR" w:eastAsia="el-GR"/>
        </w:rPr>
      </w:pPr>
    </w:p>
    <w:p w14:paraId="449D0B1C" w14:textId="77777777" w:rsidR="004616C9" w:rsidRDefault="004616C9" w:rsidP="00850EF1">
      <w:pPr>
        <w:jc w:val="both"/>
        <w:rPr>
          <w:rFonts w:ascii="Tahoma" w:hAnsi="Tahoma"/>
          <w:b/>
          <w:bCs/>
          <w:color w:val="FF0000"/>
          <w:sz w:val="24"/>
          <w:lang w:val="el-GR" w:eastAsia="el-GR"/>
        </w:rPr>
      </w:pPr>
    </w:p>
    <w:p w14:paraId="230FF097" w14:textId="77777777" w:rsidR="000D1A48" w:rsidRDefault="00C865A0" w:rsidP="00850EF1">
      <w:pPr>
        <w:jc w:val="both"/>
        <w:rPr>
          <w:rFonts w:ascii="Tahoma" w:hAnsi="Tahoma"/>
          <w:b/>
          <w:bCs/>
          <w:color w:val="FF0000"/>
          <w:sz w:val="24"/>
          <w:lang w:val="el-GR" w:eastAsia="el-GR"/>
        </w:rPr>
      </w:pPr>
      <w:r>
        <w:rPr>
          <w:rFonts w:ascii="Tahoma" w:hAnsi="Tahoma"/>
          <w:b/>
          <w:bCs/>
          <w:noProof/>
          <w:color w:val="FF0000"/>
          <w:sz w:val="24"/>
          <w:lang w:val="el-GR" w:eastAsia="el-GR"/>
        </w:rPr>
        <w:lastRenderedPageBreak/>
        <mc:AlternateContent>
          <mc:Choice Requires="wpg">
            <w:drawing>
              <wp:anchor distT="0" distB="0" distL="114300" distR="114300" simplePos="0" relativeHeight="251656704" behindDoc="0" locked="0" layoutInCell="1" allowOverlap="1" wp14:anchorId="3307131A" wp14:editId="3174A53D">
                <wp:simplePos x="0" y="0"/>
                <wp:positionH relativeFrom="page">
                  <wp:posOffset>285749</wp:posOffset>
                </wp:positionH>
                <wp:positionV relativeFrom="paragraph">
                  <wp:posOffset>23495</wp:posOffset>
                </wp:positionV>
                <wp:extent cx="7248525" cy="236220"/>
                <wp:effectExtent l="0" t="0" r="9525" b="0"/>
                <wp:wrapNone/>
                <wp:docPr id="2" name="Group 2"/>
                <wp:cNvGraphicFramePr/>
                <a:graphic xmlns:a="http://schemas.openxmlformats.org/drawingml/2006/main">
                  <a:graphicData uri="http://schemas.microsoft.com/office/word/2010/wordprocessingGroup">
                    <wpg:wgp>
                      <wpg:cNvGrpSpPr/>
                      <wpg:grpSpPr>
                        <a:xfrm>
                          <a:off x="0" y="0"/>
                          <a:ext cx="7248525" cy="236220"/>
                          <a:chOff x="0" y="0"/>
                          <a:chExt cx="7258050" cy="236220"/>
                        </a:xfrm>
                      </wpg:grpSpPr>
                      <wps:wsp>
                        <wps:cNvPr id="6" name="Rectangle 57"/>
                        <wps:cNvSpPr>
                          <a:spLocks noChangeArrowheads="1"/>
                        </wps:cNvSpPr>
                        <wps:spPr bwMode="auto">
                          <a:xfrm>
                            <a:off x="0" y="19050"/>
                            <a:ext cx="7258050" cy="217170"/>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58"/>
                        <wps:cNvSpPr txBox="1">
                          <a:spLocks noChangeArrowheads="1"/>
                        </wps:cNvSpPr>
                        <wps:spPr bwMode="auto">
                          <a:xfrm>
                            <a:off x="1714500" y="0"/>
                            <a:ext cx="405892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0DE21" w14:textId="77777777" w:rsidR="004E1871" w:rsidRPr="00D05ACA" w:rsidRDefault="004E1871" w:rsidP="009615CD">
                              <w:pPr>
                                <w:numPr>
                                  <w:ilvl w:val="0"/>
                                  <w:numId w:val="17"/>
                                </w:numPr>
                                <w:rPr>
                                  <w:rFonts w:ascii="Tahoma" w:hAnsi="Tahoma" w:cs="Tahoma"/>
                                  <w:b/>
                                  <w:color w:val="FFFFFF"/>
                                  <w:sz w:val="22"/>
                                  <w:szCs w:val="22"/>
                                  <w:lang w:val="x-none"/>
                                </w:rPr>
                              </w:pPr>
                              <w:r>
                                <w:rPr>
                                  <w:rFonts w:ascii="Tahoma" w:hAnsi="Tahoma" w:cs="Tahoma"/>
                                  <w:b/>
                                  <w:color w:val="FFFFFF"/>
                                  <w:sz w:val="22"/>
                                  <w:szCs w:val="22"/>
                                  <w:lang w:val="el-GR"/>
                                </w:rPr>
                                <w:t>ΚΑΤΑΣΤΑΣΕΙΣ ΤΑΜΕΙΑΚΩΝ ΡΟΩΝ</w:t>
                              </w:r>
                            </w:p>
                            <w:p w14:paraId="56C69617" w14:textId="77777777" w:rsidR="004E1871" w:rsidRPr="00A76045" w:rsidRDefault="004E1871"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3307131A" id="Group 2" o:spid="_x0000_s1054" style="position:absolute;left:0;text-align:left;margin-left:22.5pt;margin-top:1.85pt;width:570.75pt;height:18.6pt;z-index:251656704;mso-position-horizontal-relative:page;mso-width-relative:margin" coordsize="72580,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">
                <v:rect id="Rectangle 57" o:spid="_x0000_s1055" style="position:absolute;top:190;width:72580;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ppsMA&#10;AADaAAAADwAAAGRycy9kb3ducmV2LnhtbESP3UoDMRSE74W+QzgF79psRYuuzZZSEUUUdRWvD8nZ&#10;H7o5WZK0Td/eCAUvh5n5hlmtkx3EgXzoHStYzAsQxNqZnlsF31+Ps1sQISIbHByTghMFWFeTixWW&#10;xh35kw51bEWGcChRQRfjWEoZdEcWw9yNxNlrnLcYs/StNB6PGW4HeVUUS2mx57zQ4UjbjvSu3lsF&#10;++sHqX/ehtfm4y4l//J00u83tVKX07S5BxEpxf/wuf1sFCzh70q+AbL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ppsMAAADaAAAADwAAAAAAAAAAAAAAAACYAgAAZHJzL2Rv&#10;d25yZXYueG1sUEsFBgAAAAAEAAQA9QAAAIgDAAAAAA==&#10;" fillcolor="#558ed5" stroked="f"/>
                <v:shape id="Text Box 58" o:spid="_x0000_s1056" type="#_x0000_t202" style="position:absolute;left:17145;width:40589;height:2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7D30DE21" w14:textId="77777777" w:rsidR="004E1871" w:rsidRPr="00D05ACA" w:rsidRDefault="004E1871" w:rsidP="009615CD">
                        <w:pPr>
                          <w:numPr>
                            <w:ilvl w:val="0"/>
                            <w:numId w:val="17"/>
                          </w:numPr>
                          <w:rPr>
                            <w:rFonts w:ascii="Tahoma" w:hAnsi="Tahoma" w:cs="Tahoma"/>
                            <w:b/>
                            <w:color w:val="FFFFFF"/>
                            <w:sz w:val="22"/>
                            <w:szCs w:val="22"/>
                            <w:lang w:val="x-none"/>
                          </w:rPr>
                        </w:pPr>
                        <w:r>
                          <w:rPr>
                            <w:rFonts w:ascii="Tahoma" w:hAnsi="Tahoma" w:cs="Tahoma"/>
                            <w:b/>
                            <w:color w:val="FFFFFF"/>
                            <w:sz w:val="22"/>
                            <w:szCs w:val="22"/>
                            <w:lang w:val="el-GR"/>
                          </w:rPr>
                          <w:t>ΚΑΤΑΣΤΑΣΕΙΣ ΤΑΜΕΙΑΚΩΝ ΡΟΩΝ</w:t>
                        </w:r>
                      </w:p>
                      <w:p w14:paraId="56C69617" w14:textId="77777777" w:rsidR="004E1871" w:rsidRPr="00A76045" w:rsidRDefault="004E1871" w:rsidP="00850EF1">
                        <w:pPr>
                          <w:rPr>
                            <w:rFonts w:ascii="Tahoma" w:hAnsi="Tahoma" w:cs="Tahoma"/>
                            <w:b/>
                            <w:color w:val="FFFFFF"/>
                            <w:sz w:val="22"/>
                            <w:szCs w:val="22"/>
                            <w:lang w:val="el-GR"/>
                          </w:rPr>
                        </w:pPr>
                      </w:p>
                    </w:txbxContent>
                  </v:textbox>
                </v:shape>
                <w10:wrap anchorx="page"/>
              </v:group>
            </w:pict>
          </mc:Fallback>
        </mc:AlternateContent>
      </w:r>
    </w:p>
    <w:p w14:paraId="358D95B7" w14:textId="77777777" w:rsidR="000D1A48" w:rsidRDefault="000D1A48" w:rsidP="00850EF1">
      <w:pPr>
        <w:jc w:val="both"/>
        <w:rPr>
          <w:rFonts w:ascii="Tahoma" w:hAnsi="Tahoma"/>
          <w:b/>
          <w:bCs/>
          <w:color w:val="FF0000"/>
          <w:sz w:val="24"/>
          <w:lang w:val="el-GR" w:eastAsia="el-GR"/>
        </w:rPr>
      </w:pPr>
    </w:p>
    <w:tbl>
      <w:tblPr>
        <w:tblW w:w="11419" w:type="dxa"/>
        <w:tblInd w:w="-318" w:type="dxa"/>
        <w:tblBorders>
          <w:insideH w:val="single" w:sz="2" w:space="0" w:color="999999"/>
          <w:insideV w:val="single" w:sz="18" w:space="0" w:color="FFFFFF"/>
        </w:tblBorders>
        <w:tblLayout w:type="fixed"/>
        <w:tblLook w:val="0000" w:firstRow="0" w:lastRow="0" w:firstColumn="0" w:lastColumn="0" w:noHBand="0" w:noVBand="0"/>
      </w:tblPr>
      <w:tblGrid>
        <w:gridCol w:w="5281"/>
        <w:gridCol w:w="1142"/>
        <w:gridCol w:w="999"/>
        <w:gridCol w:w="999"/>
        <w:gridCol w:w="999"/>
        <w:gridCol w:w="1000"/>
        <w:gridCol w:w="999"/>
      </w:tblGrid>
      <w:tr w:rsidR="00367FB6" w:rsidRPr="004632F5" w14:paraId="5602C813" w14:textId="77777777" w:rsidTr="002A24AD">
        <w:trPr>
          <w:trHeight w:val="432"/>
        </w:trPr>
        <w:tc>
          <w:tcPr>
            <w:tcW w:w="5281" w:type="dxa"/>
            <w:tcBorders>
              <w:top w:val="nil"/>
              <w:bottom w:val="single" w:sz="2" w:space="0" w:color="999999"/>
            </w:tcBorders>
            <w:shd w:val="clear" w:color="auto" w:fill="B5D2FD"/>
            <w:vAlign w:val="center"/>
          </w:tcPr>
          <w:p w14:paraId="13B5648D" w14:textId="77777777" w:rsidR="00C01FF5" w:rsidRPr="004632F5" w:rsidRDefault="00C01FF5" w:rsidP="00850EF1">
            <w:pPr>
              <w:rPr>
                <w:rFonts w:ascii="Franklin Gothic Book" w:hAnsi="Franklin Gothic Book"/>
                <w:b/>
                <w:iCs/>
                <w:sz w:val="16"/>
                <w:szCs w:val="16"/>
              </w:rPr>
            </w:pPr>
            <w:r w:rsidRPr="004632F5">
              <w:rPr>
                <w:rFonts w:ascii="Franklin Gothic Book" w:hAnsi="Franklin Gothic Book"/>
                <w:b/>
                <w:iCs/>
                <w:sz w:val="16"/>
                <w:szCs w:val="16"/>
              </w:rPr>
              <w:t>(</w:t>
            </w:r>
            <w:proofErr w:type="spellStart"/>
            <w:r w:rsidRPr="004632F5">
              <w:rPr>
                <w:rFonts w:ascii="Franklin Gothic Book" w:hAnsi="Franklin Gothic Book"/>
                <w:b/>
                <w:iCs/>
                <w:sz w:val="16"/>
                <w:szCs w:val="16"/>
              </w:rPr>
              <w:t>Ποσά</w:t>
            </w:r>
            <w:proofErr w:type="spellEnd"/>
            <w:r w:rsidRPr="004632F5">
              <w:rPr>
                <w:rFonts w:ascii="Franklin Gothic Book" w:hAnsi="Franklin Gothic Book"/>
                <w:b/>
                <w:iCs/>
                <w:sz w:val="16"/>
                <w:szCs w:val="16"/>
              </w:rPr>
              <w:t xml:space="preserve"> </w:t>
            </w:r>
            <w:proofErr w:type="spellStart"/>
            <w:r w:rsidRPr="004632F5">
              <w:rPr>
                <w:rFonts w:ascii="Franklin Gothic Book" w:hAnsi="Franklin Gothic Book"/>
                <w:b/>
                <w:iCs/>
                <w:sz w:val="16"/>
                <w:szCs w:val="16"/>
              </w:rPr>
              <w:t>σε</w:t>
            </w:r>
            <w:proofErr w:type="spellEnd"/>
            <w:r w:rsidRPr="004632F5">
              <w:rPr>
                <w:rFonts w:ascii="Franklin Gothic Book" w:hAnsi="Franklin Gothic Book"/>
                <w:b/>
                <w:iCs/>
                <w:sz w:val="16"/>
                <w:szCs w:val="16"/>
              </w:rPr>
              <w:t xml:space="preserve"> </w:t>
            </w:r>
            <w:proofErr w:type="spellStart"/>
            <w:r w:rsidRPr="004632F5">
              <w:rPr>
                <w:rFonts w:ascii="Franklin Gothic Book" w:hAnsi="Franklin Gothic Book"/>
                <w:b/>
                <w:iCs/>
                <w:sz w:val="16"/>
                <w:szCs w:val="16"/>
              </w:rPr>
              <w:t>εκ</w:t>
            </w:r>
            <w:proofErr w:type="spellEnd"/>
            <w:r w:rsidRPr="004632F5">
              <w:rPr>
                <w:rFonts w:ascii="Franklin Gothic Book" w:hAnsi="Franklin Gothic Book"/>
                <w:b/>
                <w:iCs/>
                <w:sz w:val="16"/>
                <w:szCs w:val="16"/>
              </w:rPr>
              <w:t xml:space="preserve">ατομμύρια </w:t>
            </w:r>
            <w:proofErr w:type="spellStart"/>
            <w:r w:rsidRPr="004632F5">
              <w:rPr>
                <w:rFonts w:ascii="Franklin Gothic Book" w:hAnsi="Franklin Gothic Book"/>
                <w:b/>
                <w:iCs/>
                <w:sz w:val="16"/>
                <w:szCs w:val="16"/>
              </w:rPr>
              <w:t>Ευρώ</w:t>
            </w:r>
            <w:proofErr w:type="spellEnd"/>
            <w:r w:rsidRPr="004632F5">
              <w:rPr>
                <w:rFonts w:ascii="Franklin Gothic Book" w:hAnsi="Franklin Gothic Book"/>
                <w:b/>
                <w:iCs/>
                <w:sz w:val="16"/>
                <w:szCs w:val="16"/>
              </w:rPr>
              <w:t>)</w:t>
            </w:r>
          </w:p>
        </w:tc>
        <w:tc>
          <w:tcPr>
            <w:tcW w:w="1142" w:type="dxa"/>
            <w:tcBorders>
              <w:top w:val="nil"/>
              <w:bottom w:val="single" w:sz="2" w:space="0" w:color="999999"/>
            </w:tcBorders>
            <w:shd w:val="clear" w:color="auto" w:fill="B5D2FD"/>
            <w:vAlign w:val="center"/>
          </w:tcPr>
          <w:p w14:paraId="30DF2B3F" w14:textId="77777777" w:rsidR="00C01FF5" w:rsidRPr="004632F5" w:rsidRDefault="006E6165" w:rsidP="00953A66">
            <w:pPr>
              <w:jc w:val="right"/>
              <w:rPr>
                <w:rFonts w:ascii="Franklin Gothic Book" w:hAnsi="Franklin Gothic Book"/>
                <w:b/>
                <w:sz w:val="16"/>
                <w:szCs w:val="16"/>
                <w:highlight w:val="red"/>
                <w:lang w:val="el-GR"/>
              </w:rPr>
            </w:pPr>
            <w:proofErr w:type="spellStart"/>
            <w:r w:rsidRPr="004632F5">
              <w:rPr>
                <w:rFonts w:ascii="Tahoma" w:hAnsi="Tahoma" w:cs="Tahoma"/>
                <w:b/>
                <w:bCs/>
                <w:sz w:val="16"/>
                <w:szCs w:val="16"/>
                <w:lang w:val="el-GR"/>
              </w:rPr>
              <w:t>Δ</w:t>
            </w:r>
            <w:r w:rsidR="00C01FF5" w:rsidRPr="004632F5">
              <w:rPr>
                <w:rFonts w:ascii="Tahoma" w:hAnsi="Tahoma" w:cs="Tahoma"/>
                <w:b/>
                <w:bCs/>
                <w:sz w:val="16"/>
                <w:szCs w:val="16"/>
                <w:lang w:val="el-GR"/>
              </w:rPr>
              <w:t>’τρίμηνο</w:t>
            </w:r>
            <w:proofErr w:type="spellEnd"/>
            <w:r w:rsidR="00C01FF5" w:rsidRPr="004632F5">
              <w:rPr>
                <w:rFonts w:ascii="Tahoma" w:hAnsi="Tahoma" w:cs="Tahoma"/>
                <w:b/>
                <w:bCs/>
                <w:sz w:val="16"/>
                <w:szCs w:val="16"/>
                <w:lang w:val="el-GR"/>
              </w:rPr>
              <w:t xml:space="preserve"> 20</w:t>
            </w:r>
            <w:r w:rsidR="003E0F63" w:rsidRPr="004632F5">
              <w:rPr>
                <w:rFonts w:ascii="Tahoma" w:hAnsi="Tahoma" w:cs="Tahoma"/>
                <w:b/>
                <w:bCs/>
                <w:sz w:val="16"/>
                <w:szCs w:val="16"/>
                <w:lang w:val="el-GR"/>
              </w:rPr>
              <w:t>20</w:t>
            </w:r>
          </w:p>
        </w:tc>
        <w:tc>
          <w:tcPr>
            <w:tcW w:w="999" w:type="dxa"/>
            <w:tcBorders>
              <w:top w:val="nil"/>
              <w:bottom w:val="single" w:sz="2" w:space="0" w:color="999999"/>
            </w:tcBorders>
            <w:shd w:val="clear" w:color="auto" w:fill="B5D2FD"/>
            <w:vAlign w:val="center"/>
          </w:tcPr>
          <w:p w14:paraId="7C8AE84C" w14:textId="77777777" w:rsidR="00C01FF5" w:rsidRPr="004632F5" w:rsidRDefault="006E6165" w:rsidP="002A4E5B">
            <w:pPr>
              <w:ind w:left="-250"/>
              <w:jc w:val="right"/>
              <w:rPr>
                <w:rFonts w:ascii="Franklin Gothic Book" w:hAnsi="Franklin Gothic Book"/>
                <w:b/>
                <w:sz w:val="16"/>
                <w:szCs w:val="16"/>
                <w:highlight w:val="red"/>
                <w:lang w:val="el-GR"/>
              </w:rPr>
            </w:pPr>
            <w:proofErr w:type="spellStart"/>
            <w:r w:rsidRPr="004632F5">
              <w:rPr>
                <w:rFonts w:ascii="Tahoma" w:hAnsi="Tahoma" w:cs="Tahoma"/>
                <w:b/>
                <w:bCs/>
                <w:sz w:val="16"/>
                <w:szCs w:val="16"/>
                <w:lang w:val="el-GR"/>
              </w:rPr>
              <w:t>Δ</w:t>
            </w:r>
            <w:r w:rsidR="00C01FF5" w:rsidRPr="004632F5">
              <w:rPr>
                <w:rFonts w:ascii="Tahoma" w:hAnsi="Tahoma" w:cs="Tahoma"/>
                <w:b/>
                <w:bCs/>
                <w:sz w:val="16"/>
                <w:szCs w:val="16"/>
                <w:lang w:val="el-GR"/>
              </w:rPr>
              <w:t>’τρίμηνο</w:t>
            </w:r>
            <w:proofErr w:type="spellEnd"/>
            <w:r w:rsidR="00C01FF5" w:rsidRPr="004632F5">
              <w:rPr>
                <w:rFonts w:ascii="Tahoma" w:hAnsi="Tahoma" w:cs="Tahoma"/>
                <w:b/>
                <w:bCs/>
                <w:sz w:val="16"/>
                <w:szCs w:val="16"/>
                <w:lang w:val="el-GR"/>
              </w:rPr>
              <w:t xml:space="preserve"> 201</w:t>
            </w:r>
            <w:r w:rsidR="003E0F63" w:rsidRPr="004632F5">
              <w:rPr>
                <w:rFonts w:ascii="Tahoma" w:hAnsi="Tahoma" w:cs="Tahoma"/>
                <w:b/>
                <w:bCs/>
                <w:sz w:val="16"/>
                <w:szCs w:val="16"/>
                <w:lang w:val="el-GR"/>
              </w:rPr>
              <w:t>9</w:t>
            </w:r>
          </w:p>
        </w:tc>
        <w:tc>
          <w:tcPr>
            <w:tcW w:w="999" w:type="dxa"/>
            <w:tcBorders>
              <w:top w:val="nil"/>
              <w:bottom w:val="single" w:sz="2" w:space="0" w:color="999999"/>
            </w:tcBorders>
            <w:shd w:val="clear" w:color="auto" w:fill="B5D2FD"/>
            <w:vAlign w:val="center"/>
          </w:tcPr>
          <w:p w14:paraId="77FEB8B2" w14:textId="77777777" w:rsidR="00C01FF5" w:rsidRPr="004632F5" w:rsidRDefault="00C01FF5" w:rsidP="00953A66">
            <w:pPr>
              <w:jc w:val="right"/>
              <w:rPr>
                <w:rFonts w:ascii="Franklin Gothic Book" w:hAnsi="Franklin Gothic Book"/>
                <w:b/>
                <w:sz w:val="16"/>
                <w:szCs w:val="16"/>
                <w:highlight w:val="red"/>
                <w:lang w:val="el-GR"/>
              </w:rPr>
            </w:pPr>
            <w:r w:rsidRPr="004632F5">
              <w:rPr>
                <w:rFonts w:ascii="Tahoma" w:hAnsi="Tahoma" w:cs="Tahoma"/>
                <w:b/>
                <w:bCs/>
                <w:sz w:val="16"/>
                <w:szCs w:val="16"/>
                <w:lang w:val="el-GR"/>
              </w:rPr>
              <w:t>+-%</w:t>
            </w:r>
          </w:p>
        </w:tc>
        <w:tc>
          <w:tcPr>
            <w:tcW w:w="999" w:type="dxa"/>
            <w:tcBorders>
              <w:top w:val="nil"/>
              <w:bottom w:val="single" w:sz="2" w:space="0" w:color="999999"/>
            </w:tcBorders>
            <w:shd w:val="clear" w:color="auto" w:fill="B5D2FD"/>
            <w:vAlign w:val="center"/>
          </w:tcPr>
          <w:p w14:paraId="02008612" w14:textId="77777777" w:rsidR="00C01FF5" w:rsidRPr="004632F5" w:rsidRDefault="000268C1" w:rsidP="00953A66">
            <w:pPr>
              <w:jc w:val="right"/>
              <w:rPr>
                <w:rFonts w:ascii="Tahoma" w:hAnsi="Tahoma" w:cs="Tahoma"/>
                <w:b/>
                <w:bCs/>
                <w:sz w:val="16"/>
                <w:szCs w:val="16"/>
                <w:lang w:val="el-GR"/>
              </w:rPr>
            </w:pPr>
            <w:r>
              <w:rPr>
                <w:rFonts w:ascii="Tahoma" w:hAnsi="Tahoma" w:cs="Tahoma"/>
                <w:b/>
                <w:sz w:val="16"/>
                <w:szCs w:val="16"/>
                <w:lang w:val="el-GR"/>
              </w:rPr>
              <w:t>12Μ’20</w:t>
            </w:r>
          </w:p>
        </w:tc>
        <w:tc>
          <w:tcPr>
            <w:tcW w:w="1000" w:type="dxa"/>
            <w:tcBorders>
              <w:top w:val="nil"/>
              <w:bottom w:val="single" w:sz="2" w:space="0" w:color="999999"/>
            </w:tcBorders>
            <w:shd w:val="clear" w:color="auto" w:fill="B5D2FD"/>
            <w:vAlign w:val="center"/>
          </w:tcPr>
          <w:p w14:paraId="69240853" w14:textId="77777777" w:rsidR="00C01FF5" w:rsidRPr="004632F5" w:rsidRDefault="000268C1" w:rsidP="00953A66">
            <w:pPr>
              <w:jc w:val="right"/>
              <w:rPr>
                <w:rFonts w:ascii="Tahoma" w:hAnsi="Tahoma" w:cs="Tahoma"/>
                <w:b/>
                <w:bCs/>
                <w:sz w:val="16"/>
                <w:szCs w:val="16"/>
                <w:lang w:val="el-GR"/>
              </w:rPr>
            </w:pPr>
            <w:r>
              <w:rPr>
                <w:rFonts w:ascii="Tahoma" w:hAnsi="Tahoma" w:cs="Tahoma"/>
                <w:b/>
                <w:sz w:val="16"/>
                <w:szCs w:val="16"/>
                <w:lang w:val="el-GR"/>
              </w:rPr>
              <w:t>12Μ’19</w:t>
            </w:r>
          </w:p>
        </w:tc>
        <w:tc>
          <w:tcPr>
            <w:tcW w:w="999" w:type="dxa"/>
            <w:tcBorders>
              <w:top w:val="nil"/>
              <w:bottom w:val="single" w:sz="2" w:space="0" w:color="999999"/>
            </w:tcBorders>
            <w:shd w:val="clear" w:color="auto" w:fill="B5D2FD"/>
            <w:vAlign w:val="center"/>
          </w:tcPr>
          <w:p w14:paraId="2660434E" w14:textId="77777777" w:rsidR="00C01FF5" w:rsidRPr="004632F5" w:rsidRDefault="00C01FF5" w:rsidP="00953A66">
            <w:pPr>
              <w:jc w:val="right"/>
              <w:rPr>
                <w:rFonts w:ascii="Tahoma" w:hAnsi="Tahoma" w:cs="Tahoma"/>
                <w:b/>
                <w:bCs/>
                <w:sz w:val="16"/>
                <w:szCs w:val="16"/>
                <w:lang w:val="el-GR"/>
              </w:rPr>
            </w:pPr>
            <w:r w:rsidRPr="004632F5">
              <w:rPr>
                <w:rFonts w:ascii="Tahoma" w:hAnsi="Tahoma" w:cs="Tahoma"/>
                <w:b/>
                <w:sz w:val="16"/>
                <w:szCs w:val="16"/>
                <w:lang w:val="el-GR"/>
              </w:rPr>
              <w:t>+/- %</w:t>
            </w:r>
          </w:p>
        </w:tc>
      </w:tr>
      <w:tr w:rsidR="00367FB6" w:rsidRPr="008D6F2D" w14:paraId="4DECA374" w14:textId="77777777" w:rsidTr="002A24AD">
        <w:trPr>
          <w:trHeight w:val="231"/>
        </w:trPr>
        <w:tc>
          <w:tcPr>
            <w:tcW w:w="5281" w:type="dxa"/>
            <w:tcBorders>
              <w:top w:val="single" w:sz="2" w:space="0" w:color="999999"/>
              <w:bottom w:val="nil"/>
            </w:tcBorders>
            <w:vAlign w:val="bottom"/>
          </w:tcPr>
          <w:p w14:paraId="43C25858" w14:textId="77777777" w:rsidR="00C01FF5" w:rsidRPr="004632F5" w:rsidRDefault="00C01FF5" w:rsidP="00850EF1">
            <w:pPr>
              <w:rPr>
                <w:rFonts w:ascii="Tahoma" w:hAnsi="Tahoma" w:cs="Tahoma"/>
                <w:b/>
                <w:bCs/>
                <w:sz w:val="16"/>
                <w:szCs w:val="16"/>
                <w:lang w:val="el-GR"/>
              </w:rPr>
            </w:pPr>
            <w:r w:rsidRPr="004632F5">
              <w:rPr>
                <w:rFonts w:ascii="Tahoma" w:hAnsi="Tahoma" w:cs="Tahoma"/>
                <w:b/>
                <w:bCs/>
                <w:sz w:val="16"/>
                <w:szCs w:val="16"/>
                <w:lang w:val="el-GR"/>
              </w:rPr>
              <w:t>Ταμειακές ροές από λειτουργικές δραστηριότητες</w:t>
            </w:r>
          </w:p>
        </w:tc>
        <w:tc>
          <w:tcPr>
            <w:tcW w:w="1142" w:type="dxa"/>
            <w:tcBorders>
              <w:top w:val="single" w:sz="2" w:space="0" w:color="999999"/>
              <w:bottom w:val="nil"/>
            </w:tcBorders>
          </w:tcPr>
          <w:p w14:paraId="11C400D6" w14:textId="77777777" w:rsidR="00C01FF5" w:rsidRPr="004632F5" w:rsidRDefault="00C01FF5" w:rsidP="00850EF1">
            <w:pPr>
              <w:jc w:val="right"/>
              <w:rPr>
                <w:rFonts w:ascii="Franklin Gothic Book" w:hAnsi="Franklin Gothic Book"/>
                <w:sz w:val="16"/>
                <w:szCs w:val="16"/>
                <w:lang w:val="el-GR"/>
              </w:rPr>
            </w:pPr>
          </w:p>
        </w:tc>
        <w:tc>
          <w:tcPr>
            <w:tcW w:w="999" w:type="dxa"/>
            <w:tcBorders>
              <w:top w:val="single" w:sz="2" w:space="0" w:color="999999"/>
              <w:bottom w:val="nil"/>
            </w:tcBorders>
            <w:vAlign w:val="bottom"/>
          </w:tcPr>
          <w:p w14:paraId="2760D58E" w14:textId="77777777" w:rsidR="00C01FF5" w:rsidRPr="004632F5" w:rsidRDefault="00C01FF5" w:rsidP="00850EF1">
            <w:pPr>
              <w:jc w:val="right"/>
              <w:rPr>
                <w:rFonts w:ascii="Franklin Gothic Book" w:hAnsi="Franklin Gothic Book"/>
                <w:sz w:val="16"/>
                <w:szCs w:val="16"/>
                <w:lang w:val="el-GR"/>
              </w:rPr>
            </w:pPr>
          </w:p>
        </w:tc>
        <w:tc>
          <w:tcPr>
            <w:tcW w:w="999" w:type="dxa"/>
            <w:tcBorders>
              <w:top w:val="single" w:sz="2" w:space="0" w:color="999999"/>
              <w:bottom w:val="nil"/>
            </w:tcBorders>
            <w:vAlign w:val="bottom"/>
          </w:tcPr>
          <w:p w14:paraId="48ED6AD3" w14:textId="77777777" w:rsidR="00C01FF5" w:rsidRPr="004632F5" w:rsidRDefault="00C01FF5" w:rsidP="00850EF1">
            <w:pPr>
              <w:jc w:val="right"/>
              <w:rPr>
                <w:rFonts w:ascii="Franklin Gothic Book" w:hAnsi="Franklin Gothic Book"/>
                <w:sz w:val="16"/>
                <w:szCs w:val="16"/>
                <w:lang w:val="el-GR"/>
              </w:rPr>
            </w:pPr>
          </w:p>
        </w:tc>
        <w:tc>
          <w:tcPr>
            <w:tcW w:w="999" w:type="dxa"/>
            <w:tcBorders>
              <w:top w:val="single" w:sz="2" w:space="0" w:color="999999"/>
              <w:bottom w:val="nil"/>
            </w:tcBorders>
          </w:tcPr>
          <w:p w14:paraId="5727EA02" w14:textId="77777777" w:rsidR="00C01FF5" w:rsidRPr="004632F5" w:rsidRDefault="00C01FF5" w:rsidP="00850EF1">
            <w:pPr>
              <w:jc w:val="right"/>
              <w:rPr>
                <w:rFonts w:ascii="Franklin Gothic Book" w:hAnsi="Franklin Gothic Book"/>
                <w:sz w:val="16"/>
                <w:szCs w:val="16"/>
                <w:lang w:val="el-GR"/>
              </w:rPr>
            </w:pPr>
          </w:p>
        </w:tc>
        <w:tc>
          <w:tcPr>
            <w:tcW w:w="1000" w:type="dxa"/>
            <w:tcBorders>
              <w:top w:val="single" w:sz="2" w:space="0" w:color="999999"/>
              <w:bottom w:val="nil"/>
            </w:tcBorders>
          </w:tcPr>
          <w:p w14:paraId="314921E6" w14:textId="77777777" w:rsidR="00C01FF5" w:rsidRPr="004632F5" w:rsidRDefault="00C01FF5" w:rsidP="00850EF1">
            <w:pPr>
              <w:jc w:val="right"/>
              <w:rPr>
                <w:rFonts w:ascii="Franklin Gothic Book" w:hAnsi="Franklin Gothic Book"/>
                <w:sz w:val="16"/>
                <w:szCs w:val="16"/>
                <w:lang w:val="el-GR"/>
              </w:rPr>
            </w:pPr>
          </w:p>
        </w:tc>
        <w:tc>
          <w:tcPr>
            <w:tcW w:w="999" w:type="dxa"/>
            <w:tcBorders>
              <w:top w:val="single" w:sz="2" w:space="0" w:color="999999"/>
              <w:bottom w:val="nil"/>
            </w:tcBorders>
          </w:tcPr>
          <w:p w14:paraId="5DA63FDB" w14:textId="77777777" w:rsidR="00C01FF5" w:rsidRPr="004632F5" w:rsidRDefault="00C01FF5" w:rsidP="00850EF1">
            <w:pPr>
              <w:jc w:val="right"/>
              <w:rPr>
                <w:rFonts w:ascii="Franklin Gothic Book" w:hAnsi="Franklin Gothic Book"/>
                <w:sz w:val="16"/>
                <w:szCs w:val="16"/>
                <w:lang w:val="el-GR"/>
              </w:rPr>
            </w:pPr>
          </w:p>
        </w:tc>
      </w:tr>
      <w:tr w:rsidR="00287570" w:rsidRPr="004632F5" w14:paraId="2B51C756" w14:textId="77777777" w:rsidTr="00287570">
        <w:trPr>
          <w:trHeight w:val="231"/>
        </w:trPr>
        <w:tc>
          <w:tcPr>
            <w:tcW w:w="5281" w:type="dxa"/>
            <w:tcBorders>
              <w:top w:val="single" w:sz="2" w:space="0" w:color="999999"/>
              <w:bottom w:val="nil"/>
            </w:tcBorders>
            <w:vAlign w:val="bottom"/>
          </w:tcPr>
          <w:p w14:paraId="0A476C64"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lang w:val="el-GR"/>
              </w:rPr>
              <w:t>Κέρδη προ φόρων</w:t>
            </w:r>
          </w:p>
        </w:tc>
        <w:tc>
          <w:tcPr>
            <w:tcW w:w="1142" w:type="dxa"/>
            <w:tcBorders>
              <w:top w:val="nil"/>
              <w:left w:val="single" w:sz="18" w:space="0" w:color="FFFFFF"/>
              <w:bottom w:val="single" w:sz="8" w:space="0" w:color="D9D9D9" w:themeColor="background1" w:themeShade="D9"/>
              <w:right w:val="single" w:sz="18" w:space="0" w:color="FFFFFF"/>
            </w:tcBorders>
            <w:vAlign w:val="center"/>
          </w:tcPr>
          <w:p w14:paraId="7115E43C"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49</w:t>
            </w:r>
            <w:r w:rsidR="00BD4C5D">
              <w:rPr>
                <w:rFonts w:ascii="Tahoma" w:hAnsi="Tahoma" w:cs="Tahoma"/>
                <w:sz w:val="18"/>
                <w:szCs w:val="18"/>
              </w:rPr>
              <w:t>,</w:t>
            </w:r>
            <w:r w:rsidRPr="004632F5">
              <w:rPr>
                <w:rFonts w:ascii="Tahoma" w:hAnsi="Tahoma" w:cs="Tahoma"/>
                <w:sz w:val="18"/>
                <w:szCs w:val="18"/>
              </w:rPr>
              <w:t>0</w:t>
            </w:r>
          </w:p>
        </w:tc>
        <w:tc>
          <w:tcPr>
            <w:tcW w:w="999" w:type="dxa"/>
            <w:tcBorders>
              <w:top w:val="nil"/>
              <w:left w:val="single" w:sz="18" w:space="0" w:color="FFFFFF"/>
              <w:bottom w:val="single" w:sz="8" w:space="0" w:color="D9D9D9" w:themeColor="background1" w:themeShade="D9"/>
              <w:right w:val="single" w:sz="18" w:space="0" w:color="FFFFFF"/>
            </w:tcBorders>
            <w:vAlign w:val="center"/>
          </w:tcPr>
          <w:p w14:paraId="6FE1BC91"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92</w:t>
            </w:r>
            <w:r w:rsidR="00BD4C5D">
              <w:rPr>
                <w:rFonts w:ascii="Tahoma" w:hAnsi="Tahoma" w:cs="Tahoma"/>
                <w:sz w:val="18"/>
                <w:szCs w:val="18"/>
              </w:rPr>
              <w:t>,</w:t>
            </w:r>
            <w:r w:rsidRPr="004632F5">
              <w:rPr>
                <w:rFonts w:ascii="Tahoma" w:hAnsi="Tahoma" w:cs="Tahoma"/>
                <w:sz w:val="18"/>
                <w:szCs w:val="18"/>
              </w:rPr>
              <w:t>1</w:t>
            </w:r>
          </w:p>
        </w:tc>
        <w:tc>
          <w:tcPr>
            <w:tcW w:w="999" w:type="dxa"/>
            <w:tcBorders>
              <w:top w:val="nil"/>
              <w:left w:val="single" w:sz="18" w:space="0" w:color="FFFFFF"/>
              <w:bottom w:val="single" w:sz="8" w:space="0" w:color="D9D9D9" w:themeColor="background1" w:themeShade="D9"/>
              <w:right w:val="single" w:sz="18" w:space="0" w:color="FFFFFF"/>
            </w:tcBorders>
            <w:vAlign w:val="center"/>
          </w:tcPr>
          <w:p w14:paraId="420C00BC"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-46</w:t>
            </w:r>
            <w:r w:rsidR="00BD4C5D">
              <w:rPr>
                <w:rFonts w:ascii="Tahoma" w:hAnsi="Tahoma" w:cs="Tahoma"/>
                <w:sz w:val="18"/>
                <w:szCs w:val="18"/>
              </w:rPr>
              <w:t>,</w:t>
            </w:r>
            <w:r w:rsidRPr="004632F5">
              <w:rPr>
                <w:rFonts w:ascii="Tahoma" w:hAnsi="Tahoma" w:cs="Tahoma"/>
                <w:sz w:val="18"/>
                <w:szCs w:val="18"/>
              </w:rPr>
              <w:t>8%</w:t>
            </w:r>
          </w:p>
        </w:tc>
        <w:tc>
          <w:tcPr>
            <w:tcW w:w="999" w:type="dxa"/>
            <w:tcBorders>
              <w:top w:val="nil"/>
              <w:left w:val="single" w:sz="18" w:space="0" w:color="FFFFFF"/>
              <w:bottom w:val="single" w:sz="8" w:space="0" w:color="D9D9D9" w:themeColor="background1" w:themeShade="D9"/>
              <w:right w:val="single" w:sz="18" w:space="0" w:color="FFFFFF"/>
            </w:tcBorders>
          </w:tcPr>
          <w:p w14:paraId="61850217"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283</w:t>
            </w:r>
            <w:r w:rsidR="00BD4C5D">
              <w:rPr>
                <w:rFonts w:ascii="Tahoma" w:hAnsi="Tahoma" w:cs="Tahoma"/>
                <w:sz w:val="18"/>
                <w:szCs w:val="18"/>
              </w:rPr>
              <w:t>,</w:t>
            </w:r>
            <w:r w:rsidRPr="004632F5">
              <w:rPr>
                <w:rFonts w:ascii="Tahoma" w:hAnsi="Tahoma" w:cs="Tahoma"/>
                <w:sz w:val="18"/>
                <w:szCs w:val="18"/>
              </w:rPr>
              <w:t>1</w:t>
            </w:r>
          </w:p>
        </w:tc>
        <w:tc>
          <w:tcPr>
            <w:tcW w:w="1000" w:type="dxa"/>
            <w:tcBorders>
              <w:top w:val="nil"/>
              <w:left w:val="single" w:sz="18" w:space="0" w:color="FFFFFF"/>
              <w:bottom w:val="single" w:sz="8" w:space="0" w:color="D9D9D9" w:themeColor="background1" w:themeShade="D9"/>
              <w:right w:val="single" w:sz="18" w:space="0" w:color="FFFFFF"/>
            </w:tcBorders>
          </w:tcPr>
          <w:p w14:paraId="46AE055F"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409</w:t>
            </w:r>
            <w:r w:rsidR="00BD4C5D">
              <w:rPr>
                <w:rFonts w:ascii="Tahoma" w:hAnsi="Tahoma" w:cs="Tahoma"/>
                <w:sz w:val="18"/>
                <w:szCs w:val="18"/>
              </w:rPr>
              <w:t>,</w:t>
            </w:r>
            <w:r w:rsidRPr="004632F5">
              <w:rPr>
                <w:rFonts w:ascii="Tahoma" w:hAnsi="Tahoma" w:cs="Tahoma"/>
                <w:sz w:val="18"/>
                <w:szCs w:val="18"/>
              </w:rPr>
              <w:t>4</w:t>
            </w:r>
          </w:p>
        </w:tc>
        <w:tc>
          <w:tcPr>
            <w:tcW w:w="999" w:type="dxa"/>
            <w:tcBorders>
              <w:top w:val="nil"/>
              <w:left w:val="single" w:sz="18" w:space="0" w:color="FFFFFF"/>
              <w:bottom w:val="single" w:sz="8" w:space="0" w:color="D9D9D9" w:themeColor="background1" w:themeShade="D9"/>
              <w:right w:val="nil"/>
            </w:tcBorders>
          </w:tcPr>
          <w:p w14:paraId="1D10DF43"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-30</w:t>
            </w:r>
            <w:r w:rsidR="00BD4C5D">
              <w:rPr>
                <w:rFonts w:ascii="Tahoma" w:hAnsi="Tahoma" w:cs="Tahoma"/>
                <w:sz w:val="18"/>
                <w:szCs w:val="18"/>
              </w:rPr>
              <w:t>,</w:t>
            </w:r>
            <w:r w:rsidRPr="004632F5">
              <w:rPr>
                <w:rFonts w:ascii="Tahoma" w:hAnsi="Tahoma" w:cs="Tahoma"/>
                <w:sz w:val="18"/>
                <w:szCs w:val="18"/>
              </w:rPr>
              <w:t>9%</w:t>
            </w:r>
          </w:p>
        </w:tc>
      </w:tr>
      <w:tr w:rsidR="00287570" w:rsidRPr="004632F5" w14:paraId="46607847" w14:textId="77777777" w:rsidTr="00287570">
        <w:trPr>
          <w:trHeight w:val="96"/>
        </w:trPr>
        <w:tc>
          <w:tcPr>
            <w:tcW w:w="5281" w:type="dxa"/>
            <w:tcBorders>
              <w:top w:val="single" w:sz="8" w:space="0" w:color="D9D9D9"/>
              <w:bottom w:val="single" w:sz="8" w:space="0" w:color="D9D9D9"/>
            </w:tcBorders>
            <w:vAlign w:val="bottom"/>
          </w:tcPr>
          <w:p w14:paraId="7B58F858" w14:textId="77777777" w:rsidR="00287570" w:rsidRPr="004632F5" w:rsidRDefault="00287570" w:rsidP="00287570">
            <w:pPr>
              <w:rPr>
                <w:rFonts w:ascii="Tahoma" w:hAnsi="Tahoma" w:cs="Tahoma"/>
                <w:sz w:val="16"/>
                <w:szCs w:val="16"/>
              </w:rPr>
            </w:pPr>
            <w:proofErr w:type="spellStart"/>
            <w:r w:rsidRPr="004632F5">
              <w:rPr>
                <w:rFonts w:ascii="Tahoma" w:hAnsi="Tahoma" w:cs="Tahoma"/>
                <w:sz w:val="16"/>
                <w:szCs w:val="16"/>
              </w:rPr>
              <w:t>Προσ</w:t>
            </w:r>
            <w:proofErr w:type="spellEnd"/>
            <w:r w:rsidRPr="004632F5">
              <w:rPr>
                <w:rFonts w:ascii="Tahoma" w:hAnsi="Tahoma" w:cs="Tahoma"/>
                <w:sz w:val="16"/>
                <w:szCs w:val="16"/>
              </w:rPr>
              <w:t xml:space="preserve">αρμογές </w:t>
            </w:r>
            <w:proofErr w:type="spellStart"/>
            <w:r w:rsidRPr="004632F5">
              <w:rPr>
                <w:rFonts w:ascii="Tahoma" w:hAnsi="Tahoma" w:cs="Tahoma"/>
                <w:sz w:val="16"/>
                <w:szCs w:val="16"/>
              </w:rPr>
              <w:t>γι</w:t>
            </w:r>
            <w:proofErr w:type="spellEnd"/>
            <w:r w:rsidRPr="004632F5">
              <w:rPr>
                <w:rFonts w:ascii="Tahoma" w:hAnsi="Tahoma" w:cs="Tahoma"/>
                <w:sz w:val="16"/>
                <w:szCs w:val="16"/>
              </w:rPr>
              <w:t>α:</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F3C3A76" w14:textId="77777777" w:rsidR="00287570" w:rsidRPr="004632F5" w:rsidRDefault="00287570" w:rsidP="00287570">
            <w:pPr>
              <w:jc w:val="right"/>
              <w:rPr>
                <w:rFonts w:ascii="Tahoma" w:hAnsi="Tahoma" w:cs="Tahoma"/>
                <w:sz w:val="16"/>
                <w:szCs w:val="16"/>
                <w:highlight w:val="red"/>
              </w:rPr>
            </w:pP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49B8952" w14:textId="77777777" w:rsidR="00287570" w:rsidRPr="004632F5" w:rsidRDefault="00287570" w:rsidP="00287570">
            <w:pPr>
              <w:jc w:val="right"/>
              <w:rPr>
                <w:rFonts w:ascii="Tahoma" w:hAnsi="Tahoma" w:cs="Tahoma"/>
                <w:sz w:val="16"/>
                <w:szCs w:val="16"/>
                <w:highlight w:val="red"/>
              </w:rPr>
            </w:pP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DF0016E" w14:textId="77777777" w:rsidR="00287570" w:rsidRPr="004632F5" w:rsidRDefault="00287570" w:rsidP="00287570">
            <w:pPr>
              <w:jc w:val="right"/>
              <w:rPr>
                <w:rFonts w:ascii="Tahoma" w:hAnsi="Tahoma" w:cs="Tahoma"/>
                <w:sz w:val="16"/>
                <w:szCs w:val="16"/>
                <w:highlight w:val="red"/>
              </w:rPr>
            </w:pP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B73AF5B" w14:textId="77777777" w:rsidR="00287570" w:rsidRPr="004632F5" w:rsidRDefault="00287570" w:rsidP="00287570">
            <w:pPr>
              <w:jc w:val="right"/>
              <w:rPr>
                <w:rFonts w:ascii="Tahoma" w:hAnsi="Tahoma" w:cs="Tahoma"/>
                <w:sz w:val="16"/>
                <w:szCs w:val="16"/>
                <w:highlight w:val="red"/>
              </w:rPr>
            </w:pP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01AFA18" w14:textId="77777777" w:rsidR="00287570" w:rsidRPr="004632F5" w:rsidRDefault="00287570" w:rsidP="00287570">
            <w:pPr>
              <w:jc w:val="right"/>
              <w:rPr>
                <w:rFonts w:ascii="Tahoma" w:hAnsi="Tahoma" w:cs="Tahoma"/>
                <w:sz w:val="16"/>
                <w:szCs w:val="16"/>
                <w:highlight w:val="red"/>
              </w:rPr>
            </w:pP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05F941DD" w14:textId="77777777" w:rsidR="00287570" w:rsidRPr="004632F5" w:rsidRDefault="00287570" w:rsidP="00287570">
            <w:pPr>
              <w:jc w:val="right"/>
              <w:rPr>
                <w:rFonts w:ascii="Tahoma" w:hAnsi="Tahoma" w:cs="Tahoma"/>
                <w:sz w:val="16"/>
                <w:szCs w:val="16"/>
                <w:highlight w:val="red"/>
              </w:rPr>
            </w:pPr>
          </w:p>
        </w:tc>
      </w:tr>
      <w:tr w:rsidR="00287570" w:rsidRPr="004632F5" w14:paraId="49A6CCC1" w14:textId="77777777" w:rsidTr="00287570">
        <w:trPr>
          <w:trHeight w:val="96"/>
        </w:trPr>
        <w:tc>
          <w:tcPr>
            <w:tcW w:w="5281" w:type="dxa"/>
            <w:tcBorders>
              <w:top w:val="single" w:sz="8" w:space="0" w:color="D9D9D9"/>
              <w:bottom w:val="single" w:sz="8" w:space="0" w:color="D9D9D9"/>
            </w:tcBorders>
            <w:vAlign w:val="bottom"/>
          </w:tcPr>
          <w:p w14:paraId="7DF31015" w14:textId="77777777" w:rsidR="00287570" w:rsidRPr="004632F5" w:rsidRDefault="00287570" w:rsidP="00287570">
            <w:pPr>
              <w:rPr>
                <w:rFonts w:ascii="Tahoma" w:hAnsi="Tahoma" w:cs="Tahoma"/>
                <w:sz w:val="16"/>
                <w:szCs w:val="16"/>
              </w:rPr>
            </w:pPr>
            <w:r w:rsidRPr="004632F5">
              <w:rPr>
                <w:rFonts w:ascii="Tahoma" w:hAnsi="Tahoma" w:cs="Tahoma"/>
                <w:sz w:val="16"/>
                <w:szCs w:val="16"/>
              </w:rPr>
              <w:t xml:space="preserve"> Απ</w:t>
            </w:r>
            <w:proofErr w:type="spellStart"/>
            <w:r w:rsidRPr="004632F5">
              <w:rPr>
                <w:rFonts w:ascii="Tahoma" w:hAnsi="Tahoma" w:cs="Tahoma"/>
                <w:sz w:val="16"/>
                <w:szCs w:val="16"/>
              </w:rPr>
              <w:t>οσ</w:t>
            </w:r>
            <w:proofErr w:type="spellEnd"/>
            <w:r w:rsidRPr="004632F5">
              <w:rPr>
                <w:rFonts w:ascii="Tahoma" w:hAnsi="Tahoma" w:cs="Tahoma"/>
                <w:sz w:val="16"/>
                <w:szCs w:val="16"/>
              </w:rPr>
              <w:t>βέσεις και απ</w:t>
            </w:r>
            <w:proofErr w:type="spellStart"/>
            <w:r w:rsidRPr="004632F5">
              <w:rPr>
                <w:rFonts w:ascii="Tahoma" w:hAnsi="Tahoma" w:cs="Tahoma"/>
                <w:sz w:val="16"/>
                <w:szCs w:val="16"/>
              </w:rPr>
              <w:t>ομειώσεις</w:t>
            </w:r>
            <w:proofErr w:type="spellEnd"/>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0BD0317" w14:textId="77777777" w:rsidR="00287570" w:rsidRPr="004632F5" w:rsidRDefault="00287570" w:rsidP="00287570">
            <w:pPr>
              <w:ind w:left="-34" w:right="-22"/>
              <w:jc w:val="right"/>
              <w:rPr>
                <w:rFonts w:ascii="Tahoma" w:hAnsi="Tahoma" w:cs="Tahoma"/>
                <w:sz w:val="16"/>
                <w:szCs w:val="16"/>
                <w:highlight w:val="red"/>
              </w:rPr>
            </w:pPr>
            <w:r w:rsidRPr="004632F5">
              <w:rPr>
                <w:rFonts w:ascii="Tahoma" w:hAnsi="Tahoma" w:cs="Tahoma"/>
                <w:sz w:val="18"/>
                <w:szCs w:val="18"/>
              </w:rPr>
              <w:t>185</w:t>
            </w:r>
            <w:r w:rsidR="00BD4C5D">
              <w:rPr>
                <w:rFonts w:ascii="Tahoma" w:hAnsi="Tahoma" w:cs="Tahoma"/>
                <w:sz w:val="18"/>
                <w:szCs w:val="18"/>
              </w:rPr>
              <w:t>,</w:t>
            </w:r>
            <w:r w:rsidRPr="004632F5">
              <w:rPr>
                <w:rFonts w:ascii="Tahoma" w:hAnsi="Tahoma" w:cs="Tahoma"/>
                <w:sz w:val="18"/>
                <w:szCs w:val="18"/>
              </w:rPr>
              <w:t>4</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E2C872A"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218</w:t>
            </w:r>
            <w:r w:rsidR="00BD4C5D">
              <w:rPr>
                <w:rFonts w:ascii="Tahoma" w:hAnsi="Tahoma" w:cs="Tahoma"/>
                <w:sz w:val="18"/>
                <w:szCs w:val="18"/>
              </w:rPr>
              <w:t>,</w:t>
            </w:r>
            <w:r w:rsidRPr="004632F5">
              <w:rPr>
                <w:rFonts w:ascii="Tahoma" w:hAnsi="Tahoma" w:cs="Tahoma"/>
                <w:sz w:val="18"/>
                <w:szCs w:val="18"/>
              </w:rPr>
              <w:t>6</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D4A08D6"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-15</w:t>
            </w:r>
            <w:r w:rsidR="00BD4C5D">
              <w:rPr>
                <w:rFonts w:ascii="Tahoma" w:hAnsi="Tahoma" w:cs="Tahoma"/>
                <w:sz w:val="18"/>
                <w:szCs w:val="18"/>
              </w:rPr>
              <w:t>,</w:t>
            </w:r>
            <w:r w:rsidRPr="004632F5">
              <w:rPr>
                <w:rFonts w:ascii="Tahoma" w:hAnsi="Tahoma" w:cs="Tahoma"/>
                <w:sz w:val="18"/>
                <w:szCs w:val="18"/>
              </w:rPr>
              <w:t>2%</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0C41C486"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833</w:t>
            </w:r>
            <w:r w:rsidR="00BD4C5D">
              <w:rPr>
                <w:rFonts w:ascii="Tahoma" w:hAnsi="Tahoma" w:cs="Tahoma"/>
                <w:sz w:val="18"/>
                <w:szCs w:val="18"/>
              </w:rPr>
              <w:t>,</w:t>
            </w:r>
            <w:r w:rsidRPr="004632F5">
              <w:rPr>
                <w:rFonts w:ascii="Tahoma" w:hAnsi="Tahoma" w:cs="Tahoma"/>
                <w:sz w:val="18"/>
                <w:szCs w:val="18"/>
              </w:rPr>
              <w:t>2</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21D06CB"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804</w:t>
            </w:r>
            <w:r w:rsidR="00BD4C5D">
              <w:rPr>
                <w:rFonts w:ascii="Tahoma" w:hAnsi="Tahoma" w:cs="Tahoma"/>
                <w:sz w:val="18"/>
                <w:szCs w:val="18"/>
              </w:rPr>
              <w:t>,</w:t>
            </w:r>
            <w:r w:rsidRPr="004632F5">
              <w:rPr>
                <w:rFonts w:ascii="Tahoma" w:hAnsi="Tahoma" w:cs="Tahoma"/>
                <w:sz w:val="18"/>
                <w:szCs w:val="18"/>
              </w:rPr>
              <w:t>5</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tcPr>
          <w:p w14:paraId="3E9A89D7"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lang w:val="el-GR"/>
              </w:rPr>
              <w:t>+</w:t>
            </w:r>
            <w:r w:rsidRPr="004632F5">
              <w:rPr>
                <w:rFonts w:ascii="Tahoma" w:hAnsi="Tahoma" w:cs="Tahoma"/>
                <w:sz w:val="18"/>
                <w:szCs w:val="18"/>
              </w:rPr>
              <w:t>3</w:t>
            </w:r>
            <w:r w:rsidR="00BD4C5D">
              <w:rPr>
                <w:rFonts w:ascii="Tahoma" w:hAnsi="Tahoma" w:cs="Tahoma"/>
                <w:sz w:val="18"/>
                <w:szCs w:val="18"/>
              </w:rPr>
              <w:t>,</w:t>
            </w:r>
            <w:r w:rsidRPr="004632F5">
              <w:rPr>
                <w:rFonts w:ascii="Tahoma" w:hAnsi="Tahoma" w:cs="Tahoma"/>
                <w:sz w:val="18"/>
                <w:szCs w:val="18"/>
              </w:rPr>
              <w:t>6%</w:t>
            </w:r>
          </w:p>
        </w:tc>
      </w:tr>
      <w:tr w:rsidR="00287570" w:rsidRPr="004632F5" w14:paraId="1C1C0E1E" w14:textId="77777777" w:rsidTr="00287570">
        <w:trPr>
          <w:trHeight w:val="131"/>
        </w:trPr>
        <w:tc>
          <w:tcPr>
            <w:tcW w:w="5281" w:type="dxa"/>
            <w:tcBorders>
              <w:top w:val="single" w:sz="8" w:space="0" w:color="D9D9D9"/>
              <w:bottom w:val="single" w:sz="8" w:space="0" w:color="D9D9D9"/>
            </w:tcBorders>
            <w:vAlign w:val="bottom"/>
          </w:tcPr>
          <w:p w14:paraId="1F09E52D"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lang w:val="el-GR"/>
              </w:rPr>
              <w:t>Κόστη σχετιζόμενα με προγράμματα εθελούσιας   αποχώρησης</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9A9B9C0"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65</w:t>
            </w:r>
            <w:r w:rsidR="00BD4C5D">
              <w:rPr>
                <w:rFonts w:ascii="Tahoma" w:hAnsi="Tahoma" w:cs="Tahoma"/>
                <w:sz w:val="18"/>
                <w:szCs w:val="18"/>
              </w:rPr>
              <w:t>,</w:t>
            </w:r>
            <w:r w:rsidRPr="004632F5">
              <w:rPr>
                <w:rFonts w:ascii="Tahoma" w:hAnsi="Tahoma" w:cs="Tahoma"/>
                <w:sz w:val="18"/>
                <w:szCs w:val="18"/>
              </w:rPr>
              <w:t>1</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F47E2C0"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2</w:t>
            </w:r>
            <w:r w:rsidR="00BD4C5D">
              <w:rPr>
                <w:rFonts w:ascii="Tahoma" w:hAnsi="Tahoma" w:cs="Tahoma"/>
                <w:sz w:val="18"/>
                <w:szCs w:val="18"/>
              </w:rPr>
              <w:t>,</w:t>
            </w:r>
            <w:r w:rsidRPr="004632F5">
              <w:rPr>
                <w:rFonts w:ascii="Tahoma" w:hAnsi="Tahoma" w:cs="Tahoma"/>
                <w:sz w:val="18"/>
                <w:szCs w:val="18"/>
              </w:rPr>
              <w:t>3</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3D2BE15"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6D31FC5"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lang w:val="el-GR"/>
              </w:rPr>
              <w:t>132</w:t>
            </w:r>
            <w:r w:rsidR="00BD4C5D">
              <w:rPr>
                <w:rFonts w:ascii="Tahoma" w:hAnsi="Tahoma" w:cs="Tahoma"/>
                <w:sz w:val="18"/>
                <w:szCs w:val="18"/>
                <w:lang w:val="el-GR"/>
              </w:rPr>
              <w:t>,</w:t>
            </w:r>
            <w:r w:rsidRPr="004632F5">
              <w:rPr>
                <w:rFonts w:ascii="Tahoma" w:hAnsi="Tahoma" w:cs="Tahoma"/>
                <w:sz w:val="18"/>
                <w:szCs w:val="18"/>
                <w:lang w:val="el-GR"/>
              </w:rPr>
              <w:t>6</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C7690E0"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55</w:t>
            </w:r>
            <w:r w:rsidR="00BD4C5D">
              <w:rPr>
                <w:rFonts w:ascii="Tahoma" w:hAnsi="Tahoma" w:cs="Tahoma"/>
                <w:sz w:val="18"/>
                <w:szCs w:val="18"/>
              </w:rPr>
              <w:t>,</w:t>
            </w:r>
            <w:r w:rsidRPr="004632F5">
              <w:rPr>
                <w:rFonts w:ascii="Tahoma" w:hAnsi="Tahoma" w:cs="Tahoma"/>
                <w:sz w:val="18"/>
                <w:szCs w:val="18"/>
              </w:rPr>
              <w:t>3</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3BA09FB7"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lang w:val="el-GR"/>
              </w:rPr>
              <w:t>+</w:t>
            </w:r>
            <w:r w:rsidRPr="004632F5">
              <w:rPr>
                <w:rFonts w:ascii="Tahoma" w:hAnsi="Tahoma" w:cs="Tahoma"/>
                <w:sz w:val="18"/>
                <w:szCs w:val="18"/>
              </w:rPr>
              <w:t>139</w:t>
            </w:r>
            <w:r w:rsidR="00BD4C5D">
              <w:rPr>
                <w:rFonts w:ascii="Tahoma" w:hAnsi="Tahoma" w:cs="Tahoma"/>
                <w:sz w:val="18"/>
                <w:szCs w:val="18"/>
              </w:rPr>
              <w:t>,</w:t>
            </w:r>
            <w:r w:rsidRPr="004632F5">
              <w:rPr>
                <w:rFonts w:ascii="Tahoma" w:hAnsi="Tahoma" w:cs="Tahoma"/>
                <w:sz w:val="18"/>
                <w:szCs w:val="18"/>
              </w:rPr>
              <w:t>8%</w:t>
            </w:r>
          </w:p>
        </w:tc>
      </w:tr>
      <w:tr w:rsidR="00287570" w:rsidRPr="004632F5" w14:paraId="4EAB86F6" w14:textId="77777777" w:rsidTr="00287570">
        <w:trPr>
          <w:trHeight w:val="131"/>
        </w:trPr>
        <w:tc>
          <w:tcPr>
            <w:tcW w:w="5281" w:type="dxa"/>
            <w:tcBorders>
              <w:top w:val="single" w:sz="8" w:space="0" w:color="D9D9D9"/>
              <w:bottom w:val="single" w:sz="8" w:space="0" w:color="D9D9D9"/>
            </w:tcBorders>
            <w:vAlign w:val="bottom"/>
          </w:tcPr>
          <w:p w14:paraId="7B56582E" w14:textId="77777777" w:rsidR="00287570" w:rsidRPr="004632F5" w:rsidRDefault="00287570" w:rsidP="00287570">
            <w:pPr>
              <w:rPr>
                <w:rFonts w:ascii="Tahoma" w:hAnsi="Tahoma" w:cs="Tahoma"/>
                <w:sz w:val="16"/>
                <w:szCs w:val="16"/>
              </w:rPr>
            </w:pPr>
            <w:r w:rsidRPr="004632F5">
              <w:rPr>
                <w:rFonts w:ascii="Tahoma" w:hAnsi="Tahoma" w:cs="Tahoma"/>
                <w:sz w:val="16"/>
                <w:szCs w:val="16"/>
              </w:rPr>
              <w:t xml:space="preserve"> </w:t>
            </w:r>
            <w:proofErr w:type="spellStart"/>
            <w:r w:rsidRPr="004632F5">
              <w:rPr>
                <w:rFonts w:ascii="Tahoma" w:hAnsi="Tahoma" w:cs="Tahoma"/>
                <w:sz w:val="16"/>
                <w:szCs w:val="16"/>
              </w:rPr>
              <w:t>Πρό</w:t>
            </w:r>
            <w:proofErr w:type="spellEnd"/>
            <w:r w:rsidRPr="004632F5">
              <w:rPr>
                <w:rFonts w:ascii="Tahoma" w:hAnsi="Tahoma" w:cs="Tahoma"/>
                <w:sz w:val="16"/>
                <w:szCs w:val="16"/>
              </w:rPr>
              <w:t xml:space="preserve">βλεψη </w:t>
            </w:r>
            <w:proofErr w:type="spellStart"/>
            <w:r w:rsidRPr="004632F5">
              <w:rPr>
                <w:rFonts w:ascii="Tahoma" w:hAnsi="Tahoma" w:cs="Tahoma"/>
                <w:sz w:val="16"/>
                <w:szCs w:val="16"/>
              </w:rPr>
              <w:t>γι</w:t>
            </w:r>
            <w:proofErr w:type="spellEnd"/>
            <w:r w:rsidRPr="004632F5">
              <w:rPr>
                <w:rFonts w:ascii="Tahoma" w:hAnsi="Tahoma" w:cs="Tahoma"/>
                <w:sz w:val="16"/>
                <w:szCs w:val="16"/>
              </w:rPr>
              <w:t>α απ</w:t>
            </w:r>
            <w:proofErr w:type="spellStart"/>
            <w:r w:rsidRPr="004632F5">
              <w:rPr>
                <w:rFonts w:ascii="Tahoma" w:hAnsi="Tahoma" w:cs="Tahoma"/>
                <w:sz w:val="16"/>
                <w:szCs w:val="16"/>
              </w:rPr>
              <w:t>οζημίωση</w:t>
            </w:r>
            <w:proofErr w:type="spellEnd"/>
            <w:r w:rsidRPr="004632F5">
              <w:rPr>
                <w:rFonts w:ascii="Tahoma" w:hAnsi="Tahoma" w:cs="Tahoma"/>
                <w:sz w:val="16"/>
                <w:szCs w:val="16"/>
              </w:rPr>
              <w:t xml:space="preserve"> π</w:t>
            </w:r>
            <w:proofErr w:type="spellStart"/>
            <w:r w:rsidRPr="004632F5">
              <w:rPr>
                <w:rFonts w:ascii="Tahoma" w:hAnsi="Tahoma" w:cs="Tahoma"/>
                <w:sz w:val="16"/>
                <w:szCs w:val="16"/>
              </w:rPr>
              <w:t>ροσω</w:t>
            </w:r>
            <w:proofErr w:type="spellEnd"/>
            <w:r w:rsidRPr="004632F5">
              <w:rPr>
                <w:rFonts w:ascii="Tahoma" w:hAnsi="Tahoma" w:cs="Tahoma"/>
                <w:sz w:val="16"/>
                <w:szCs w:val="16"/>
              </w:rPr>
              <w:t>πικού</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A81E142"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5)</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3AB8741"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1</w:t>
            </w:r>
            <w:r w:rsidR="00BD4C5D">
              <w:rPr>
                <w:rFonts w:ascii="Tahoma" w:hAnsi="Tahoma" w:cs="Tahoma"/>
                <w:sz w:val="18"/>
                <w:szCs w:val="18"/>
              </w:rPr>
              <w:t>,</w:t>
            </w:r>
            <w:r w:rsidRPr="004632F5">
              <w:rPr>
                <w:rFonts w:ascii="Tahoma" w:hAnsi="Tahoma" w:cs="Tahoma"/>
                <w:sz w:val="18"/>
                <w:szCs w:val="18"/>
              </w:rPr>
              <w:t>1</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670A022"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-145</w:t>
            </w:r>
            <w:r w:rsidR="00BD4C5D">
              <w:rPr>
                <w:rFonts w:ascii="Tahoma" w:hAnsi="Tahoma" w:cs="Tahoma"/>
                <w:sz w:val="18"/>
                <w:szCs w:val="18"/>
              </w:rPr>
              <w:t>,</w:t>
            </w:r>
            <w:r w:rsidRPr="004632F5">
              <w:rPr>
                <w:rFonts w:ascii="Tahoma" w:hAnsi="Tahoma" w:cs="Tahoma"/>
                <w:sz w:val="18"/>
                <w:szCs w:val="18"/>
              </w:rPr>
              <w:t>5%</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9BBF1D3"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lang w:val="el-GR"/>
              </w:rPr>
              <w:t>3</w:t>
            </w:r>
            <w:r w:rsidR="00BD4C5D">
              <w:rPr>
                <w:rFonts w:ascii="Tahoma" w:hAnsi="Tahoma" w:cs="Tahoma"/>
                <w:sz w:val="18"/>
                <w:szCs w:val="18"/>
                <w:lang w:val="el-GR"/>
              </w:rPr>
              <w:t>,</w:t>
            </w:r>
            <w:r w:rsidRPr="004632F5">
              <w:rPr>
                <w:rFonts w:ascii="Tahoma" w:hAnsi="Tahoma" w:cs="Tahoma"/>
                <w:sz w:val="18"/>
                <w:szCs w:val="18"/>
                <w:lang w:val="el-GR"/>
              </w:rPr>
              <w:t>0</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A38EB58"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lang w:val="el-GR"/>
              </w:rPr>
              <w:t>4</w:t>
            </w:r>
            <w:r w:rsidR="00BD4C5D">
              <w:rPr>
                <w:rFonts w:ascii="Tahoma" w:hAnsi="Tahoma" w:cs="Tahoma"/>
                <w:sz w:val="18"/>
                <w:szCs w:val="18"/>
                <w:lang w:val="el-GR"/>
              </w:rPr>
              <w:t>,</w:t>
            </w:r>
            <w:r w:rsidRPr="004632F5">
              <w:rPr>
                <w:rFonts w:ascii="Tahoma" w:hAnsi="Tahoma" w:cs="Tahoma"/>
                <w:sz w:val="18"/>
                <w:szCs w:val="18"/>
                <w:lang w:val="el-GR"/>
              </w:rPr>
              <w:t>7</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64A95194"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-36</w:t>
            </w:r>
            <w:r w:rsidR="00BD4C5D">
              <w:rPr>
                <w:rFonts w:ascii="Tahoma" w:hAnsi="Tahoma" w:cs="Tahoma"/>
                <w:sz w:val="18"/>
                <w:szCs w:val="18"/>
              </w:rPr>
              <w:t>,</w:t>
            </w:r>
            <w:r w:rsidRPr="004632F5">
              <w:rPr>
                <w:rFonts w:ascii="Tahoma" w:hAnsi="Tahoma" w:cs="Tahoma"/>
                <w:sz w:val="18"/>
                <w:szCs w:val="18"/>
              </w:rPr>
              <w:t>2%</w:t>
            </w:r>
          </w:p>
        </w:tc>
      </w:tr>
      <w:tr w:rsidR="00287570" w:rsidRPr="004632F5" w14:paraId="320CE55E" w14:textId="77777777" w:rsidTr="00287570">
        <w:trPr>
          <w:trHeight w:val="131"/>
        </w:trPr>
        <w:tc>
          <w:tcPr>
            <w:tcW w:w="5281" w:type="dxa"/>
            <w:tcBorders>
              <w:top w:val="single" w:sz="8" w:space="0" w:color="D9D9D9"/>
              <w:bottom w:val="single" w:sz="8" w:space="0" w:color="D9D9D9"/>
            </w:tcBorders>
            <w:vAlign w:val="bottom"/>
          </w:tcPr>
          <w:p w14:paraId="2565704C" w14:textId="77777777" w:rsidR="00287570" w:rsidRPr="004632F5" w:rsidRDefault="00287570" w:rsidP="00287570">
            <w:pPr>
              <w:rPr>
                <w:rFonts w:ascii="Tahoma" w:hAnsi="Tahoma" w:cs="Tahoma"/>
                <w:sz w:val="16"/>
                <w:szCs w:val="16"/>
              </w:rPr>
            </w:pPr>
            <w:r w:rsidRPr="004632F5">
              <w:rPr>
                <w:rFonts w:ascii="Tahoma" w:hAnsi="Tahoma" w:cs="Tahoma"/>
                <w:sz w:val="16"/>
                <w:szCs w:val="16"/>
              </w:rPr>
              <w:t xml:space="preserve"> </w:t>
            </w:r>
            <w:proofErr w:type="spellStart"/>
            <w:r w:rsidRPr="004632F5">
              <w:rPr>
                <w:rFonts w:ascii="Tahoma" w:hAnsi="Tahoma" w:cs="Tahoma"/>
                <w:sz w:val="16"/>
                <w:szCs w:val="16"/>
              </w:rPr>
              <w:t>Πρό</w:t>
            </w:r>
            <w:proofErr w:type="spellEnd"/>
            <w:r w:rsidRPr="004632F5">
              <w:rPr>
                <w:rFonts w:ascii="Tahoma" w:hAnsi="Tahoma" w:cs="Tahoma"/>
                <w:sz w:val="16"/>
                <w:szCs w:val="16"/>
              </w:rPr>
              <w:t xml:space="preserve">βλεψη </w:t>
            </w:r>
            <w:proofErr w:type="spellStart"/>
            <w:r w:rsidRPr="004632F5">
              <w:rPr>
                <w:rFonts w:ascii="Tahoma" w:hAnsi="Tahoma" w:cs="Tahoma"/>
                <w:sz w:val="16"/>
                <w:szCs w:val="16"/>
              </w:rPr>
              <w:t>γι</w:t>
            </w:r>
            <w:proofErr w:type="spellEnd"/>
            <w:r w:rsidRPr="004632F5">
              <w:rPr>
                <w:rFonts w:ascii="Tahoma" w:hAnsi="Tahoma" w:cs="Tahoma"/>
                <w:sz w:val="16"/>
                <w:szCs w:val="16"/>
              </w:rPr>
              <w:t xml:space="preserve">α </w:t>
            </w:r>
            <w:proofErr w:type="spellStart"/>
            <w:r w:rsidRPr="004632F5">
              <w:rPr>
                <w:rFonts w:ascii="Tahoma" w:hAnsi="Tahoma" w:cs="Tahoma"/>
                <w:sz w:val="16"/>
                <w:szCs w:val="16"/>
              </w:rPr>
              <w:t>λογ</w:t>
            </w:r>
            <w:proofErr w:type="spellEnd"/>
            <w:r w:rsidRPr="004632F5">
              <w:rPr>
                <w:rFonts w:ascii="Tahoma" w:hAnsi="Tahoma" w:cs="Tahoma"/>
                <w:sz w:val="16"/>
                <w:szCs w:val="16"/>
              </w:rPr>
              <w:t xml:space="preserve">αριασμό </w:t>
            </w:r>
            <w:proofErr w:type="spellStart"/>
            <w:r w:rsidRPr="004632F5">
              <w:rPr>
                <w:rFonts w:ascii="Tahoma" w:hAnsi="Tahoma" w:cs="Tahoma"/>
                <w:sz w:val="16"/>
                <w:szCs w:val="16"/>
              </w:rPr>
              <w:t>νεότητ</w:t>
            </w:r>
            <w:proofErr w:type="spellEnd"/>
            <w:r w:rsidRPr="004632F5">
              <w:rPr>
                <w:rFonts w:ascii="Tahoma" w:hAnsi="Tahoma" w:cs="Tahoma"/>
                <w:sz w:val="16"/>
                <w:szCs w:val="16"/>
              </w:rPr>
              <w:t>ας</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F91E0C9"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6</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A695C4E"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3</w:t>
            </w:r>
            <w:r w:rsidR="00BD4C5D">
              <w:rPr>
                <w:rFonts w:ascii="Tahoma" w:hAnsi="Tahoma" w:cs="Tahoma"/>
                <w:sz w:val="18"/>
                <w:szCs w:val="18"/>
              </w:rPr>
              <w:t>,</w:t>
            </w:r>
            <w:r w:rsidRPr="004632F5">
              <w:rPr>
                <w:rFonts w:ascii="Tahoma" w:hAnsi="Tahoma" w:cs="Tahoma"/>
                <w:sz w:val="18"/>
                <w:szCs w:val="18"/>
              </w:rPr>
              <w:t>2</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706FBA6"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lang w:val="el-GR"/>
              </w:rPr>
              <w:t>-81</w:t>
            </w:r>
            <w:r w:rsidR="00BD4C5D">
              <w:rPr>
                <w:rFonts w:ascii="Tahoma" w:hAnsi="Tahoma" w:cs="Tahoma"/>
                <w:sz w:val="18"/>
                <w:szCs w:val="18"/>
                <w:lang w:val="el-GR"/>
              </w:rPr>
              <w:t>,</w:t>
            </w:r>
            <w:r w:rsidRPr="004632F5">
              <w:rPr>
                <w:rFonts w:ascii="Tahoma" w:hAnsi="Tahoma" w:cs="Tahoma"/>
                <w:sz w:val="18"/>
                <w:szCs w:val="18"/>
                <w:lang w:val="el-GR"/>
              </w:rPr>
              <w:t>3%</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1F0C495"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1</w:t>
            </w:r>
            <w:r w:rsidR="00BD4C5D">
              <w:rPr>
                <w:rFonts w:ascii="Tahoma" w:hAnsi="Tahoma" w:cs="Tahoma"/>
                <w:sz w:val="18"/>
                <w:szCs w:val="18"/>
              </w:rPr>
              <w:t>,</w:t>
            </w:r>
            <w:r w:rsidRPr="004632F5">
              <w:rPr>
                <w:rFonts w:ascii="Tahoma" w:hAnsi="Tahoma" w:cs="Tahoma"/>
                <w:sz w:val="18"/>
                <w:szCs w:val="18"/>
              </w:rPr>
              <w:t>3</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CB2413A"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5</w:t>
            </w:r>
            <w:r w:rsidR="00BD4C5D">
              <w:rPr>
                <w:rFonts w:ascii="Tahoma" w:hAnsi="Tahoma" w:cs="Tahoma"/>
                <w:sz w:val="18"/>
                <w:szCs w:val="18"/>
              </w:rPr>
              <w:t>,</w:t>
            </w:r>
            <w:r w:rsidRPr="004632F5">
              <w:rPr>
                <w:rFonts w:ascii="Tahoma" w:hAnsi="Tahoma" w:cs="Tahoma"/>
                <w:sz w:val="18"/>
                <w:szCs w:val="18"/>
              </w:rPr>
              <w:t>1</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2D7D1149"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-74</w:t>
            </w:r>
            <w:r w:rsidR="00BD4C5D">
              <w:rPr>
                <w:rFonts w:ascii="Tahoma" w:hAnsi="Tahoma" w:cs="Tahoma"/>
                <w:sz w:val="18"/>
                <w:szCs w:val="18"/>
              </w:rPr>
              <w:t>,</w:t>
            </w:r>
            <w:r w:rsidRPr="004632F5">
              <w:rPr>
                <w:rFonts w:ascii="Tahoma" w:hAnsi="Tahoma" w:cs="Tahoma"/>
                <w:sz w:val="18"/>
                <w:szCs w:val="18"/>
              </w:rPr>
              <w:t>5%</w:t>
            </w:r>
          </w:p>
        </w:tc>
      </w:tr>
      <w:tr w:rsidR="00287570" w:rsidRPr="004632F5" w14:paraId="397CB698" w14:textId="77777777" w:rsidTr="00287570">
        <w:trPr>
          <w:trHeight w:val="131"/>
        </w:trPr>
        <w:tc>
          <w:tcPr>
            <w:tcW w:w="5281" w:type="dxa"/>
            <w:tcBorders>
              <w:top w:val="single" w:sz="8" w:space="0" w:color="D9D9D9"/>
              <w:bottom w:val="single" w:sz="8" w:space="0" w:color="D9D9D9"/>
            </w:tcBorders>
            <w:vAlign w:val="bottom"/>
          </w:tcPr>
          <w:p w14:paraId="33C81929" w14:textId="77777777" w:rsidR="00287570" w:rsidRPr="004632F5" w:rsidRDefault="00287570" w:rsidP="00287570">
            <w:pPr>
              <w:rPr>
                <w:rFonts w:ascii="Tahoma" w:hAnsi="Tahoma" w:cs="Tahoma"/>
                <w:sz w:val="16"/>
                <w:szCs w:val="16"/>
              </w:rPr>
            </w:pPr>
            <w:r w:rsidRPr="004632F5">
              <w:rPr>
                <w:rFonts w:ascii="Tahoma" w:hAnsi="Tahoma" w:cs="Tahoma"/>
                <w:sz w:val="16"/>
                <w:szCs w:val="16"/>
              </w:rPr>
              <w:t xml:space="preserve"> </w:t>
            </w:r>
            <w:proofErr w:type="spellStart"/>
            <w:r w:rsidRPr="004632F5">
              <w:rPr>
                <w:rFonts w:ascii="Tahoma" w:hAnsi="Tahoma" w:cs="Tahoma"/>
                <w:sz w:val="16"/>
                <w:szCs w:val="16"/>
              </w:rPr>
              <w:t>Συν</w:t>
            </w:r>
            <w:proofErr w:type="spellEnd"/>
            <w:r w:rsidRPr="004632F5">
              <w:rPr>
                <w:rFonts w:ascii="Tahoma" w:hAnsi="Tahoma" w:cs="Tahoma"/>
                <w:sz w:val="16"/>
                <w:szCs w:val="16"/>
              </w:rPr>
              <w:t xml:space="preserve">αλλαγματικές </w:t>
            </w:r>
            <w:proofErr w:type="spellStart"/>
            <w:r w:rsidRPr="004632F5">
              <w:rPr>
                <w:rFonts w:ascii="Tahoma" w:hAnsi="Tahoma" w:cs="Tahoma"/>
                <w:sz w:val="16"/>
                <w:szCs w:val="16"/>
              </w:rPr>
              <w:t>δι</w:t>
            </w:r>
            <w:proofErr w:type="spellEnd"/>
            <w:r w:rsidRPr="004632F5">
              <w:rPr>
                <w:rFonts w:ascii="Tahoma" w:hAnsi="Tahoma" w:cs="Tahoma"/>
                <w:sz w:val="16"/>
                <w:szCs w:val="16"/>
              </w:rPr>
              <w:t>αφορές, καθα</w:t>
            </w:r>
            <w:proofErr w:type="spellStart"/>
            <w:r w:rsidRPr="004632F5">
              <w:rPr>
                <w:rFonts w:ascii="Tahoma" w:hAnsi="Tahoma" w:cs="Tahoma"/>
                <w:sz w:val="16"/>
                <w:szCs w:val="16"/>
              </w:rPr>
              <w:t>ρές</w:t>
            </w:r>
            <w:proofErr w:type="spellEnd"/>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E79F919"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2</w:t>
            </w:r>
            <w:r w:rsidR="00BD4C5D">
              <w:rPr>
                <w:rFonts w:ascii="Tahoma" w:hAnsi="Tahoma" w:cs="Tahoma"/>
                <w:sz w:val="18"/>
                <w:szCs w:val="18"/>
              </w:rPr>
              <w:t>,</w:t>
            </w:r>
            <w:r w:rsidRPr="004632F5">
              <w:rPr>
                <w:rFonts w:ascii="Tahoma" w:hAnsi="Tahoma" w:cs="Tahoma"/>
                <w:sz w:val="18"/>
                <w:szCs w:val="18"/>
              </w:rPr>
              <w:t>0</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85602F2"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7</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6BBCB5B"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lang w:val="el-GR"/>
              </w:rPr>
              <w:t>+</w:t>
            </w:r>
            <w:r w:rsidRPr="004632F5">
              <w:rPr>
                <w:rFonts w:ascii="Tahoma" w:hAnsi="Tahoma" w:cs="Tahoma"/>
                <w:sz w:val="18"/>
                <w:szCs w:val="18"/>
              </w:rPr>
              <w:t>185</w:t>
            </w:r>
            <w:r w:rsidR="00BD4C5D">
              <w:rPr>
                <w:rFonts w:ascii="Tahoma" w:hAnsi="Tahoma" w:cs="Tahoma"/>
                <w:sz w:val="18"/>
                <w:szCs w:val="18"/>
              </w:rPr>
              <w:t>,</w:t>
            </w:r>
            <w:r w:rsidRPr="004632F5">
              <w:rPr>
                <w:rFonts w:ascii="Tahoma" w:hAnsi="Tahoma" w:cs="Tahoma"/>
                <w:sz w:val="18"/>
                <w:szCs w:val="18"/>
              </w:rPr>
              <w:t>7%</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D751E28"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lang w:val="el-GR"/>
              </w:rPr>
              <w:t>3</w:t>
            </w:r>
            <w:r w:rsidR="00BD4C5D">
              <w:rPr>
                <w:rFonts w:ascii="Tahoma" w:hAnsi="Tahoma" w:cs="Tahoma"/>
                <w:sz w:val="18"/>
                <w:szCs w:val="18"/>
                <w:lang w:val="el-GR"/>
              </w:rPr>
              <w:t>,</w:t>
            </w:r>
            <w:r w:rsidRPr="004632F5">
              <w:rPr>
                <w:rFonts w:ascii="Tahoma" w:hAnsi="Tahoma" w:cs="Tahoma"/>
                <w:sz w:val="18"/>
                <w:szCs w:val="18"/>
                <w:lang w:val="el-GR"/>
              </w:rPr>
              <w:t>6</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1128B91"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(15</w:t>
            </w:r>
            <w:r w:rsidR="00BD4C5D">
              <w:rPr>
                <w:rFonts w:ascii="Tahoma" w:hAnsi="Tahoma" w:cs="Tahoma"/>
                <w:sz w:val="18"/>
                <w:szCs w:val="18"/>
              </w:rPr>
              <w:t>,</w:t>
            </w:r>
            <w:r w:rsidRPr="004632F5">
              <w:rPr>
                <w:rFonts w:ascii="Tahoma" w:hAnsi="Tahoma" w:cs="Tahoma"/>
                <w:sz w:val="18"/>
                <w:szCs w:val="18"/>
              </w:rPr>
              <w:t>1)</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1F812BDE"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-123</w:t>
            </w:r>
            <w:r w:rsidR="00BD4C5D">
              <w:rPr>
                <w:rFonts w:ascii="Tahoma" w:hAnsi="Tahoma" w:cs="Tahoma"/>
                <w:sz w:val="18"/>
                <w:szCs w:val="18"/>
              </w:rPr>
              <w:t>,</w:t>
            </w:r>
            <w:r w:rsidRPr="004632F5">
              <w:rPr>
                <w:rFonts w:ascii="Tahoma" w:hAnsi="Tahoma" w:cs="Tahoma"/>
                <w:sz w:val="18"/>
                <w:szCs w:val="18"/>
              </w:rPr>
              <w:t>8%</w:t>
            </w:r>
          </w:p>
        </w:tc>
      </w:tr>
      <w:tr w:rsidR="00287570" w:rsidRPr="004632F5" w14:paraId="0D928A19" w14:textId="77777777" w:rsidTr="00287570">
        <w:trPr>
          <w:trHeight w:val="131"/>
        </w:trPr>
        <w:tc>
          <w:tcPr>
            <w:tcW w:w="5281" w:type="dxa"/>
            <w:tcBorders>
              <w:top w:val="single" w:sz="8" w:space="0" w:color="D9D9D9"/>
              <w:bottom w:val="single" w:sz="8" w:space="0" w:color="D9D9D9"/>
            </w:tcBorders>
            <w:vAlign w:val="bottom"/>
          </w:tcPr>
          <w:p w14:paraId="0075C1FC" w14:textId="77777777" w:rsidR="00287570" w:rsidRPr="004632F5" w:rsidRDefault="00287570" w:rsidP="00287570">
            <w:pPr>
              <w:rPr>
                <w:rFonts w:ascii="Tahoma" w:hAnsi="Tahoma" w:cs="Tahoma"/>
                <w:sz w:val="16"/>
                <w:szCs w:val="16"/>
              </w:rPr>
            </w:pPr>
            <w:r w:rsidRPr="004632F5">
              <w:rPr>
                <w:rFonts w:ascii="Tahoma" w:hAnsi="Tahoma" w:cs="Tahoma"/>
                <w:sz w:val="16"/>
                <w:szCs w:val="16"/>
              </w:rPr>
              <w:t xml:space="preserve"> </w:t>
            </w:r>
            <w:proofErr w:type="spellStart"/>
            <w:r w:rsidRPr="004632F5">
              <w:rPr>
                <w:rFonts w:ascii="Tahoma" w:hAnsi="Tahoma" w:cs="Tahoma"/>
                <w:sz w:val="16"/>
                <w:szCs w:val="16"/>
              </w:rPr>
              <w:t>Πιστωτικοί</w:t>
            </w:r>
            <w:proofErr w:type="spellEnd"/>
            <w:r w:rsidRPr="004632F5">
              <w:rPr>
                <w:rFonts w:ascii="Tahoma" w:hAnsi="Tahoma" w:cs="Tahoma"/>
                <w:sz w:val="16"/>
                <w:szCs w:val="16"/>
              </w:rPr>
              <w:t xml:space="preserve"> </w:t>
            </w:r>
            <w:proofErr w:type="spellStart"/>
            <w:r w:rsidRPr="004632F5">
              <w:rPr>
                <w:rFonts w:ascii="Tahoma" w:hAnsi="Tahoma" w:cs="Tahoma"/>
                <w:sz w:val="16"/>
                <w:szCs w:val="16"/>
              </w:rPr>
              <w:t>τόκοι</w:t>
            </w:r>
            <w:proofErr w:type="spellEnd"/>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09F8F14"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5)</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440C463"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(1</w:t>
            </w:r>
            <w:r w:rsidR="00BD4C5D">
              <w:rPr>
                <w:rFonts w:ascii="Tahoma" w:hAnsi="Tahoma" w:cs="Tahoma"/>
                <w:sz w:val="18"/>
                <w:szCs w:val="18"/>
              </w:rPr>
              <w:t>,</w:t>
            </w:r>
            <w:r w:rsidRPr="004632F5">
              <w:rPr>
                <w:rFonts w:ascii="Tahoma" w:hAnsi="Tahoma" w:cs="Tahoma"/>
                <w:sz w:val="18"/>
                <w:szCs w:val="18"/>
              </w:rPr>
              <w:t>4)</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3BAF245"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-64</w:t>
            </w:r>
            <w:r w:rsidR="00BD4C5D">
              <w:rPr>
                <w:rFonts w:ascii="Tahoma" w:hAnsi="Tahoma" w:cs="Tahoma"/>
                <w:sz w:val="18"/>
                <w:szCs w:val="18"/>
              </w:rPr>
              <w:t>,</w:t>
            </w:r>
            <w:r w:rsidRPr="004632F5">
              <w:rPr>
                <w:rFonts w:ascii="Tahoma" w:hAnsi="Tahoma" w:cs="Tahoma"/>
                <w:sz w:val="18"/>
                <w:szCs w:val="18"/>
              </w:rPr>
              <w:t>3%</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5ECEE8C"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(1</w:t>
            </w:r>
            <w:r w:rsidR="00BD4C5D">
              <w:rPr>
                <w:rFonts w:ascii="Tahoma" w:hAnsi="Tahoma" w:cs="Tahoma"/>
                <w:sz w:val="18"/>
                <w:szCs w:val="18"/>
              </w:rPr>
              <w:t>,</w:t>
            </w:r>
            <w:r w:rsidRPr="004632F5">
              <w:rPr>
                <w:rFonts w:ascii="Tahoma" w:hAnsi="Tahoma" w:cs="Tahoma"/>
                <w:sz w:val="18"/>
                <w:szCs w:val="18"/>
              </w:rPr>
              <w:t>7)</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D885483"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(2</w:t>
            </w:r>
            <w:r w:rsidR="00BD4C5D">
              <w:rPr>
                <w:rFonts w:ascii="Tahoma" w:hAnsi="Tahoma" w:cs="Tahoma"/>
                <w:sz w:val="18"/>
                <w:szCs w:val="18"/>
              </w:rPr>
              <w:t>,</w:t>
            </w:r>
            <w:r w:rsidRPr="004632F5">
              <w:rPr>
                <w:rFonts w:ascii="Tahoma" w:hAnsi="Tahoma" w:cs="Tahoma"/>
                <w:sz w:val="18"/>
                <w:szCs w:val="18"/>
              </w:rPr>
              <w:t>8)</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521F15C2"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-39</w:t>
            </w:r>
            <w:r w:rsidR="00BD4C5D">
              <w:rPr>
                <w:rFonts w:ascii="Tahoma" w:hAnsi="Tahoma" w:cs="Tahoma"/>
                <w:sz w:val="18"/>
                <w:szCs w:val="18"/>
              </w:rPr>
              <w:t>,</w:t>
            </w:r>
            <w:r w:rsidRPr="004632F5">
              <w:rPr>
                <w:rFonts w:ascii="Tahoma" w:hAnsi="Tahoma" w:cs="Tahoma"/>
                <w:sz w:val="18"/>
                <w:szCs w:val="18"/>
              </w:rPr>
              <w:t>3%</w:t>
            </w:r>
          </w:p>
        </w:tc>
      </w:tr>
      <w:tr w:rsidR="00287570" w:rsidRPr="004632F5" w14:paraId="6546E3F3" w14:textId="77777777" w:rsidTr="00287570">
        <w:trPr>
          <w:trHeight w:val="131"/>
        </w:trPr>
        <w:tc>
          <w:tcPr>
            <w:tcW w:w="5281" w:type="dxa"/>
            <w:tcBorders>
              <w:top w:val="single" w:sz="8" w:space="0" w:color="D9D9D9"/>
              <w:bottom w:val="single" w:sz="8" w:space="0" w:color="D9D9D9"/>
            </w:tcBorders>
            <w:vAlign w:val="bottom"/>
          </w:tcPr>
          <w:p w14:paraId="49C893A9"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lang w:val="el-GR"/>
              </w:rPr>
              <w:t xml:space="preserve"> (Κέρδη) / ζημιές από συμμετοχές και χρηματοοικονομικά   περιουσιακά στοιχεία - </w:t>
            </w:r>
            <w:proofErr w:type="spellStart"/>
            <w:r w:rsidRPr="004632F5">
              <w:rPr>
                <w:rFonts w:ascii="Tahoma" w:hAnsi="Tahoma" w:cs="Tahoma"/>
                <w:sz w:val="16"/>
                <w:szCs w:val="16"/>
                <w:lang w:val="el-GR"/>
              </w:rPr>
              <w:t>Απομειώσεις</w:t>
            </w:r>
            <w:proofErr w:type="spellEnd"/>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ED5852D"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7)</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062CD76"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(1</w:t>
            </w:r>
            <w:r w:rsidR="00BD4C5D">
              <w:rPr>
                <w:rFonts w:ascii="Tahoma" w:hAnsi="Tahoma" w:cs="Tahoma"/>
                <w:sz w:val="18"/>
                <w:szCs w:val="18"/>
              </w:rPr>
              <w:t>,</w:t>
            </w:r>
            <w:r w:rsidRPr="004632F5">
              <w:rPr>
                <w:rFonts w:ascii="Tahoma" w:hAnsi="Tahoma" w:cs="Tahoma"/>
                <w:sz w:val="18"/>
                <w:szCs w:val="18"/>
              </w:rPr>
              <w:t>7)</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97117F5"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-58</w:t>
            </w:r>
            <w:r w:rsidR="00BD4C5D">
              <w:rPr>
                <w:rFonts w:ascii="Tahoma" w:hAnsi="Tahoma" w:cs="Tahoma"/>
                <w:sz w:val="18"/>
                <w:szCs w:val="18"/>
              </w:rPr>
              <w:t>,</w:t>
            </w:r>
            <w:r w:rsidRPr="004632F5">
              <w:rPr>
                <w:rFonts w:ascii="Tahoma" w:hAnsi="Tahoma" w:cs="Tahoma"/>
                <w:sz w:val="18"/>
                <w:szCs w:val="18"/>
              </w:rPr>
              <w:t>8%</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2B10805"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lang w:val="el-GR"/>
              </w:rPr>
              <w:t>(9</w:t>
            </w:r>
            <w:r w:rsidR="00BD4C5D">
              <w:rPr>
                <w:rFonts w:ascii="Tahoma" w:hAnsi="Tahoma" w:cs="Tahoma"/>
                <w:sz w:val="18"/>
                <w:szCs w:val="18"/>
                <w:lang w:val="el-GR"/>
              </w:rPr>
              <w:t>,</w:t>
            </w:r>
            <w:r w:rsidRPr="004632F5">
              <w:rPr>
                <w:rFonts w:ascii="Tahoma" w:hAnsi="Tahoma" w:cs="Tahoma"/>
                <w:sz w:val="18"/>
                <w:szCs w:val="18"/>
                <w:lang w:val="el-GR"/>
              </w:rPr>
              <w:t>8)</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C8D5E96"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(27</w:t>
            </w:r>
            <w:r w:rsidR="00BD4C5D">
              <w:rPr>
                <w:rFonts w:ascii="Tahoma" w:hAnsi="Tahoma" w:cs="Tahoma"/>
                <w:sz w:val="18"/>
                <w:szCs w:val="18"/>
              </w:rPr>
              <w:t>,</w:t>
            </w:r>
            <w:r w:rsidRPr="004632F5">
              <w:rPr>
                <w:rFonts w:ascii="Tahoma" w:hAnsi="Tahoma" w:cs="Tahoma"/>
                <w:sz w:val="18"/>
                <w:szCs w:val="18"/>
              </w:rPr>
              <w:t>6)</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3672983B"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-64</w:t>
            </w:r>
            <w:r w:rsidR="00BD4C5D">
              <w:rPr>
                <w:rFonts w:ascii="Tahoma" w:hAnsi="Tahoma" w:cs="Tahoma"/>
                <w:sz w:val="18"/>
                <w:szCs w:val="18"/>
              </w:rPr>
              <w:t>,</w:t>
            </w:r>
            <w:r w:rsidRPr="004632F5">
              <w:rPr>
                <w:rFonts w:ascii="Tahoma" w:hAnsi="Tahoma" w:cs="Tahoma"/>
                <w:sz w:val="18"/>
                <w:szCs w:val="18"/>
              </w:rPr>
              <w:t>5%</w:t>
            </w:r>
          </w:p>
        </w:tc>
      </w:tr>
      <w:tr w:rsidR="00287570" w:rsidRPr="004632F5" w14:paraId="56D5539D" w14:textId="77777777" w:rsidTr="00287570">
        <w:trPr>
          <w:trHeight w:val="96"/>
        </w:trPr>
        <w:tc>
          <w:tcPr>
            <w:tcW w:w="5281" w:type="dxa"/>
            <w:tcBorders>
              <w:top w:val="single" w:sz="8" w:space="0" w:color="D9D9D9"/>
              <w:bottom w:val="single" w:sz="8" w:space="0" w:color="D9D9D9"/>
            </w:tcBorders>
            <w:vAlign w:val="bottom"/>
          </w:tcPr>
          <w:p w14:paraId="6BA3DD48"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lang w:val="el-GR"/>
              </w:rPr>
              <w:t xml:space="preserve"> Χρεωστικοί τόκοι και συναφή έξοδα</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86D049A"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lang w:val="el-GR"/>
              </w:rPr>
              <w:t>9</w:t>
            </w:r>
            <w:r w:rsidR="00BD4C5D">
              <w:rPr>
                <w:rFonts w:ascii="Tahoma" w:hAnsi="Tahoma" w:cs="Tahoma"/>
                <w:sz w:val="18"/>
                <w:szCs w:val="18"/>
                <w:lang w:val="el-GR"/>
              </w:rPr>
              <w:t>,</w:t>
            </w:r>
            <w:r w:rsidRPr="004632F5">
              <w:rPr>
                <w:rFonts w:ascii="Tahoma" w:hAnsi="Tahoma" w:cs="Tahoma"/>
                <w:sz w:val="18"/>
                <w:szCs w:val="18"/>
                <w:lang w:val="el-GR"/>
              </w:rPr>
              <w:t>9</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9563BB8"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20</w:t>
            </w:r>
            <w:r w:rsidR="00BD4C5D">
              <w:rPr>
                <w:rFonts w:ascii="Tahoma" w:hAnsi="Tahoma" w:cs="Tahoma"/>
                <w:sz w:val="18"/>
                <w:szCs w:val="18"/>
              </w:rPr>
              <w:t>,</w:t>
            </w:r>
            <w:r w:rsidRPr="004632F5">
              <w:rPr>
                <w:rFonts w:ascii="Tahoma" w:hAnsi="Tahoma" w:cs="Tahoma"/>
                <w:sz w:val="18"/>
                <w:szCs w:val="18"/>
              </w:rPr>
              <w:t>5</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C3DEF63"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-51</w:t>
            </w:r>
            <w:r w:rsidR="00BD4C5D">
              <w:rPr>
                <w:rFonts w:ascii="Tahoma" w:hAnsi="Tahoma" w:cs="Tahoma"/>
                <w:sz w:val="18"/>
                <w:szCs w:val="18"/>
              </w:rPr>
              <w:t>,</w:t>
            </w:r>
            <w:r w:rsidRPr="004632F5">
              <w:rPr>
                <w:rFonts w:ascii="Tahoma" w:hAnsi="Tahoma" w:cs="Tahoma"/>
                <w:sz w:val="18"/>
                <w:szCs w:val="18"/>
              </w:rPr>
              <w:t>7%</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F15983C"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lang w:val="el-GR"/>
              </w:rPr>
              <w:t>56</w:t>
            </w:r>
            <w:r w:rsidR="00BD4C5D">
              <w:rPr>
                <w:rFonts w:ascii="Tahoma" w:hAnsi="Tahoma" w:cs="Tahoma"/>
                <w:sz w:val="18"/>
                <w:szCs w:val="18"/>
                <w:lang w:val="el-GR"/>
              </w:rPr>
              <w:t>,</w:t>
            </w:r>
            <w:r w:rsidRPr="004632F5">
              <w:rPr>
                <w:rFonts w:ascii="Tahoma" w:hAnsi="Tahoma" w:cs="Tahoma"/>
                <w:sz w:val="18"/>
                <w:szCs w:val="18"/>
                <w:lang w:val="el-GR"/>
              </w:rPr>
              <w:t>2</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A7E0586"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lang w:val="el-GR"/>
              </w:rPr>
              <w:t>92</w:t>
            </w:r>
            <w:r w:rsidR="00BD4C5D">
              <w:rPr>
                <w:rFonts w:ascii="Tahoma" w:hAnsi="Tahoma" w:cs="Tahoma"/>
                <w:sz w:val="18"/>
                <w:szCs w:val="18"/>
                <w:lang w:val="el-GR"/>
              </w:rPr>
              <w:t>,</w:t>
            </w:r>
            <w:r w:rsidRPr="004632F5">
              <w:rPr>
                <w:rFonts w:ascii="Tahoma" w:hAnsi="Tahoma" w:cs="Tahoma"/>
                <w:sz w:val="18"/>
                <w:szCs w:val="18"/>
                <w:lang w:val="el-GR"/>
              </w:rPr>
              <w:t>8</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1FA6A359"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-39</w:t>
            </w:r>
            <w:r w:rsidR="00BD4C5D">
              <w:rPr>
                <w:rFonts w:ascii="Tahoma" w:hAnsi="Tahoma" w:cs="Tahoma"/>
                <w:sz w:val="18"/>
                <w:szCs w:val="18"/>
              </w:rPr>
              <w:t>,</w:t>
            </w:r>
            <w:r w:rsidRPr="004632F5">
              <w:rPr>
                <w:rFonts w:ascii="Tahoma" w:hAnsi="Tahoma" w:cs="Tahoma"/>
                <w:sz w:val="18"/>
                <w:szCs w:val="18"/>
              </w:rPr>
              <w:t>4%</w:t>
            </w:r>
          </w:p>
        </w:tc>
      </w:tr>
      <w:tr w:rsidR="00287570" w:rsidRPr="004632F5" w14:paraId="7ED6652C" w14:textId="77777777" w:rsidTr="00287570">
        <w:trPr>
          <w:trHeight w:val="166"/>
        </w:trPr>
        <w:tc>
          <w:tcPr>
            <w:tcW w:w="5281" w:type="dxa"/>
            <w:tcBorders>
              <w:top w:val="single" w:sz="8" w:space="0" w:color="D9D9D9"/>
              <w:bottom w:val="single" w:sz="8" w:space="0" w:color="D9D9D9"/>
            </w:tcBorders>
            <w:vAlign w:val="center"/>
          </w:tcPr>
          <w:p w14:paraId="50F59669" w14:textId="77777777" w:rsidR="00287570" w:rsidRPr="004632F5" w:rsidRDefault="00287570" w:rsidP="00287570">
            <w:pPr>
              <w:jc w:val="center"/>
              <w:rPr>
                <w:rFonts w:ascii="Tahoma" w:hAnsi="Tahoma" w:cs="Tahoma"/>
                <w:b/>
                <w:sz w:val="16"/>
                <w:szCs w:val="16"/>
                <w:lang w:val="el-GR"/>
              </w:rPr>
            </w:pPr>
            <w:r w:rsidRPr="004632F5">
              <w:rPr>
                <w:rFonts w:ascii="Tahoma" w:hAnsi="Tahoma" w:cs="Tahoma"/>
                <w:b/>
                <w:sz w:val="16"/>
                <w:szCs w:val="16"/>
                <w:lang w:val="el-GR"/>
              </w:rPr>
              <w:t>Προσαρμογές για μεταβολές λογαριασμών κεφαλαίου κίνησης:</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89814F4" w14:textId="77777777" w:rsidR="00287570" w:rsidRPr="004632F5" w:rsidRDefault="00287570" w:rsidP="00287570">
            <w:pPr>
              <w:jc w:val="right"/>
              <w:rPr>
                <w:rFonts w:ascii="Tahoma" w:hAnsi="Tahoma" w:cs="Tahoma"/>
                <w:b/>
                <w:i/>
                <w:sz w:val="16"/>
                <w:szCs w:val="16"/>
                <w:highlight w:val="red"/>
              </w:rPr>
            </w:pPr>
            <w:r w:rsidRPr="004632F5">
              <w:rPr>
                <w:rFonts w:ascii="Tahoma" w:hAnsi="Tahoma" w:cs="Tahoma"/>
                <w:b/>
                <w:sz w:val="18"/>
                <w:szCs w:val="18"/>
              </w:rPr>
              <w:t>134</w:t>
            </w:r>
            <w:r w:rsidR="00BD4C5D">
              <w:rPr>
                <w:rFonts w:ascii="Tahoma" w:hAnsi="Tahoma" w:cs="Tahoma"/>
                <w:b/>
                <w:sz w:val="18"/>
                <w:szCs w:val="18"/>
              </w:rPr>
              <w:t>,</w:t>
            </w:r>
            <w:r w:rsidRPr="004632F5">
              <w:rPr>
                <w:rFonts w:ascii="Tahoma" w:hAnsi="Tahoma" w:cs="Tahoma"/>
                <w:b/>
                <w:sz w:val="18"/>
                <w:szCs w:val="18"/>
              </w:rPr>
              <w:t>7</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D68DA89" w14:textId="77777777" w:rsidR="00287570" w:rsidRPr="004632F5" w:rsidRDefault="00287570" w:rsidP="00287570">
            <w:pPr>
              <w:jc w:val="right"/>
              <w:rPr>
                <w:rFonts w:ascii="Tahoma" w:hAnsi="Tahoma" w:cs="Tahoma"/>
                <w:b/>
                <w:i/>
                <w:sz w:val="16"/>
                <w:szCs w:val="16"/>
                <w:highlight w:val="red"/>
              </w:rPr>
            </w:pPr>
            <w:r w:rsidRPr="004632F5">
              <w:rPr>
                <w:rFonts w:ascii="Tahoma" w:hAnsi="Tahoma" w:cs="Tahoma"/>
                <w:b/>
                <w:sz w:val="18"/>
                <w:szCs w:val="18"/>
              </w:rPr>
              <w:t>73</w:t>
            </w:r>
            <w:r w:rsidR="00BD4C5D">
              <w:rPr>
                <w:rFonts w:ascii="Tahoma" w:hAnsi="Tahoma" w:cs="Tahoma"/>
                <w:b/>
                <w:sz w:val="18"/>
                <w:szCs w:val="18"/>
              </w:rPr>
              <w:t>,</w:t>
            </w:r>
            <w:r w:rsidRPr="004632F5">
              <w:rPr>
                <w:rFonts w:ascii="Tahoma" w:hAnsi="Tahoma" w:cs="Tahoma"/>
                <w:b/>
                <w:sz w:val="18"/>
                <w:szCs w:val="18"/>
              </w:rPr>
              <w:t>7</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A94AA63" w14:textId="77777777" w:rsidR="00287570" w:rsidRPr="004632F5" w:rsidRDefault="00287570" w:rsidP="00287570">
            <w:pPr>
              <w:jc w:val="right"/>
              <w:rPr>
                <w:rFonts w:ascii="Tahoma" w:hAnsi="Tahoma" w:cs="Tahoma"/>
                <w:b/>
                <w:i/>
                <w:sz w:val="16"/>
                <w:szCs w:val="16"/>
                <w:highlight w:val="red"/>
              </w:rPr>
            </w:pPr>
            <w:r w:rsidRPr="004632F5">
              <w:rPr>
                <w:rFonts w:ascii="Tahoma" w:hAnsi="Tahoma" w:cs="Tahoma"/>
                <w:b/>
                <w:sz w:val="18"/>
                <w:szCs w:val="18"/>
                <w:lang w:val="el-GR"/>
              </w:rPr>
              <w:t>+</w:t>
            </w:r>
            <w:r w:rsidRPr="004632F5">
              <w:rPr>
                <w:rFonts w:ascii="Tahoma" w:hAnsi="Tahoma" w:cs="Tahoma"/>
                <w:b/>
                <w:sz w:val="18"/>
                <w:szCs w:val="18"/>
              </w:rPr>
              <w:t>82</w:t>
            </w:r>
            <w:r w:rsidR="00BD4C5D">
              <w:rPr>
                <w:rFonts w:ascii="Tahoma" w:hAnsi="Tahoma" w:cs="Tahoma"/>
                <w:b/>
                <w:sz w:val="18"/>
                <w:szCs w:val="18"/>
              </w:rPr>
              <w:t>,</w:t>
            </w:r>
            <w:r w:rsidRPr="004632F5">
              <w:rPr>
                <w:rFonts w:ascii="Tahoma" w:hAnsi="Tahoma" w:cs="Tahoma"/>
                <w:b/>
                <w:sz w:val="18"/>
                <w:szCs w:val="18"/>
              </w:rPr>
              <w:t>8%</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459721A" w14:textId="77777777" w:rsidR="00287570" w:rsidRPr="004632F5" w:rsidRDefault="00287570" w:rsidP="00287570">
            <w:pPr>
              <w:jc w:val="right"/>
              <w:rPr>
                <w:rFonts w:ascii="Tahoma" w:hAnsi="Tahoma" w:cs="Tahoma"/>
                <w:b/>
                <w:bCs/>
                <w:i/>
                <w:iCs/>
                <w:sz w:val="16"/>
                <w:szCs w:val="16"/>
              </w:rPr>
            </w:pPr>
            <w:r w:rsidRPr="004632F5">
              <w:rPr>
                <w:rFonts w:ascii="Tahoma" w:hAnsi="Tahoma" w:cs="Tahoma"/>
                <w:b/>
                <w:sz w:val="18"/>
                <w:szCs w:val="18"/>
              </w:rPr>
              <w:t>116</w:t>
            </w:r>
            <w:r w:rsidR="00BD4C5D">
              <w:rPr>
                <w:rFonts w:ascii="Tahoma" w:hAnsi="Tahoma" w:cs="Tahoma"/>
                <w:b/>
                <w:sz w:val="18"/>
                <w:szCs w:val="18"/>
              </w:rPr>
              <w:t>,</w:t>
            </w:r>
            <w:r w:rsidRPr="004632F5">
              <w:rPr>
                <w:rFonts w:ascii="Tahoma" w:hAnsi="Tahoma" w:cs="Tahoma"/>
                <w:b/>
                <w:sz w:val="18"/>
                <w:szCs w:val="18"/>
              </w:rPr>
              <w:t>0</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67B3CFE" w14:textId="77777777" w:rsidR="00287570" w:rsidRPr="004632F5" w:rsidRDefault="00287570" w:rsidP="00287570">
            <w:pPr>
              <w:jc w:val="right"/>
              <w:rPr>
                <w:rFonts w:ascii="Tahoma" w:hAnsi="Tahoma" w:cs="Tahoma"/>
                <w:b/>
                <w:bCs/>
                <w:i/>
                <w:iCs/>
                <w:sz w:val="16"/>
                <w:szCs w:val="16"/>
              </w:rPr>
            </w:pPr>
            <w:r w:rsidRPr="004632F5">
              <w:rPr>
                <w:rFonts w:ascii="Tahoma" w:hAnsi="Tahoma" w:cs="Tahoma"/>
                <w:b/>
                <w:sz w:val="18"/>
                <w:szCs w:val="18"/>
              </w:rPr>
              <w:t>10</w:t>
            </w:r>
            <w:r w:rsidR="00BD4C5D">
              <w:rPr>
                <w:rFonts w:ascii="Tahoma" w:hAnsi="Tahoma" w:cs="Tahoma"/>
                <w:b/>
                <w:sz w:val="18"/>
                <w:szCs w:val="18"/>
              </w:rPr>
              <w:t>,</w:t>
            </w:r>
            <w:r w:rsidRPr="004632F5">
              <w:rPr>
                <w:rFonts w:ascii="Tahoma" w:hAnsi="Tahoma" w:cs="Tahoma"/>
                <w:b/>
                <w:sz w:val="18"/>
                <w:szCs w:val="18"/>
              </w:rPr>
              <w:t>2</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60DFA554" w14:textId="77777777" w:rsidR="00287570" w:rsidRPr="004632F5" w:rsidRDefault="00287570" w:rsidP="00287570">
            <w:pPr>
              <w:jc w:val="right"/>
              <w:rPr>
                <w:rFonts w:ascii="Tahoma" w:hAnsi="Tahoma" w:cs="Tahoma"/>
                <w:b/>
                <w:bCs/>
                <w:i/>
                <w:iCs/>
                <w:sz w:val="16"/>
                <w:szCs w:val="16"/>
              </w:rPr>
            </w:pPr>
            <w:r w:rsidRPr="004632F5">
              <w:rPr>
                <w:rFonts w:ascii="Tahoma" w:hAnsi="Tahoma" w:cs="Tahoma"/>
                <w:b/>
                <w:sz w:val="18"/>
                <w:szCs w:val="18"/>
                <w:lang w:val="el-GR"/>
              </w:rPr>
              <w:t>-</w:t>
            </w:r>
          </w:p>
        </w:tc>
      </w:tr>
      <w:tr w:rsidR="00287570" w:rsidRPr="004632F5" w14:paraId="41BCF4ED" w14:textId="77777777" w:rsidTr="00287570">
        <w:trPr>
          <w:trHeight w:val="114"/>
        </w:trPr>
        <w:tc>
          <w:tcPr>
            <w:tcW w:w="5281" w:type="dxa"/>
            <w:tcBorders>
              <w:top w:val="single" w:sz="8" w:space="0" w:color="D9D9D9"/>
              <w:bottom w:val="single" w:sz="8" w:space="0" w:color="D9D9D9"/>
            </w:tcBorders>
            <w:vAlign w:val="bottom"/>
          </w:tcPr>
          <w:p w14:paraId="01F44B24" w14:textId="77777777" w:rsidR="00287570" w:rsidRPr="004632F5" w:rsidRDefault="00287570" w:rsidP="00287570">
            <w:pPr>
              <w:rPr>
                <w:rFonts w:ascii="Tahoma" w:hAnsi="Tahoma" w:cs="Tahoma"/>
                <w:sz w:val="16"/>
                <w:szCs w:val="16"/>
              </w:rPr>
            </w:pPr>
            <w:r w:rsidRPr="004632F5">
              <w:rPr>
                <w:rFonts w:ascii="Tahoma" w:hAnsi="Tahoma" w:cs="Tahoma"/>
                <w:sz w:val="16"/>
                <w:szCs w:val="16"/>
                <w:lang w:val="el-GR"/>
              </w:rPr>
              <w:t xml:space="preserve"> </w:t>
            </w:r>
            <w:proofErr w:type="spellStart"/>
            <w:r w:rsidRPr="004632F5">
              <w:rPr>
                <w:rFonts w:ascii="Tahoma" w:hAnsi="Tahoma" w:cs="Tahoma"/>
                <w:sz w:val="16"/>
                <w:szCs w:val="16"/>
              </w:rPr>
              <w:t>Μείωση</w:t>
            </w:r>
            <w:proofErr w:type="spellEnd"/>
            <w:r w:rsidRPr="004632F5">
              <w:rPr>
                <w:rFonts w:ascii="Tahoma" w:hAnsi="Tahoma" w:cs="Tahoma"/>
                <w:sz w:val="16"/>
                <w:szCs w:val="16"/>
              </w:rPr>
              <w:t xml:space="preserve"> / (α</w:t>
            </w:r>
            <w:proofErr w:type="spellStart"/>
            <w:r w:rsidRPr="004632F5">
              <w:rPr>
                <w:rFonts w:ascii="Tahoma" w:hAnsi="Tahoma" w:cs="Tahoma"/>
                <w:sz w:val="16"/>
                <w:szCs w:val="16"/>
              </w:rPr>
              <w:t>ύξηση</w:t>
            </w:r>
            <w:proofErr w:type="spellEnd"/>
            <w:r w:rsidRPr="004632F5">
              <w:rPr>
                <w:rFonts w:ascii="Tahoma" w:hAnsi="Tahoma" w:cs="Tahoma"/>
                <w:sz w:val="16"/>
                <w:szCs w:val="16"/>
              </w:rPr>
              <w:t>) απ</w:t>
            </w:r>
            <w:proofErr w:type="spellStart"/>
            <w:r w:rsidRPr="004632F5">
              <w:rPr>
                <w:rFonts w:ascii="Tahoma" w:hAnsi="Tahoma" w:cs="Tahoma"/>
                <w:sz w:val="16"/>
                <w:szCs w:val="16"/>
              </w:rPr>
              <w:t>οθεμάτων</w:t>
            </w:r>
            <w:proofErr w:type="spellEnd"/>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3F344D3"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lang w:val="el-GR"/>
              </w:rPr>
              <w:t>12</w:t>
            </w:r>
            <w:r w:rsidR="00BD4C5D">
              <w:rPr>
                <w:rFonts w:ascii="Tahoma" w:hAnsi="Tahoma" w:cs="Tahoma"/>
                <w:sz w:val="18"/>
                <w:szCs w:val="18"/>
                <w:lang w:val="el-GR"/>
              </w:rPr>
              <w:t>,</w:t>
            </w:r>
            <w:r w:rsidRPr="004632F5">
              <w:rPr>
                <w:rFonts w:ascii="Tahoma" w:hAnsi="Tahoma" w:cs="Tahoma"/>
                <w:sz w:val="18"/>
                <w:szCs w:val="18"/>
                <w:lang w:val="el-GR"/>
              </w:rPr>
              <w:t xml:space="preserve">0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6A41497"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lang w:val="el-GR"/>
              </w:rPr>
              <w:t>12</w:t>
            </w:r>
            <w:r w:rsidR="00BD4C5D">
              <w:rPr>
                <w:rFonts w:ascii="Tahoma" w:hAnsi="Tahoma" w:cs="Tahoma"/>
                <w:sz w:val="18"/>
                <w:szCs w:val="18"/>
                <w:lang w:val="el-GR"/>
              </w:rPr>
              <w:t>,</w:t>
            </w:r>
            <w:r w:rsidRPr="004632F5">
              <w:rPr>
                <w:rFonts w:ascii="Tahoma" w:hAnsi="Tahoma" w:cs="Tahoma"/>
                <w:sz w:val="18"/>
                <w:szCs w:val="18"/>
                <w:lang w:val="el-GR"/>
              </w:rPr>
              <w:t xml:space="preserve">0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0FB6CFB5"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lang w:val="el-GR"/>
              </w:rPr>
              <w:t>0</w:t>
            </w:r>
            <w:r w:rsidR="00BD4C5D">
              <w:rPr>
                <w:rFonts w:ascii="Tahoma" w:hAnsi="Tahoma" w:cs="Tahoma"/>
                <w:sz w:val="18"/>
                <w:szCs w:val="18"/>
                <w:lang w:val="el-GR"/>
              </w:rPr>
              <w:t>,</w:t>
            </w:r>
            <w:r w:rsidRPr="004632F5">
              <w:rPr>
                <w:rFonts w:ascii="Tahoma" w:hAnsi="Tahoma" w:cs="Tahoma"/>
                <w:sz w:val="18"/>
                <w:szCs w:val="18"/>
                <w:lang w:val="el-GR"/>
              </w:rPr>
              <w:t>0%</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34B0720"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lang w:val="el-GR"/>
              </w:rPr>
              <w:t>10</w:t>
            </w:r>
            <w:r w:rsidR="00BD4C5D">
              <w:rPr>
                <w:rFonts w:ascii="Tahoma" w:hAnsi="Tahoma" w:cs="Tahoma"/>
                <w:sz w:val="18"/>
                <w:szCs w:val="18"/>
                <w:lang w:val="el-GR"/>
              </w:rPr>
              <w:t>,</w:t>
            </w:r>
            <w:r w:rsidRPr="004632F5">
              <w:rPr>
                <w:rFonts w:ascii="Tahoma" w:hAnsi="Tahoma" w:cs="Tahoma"/>
                <w:sz w:val="18"/>
                <w:szCs w:val="18"/>
                <w:lang w:val="el-GR"/>
              </w:rPr>
              <w:t xml:space="preserve">2 </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05D558E"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lang w:val="el-GR"/>
              </w:rPr>
              <w:t>21</w:t>
            </w:r>
            <w:r w:rsidR="00BD4C5D">
              <w:rPr>
                <w:rFonts w:ascii="Tahoma" w:hAnsi="Tahoma" w:cs="Tahoma"/>
                <w:sz w:val="18"/>
                <w:szCs w:val="18"/>
                <w:lang w:val="el-GR"/>
              </w:rPr>
              <w:t>,</w:t>
            </w:r>
            <w:r w:rsidRPr="004632F5">
              <w:rPr>
                <w:rFonts w:ascii="Tahoma" w:hAnsi="Tahoma" w:cs="Tahoma"/>
                <w:sz w:val="18"/>
                <w:szCs w:val="18"/>
                <w:lang w:val="el-GR"/>
              </w:rPr>
              <w:t xml:space="preserve">1 </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tcPr>
          <w:p w14:paraId="37A7F709"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lang w:val="el-GR"/>
              </w:rPr>
              <w:t>-51</w:t>
            </w:r>
            <w:r w:rsidR="00BD4C5D">
              <w:rPr>
                <w:rFonts w:ascii="Tahoma" w:hAnsi="Tahoma" w:cs="Tahoma"/>
                <w:sz w:val="18"/>
                <w:szCs w:val="18"/>
                <w:lang w:val="el-GR"/>
              </w:rPr>
              <w:t>,</w:t>
            </w:r>
            <w:r w:rsidRPr="004632F5">
              <w:rPr>
                <w:rFonts w:ascii="Tahoma" w:hAnsi="Tahoma" w:cs="Tahoma"/>
                <w:sz w:val="18"/>
                <w:szCs w:val="18"/>
                <w:lang w:val="el-GR"/>
              </w:rPr>
              <w:t>7%</w:t>
            </w:r>
          </w:p>
        </w:tc>
      </w:tr>
      <w:tr w:rsidR="00287570" w:rsidRPr="004632F5" w14:paraId="0A1E740C" w14:textId="77777777" w:rsidTr="00287570">
        <w:trPr>
          <w:trHeight w:val="114"/>
        </w:trPr>
        <w:tc>
          <w:tcPr>
            <w:tcW w:w="5281" w:type="dxa"/>
            <w:tcBorders>
              <w:top w:val="single" w:sz="8" w:space="0" w:color="D9D9D9"/>
              <w:bottom w:val="single" w:sz="8" w:space="0" w:color="D9D9D9"/>
            </w:tcBorders>
            <w:vAlign w:val="bottom"/>
          </w:tcPr>
          <w:p w14:paraId="090D0E14" w14:textId="77777777" w:rsidR="00287570" w:rsidRPr="004632F5" w:rsidRDefault="00287570" w:rsidP="00287570">
            <w:pPr>
              <w:rPr>
                <w:rFonts w:ascii="Tahoma" w:hAnsi="Tahoma" w:cs="Tahoma"/>
                <w:sz w:val="16"/>
                <w:szCs w:val="16"/>
              </w:rPr>
            </w:pPr>
            <w:r w:rsidRPr="004632F5">
              <w:rPr>
                <w:rFonts w:ascii="Tahoma" w:hAnsi="Tahoma" w:cs="Tahoma"/>
                <w:sz w:val="16"/>
                <w:szCs w:val="16"/>
              </w:rPr>
              <w:t xml:space="preserve"> </w:t>
            </w:r>
            <w:proofErr w:type="spellStart"/>
            <w:r w:rsidRPr="004632F5">
              <w:rPr>
                <w:rFonts w:ascii="Tahoma" w:hAnsi="Tahoma" w:cs="Tahoma"/>
                <w:sz w:val="16"/>
                <w:szCs w:val="16"/>
              </w:rPr>
              <w:t>Μείωση</w:t>
            </w:r>
            <w:proofErr w:type="spellEnd"/>
            <w:r w:rsidRPr="004632F5">
              <w:rPr>
                <w:rFonts w:ascii="Tahoma" w:hAnsi="Tahoma" w:cs="Tahoma"/>
                <w:sz w:val="16"/>
                <w:szCs w:val="16"/>
              </w:rPr>
              <w:t xml:space="preserve"> / (α</w:t>
            </w:r>
            <w:proofErr w:type="spellStart"/>
            <w:r w:rsidRPr="004632F5">
              <w:rPr>
                <w:rFonts w:ascii="Tahoma" w:hAnsi="Tahoma" w:cs="Tahoma"/>
                <w:sz w:val="16"/>
                <w:szCs w:val="16"/>
              </w:rPr>
              <w:t>ύξηση</w:t>
            </w:r>
            <w:proofErr w:type="spellEnd"/>
            <w:r w:rsidRPr="004632F5">
              <w:rPr>
                <w:rFonts w:ascii="Tahoma" w:hAnsi="Tahoma" w:cs="Tahoma"/>
                <w:sz w:val="16"/>
                <w:szCs w:val="16"/>
              </w:rPr>
              <w:t>) απα</w:t>
            </w:r>
            <w:proofErr w:type="spellStart"/>
            <w:r w:rsidRPr="004632F5">
              <w:rPr>
                <w:rFonts w:ascii="Tahoma" w:hAnsi="Tahoma" w:cs="Tahoma"/>
                <w:sz w:val="16"/>
                <w:szCs w:val="16"/>
              </w:rPr>
              <w:t>ιτήσεων</w:t>
            </w:r>
            <w:proofErr w:type="spellEnd"/>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4E1D0E8"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79</w:t>
            </w:r>
            <w:r w:rsidR="00BD4C5D">
              <w:rPr>
                <w:rFonts w:ascii="Tahoma" w:hAnsi="Tahoma" w:cs="Tahoma"/>
                <w:sz w:val="18"/>
                <w:szCs w:val="18"/>
              </w:rPr>
              <w:t>,</w:t>
            </w:r>
            <w:r w:rsidRPr="004632F5">
              <w:rPr>
                <w:rFonts w:ascii="Tahoma" w:hAnsi="Tahoma" w:cs="Tahoma"/>
                <w:sz w:val="18"/>
                <w:szCs w:val="18"/>
              </w:rPr>
              <w:t xml:space="preserve">1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6184499"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46</w:t>
            </w:r>
            <w:r w:rsidR="00BD4C5D">
              <w:rPr>
                <w:rFonts w:ascii="Tahoma" w:hAnsi="Tahoma" w:cs="Tahoma"/>
                <w:sz w:val="18"/>
                <w:szCs w:val="18"/>
              </w:rPr>
              <w:t>,</w:t>
            </w:r>
            <w:r w:rsidRPr="004632F5">
              <w:rPr>
                <w:rFonts w:ascii="Tahoma" w:hAnsi="Tahoma" w:cs="Tahoma"/>
                <w:sz w:val="18"/>
                <w:szCs w:val="18"/>
              </w:rPr>
              <w:t xml:space="preserve">7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C0C8623"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lang w:val="el-GR"/>
              </w:rPr>
              <w:t>+</w:t>
            </w:r>
            <w:r w:rsidRPr="004632F5">
              <w:rPr>
                <w:rFonts w:ascii="Tahoma" w:hAnsi="Tahoma" w:cs="Tahoma"/>
                <w:sz w:val="18"/>
                <w:szCs w:val="18"/>
              </w:rPr>
              <w:t>69</w:t>
            </w:r>
            <w:r w:rsidR="00BD4C5D">
              <w:rPr>
                <w:rFonts w:ascii="Tahoma" w:hAnsi="Tahoma" w:cs="Tahoma"/>
                <w:sz w:val="18"/>
                <w:szCs w:val="18"/>
              </w:rPr>
              <w:t>,</w:t>
            </w:r>
            <w:r w:rsidRPr="004632F5">
              <w:rPr>
                <w:rFonts w:ascii="Tahoma" w:hAnsi="Tahoma" w:cs="Tahoma"/>
                <w:sz w:val="18"/>
                <w:szCs w:val="18"/>
              </w:rPr>
              <w:t>4%</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782BD90"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54</w:t>
            </w:r>
            <w:r w:rsidR="00BD4C5D">
              <w:rPr>
                <w:rFonts w:ascii="Tahoma" w:hAnsi="Tahoma" w:cs="Tahoma"/>
                <w:sz w:val="18"/>
                <w:szCs w:val="18"/>
              </w:rPr>
              <w:t>,</w:t>
            </w:r>
            <w:r w:rsidRPr="004632F5">
              <w:rPr>
                <w:rFonts w:ascii="Tahoma" w:hAnsi="Tahoma" w:cs="Tahoma"/>
                <w:sz w:val="18"/>
                <w:szCs w:val="18"/>
              </w:rPr>
              <w:t xml:space="preserve">5 </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DAF16C7"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16</w:t>
            </w:r>
            <w:r w:rsidR="00BD4C5D">
              <w:rPr>
                <w:rFonts w:ascii="Tahoma" w:hAnsi="Tahoma" w:cs="Tahoma"/>
                <w:sz w:val="18"/>
                <w:szCs w:val="18"/>
              </w:rPr>
              <w:t>,</w:t>
            </w:r>
            <w:r w:rsidRPr="004632F5">
              <w:rPr>
                <w:rFonts w:ascii="Tahoma" w:hAnsi="Tahoma" w:cs="Tahoma"/>
                <w:sz w:val="18"/>
                <w:szCs w:val="18"/>
              </w:rPr>
              <w:t xml:space="preserve">4 </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tcPr>
          <w:p w14:paraId="2109A57D"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w:t>
            </w:r>
          </w:p>
        </w:tc>
      </w:tr>
      <w:tr w:rsidR="00287570" w:rsidRPr="004632F5" w14:paraId="589AD18B" w14:textId="77777777" w:rsidTr="00287570">
        <w:trPr>
          <w:trHeight w:val="114"/>
        </w:trPr>
        <w:tc>
          <w:tcPr>
            <w:tcW w:w="5281" w:type="dxa"/>
            <w:tcBorders>
              <w:top w:val="single" w:sz="8" w:space="0" w:color="D9D9D9"/>
              <w:bottom w:val="single" w:sz="8" w:space="0" w:color="D9D9D9"/>
            </w:tcBorders>
            <w:vAlign w:val="bottom"/>
          </w:tcPr>
          <w:p w14:paraId="4D569659"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lang w:val="el-GR"/>
              </w:rPr>
              <w:t xml:space="preserve"> (Μείωση) / αύξηση υποχρεώσεων (πλην δανεισμού)</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0DD2B1B2"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43</w:t>
            </w:r>
            <w:r w:rsidR="00BD4C5D">
              <w:rPr>
                <w:rFonts w:ascii="Tahoma" w:hAnsi="Tahoma" w:cs="Tahoma"/>
                <w:sz w:val="18"/>
                <w:szCs w:val="18"/>
              </w:rPr>
              <w:t>,</w:t>
            </w:r>
            <w:r w:rsidRPr="004632F5">
              <w:rPr>
                <w:rFonts w:ascii="Tahoma" w:hAnsi="Tahoma" w:cs="Tahoma"/>
                <w:sz w:val="18"/>
                <w:szCs w:val="18"/>
              </w:rPr>
              <w:t xml:space="preserve">6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6F7B993"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15</w:t>
            </w:r>
            <w:r w:rsidR="00BD4C5D">
              <w:rPr>
                <w:rFonts w:ascii="Tahoma" w:hAnsi="Tahoma" w:cs="Tahoma"/>
                <w:sz w:val="18"/>
                <w:szCs w:val="18"/>
              </w:rPr>
              <w:t>,</w:t>
            </w:r>
            <w:r w:rsidRPr="004632F5">
              <w:rPr>
                <w:rFonts w:ascii="Tahoma" w:hAnsi="Tahoma" w:cs="Tahoma"/>
                <w:sz w:val="18"/>
                <w:szCs w:val="18"/>
              </w:rPr>
              <w:t xml:space="preserve">0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8973A48"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lang w:val="el-GR"/>
              </w:rPr>
              <w:t>+</w:t>
            </w:r>
            <w:r w:rsidRPr="004632F5">
              <w:rPr>
                <w:rFonts w:ascii="Tahoma" w:hAnsi="Tahoma" w:cs="Tahoma"/>
                <w:sz w:val="18"/>
                <w:szCs w:val="18"/>
              </w:rPr>
              <w:t>190</w:t>
            </w:r>
            <w:r w:rsidR="00BD4C5D">
              <w:rPr>
                <w:rFonts w:ascii="Tahoma" w:hAnsi="Tahoma" w:cs="Tahoma"/>
                <w:sz w:val="18"/>
                <w:szCs w:val="18"/>
              </w:rPr>
              <w:t>,</w:t>
            </w:r>
            <w:r w:rsidRPr="004632F5">
              <w:rPr>
                <w:rFonts w:ascii="Tahoma" w:hAnsi="Tahoma" w:cs="Tahoma"/>
                <w:sz w:val="18"/>
                <w:szCs w:val="18"/>
              </w:rPr>
              <w:t>7%</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CA3BBFD"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51</w:t>
            </w:r>
            <w:r w:rsidR="00BD4C5D">
              <w:rPr>
                <w:rFonts w:ascii="Tahoma" w:hAnsi="Tahoma" w:cs="Tahoma"/>
                <w:sz w:val="18"/>
                <w:szCs w:val="18"/>
              </w:rPr>
              <w:t>,</w:t>
            </w:r>
            <w:r w:rsidRPr="004632F5">
              <w:rPr>
                <w:rFonts w:ascii="Tahoma" w:hAnsi="Tahoma" w:cs="Tahoma"/>
                <w:sz w:val="18"/>
                <w:szCs w:val="18"/>
              </w:rPr>
              <w:t xml:space="preserve">3 </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06FBEF6"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(27</w:t>
            </w:r>
            <w:r w:rsidR="00BD4C5D">
              <w:rPr>
                <w:rFonts w:ascii="Tahoma" w:hAnsi="Tahoma" w:cs="Tahoma"/>
                <w:sz w:val="18"/>
                <w:szCs w:val="18"/>
              </w:rPr>
              <w:t>,</w:t>
            </w:r>
            <w:r w:rsidRPr="004632F5">
              <w:rPr>
                <w:rFonts w:ascii="Tahoma" w:hAnsi="Tahoma" w:cs="Tahoma"/>
                <w:sz w:val="18"/>
                <w:szCs w:val="18"/>
              </w:rPr>
              <w:t>3)</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tcPr>
          <w:p w14:paraId="39FDCC7E"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w:t>
            </w:r>
          </w:p>
        </w:tc>
      </w:tr>
      <w:tr w:rsidR="00287570" w:rsidRPr="004632F5" w14:paraId="1089208B" w14:textId="77777777" w:rsidTr="00287570">
        <w:trPr>
          <w:trHeight w:val="114"/>
        </w:trPr>
        <w:tc>
          <w:tcPr>
            <w:tcW w:w="5281" w:type="dxa"/>
            <w:tcBorders>
              <w:top w:val="single" w:sz="8" w:space="0" w:color="D9D9D9"/>
              <w:bottom w:val="single" w:sz="8" w:space="0" w:color="D9D9D9"/>
            </w:tcBorders>
            <w:vAlign w:val="bottom"/>
          </w:tcPr>
          <w:p w14:paraId="46659E2F" w14:textId="77777777" w:rsidR="00287570" w:rsidRPr="004632F5" w:rsidRDefault="00287570" w:rsidP="00287570">
            <w:pPr>
              <w:rPr>
                <w:rFonts w:ascii="Tahoma" w:hAnsi="Tahoma" w:cs="Tahoma"/>
                <w:sz w:val="16"/>
                <w:szCs w:val="16"/>
              </w:rPr>
            </w:pPr>
            <w:proofErr w:type="spellStart"/>
            <w:r w:rsidRPr="004632F5">
              <w:rPr>
                <w:rFonts w:ascii="Tahoma" w:hAnsi="Tahoma" w:cs="Tahoma"/>
                <w:sz w:val="16"/>
                <w:szCs w:val="16"/>
              </w:rPr>
              <w:t>Πλέον</w:t>
            </w:r>
            <w:proofErr w:type="spellEnd"/>
            <w:r w:rsidRPr="004632F5">
              <w:rPr>
                <w:rFonts w:ascii="Tahoma" w:hAnsi="Tahoma" w:cs="Tahoma"/>
                <w:sz w:val="16"/>
                <w:szCs w:val="16"/>
              </w:rPr>
              <w:t xml:space="preserve"> / (</w:t>
            </w:r>
            <w:proofErr w:type="spellStart"/>
            <w:r w:rsidRPr="004632F5">
              <w:rPr>
                <w:rFonts w:ascii="Tahoma" w:hAnsi="Tahoma" w:cs="Tahoma"/>
                <w:sz w:val="16"/>
                <w:szCs w:val="16"/>
              </w:rPr>
              <w:t>Μείον</w:t>
            </w:r>
            <w:proofErr w:type="spellEnd"/>
            <w:r w:rsidRPr="004632F5">
              <w:rPr>
                <w:rFonts w:ascii="Tahoma" w:hAnsi="Tahoma" w:cs="Tahoma"/>
                <w:sz w:val="16"/>
                <w:szCs w:val="16"/>
              </w:rPr>
              <w:t>):</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3723F00" w14:textId="77777777" w:rsidR="00287570" w:rsidRPr="004632F5" w:rsidRDefault="00287570" w:rsidP="00287570">
            <w:pPr>
              <w:jc w:val="right"/>
              <w:rPr>
                <w:rFonts w:ascii="Tahoma" w:hAnsi="Tahoma" w:cs="Tahoma"/>
                <w:sz w:val="16"/>
                <w:szCs w:val="16"/>
                <w:highlight w:val="red"/>
              </w:rPr>
            </w:pP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0E7B93F"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4BA5BFD"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C67B1EF" w14:textId="77777777" w:rsidR="00287570" w:rsidRPr="004632F5" w:rsidRDefault="00287570" w:rsidP="00287570">
            <w:pPr>
              <w:jc w:val="right"/>
              <w:rPr>
                <w:rFonts w:ascii="Tahoma" w:hAnsi="Tahoma" w:cs="Tahoma"/>
                <w:sz w:val="16"/>
                <w:szCs w:val="16"/>
              </w:rPr>
            </w:pP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121DA11" w14:textId="77777777" w:rsidR="00287570" w:rsidRPr="004632F5" w:rsidRDefault="00287570" w:rsidP="00287570">
            <w:pPr>
              <w:jc w:val="right"/>
              <w:rPr>
                <w:rFonts w:ascii="Tahoma" w:hAnsi="Tahoma" w:cs="Tahoma"/>
                <w:sz w:val="16"/>
                <w:szCs w:val="16"/>
              </w:rPr>
            </w:pP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1AB79984"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 </w:t>
            </w:r>
          </w:p>
        </w:tc>
      </w:tr>
      <w:tr w:rsidR="00287570" w:rsidRPr="004632F5" w14:paraId="66A45207" w14:textId="77777777" w:rsidTr="00287570">
        <w:trPr>
          <w:trHeight w:val="114"/>
        </w:trPr>
        <w:tc>
          <w:tcPr>
            <w:tcW w:w="5281" w:type="dxa"/>
            <w:tcBorders>
              <w:top w:val="single" w:sz="8" w:space="0" w:color="D9D9D9"/>
              <w:bottom w:val="single" w:sz="8" w:space="0" w:color="D9D9D9"/>
            </w:tcBorders>
            <w:vAlign w:val="bottom"/>
          </w:tcPr>
          <w:p w14:paraId="77B221D3"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rPr>
              <w:t>Καταβ</w:t>
            </w:r>
            <w:proofErr w:type="spellStart"/>
            <w:r w:rsidRPr="004632F5">
              <w:rPr>
                <w:rFonts w:ascii="Tahoma" w:hAnsi="Tahoma" w:cs="Tahoma"/>
                <w:sz w:val="16"/>
                <w:szCs w:val="16"/>
              </w:rPr>
              <w:t>ολές</w:t>
            </w:r>
            <w:proofErr w:type="spellEnd"/>
            <w:r w:rsidRPr="004632F5">
              <w:rPr>
                <w:rFonts w:ascii="Tahoma" w:hAnsi="Tahoma" w:cs="Tahoma"/>
                <w:sz w:val="16"/>
                <w:szCs w:val="16"/>
              </w:rPr>
              <w:t xml:space="preserve"> π</w:t>
            </w:r>
            <w:proofErr w:type="spellStart"/>
            <w:r w:rsidRPr="004632F5">
              <w:rPr>
                <w:rFonts w:ascii="Tahoma" w:hAnsi="Tahoma" w:cs="Tahoma"/>
                <w:sz w:val="16"/>
                <w:szCs w:val="16"/>
              </w:rPr>
              <w:t>ρογρ</w:t>
            </w:r>
            <w:proofErr w:type="spellEnd"/>
            <w:r w:rsidRPr="004632F5">
              <w:rPr>
                <w:rFonts w:ascii="Tahoma" w:hAnsi="Tahoma" w:cs="Tahoma"/>
                <w:sz w:val="16"/>
                <w:szCs w:val="16"/>
              </w:rPr>
              <w:t xml:space="preserve">αμμάτων </w:t>
            </w:r>
            <w:proofErr w:type="spellStart"/>
            <w:r w:rsidRPr="004632F5">
              <w:rPr>
                <w:rFonts w:ascii="Tahoma" w:hAnsi="Tahoma" w:cs="Tahoma"/>
                <w:sz w:val="16"/>
                <w:szCs w:val="16"/>
              </w:rPr>
              <w:t>εθελούσι</w:t>
            </w:r>
            <w:proofErr w:type="spellEnd"/>
            <w:r w:rsidRPr="004632F5">
              <w:rPr>
                <w:rFonts w:ascii="Tahoma" w:hAnsi="Tahoma" w:cs="Tahoma"/>
                <w:sz w:val="16"/>
                <w:szCs w:val="16"/>
              </w:rPr>
              <w:t>ας απ</w:t>
            </w:r>
            <w:proofErr w:type="spellStart"/>
            <w:r w:rsidRPr="004632F5">
              <w:rPr>
                <w:rFonts w:ascii="Tahoma" w:hAnsi="Tahoma" w:cs="Tahoma"/>
                <w:sz w:val="16"/>
                <w:szCs w:val="16"/>
              </w:rPr>
              <w:t>οχώρησης</w:t>
            </w:r>
            <w:proofErr w:type="spellEnd"/>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07C897BD"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(38</w:t>
            </w:r>
            <w:r w:rsidR="00BD4C5D">
              <w:rPr>
                <w:rFonts w:ascii="Tahoma" w:hAnsi="Tahoma" w:cs="Tahoma"/>
                <w:sz w:val="18"/>
                <w:szCs w:val="18"/>
              </w:rPr>
              <w:t>,</w:t>
            </w:r>
            <w:r w:rsidRPr="004632F5">
              <w:rPr>
                <w:rFonts w:ascii="Tahoma" w:hAnsi="Tahoma" w:cs="Tahoma"/>
                <w:sz w:val="18"/>
                <w:szCs w:val="18"/>
              </w:rPr>
              <w:t>7)</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571D958"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(2</w:t>
            </w:r>
            <w:r w:rsidR="00BD4C5D">
              <w:rPr>
                <w:rFonts w:ascii="Tahoma" w:hAnsi="Tahoma" w:cs="Tahoma"/>
                <w:sz w:val="18"/>
                <w:szCs w:val="18"/>
              </w:rPr>
              <w:t>,</w:t>
            </w:r>
            <w:r w:rsidRPr="004632F5">
              <w:rPr>
                <w:rFonts w:ascii="Tahoma" w:hAnsi="Tahoma" w:cs="Tahoma"/>
                <w:sz w:val="18"/>
                <w:szCs w:val="18"/>
              </w:rPr>
              <w:t>3)</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BABDAD6"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AF723BA"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(109</w:t>
            </w:r>
            <w:r w:rsidR="00BD4C5D">
              <w:rPr>
                <w:rFonts w:ascii="Tahoma" w:hAnsi="Tahoma" w:cs="Tahoma"/>
                <w:sz w:val="18"/>
                <w:szCs w:val="18"/>
              </w:rPr>
              <w:t>,</w:t>
            </w:r>
            <w:r w:rsidRPr="004632F5">
              <w:rPr>
                <w:rFonts w:ascii="Tahoma" w:hAnsi="Tahoma" w:cs="Tahoma"/>
                <w:sz w:val="18"/>
                <w:szCs w:val="18"/>
              </w:rPr>
              <w:t>1)</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6226446"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(58</w:t>
            </w:r>
            <w:r w:rsidR="00BD4C5D">
              <w:rPr>
                <w:rFonts w:ascii="Tahoma" w:hAnsi="Tahoma" w:cs="Tahoma"/>
                <w:sz w:val="18"/>
                <w:szCs w:val="18"/>
              </w:rPr>
              <w:t>,</w:t>
            </w:r>
            <w:r w:rsidRPr="004632F5">
              <w:rPr>
                <w:rFonts w:ascii="Tahoma" w:hAnsi="Tahoma" w:cs="Tahoma"/>
                <w:sz w:val="18"/>
                <w:szCs w:val="18"/>
              </w:rPr>
              <w:t>7)</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tcPr>
          <w:p w14:paraId="606D92C4"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+85</w:t>
            </w:r>
            <w:r w:rsidR="00BD4C5D">
              <w:rPr>
                <w:rFonts w:ascii="Tahoma" w:hAnsi="Tahoma" w:cs="Tahoma"/>
                <w:sz w:val="18"/>
                <w:szCs w:val="18"/>
              </w:rPr>
              <w:t>,</w:t>
            </w:r>
            <w:r w:rsidRPr="004632F5">
              <w:rPr>
                <w:rFonts w:ascii="Tahoma" w:hAnsi="Tahoma" w:cs="Tahoma"/>
                <w:sz w:val="18"/>
                <w:szCs w:val="18"/>
              </w:rPr>
              <w:t>9%</w:t>
            </w:r>
          </w:p>
        </w:tc>
      </w:tr>
      <w:tr w:rsidR="00287570" w:rsidRPr="004632F5" w14:paraId="40539DC7" w14:textId="77777777" w:rsidTr="00287570">
        <w:trPr>
          <w:trHeight w:val="114"/>
        </w:trPr>
        <w:tc>
          <w:tcPr>
            <w:tcW w:w="5281" w:type="dxa"/>
            <w:tcBorders>
              <w:top w:val="single" w:sz="8" w:space="0" w:color="D9D9D9"/>
              <w:bottom w:val="single" w:sz="8" w:space="0" w:color="D9D9D9"/>
            </w:tcBorders>
            <w:vAlign w:val="bottom"/>
          </w:tcPr>
          <w:p w14:paraId="48EBB4CD"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lang w:val="el-GR"/>
              </w:rPr>
              <w:t>Καταβολές αποζημίωσης προσωπικού και λογαριασμού  νεότητας, εκτός εισφορών εργαζομένων</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58409A5"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w:t>
            </w:r>
            <w:r w:rsidRPr="004632F5">
              <w:rPr>
                <w:rFonts w:ascii="Tahoma" w:hAnsi="Tahoma" w:cs="Tahoma"/>
                <w:sz w:val="18"/>
                <w:szCs w:val="18"/>
                <w:lang w:val="el-GR"/>
              </w:rPr>
              <w:t>4</w:t>
            </w:r>
            <w:r w:rsidR="00BD4C5D">
              <w:rPr>
                <w:rFonts w:ascii="Tahoma" w:hAnsi="Tahoma" w:cs="Tahoma"/>
                <w:sz w:val="18"/>
                <w:szCs w:val="18"/>
              </w:rPr>
              <w:t>,</w:t>
            </w:r>
            <w:r w:rsidRPr="004632F5">
              <w:rPr>
                <w:rFonts w:ascii="Tahoma" w:hAnsi="Tahoma" w:cs="Tahoma"/>
                <w:sz w:val="18"/>
                <w:szCs w:val="18"/>
              </w:rPr>
              <w:t>2)</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572CB5F"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(3</w:t>
            </w:r>
            <w:r w:rsidR="00BD4C5D">
              <w:rPr>
                <w:rFonts w:ascii="Tahoma" w:hAnsi="Tahoma" w:cs="Tahoma"/>
                <w:sz w:val="18"/>
                <w:szCs w:val="18"/>
              </w:rPr>
              <w:t>,</w:t>
            </w:r>
            <w:r w:rsidRPr="004632F5">
              <w:rPr>
                <w:rFonts w:ascii="Tahoma" w:hAnsi="Tahoma" w:cs="Tahoma"/>
                <w:sz w:val="18"/>
                <w:szCs w:val="18"/>
                <w:lang w:val="el-GR"/>
              </w:rPr>
              <w:t>4</w:t>
            </w:r>
            <w:r w:rsidRPr="004632F5">
              <w:rPr>
                <w:rFonts w:ascii="Tahoma" w:hAnsi="Tahoma" w:cs="Tahoma"/>
                <w:sz w:val="18"/>
                <w:szCs w:val="18"/>
              </w:rPr>
              <w:t>)</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FF0B97B"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lang w:val="el-GR"/>
              </w:rPr>
              <w:t>+2</w:t>
            </w:r>
            <w:r w:rsidRPr="004632F5">
              <w:rPr>
                <w:rFonts w:ascii="Tahoma" w:hAnsi="Tahoma" w:cs="Tahoma"/>
                <w:sz w:val="18"/>
                <w:szCs w:val="18"/>
              </w:rPr>
              <w:t>3</w:t>
            </w:r>
            <w:r w:rsidR="00BD4C5D">
              <w:rPr>
                <w:rFonts w:ascii="Tahoma" w:hAnsi="Tahoma" w:cs="Tahoma"/>
                <w:sz w:val="18"/>
                <w:szCs w:val="18"/>
              </w:rPr>
              <w:t>,</w:t>
            </w:r>
            <w:r w:rsidRPr="004632F5">
              <w:rPr>
                <w:rFonts w:ascii="Tahoma" w:hAnsi="Tahoma" w:cs="Tahoma"/>
                <w:sz w:val="18"/>
                <w:szCs w:val="18"/>
              </w:rPr>
              <w:t>5%</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1085F79"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w:t>
            </w:r>
            <w:r w:rsidRPr="004632F5">
              <w:rPr>
                <w:rFonts w:ascii="Tahoma" w:hAnsi="Tahoma" w:cs="Tahoma"/>
                <w:sz w:val="18"/>
                <w:szCs w:val="18"/>
                <w:lang w:val="el-GR"/>
              </w:rPr>
              <w:t>12</w:t>
            </w:r>
            <w:r w:rsidR="00BD4C5D">
              <w:rPr>
                <w:rFonts w:ascii="Tahoma" w:hAnsi="Tahoma" w:cs="Tahoma"/>
                <w:sz w:val="18"/>
                <w:szCs w:val="18"/>
              </w:rPr>
              <w:t>,</w:t>
            </w:r>
            <w:r w:rsidRPr="004632F5">
              <w:rPr>
                <w:rFonts w:ascii="Tahoma" w:hAnsi="Tahoma" w:cs="Tahoma"/>
                <w:sz w:val="18"/>
                <w:szCs w:val="18"/>
                <w:lang w:val="el-GR"/>
              </w:rPr>
              <w:t>4</w:t>
            </w:r>
            <w:r w:rsidRPr="004632F5">
              <w:rPr>
                <w:rFonts w:ascii="Tahoma" w:hAnsi="Tahoma" w:cs="Tahoma"/>
                <w:sz w:val="18"/>
                <w:szCs w:val="18"/>
              </w:rPr>
              <w:t>)</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943A336"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w:t>
            </w:r>
            <w:r w:rsidRPr="004632F5">
              <w:rPr>
                <w:rFonts w:ascii="Tahoma" w:hAnsi="Tahoma" w:cs="Tahoma"/>
                <w:sz w:val="18"/>
                <w:szCs w:val="18"/>
                <w:lang w:val="el-GR"/>
              </w:rPr>
              <w:t>12</w:t>
            </w:r>
            <w:r w:rsidR="00BD4C5D">
              <w:rPr>
                <w:rFonts w:ascii="Tahoma" w:hAnsi="Tahoma" w:cs="Tahoma"/>
                <w:sz w:val="18"/>
                <w:szCs w:val="18"/>
              </w:rPr>
              <w:t>,</w:t>
            </w:r>
            <w:r w:rsidRPr="004632F5">
              <w:rPr>
                <w:rFonts w:ascii="Tahoma" w:hAnsi="Tahoma" w:cs="Tahoma"/>
                <w:sz w:val="18"/>
                <w:szCs w:val="18"/>
                <w:lang w:val="el-GR"/>
              </w:rPr>
              <w:t>7</w:t>
            </w:r>
            <w:r w:rsidRPr="004632F5">
              <w:rPr>
                <w:rFonts w:ascii="Tahoma" w:hAnsi="Tahoma" w:cs="Tahoma"/>
                <w:sz w:val="18"/>
                <w:szCs w:val="18"/>
              </w:rPr>
              <w:t>)</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62D92B01"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w:t>
            </w:r>
            <w:r w:rsidRPr="004632F5">
              <w:rPr>
                <w:rFonts w:ascii="Tahoma" w:hAnsi="Tahoma" w:cs="Tahoma"/>
                <w:sz w:val="18"/>
                <w:szCs w:val="18"/>
                <w:lang w:val="el-GR"/>
              </w:rPr>
              <w:t>2</w:t>
            </w:r>
            <w:r w:rsidR="00BD4C5D">
              <w:rPr>
                <w:rFonts w:ascii="Tahoma" w:hAnsi="Tahoma" w:cs="Tahoma"/>
                <w:sz w:val="18"/>
                <w:szCs w:val="18"/>
              </w:rPr>
              <w:t>,</w:t>
            </w:r>
            <w:r w:rsidRPr="004632F5">
              <w:rPr>
                <w:rFonts w:ascii="Tahoma" w:hAnsi="Tahoma" w:cs="Tahoma"/>
                <w:sz w:val="18"/>
                <w:szCs w:val="18"/>
                <w:lang w:val="el-GR"/>
              </w:rPr>
              <w:t>4</w:t>
            </w:r>
            <w:r w:rsidRPr="004632F5">
              <w:rPr>
                <w:rFonts w:ascii="Tahoma" w:hAnsi="Tahoma" w:cs="Tahoma"/>
                <w:sz w:val="18"/>
                <w:szCs w:val="18"/>
              </w:rPr>
              <w:t>%</w:t>
            </w:r>
          </w:p>
        </w:tc>
      </w:tr>
      <w:tr w:rsidR="00287570" w:rsidRPr="004632F5" w14:paraId="4724B5F8" w14:textId="77777777" w:rsidTr="00287570">
        <w:trPr>
          <w:trHeight w:val="114"/>
        </w:trPr>
        <w:tc>
          <w:tcPr>
            <w:tcW w:w="5281" w:type="dxa"/>
            <w:tcBorders>
              <w:top w:val="single" w:sz="8" w:space="0" w:color="D9D9D9"/>
              <w:bottom w:val="single" w:sz="8" w:space="0" w:color="D9D9D9"/>
            </w:tcBorders>
            <w:vAlign w:val="bottom"/>
          </w:tcPr>
          <w:p w14:paraId="62D8C205"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lang w:val="el-GR"/>
              </w:rPr>
              <w:t>Χρεωστικοί τόκοι και συναφή έξοδα καταβεβλημένα</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09814C8"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sz w:val="18"/>
                <w:szCs w:val="18"/>
              </w:rPr>
              <w:t>(2</w:t>
            </w:r>
            <w:r w:rsidR="00BD4C5D">
              <w:rPr>
                <w:rFonts w:ascii="Tahoma" w:hAnsi="Tahoma" w:cs="Tahoma"/>
                <w:sz w:val="18"/>
                <w:szCs w:val="18"/>
              </w:rPr>
              <w:t>,</w:t>
            </w:r>
            <w:r w:rsidRPr="004632F5">
              <w:rPr>
                <w:rFonts w:ascii="Tahoma" w:hAnsi="Tahoma" w:cs="Tahoma"/>
                <w:sz w:val="18"/>
                <w:szCs w:val="18"/>
              </w:rPr>
              <w:t>0)</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56203C3"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sz w:val="18"/>
                <w:szCs w:val="18"/>
              </w:rPr>
              <w:t>(17</w:t>
            </w:r>
            <w:r w:rsidR="00BD4C5D">
              <w:rPr>
                <w:rFonts w:ascii="Tahoma" w:hAnsi="Tahoma" w:cs="Tahoma"/>
                <w:sz w:val="18"/>
                <w:szCs w:val="18"/>
              </w:rPr>
              <w:t>,</w:t>
            </w:r>
            <w:r w:rsidRPr="004632F5">
              <w:rPr>
                <w:rFonts w:ascii="Tahoma" w:hAnsi="Tahoma" w:cs="Tahoma"/>
                <w:sz w:val="18"/>
                <w:szCs w:val="18"/>
              </w:rPr>
              <w:t>7)</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C373824"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sz w:val="18"/>
                <w:szCs w:val="18"/>
              </w:rPr>
              <w:t>-88</w:t>
            </w:r>
            <w:r w:rsidR="00BD4C5D">
              <w:rPr>
                <w:rFonts w:ascii="Tahoma" w:hAnsi="Tahoma" w:cs="Tahoma"/>
                <w:sz w:val="18"/>
                <w:szCs w:val="18"/>
              </w:rPr>
              <w:t>,</w:t>
            </w:r>
            <w:r w:rsidRPr="004632F5">
              <w:rPr>
                <w:rFonts w:ascii="Tahoma" w:hAnsi="Tahoma" w:cs="Tahoma"/>
                <w:sz w:val="18"/>
                <w:szCs w:val="18"/>
              </w:rPr>
              <w:t>7%</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D7190EC"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(46</w:t>
            </w:r>
            <w:r w:rsidR="00BD4C5D">
              <w:rPr>
                <w:rFonts w:ascii="Tahoma" w:hAnsi="Tahoma" w:cs="Tahoma"/>
                <w:sz w:val="18"/>
                <w:szCs w:val="18"/>
              </w:rPr>
              <w:t>,</w:t>
            </w:r>
            <w:r w:rsidRPr="004632F5">
              <w:rPr>
                <w:rFonts w:ascii="Tahoma" w:hAnsi="Tahoma" w:cs="Tahoma"/>
                <w:sz w:val="18"/>
                <w:szCs w:val="18"/>
              </w:rPr>
              <w:t>7)</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8D19163"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(73</w:t>
            </w:r>
            <w:r w:rsidR="00BD4C5D">
              <w:rPr>
                <w:rFonts w:ascii="Tahoma" w:hAnsi="Tahoma" w:cs="Tahoma"/>
                <w:sz w:val="18"/>
                <w:szCs w:val="18"/>
              </w:rPr>
              <w:t>,</w:t>
            </w:r>
            <w:r w:rsidRPr="004632F5">
              <w:rPr>
                <w:rFonts w:ascii="Tahoma" w:hAnsi="Tahoma" w:cs="Tahoma"/>
                <w:sz w:val="18"/>
                <w:szCs w:val="18"/>
              </w:rPr>
              <w:t>9)</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tcPr>
          <w:p w14:paraId="4AC37322"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-36</w:t>
            </w:r>
            <w:r w:rsidR="00BD4C5D">
              <w:rPr>
                <w:rFonts w:ascii="Tahoma" w:hAnsi="Tahoma" w:cs="Tahoma"/>
                <w:sz w:val="18"/>
                <w:szCs w:val="18"/>
              </w:rPr>
              <w:t>,</w:t>
            </w:r>
            <w:r w:rsidRPr="004632F5">
              <w:rPr>
                <w:rFonts w:ascii="Tahoma" w:hAnsi="Tahoma" w:cs="Tahoma"/>
                <w:sz w:val="18"/>
                <w:szCs w:val="18"/>
              </w:rPr>
              <w:t>8%</w:t>
            </w:r>
          </w:p>
        </w:tc>
      </w:tr>
      <w:tr w:rsidR="00287570" w:rsidRPr="004632F5" w14:paraId="61D2FAEF" w14:textId="77777777" w:rsidTr="00287570">
        <w:trPr>
          <w:trHeight w:val="114"/>
        </w:trPr>
        <w:tc>
          <w:tcPr>
            <w:tcW w:w="5281" w:type="dxa"/>
            <w:tcBorders>
              <w:top w:val="single" w:sz="8" w:space="0" w:color="D9D9D9"/>
              <w:bottom w:val="single" w:sz="8" w:space="0" w:color="D9D9D9"/>
            </w:tcBorders>
            <w:shd w:val="clear" w:color="auto" w:fill="auto"/>
            <w:vAlign w:val="bottom"/>
          </w:tcPr>
          <w:p w14:paraId="6665C408"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lang w:val="el-GR"/>
              </w:rPr>
              <w:t>Τόκοι μίσθωσης καταβεβλημένοι</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91E580C"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sz w:val="18"/>
                <w:szCs w:val="18"/>
              </w:rPr>
              <w:t>(4</w:t>
            </w:r>
            <w:r w:rsidR="00BD4C5D">
              <w:rPr>
                <w:rFonts w:ascii="Tahoma" w:hAnsi="Tahoma" w:cs="Tahoma"/>
                <w:sz w:val="18"/>
                <w:szCs w:val="18"/>
              </w:rPr>
              <w:t>,</w:t>
            </w:r>
            <w:r w:rsidRPr="004632F5">
              <w:rPr>
                <w:rFonts w:ascii="Tahoma" w:hAnsi="Tahoma" w:cs="Tahoma"/>
                <w:sz w:val="18"/>
                <w:szCs w:val="18"/>
              </w:rPr>
              <w:t>6)</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C24A8D6"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sz w:val="18"/>
                <w:szCs w:val="18"/>
              </w:rPr>
              <w:t>(5</w:t>
            </w:r>
            <w:r w:rsidR="00BD4C5D">
              <w:rPr>
                <w:rFonts w:ascii="Tahoma" w:hAnsi="Tahoma" w:cs="Tahoma"/>
                <w:sz w:val="18"/>
                <w:szCs w:val="18"/>
              </w:rPr>
              <w:t>,</w:t>
            </w:r>
            <w:r w:rsidRPr="004632F5">
              <w:rPr>
                <w:rFonts w:ascii="Tahoma" w:hAnsi="Tahoma" w:cs="Tahoma"/>
                <w:sz w:val="18"/>
                <w:szCs w:val="18"/>
              </w:rPr>
              <w:t>0)</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56E09D6"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sz w:val="18"/>
                <w:szCs w:val="18"/>
              </w:rPr>
              <w:t>-8</w:t>
            </w:r>
            <w:r w:rsidR="00BD4C5D">
              <w:rPr>
                <w:rFonts w:ascii="Tahoma" w:hAnsi="Tahoma" w:cs="Tahoma"/>
                <w:sz w:val="18"/>
                <w:szCs w:val="18"/>
              </w:rPr>
              <w:t>,</w:t>
            </w:r>
            <w:r w:rsidRPr="004632F5">
              <w:rPr>
                <w:rFonts w:ascii="Tahoma" w:hAnsi="Tahoma" w:cs="Tahoma"/>
                <w:sz w:val="18"/>
                <w:szCs w:val="18"/>
              </w:rPr>
              <w:t>0%</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97C2664"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(19</w:t>
            </w:r>
            <w:r w:rsidR="00BD4C5D">
              <w:rPr>
                <w:rFonts w:ascii="Tahoma" w:hAnsi="Tahoma" w:cs="Tahoma"/>
                <w:sz w:val="18"/>
                <w:szCs w:val="18"/>
              </w:rPr>
              <w:t>,</w:t>
            </w:r>
            <w:r w:rsidRPr="004632F5">
              <w:rPr>
                <w:rFonts w:ascii="Tahoma" w:hAnsi="Tahoma" w:cs="Tahoma"/>
                <w:sz w:val="18"/>
                <w:szCs w:val="18"/>
              </w:rPr>
              <w:t>0)</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0AD9A765"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(20</w:t>
            </w:r>
            <w:r w:rsidR="00BD4C5D">
              <w:rPr>
                <w:rFonts w:ascii="Tahoma" w:hAnsi="Tahoma" w:cs="Tahoma"/>
                <w:sz w:val="18"/>
                <w:szCs w:val="18"/>
              </w:rPr>
              <w:t>,</w:t>
            </w:r>
            <w:r w:rsidRPr="004632F5">
              <w:rPr>
                <w:rFonts w:ascii="Tahoma" w:hAnsi="Tahoma" w:cs="Tahoma"/>
                <w:sz w:val="18"/>
                <w:szCs w:val="18"/>
              </w:rPr>
              <w:t>3)</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tcPr>
          <w:p w14:paraId="5AF771BB"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-6</w:t>
            </w:r>
            <w:r w:rsidR="00BD4C5D">
              <w:rPr>
                <w:rFonts w:ascii="Tahoma" w:hAnsi="Tahoma" w:cs="Tahoma"/>
                <w:sz w:val="18"/>
                <w:szCs w:val="18"/>
              </w:rPr>
              <w:t>,</w:t>
            </w:r>
            <w:r w:rsidRPr="004632F5">
              <w:rPr>
                <w:rFonts w:ascii="Tahoma" w:hAnsi="Tahoma" w:cs="Tahoma"/>
                <w:sz w:val="18"/>
                <w:szCs w:val="18"/>
              </w:rPr>
              <w:t>4%</w:t>
            </w:r>
          </w:p>
        </w:tc>
      </w:tr>
      <w:tr w:rsidR="00287570" w:rsidRPr="004632F5" w14:paraId="43B0EA8D" w14:textId="77777777" w:rsidTr="00287570">
        <w:trPr>
          <w:trHeight w:val="114"/>
        </w:trPr>
        <w:tc>
          <w:tcPr>
            <w:tcW w:w="5281" w:type="dxa"/>
            <w:tcBorders>
              <w:top w:val="single" w:sz="8" w:space="0" w:color="D9D9D9"/>
              <w:bottom w:val="single" w:sz="8" w:space="0" w:color="D9D9D9"/>
            </w:tcBorders>
            <w:vAlign w:val="bottom"/>
          </w:tcPr>
          <w:p w14:paraId="75F18128" w14:textId="77777777" w:rsidR="00287570" w:rsidRPr="004632F5" w:rsidRDefault="00287570" w:rsidP="00287570">
            <w:pPr>
              <w:rPr>
                <w:rFonts w:ascii="Tahoma" w:hAnsi="Tahoma" w:cs="Tahoma"/>
                <w:sz w:val="16"/>
                <w:szCs w:val="16"/>
              </w:rPr>
            </w:pPr>
            <w:proofErr w:type="spellStart"/>
            <w:r w:rsidRPr="004632F5">
              <w:rPr>
                <w:rFonts w:ascii="Tahoma" w:hAnsi="Tahoma" w:cs="Tahoma"/>
                <w:sz w:val="16"/>
                <w:szCs w:val="16"/>
              </w:rPr>
              <w:t>Φόροι</w:t>
            </w:r>
            <w:proofErr w:type="spellEnd"/>
            <w:r w:rsidRPr="004632F5">
              <w:rPr>
                <w:rFonts w:ascii="Tahoma" w:hAnsi="Tahoma" w:cs="Tahoma"/>
                <w:sz w:val="16"/>
                <w:szCs w:val="16"/>
              </w:rPr>
              <w:t xml:space="preserve"> </w:t>
            </w:r>
            <w:proofErr w:type="spellStart"/>
            <w:r w:rsidRPr="004632F5">
              <w:rPr>
                <w:rFonts w:ascii="Tahoma" w:hAnsi="Tahoma" w:cs="Tahoma"/>
                <w:sz w:val="16"/>
                <w:szCs w:val="16"/>
              </w:rPr>
              <w:t>εισοδήμ</w:t>
            </w:r>
            <w:proofErr w:type="spellEnd"/>
            <w:r w:rsidRPr="004632F5">
              <w:rPr>
                <w:rFonts w:ascii="Tahoma" w:hAnsi="Tahoma" w:cs="Tahoma"/>
                <w:sz w:val="16"/>
                <w:szCs w:val="16"/>
              </w:rPr>
              <w:t>ατος καταβ</w:t>
            </w:r>
            <w:proofErr w:type="spellStart"/>
            <w:r w:rsidRPr="004632F5">
              <w:rPr>
                <w:rFonts w:ascii="Tahoma" w:hAnsi="Tahoma" w:cs="Tahoma"/>
                <w:sz w:val="16"/>
                <w:szCs w:val="16"/>
              </w:rPr>
              <w:t>ληθέντες</w:t>
            </w:r>
            <w:proofErr w:type="spellEnd"/>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CF4CFAB"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(6</w:t>
            </w:r>
            <w:r w:rsidR="00BD4C5D">
              <w:rPr>
                <w:rFonts w:ascii="Tahoma" w:hAnsi="Tahoma" w:cs="Tahoma"/>
                <w:sz w:val="18"/>
                <w:szCs w:val="18"/>
              </w:rPr>
              <w:t>,</w:t>
            </w:r>
            <w:r w:rsidRPr="004632F5">
              <w:rPr>
                <w:rFonts w:ascii="Tahoma" w:hAnsi="Tahoma" w:cs="Tahoma"/>
                <w:sz w:val="18"/>
                <w:szCs w:val="18"/>
              </w:rPr>
              <w:t>5)</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6CFC1F0"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(68</w:t>
            </w:r>
            <w:r w:rsidR="00BD4C5D">
              <w:rPr>
                <w:rFonts w:ascii="Tahoma" w:hAnsi="Tahoma" w:cs="Tahoma"/>
                <w:sz w:val="18"/>
                <w:szCs w:val="18"/>
              </w:rPr>
              <w:t>,</w:t>
            </w:r>
            <w:r w:rsidRPr="004632F5">
              <w:rPr>
                <w:rFonts w:ascii="Tahoma" w:hAnsi="Tahoma" w:cs="Tahoma"/>
                <w:sz w:val="18"/>
                <w:szCs w:val="18"/>
              </w:rPr>
              <w:t>8)</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B5006D4" w14:textId="77777777" w:rsidR="00287570" w:rsidRPr="004632F5" w:rsidRDefault="00287570" w:rsidP="00287570">
            <w:pPr>
              <w:jc w:val="right"/>
              <w:rPr>
                <w:rFonts w:ascii="Tahoma" w:hAnsi="Tahoma" w:cs="Tahoma"/>
                <w:sz w:val="16"/>
                <w:szCs w:val="16"/>
                <w:highlight w:val="red"/>
              </w:rPr>
            </w:pPr>
            <w:r w:rsidRPr="004632F5">
              <w:rPr>
                <w:rFonts w:ascii="Tahoma" w:hAnsi="Tahoma" w:cs="Tahoma"/>
                <w:sz w:val="18"/>
                <w:szCs w:val="18"/>
              </w:rPr>
              <w:t>-90</w:t>
            </w:r>
            <w:r w:rsidR="00BD4C5D">
              <w:rPr>
                <w:rFonts w:ascii="Tahoma" w:hAnsi="Tahoma" w:cs="Tahoma"/>
                <w:sz w:val="18"/>
                <w:szCs w:val="18"/>
              </w:rPr>
              <w:t>,</w:t>
            </w:r>
            <w:r w:rsidRPr="004632F5">
              <w:rPr>
                <w:rFonts w:ascii="Tahoma" w:hAnsi="Tahoma" w:cs="Tahoma"/>
                <w:sz w:val="18"/>
                <w:szCs w:val="18"/>
              </w:rPr>
              <w:t>6%</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822C968"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(88</w:t>
            </w:r>
            <w:r w:rsidR="00BD4C5D">
              <w:rPr>
                <w:rFonts w:ascii="Tahoma" w:hAnsi="Tahoma" w:cs="Tahoma"/>
                <w:sz w:val="18"/>
                <w:szCs w:val="18"/>
              </w:rPr>
              <w:t>,</w:t>
            </w:r>
            <w:r w:rsidRPr="004632F5">
              <w:rPr>
                <w:rFonts w:ascii="Tahoma" w:hAnsi="Tahoma" w:cs="Tahoma"/>
                <w:sz w:val="18"/>
                <w:szCs w:val="18"/>
              </w:rPr>
              <w:t>2)</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995852E"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(145</w:t>
            </w:r>
            <w:r w:rsidR="00BD4C5D">
              <w:rPr>
                <w:rFonts w:ascii="Tahoma" w:hAnsi="Tahoma" w:cs="Tahoma"/>
                <w:sz w:val="18"/>
                <w:szCs w:val="18"/>
              </w:rPr>
              <w:t>,</w:t>
            </w:r>
            <w:r w:rsidRPr="004632F5">
              <w:rPr>
                <w:rFonts w:ascii="Tahoma" w:hAnsi="Tahoma" w:cs="Tahoma"/>
                <w:sz w:val="18"/>
                <w:szCs w:val="18"/>
              </w:rPr>
              <w:t>6)</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tcPr>
          <w:p w14:paraId="08230CDB"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-39</w:t>
            </w:r>
            <w:r w:rsidR="00BD4C5D">
              <w:rPr>
                <w:rFonts w:ascii="Tahoma" w:hAnsi="Tahoma" w:cs="Tahoma"/>
                <w:sz w:val="18"/>
                <w:szCs w:val="18"/>
              </w:rPr>
              <w:t>,</w:t>
            </w:r>
            <w:r w:rsidRPr="004632F5">
              <w:rPr>
                <w:rFonts w:ascii="Tahoma" w:hAnsi="Tahoma" w:cs="Tahoma"/>
                <w:sz w:val="18"/>
                <w:szCs w:val="18"/>
              </w:rPr>
              <w:t>4%</w:t>
            </w:r>
          </w:p>
        </w:tc>
      </w:tr>
      <w:tr w:rsidR="00287570" w:rsidRPr="004632F5" w14:paraId="275EE369" w14:textId="77777777" w:rsidTr="00287570">
        <w:trPr>
          <w:trHeight w:val="114"/>
        </w:trPr>
        <w:tc>
          <w:tcPr>
            <w:tcW w:w="5281" w:type="dxa"/>
            <w:tcBorders>
              <w:top w:val="single" w:sz="8" w:space="0" w:color="D9D9D9"/>
              <w:bottom w:val="single" w:sz="8" w:space="0" w:color="D9D9D9"/>
            </w:tcBorders>
            <w:vAlign w:val="bottom"/>
          </w:tcPr>
          <w:p w14:paraId="7522F784"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lang w:val="el-GR"/>
              </w:rPr>
              <w:t>Καθαρές ταμειακές ροές από λειτουργικές δραστηριότητες διακοπεισών δραστηριοτήτων</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97E6A0E"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lang w:val="el-GR"/>
              </w:rPr>
              <w:t>12</w:t>
            </w:r>
            <w:r w:rsidR="00BD4C5D">
              <w:rPr>
                <w:rFonts w:ascii="Tahoma" w:hAnsi="Tahoma" w:cs="Tahoma"/>
                <w:sz w:val="18"/>
                <w:szCs w:val="18"/>
                <w:lang w:val="el-GR"/>
              </w:rPr>
              <w:t>,</w:t>
            </w:r>
            <w:r w:rsidRPr="004632F5">
              <w:rPr>
                <w:rFonts w:ascii="Tahoma" w:hAnsi="Tahoma" w:cs="Tahoma"/>
                <w:sz w:val="18"/>
                <w:szCs w:val="18"/>
                <w:lang w:val="el-GR"/>
              </w:rPr>
              <w:t>7</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1B77287"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lang w:val="el-GR"/>
              </w:rPr>
              <w:t>35</w:t>
            </w:r>
            <w:r w:rsidR="00BD4C5D">
              <w:rPr>
                <w:rFonts w:ascii="Tahoma" w:hAnsi="Tahoma" w:cs="Tahoma"/>
                <w:sz w:val="18"/>
                <w:szCs w:val="18"/>
              </w:rPr>
              <w:t>,</w:t>
            </w:r>
            <w:r w:rsidRPr="004632F5">
              <w:rPr>
                <w:rFonts w:ascii="Tahoma" w:hAnsi="Tahoma" w:cs="Tahoma"/>
                <w:sz w:val="18"/>
                <w:szCs w:val="18"/>
              </w:rPr>
              <w:t>3</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5B17DE8"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-64</w:t>
            </w:r>
            <w:r w:rsidR="00BD4C5D">
              <w:rPr>
                <w:rFonts w:ascii="Tahoma" w:hAnsi="Tahoma" w:cs="Tahoma"/>
                <w:sz w:val="18"/>
                <w:szCs w:val="18"/>
              </w:rPr>
              <w:t>,</w:t>
            </w:r>
            <w:r w:rsidRPr="004632F5">
              <w:rPr>
                <w:rFonts w:ascii="Tahoma" w:hAnsi="Tahoma" w:cs="Tahoma"/>
                <w:sz w:val="18"/>
                <w:szCs w:val="18"/>
              </w:rPr>
              <w:t>0%</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5381775"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105</w:t>
            </w:r>
            <w:r w:rsidR="00BD4C5D">
              <w:rPr>
                <w:rFonts w:ascii="Tahoma" w:hAnsi="Tahoma" w:cs="Tahoma"/>
                <w:sz w:val="18"/>
                <w:szCs w:val="18"/>
              </w:rPr>
              <w:t>,</w:t>
            </w:r>
            <w:r w:rsidRPr="004632F5">
              <w:rPr>
                <w:rFonts w:ascii="Tahoma" w:hAnsi="Tahoma" w:cs="Tahoma"/>
                <w:sz w:val="18"/>
                <w:szCs w:val="18"/>
              </w:rPr>
              <w:t>8</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3E8A5BE"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127</w:t>
            </w:r>
            <w:r w:rsidR="00BD4C5D">
              <w:rPr>
                <w:rFonts w:ascii="Tahoma" w:hAnsi="Tahoma" w:cs="Tahoma"/>
                <w:sz w:val="18"/>
                <w:szCs w:val="18"/>
              </w:rPr>
              <w:t>,</w:t>
            </w:r>
            <w:r w:rsidRPr="004632F5">
              <w:rPr>
                <w:rFonts w:ascii="Tahoma" w:hAnsi="Tahoma" w:cs="Tahoma"/>
                <w:sz w:val="18"/>
                <w:szCs w:val="18"/>
              </w:rPr>
              <w:t>5</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2F2B3361"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-17</w:t>
            </w:r>
            <w:r w:rsidR="00BD4C5D">
              <w:rPr>
                <w:rFonts w:ascii="Tahoma" w:hAnsi="Tahoma" w:cs="Tahoma"/>
                <w:sz w:val="18"/>
                <w:szCs w:val="18"/>
              </w:rPr>
              <w:t>,</w:t>
            </w:r>
            <w:r w:rsidRPr="004632F5">
              <w:rPr>
                <w:rFonts w:ascii="Tahoma" w:hAnsi="Tahoma" w:cs="Tahoma"/>
                <w:sz w:val="18"/>
                <w:szCs w:val="18"/>
              </w:rPr>
              <w:t>0%</w:t>
            </w:r>
          </w:p>
        </w:tc>
      </w:tr>
      <w:tr w:rsidR="00287570" w:rsidRPr="004632F5" w14:paraId="217D9767" w14:textId="77777777" w:rsidTr="00287570">
        <w:trPr>
          <w:trHeight w:val="114"/>
        </w:trPr>
        <w:tc>
          <w:tcPr>
            <w:tcW w:w="5281" w:type="dxa"/>
            <w:tcBorders>
              <w:top w:val="single" w:sz="8" w:space="0" w:color="D9D9D9"/>
              <w:bottom w:val="nil"/>
            </w:tcBorders>
            <w:shd w:val="clear" w:color="auto" w:fill="DDDDDD"/>
            <w:vAlign w:val="bottom"/>
          </w:tcPr>
          <w:p w14:paraId="7E46FE72" w14:textId="77777777" w:rsidR="00287570" w:rsidRPr="004632F5" w:rsidRDefault="00287570" w:rsidP="00287570">
            <w:pPr>
              <w:rPr>
                <w:rFonts w:ascii="Tahoma" w:hAnsi="Tahoma" w:cs="Tahoma"/>
                <w:b/>
                <w:sz w:val="16"/>
                <w:szCs w:val="16"/>
                <w:lang w:val="el-GR"/>
              </w:rPr>
            </w:pPr>
            <w:r w:rsidRPr="004632F5">
              <w:rPr>
                <w:rFonts w:ascii="Tahoma" w:hAnsi="Tahoma" w:cs="Tahoma"/>
                <w:b/>
                <w:sz w:val="16"/>
                <w:szCs w:val="16"/>
                <w:lang w:val="el-GR"/>
              </w:rPr>
              <w:t>Καθαρές ταμειακές εισροές από λειτουργικές δραστηριότητες</w:t>
            </w:r>
          </w:p>
        </w:tc>
        <w:tc>
          <w:tcPr>
            <w:tcW w:w="1142" w:type="dxa"/>
            <w:tcBorders>
              <w:top w:val="single" w:sz="8" w:space="0" w:color="D9D9D9" w:themeColor="background1" w:themeShade="D9"/>
              <w:left w:val="single" w:sz="18" w:space="0" w:color="FFFFFF"/>
              <w:bottom w:val="nil"/>
              <w:right w:val="single" w:sz="18" w:space="0" w:color="FFFFFF"/>
            </w:tcBorders>
            <w:shd w:val="clear" w:color="auto" w:fill="DDDDDD"/>
          </w:tcPr>
          <w:p w14:paraId="049C4A50" w14:textId="77777777" w:rsidR="00287570" w:rsidRPr="004632F5" w:rsidRDefault="00287570" w:rsidP="00287570">
            <w:pPr>
              <w:jc w:val="right"/>
              <w:rPr>
                <w:rFonts w:ascii="Tahoma" w:hAnsi="Tahoma" w:cs="Tahoma"/>
                <w:b/>
                <w:sz w:val="16"/>
                <w:szCs w:val="16"/>
                <w:highlight w:val="red"/>
                <w:lang w:val="el-GR"/>
              </w:rPr>
            </w:pPr>
            <w:r w:rsidRPr="004632F5">
              <w:rPr>
                <w:rFonts w:ascii="Tahoma" w:hAnsi="Tahoma" w:cs="Tahoma"/>
                <w:b/>
                <w:sz w:val="18"/>
                <w:szCs w:val="18"/>
              </w:rPr>
              <w:t>401</w:t>
            </w:r>
            <w:r w:rsidR="00BD4C5D">
              <w:rPr>
                <w:rFonts w:ascii="Tahoma" w:hAnsi="Tahoma" w:cs="Tahoma"/>
                <w:b/>
                <w:sz w:val="18"/>
                <w:szCs w:val="18"/>
              </w:rPr>
              <w:t>,</w:t>
            </w:r>
            <w:r w:rsidRPr="004632F5">
              <w:rPr>
                <w:rFonts w:ascii="Tahoma" w:hAnsi="Tahoma" w:cs="Tahoma"/>
                <w:b/>
                <w:sz w:val="18"/>
                <w:szCs w:val="18"/>
              </w:rPr>
              <w:t xml:space="preserve">7 </w:t>
            </w:r>
          </w:p>
        </w:tc>
        <w:tc>
          <w:tcPr>
            <w:tcW w:w="999" w:type="dxa"/>
            <w:tcBorders>
              <w:top w:val="single" w:sz="8" w:space="0" w:color="D9D9D9" w:themeColor="background1" w:themeShade="D9"/>
              <w:left w:val="single" w:sz="18" w:space="0" w:color="FFFFFF"/>
              <w:bottom w:val="nil"/>
              <w:right w:val="single" w:sz="18" w:space="0" w:color="FFFFFF"/>
            </w:tcBorders>
            <w:shd w:val="clear" w:color="auto" w:fill="DDDDDD"/>
          </w:tcPr>
          <w:p w14:paraId="7ADB8BF1" w14:textId="77777777" w:rsidR="00287570" w:rsidRPr="004632F5" w:rsidRDefault="00287570" w:rsidP="00287570">
            <w:pPr>
              <w:jc w:val="right"/>
              <w:rPr>
                <w:rFonts w:ascii="Tahoma" w:hAnsi="Tahoma" w:cs="Tahoma"/>
                <w:b/>
                <w:bCs/>
                <w:sz w:val="16"/>
                <w:szCs w:val="16"/>
                <w:highlight w:val="red"/>
                <w:lang w:val="el-GR"/>
              </w:rPr>
            </w:pPr>
            <w:r w:rsidRPr="004632F5">
              <w:rPr>
                <w:rFonts w:ascii="Tahoma" w:hAnsi="Tahoma" w:cs="Tahoma"/>
                <w:b/>
                <w:sz w:val="18"/>
                <w:szCs w:val="18"/>
              </w:rPr>
              <w:t>347</w:t>
            </w:r>
            <w:r w:rsidR="00BD4C5D">
              <w:rPr>
                <w:rFonts w:ascii="Tahoma" w:hAnsi="Tahoma" w:cs="Tahoma"/>
                <w:b/>
                <w:sz w:val="18"/>
                <w:szCs w:val="18"/>
              </w:rPr>
              <w:t>,</w:t>
            </w:r>
            <w:r w:rsidRPr="004632F5">
              <w:rPr>
                <w:rFonts w:ascii="Tahoma" w:hAnsi="Tahoma" w:cs="Tahoma"/>
                <w:b/>
                <w:sz w:val="18"/>
                <w:szCs w:val="18"/>
              </w:rPr>
              <w:t xml:space="preserve">2 </w:t>
            </w:r>
          </w:p>
        </w:tc>
        <w:tc>
          <w:tcPr>
            <w:tcW w:w="999" w:type="dxa"/>
            <w:tcBorders>
              <w:top w:val="single" w:sz="8" w:space="0" w:color="D9D9D9" w:themeColor="background1" w:themeShade="D9"/>
              <w:left w:val="single" w:sz="18" w:space="0" w:color="FFFFFF"/>
              <w:bottom w:val="nil"/>
              <w:right w:val="single" w:sz="18" w:space="0" w:color="FFFFFF"/>
            </w:tcBorders>
            <w:shd w:val="clear" w:color="auto" w:fill="DDDDDD"/>
          </w:tcPr>
          <w:p w14:paraId="5394952F" w14:textId="77777777" w:rsidR="00287570" w:rsidRPr="004632F5" w:rsidRDefault="00287570" w:rsidP="00287570">
            <w:pPr>
              <w:jc w:val="right"/>
              <w:rPr>
                <w:rFonts w:ascii="Tahoma" w:hAnsi="Tahoma" w:cs="Tahoma"/>
                <w:b/>
                <w:bCs/>
                <w:sz w:val="16"/>
                <w:szCs w:val="16"/>
                <w:highlight w:val="red"/>
                <w:lang w:val="el-GR"/>
              </w:rPr>
            </w:pPr>
            <w:r w:rsidRPr="004632F5">
              <w:rPr>
                <w:rFonts w:ascii="Tahoma" w:hAnsi="Tahoma" w:cs="Tahoma"/>
                <w:b/>
                <w:sz w:val="18"/>
                <w:szCs w:val="18"/>
              </w:rPr>
              <w:t>+15</w:t>
            </w:r>
            <w:r w:rsidR="00BD4C5D">
              <w:rPr>
                <w:rFonts w:ascii="Tahoma" w:hAnsi="Tahoma" w:cs="Tahoma"/>
                <w:b/>
                <w:sz w:val="18"/>
                <w:szCs w:val="18"/>
              </w:rPr>
              <w:t>,</w:t>
            </w:r>
            <w:r w:rsidRPr="004632F5">
              <w:rPr>
                <w:rFonts w:ascii="Tahoma" w:hAnsi="Tahoma" w:cs="Tahoma"/>
                <w:b/>
                <w:sz w:val="18"/>
                <w:szCs w:val="18"/>
              </w:rPr>
              <w:t>7%</w:t>
            </w:r>
          </w:p>
        </w:tc>
        <w:tc>
          <w:tcPr>
            <w:tcW w:w="999" w:type="dxa"/>
            <w:tcBorders>
              <w:top w:val="single" w:sz="8" w:space="0" w:color="D9D9D9" w:themeColor="background1" w:themeShade="D9"/>
              <w:left w:val="single" w:sz="18" w:space="0" w:color="FFFFFF"/>
              <w:bottom w:val="nil"/>
              <w:right w:val="single" w:sz="18" w:space="0" w:color="FFFFFF"/>
            </w:tcBorders>
            <w:shd w:val="clear" w:color="auto" w:fill="DDDDDD"/>
          </w:tcPr>
          <w:p w14:paraId="062C1700" w14:textId="77777777" w:rsidR="00287570" w:rsidRPr="004632F5" w:rsidRDefault="00BD4C5D" w:rsidP="00287570">
            <w:pPr>
              <w:jc w:val="right"/>
              <w:rPr>
                <w:rFonts w:ascii="Tahoma" w:hAnsi="Tahoma" w:cs="Tahoma"/>
                <w:b/>
                <w:bCs/>
                <w:sz w:val="16"/>
                <w:szCs w:val="16"/>
              </w:rPr>
            </w:pPr>
            <w:r>
              <w:rPr>
                <w:rFonts w:ascii="Tahoma" w:hAnsi="Tahoma" w:cs="Tahoma"/>
                <w:b/>
                <w:sz w:val="18"/>
                <w:szCs w:val="18"/>
              </w:rPr>
              <w:t>1</w:t>
            </w:r>
            <w:r>
              <w:rPr>
                <w:rFonts w:ascii="Tahoma" w:hAnsi="Tahoma" w:cs="Tahoma"/>
                <w:b/>
                <w:sz w:val="18"/>
                <w:szCs w:val="18"/>
                <w:lang w:val="el-GR"/>
              </w:rPr>
              <w:t>.</w:t>
            </w:r>
            <w:r w:rsidR="00287570" w:rsidRPr="004632F5">
              <w:rPr>
                <w:rFonts w:ascii="Tahoma" w:hAnsi="Tahoma" w:cs="Tahoma"/>
                <w:b/>
                <w:sz w:val="18"/>
                <w:szCs w:val="18"/>
              </w:rPr>
              <w:t>247</w:t>
            </w:r>
            <w:r>
              <w:rPr>
                <w:rFonts w:ascii="Tahoma" w:hAnsi="Tahoma" w:cs="Tahoma"/>
                <w:b/>
                <w:sz w:val="18"/>
                <w:szCs w:val="18"/>
              </w:rPr>
              <w:t>,</w:t>
            </w:r>
            <w:r w:rsidR="00287570" w:rsidRPr="004632F5">
              <w:rPr>
                <w:rFonts w:ascii="Tahoma" w:hAnsi="Tahoma" w:cs="Tahoma"/>
                <w:b/>
                <w:sz w:val="18"/>
                <w:szCs w:val="18"/>
              </w:rPr>
              <w:t xml:space="preserve">9 </w:t>
            </w:r>
          </w:p>
        </w:tc>
        <w:tc>
          <w:tcPr>
            <w:tcW w:w="1000" w:type="dxa"/>
            <w:tcBorders>
              <w:top w:val="single" w:sz="8" w:space="0" w:color="D9D9D9" w:themeColor="background1" w:themeShade="D9"/>
              <w:left w:val="single" w:sz="18" w:space="0" w:color="FFFFFF"/>
              <w:bottom w:val="nil"/>
              <w:right w:val="single" w:sz="18" w:space="0" w:color="FFFFFF"/>
            </w:tcBorders>
            <w:shd w:val="clear" w:color="auto" w:fill="DDDDDD"/>
          </w:tcPr>
          <w:p w14:paraId="647B1631" w14:textId="77777777" w:rsidR="00287570" w:rsidRPr="004632F5" w:rsidRDefault="00BD4C5D" w:rsidP="00287570">
            <w:pPr>
              <w:jc w:val="right"/>
              <w:rPr>
                <w:rFonts w:ascii="Tahoma" w:hAnsi="Tahoma" w:cs="Tahoma"/>
                <w:b/>
                <w:bCs/>
                <w:sz w:val="16"/>
                <w:szCs w:val="16"/>
              </w:rPr>
            </w:pPr>
            <w:r>
              <w:rPr>
                <w:rFonts w:ascii="Tahoma" w:hAnsi="Tahoma" w:cs="Tahoma"/>
                <w:b/>
                <w:sz w:val="18"/>
                <w:szCs w:val="18"/>
              </w:rPr>
              <w:t>1</w:t>
            </w:r>
            <w:r>
              <w:rPr>
                <w:rFonts w:ascii="Tahoma" w:hAnsi="Tahoma" w:cs="Tahoma"/>
                <w:b/>
                <w:sz w:val="18"/>
                <w:szCs w:val="18"/>
                <w:lang w:val="el-GR"/>
              </w:rPr>
              <w:t>.</w:t>
            </w:r>
            <w:r w:rsidR="00287570" w:rsidRPr="004632F5">
              <w:rPr>
                <w:rFonts w:ascii="Tahoma" w:hAnsi="Tahoma" w:cs="Tahoma"/>
                <w:b/>
                <w:sz w:val="18"/>
                <w:szCs w:val="18"/>
              </w:rPr>
              <w:t>152</w:t>
            </w:r>
            <w:r>
              <w:rPr>
                <w:rFonts w:ascii="Tahoma" w:hAnsi="Tahoma" w:cs="Tahoma"/>
                <w:b/>
                <w:sz w:val="18"/>
                <w:szCs w:val="18"/>
              </w:rPr>
              <w:t>,</w:t>
            </w:r>
            <w:r w:rsidR="00287570" w:rsidRPr="004632F5">
              <w:rPr>
                <w:rFonts w:ascii="Tahoma" w:hAnsi="Tahoma" w:cs="Tahoma"/>
                <w:b/>
                <w:sz w:val="18"/>
                <w:szCs w:val="18"/>
              </w:rPr>
              <w:t xml:space="preserve">8 </w:t>
            </w:r>
          </w:p>
        </w:tc>
        <w:tc>
          <w:tcPr>
            <w:tcW w:w="999" w:type="dxa"/>
            <w:tcBorders>
              <w:top w:val="single" w:sz="8" w:space="0" w:color="D9D9D9" w:themeColor="background1" w:themeShade="D9"/>
              <w:left w:val="single" w:sz="18" w:space="0" w:color="FFFFFF"/>
              <w:bottom w:val="nil"/>
              <w:right w:val="nil"/>
            </w:tcBorders>
            <w:shd w:val="clear" w:color="auto" w:fill="DDDDDD"/>
          </w:tcPr>
          <w:p w14:paraId="610F42AB" w14:textId="77777777" w:rsidR="00287570" w:rsidRPr="004632F5" w:rsidRDefault="00287570" w:rsidP="00287570">
            <w:pPr>
              <w:jc w:val="right"/>
              <w:rPr>
                <w:rFonts w:ascii="Tahoma" w:hAnsi="Tahoma" w:cs="Tahoma"/>
                <w:b/>
                <w:bCs/>
                <w:sz w:val="16"/>
                <w:szCs w:val="16"/>
              </w:rPr>
            </w:pPr>
            <w:r w:rsidRPr="004632F5">
              <w:rPr>
                <w:rFonts w:ascii="Tahoma" w:hAnsi="Tahoma" w:cs="Tahoma"/>
                <w:b/>
                <w:sz w:val="18"/>
                <w:szCs w:val="18"/>
              </w:rPr>
              <w:t>+8</w:t>
            </w:r>
            <w:r w:rsidR="00BD4C5D">
              <w:rPr>
                <w:rFonts w:ascii="Tahoma" w:hAnsi="Tahoma" w:cs="Tahoma"/>
                <w:b/>
                <w:sz w:val="18"/>
                <w:szCs w:val="18"/>
              </w:rPr>
              <w:t>,</w:t>
            </w:r>
            <w:r w:rsidRPr="004632F5">
              <w:rPr>
                <w:rFonts w:ascii="Tahoma" w:hAnsi="Tahoma" w:cs="Tahoma"/>
                <w:b/>
                <w:sz w:val="18"/>
                <w:szCs w:val="18"/>
              </w:rPr>
              <w:t>2%</w:t>
            </w:r>
          </w:p>
        </w:tc>
      </w:tr>
      <w:tr w:rsidR="00287570" w:rsidRPr="008D6F2D" w14:paraId="75F2D881" w14:textId="77777777" w:rsidTr="002A24AD">
        <w:trPr>
          <w:trHeight w:val="292"/>
        </w:trPr>
        <w:tc>
          <w:tcPr>
            <w:tcW w:w="5281" w:type="dxa"/>
            <w:tcBorders>
              <w:top w:val="nil"/>
              <w:bottom w:val="single" w:sz="8" w:space="0" w:color="D9D9D9"/>
            </w:tcBorders>
            <w:vAlign w:val="bottom"/>
          </w:tcPr>
          <w:p w14:paraId="6A2618DE" w14:textId="77777777" w:rsidR="00287570" w:rsidRPr="004632F5" w:rsidRDefault="00287570" w:rsidP="00287570">
            <w:pPr>
              <w:rPr>
                <w:rFonts w:ascii="Tahoma" w:hAnsi="Tahoma" w:cs="Tahoma"/>
                <w:b/>
                <w:bCs/>
                <w:sz w:val="16"/>
                <w:szCs w:val="16"/>
                <w:lang w:val="el-GR"/>
              </w:rPr>
            </w:pPr>
            <w:r w:rsidRPr="004632F5">
              <w:rPr>
                <w:rFonts w:ascii="Tahoma" w:hAnsi="Tahoma" w:cs="Tahoma"/>
                <w:b/>
                <w:bCs/>
                <w:sz w:val="16"/>
                <w:szCs w:val="16"/>
                <w:lang w:val="el-GR"/>
              </w:rPr>
              <w:t>Ταμειακές ροές από επενδυτικές δραστηριότητες</w:t>
            </w:r>
          </w:p>
        </w:tc>
        <w:tc>
          <w:tcPr>
            <w:tcW w:w="1142" w:type="dxa"/>
            <w:tcBorders>
              <w:top w:val="nil"/>
              <w:bottom w:val="single" w:sz="8" w:space="0" w:color="D9D9D9"/>
            </w:tcBorders>
            <w:vAlign w:val="center"/>
          </w:tcPr>
          <w:p w14:paraId="5294DD4E" w14:textId="77777777" w:rsidR="00287570" w:rsidRPr="004632F5" w:rsidRDefault="00287570" w:rsidP="00287570">
            <w:pPr>
              <w:jc w:val="right"/>
              <w:rPr>
                <w:rFonts w:ascii="Tahoma" w:hAnsi="Tahoma" w:cs="Tahoma"/>
                <w:sz w:val="16"/>
                <w:szCs w:val="16"/>
                <w:highlight w:val="red"/>
                <w:lang w:val="el-GR"/>
              </w:rPr>
            </w:pPr>
          </w:p>
        </w:tc>
        <w:tc>
          <w:tcPr>
            <w:tcW w:w="999" w:type="dxa"/>
            <w:tcBorders>
              <w:top w:val="nil"/>
              <w:bottom w:val="single" w:sz="8" w:space="0" w:color="D9D9D9"/>
            </w:tcBorders>
            <w:vAlign w:val="center"/>
          </w:tcPr>
          <w:p w14:paraId="33FADF50" w14:textId="77777777" w:rsidR="00287570" w:rsidRPr="004632F5" w:rsidRDefault="00287570" w:rsidP="00287570">
            <w:pPr>
              <w:jc w:val="right"/>
              <w:rPr>
                <w:rFonts w:ascii="Tahoma" w:hAnsi="Tahoma" w:cs="Tahoma"/>
                <w:sz w:val="16"/>
                <w:szCs w:val="16"/>
                <w:highlight w:val="red"/>
                <w:lang w:val="el-GR"/>
              </w:rPr>
            </w:pPr>
          </w:p>
        </w:tc>
        <w:tc>
          <w:tcPr>
            <w:tcW w:w="999" w:type="dxa"/>
            <w:tcBorders>
              <w:top w:val="nil"/>
              <w:bottom w:val="single" w:sz="8" w:space="0" w:color="D9D9D9"/>
            </w:tcBorders>
            <w:vAlign w:val="center"/>
          </w:tcPr>
          <w:p w14:paraId="3A55E212" w14:textId="77777777" w:rsidR="00287570" w:rsidRPr="004632F5" w:rsidRDefault="00287570" w:rsidP="00287570">
            <w:pPr>
              <w:jc w:val="right"/>
              <w:rPr>
                <w:rFonts w:ascii="Tahoma" w:hAnsi="Tahoma" w:cs="Tahoma"/>
                <w:sz w:val="16"/>
                <w:szCs w:val="16"/>
                <w:highlight w:val="red"/>
                <w:lang w:val="el-GR"/>
              </w:rPr>
            </w:pPr>
          </w:p>
        </w:tc>
        <w:tc>
          <w:tcPr>
            <w:tcW w:w="999" w:type="dxa"/>
            <w:tcBorders>
              <w:top w:val="nil"/>
              <w:bottom w:val="single" w:sz="8" w:space="0" w:color="D9D9D9"/>
            </w:tcBorders>
            <w:vAlign w:val="center"/>
          </w:tcPr>
          <w:p w14:paraId="0BCE967F" w14:textId="77777777" w:rsidR="00287570" w:rsidRPr="004632F5" w:rsidRDefault="00287570" w:rsidP="00287570">
            <w:pPr>
              <w:jc w:val="right"/>
              <w:rPr>
                <w:rFonts w:ascii="Tahoma" w:hAnsi="Tahoma" w:cs="Tahoma"/>
                <w:sz w:val="16"/>
                <w:szCs w:val="16"/>
                <w:highlight w:val="red"/>
                <w:lang w:val="el-GR"/>
              </w:rPr>
            </w:pPr>
          </w:p>
        </w:tc>
        <w:tc>
          <w:tcPr>
            <w:tcW w:w="1000" w:type="dxa"/>
            <w:tcBorders>
              <w:top w:val="nil"/>
              <w:bottom w:val="single" w:sz="8" w:space="0" w:color="D9D9D9"/>
            </w:tcBorders>
            <w:vAlign w:val="center"/>
          </w:tcPr>
          <w:p w14:paraId="0F704455" w14:textId="77777777" w:rsidR="00287570" w:rsidRPr="004632F5" w:rsidRDefault="00287570" w:rsidP="00287570">
            <w:pPr>
              <w:jc w:val="right"/>
              <w:rPr>
                <w:rFonts w:ascii="Tahoma" w:hAnsi="Tahoma" w:cs="Tahoma"/>
                <w:sz w:val="16"/>
                <w:szCs w:val="16"/>
                <w:highlight w:val="red"/>
                <w:lang w:val="el-GR"/>
              </w:rPr>
            </w:pPr>
          </w:p>
        </w:tc>
        <w:tc>
          <w:tcPr>
            <w:tcW w:w="999" w:type="dxa"/>
            <w:tcBorders>
              <w:top w:val="nil"/>
              <w:bottom w:val="single" w:sz="8" w:space="0" w:color="D9D9D9"/>
            </w:tcBorders>
            <w:vAlign w:val="center"/>
          </w:tcPr>
          <w:p w14:paraId="60FA1B36" w14:textId="77777777" w:rsidR="00287570" w:rsidRPr="004632F5" w:rsidRDefault="00287570" w:rsidP="00287570">
            <w:pPr>
              <w:jc w:val="right"/>
              <w:rPr>
                <w:rFonts w:ascii="Tahoma" w:hAnsi="Tahoma" w:cs="Tahoma"/>
                <w:sz w:val="16"/>
                <w:szCs w:val="16"/>
                <w:highlight w:val="red"/>
                <w:lang w:val="el-GR"/>
              </w:rPr>
            </w:pPr>
          </w:p>
        </w:tc>
      </w:tr>
      <w:tr w:rsidR="00287570" w:rsidRPr="004632F5" w14:paraId="01F7F21D" w14:textId="77777777" w:rsidTr="00287570">
        <w:trPr>
          <w:trHeight w:val="114"/>
        </w:trPr>
        <w:tc>
          <w:tcPr>
            <w:tcW w:w="5281" w:type="dxa"/>
            <w:tcBorders>
              <w:top w:val="single" w:sz="8" w:space="0" w:color="D9D9D9"/>
              <w:bottom w:val="single" w:sz="8" w:space="0" w:color="D9D9D9"/>
            </w:tcBorders>
            <w:vAlign w:val="bottom"/>
          </w:tcPr>
          <w:p w14:paraId="0068D0AB"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lang w:val="el-GR"/>
              </w:rPr>
              <w:t>Εξαγορά Θυγατρικών</w:t>
            </w:r>
          </w:p>
        </w:tc>
        <w:tc>
          <w:tcPr>
            <w:tcW w:w="1142" w:type="dxa"/>
            <w:tcBorders>
              <w:top w:val="nil"/>
              <w:left w:val="single" w:sz="18" w:space="0" w:color="FFFFFF"/>
              <w:bottom w:val="single" w:sz="8" w:space="0" w:color="D9D9D9" w:themeColor="background1" w:themeShade="D9"/>
              <w:right w:val="single" w:sz="18" w:space="0" w:color="FFFFFF"/>
            </w:tcBorders>
            <w:vAlign w:val="center"/>
          </w:tcPr>
          <w:p w14:paraId="5019D0B7"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 xml:space="preserve">- </w:t>
            </w:r>
          </w:p>
        </w:tc>
        <w:tc>
          <w:tcPr>
            <w:tcW w:w="999" w:type="dxa"/>
            <w:tcBorders>
              <w:top w:val="nil"/>
              <w:left w:val="single" w:sz="18" w:space="0" w:color="FFFFFF"/>
              <w:bottom w:val="single" w:sz="8" w:space="0" w:color="D9D9D9" w:themeColor="background1" w:themeShade="D9"/>
              <w:right w:val="single" w:sz="18" w:space="0" w:color="FFFFFF"/>
            </w:tcBorders>
            <w:vAlign w:val="center"/>
          </w:tcPr>
          <w:p w14:paraId="0968D6D9"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w:t>
            </w:r>
          </w:p>
        </w:tc>
        <w:tc>
          <w:tcPr>
            <w:tcW w:w="999" w:type="dxa"/>
            <w:tcBorders>
              <w:top w:val="nil"/>
              <w:left w:val="single" w:sz="18" w:space="0" w:color="FFFFFF"/>
              <w:bottom w:val="single" w:sz="8" w:space="0" w:color="D9D9D9" w:themeColor="background1" w:themeShade="D9"/>
              <w:right w:val="single" w:sz="18" w:space="0" w:color="FFFFFF"/>
            </w:tcBorders>
            <w:vAlign w:val="center"/>
          </w:tcPr>
          <w:p w14:paraId="160706F2"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w:t>
            </w:r>
          </w:p>
        </w:tc>
        <w:tc>
          <w:tcPr>
            <w:tcW w:w="999" w:type="dxa"/>
            <w:tcBorders>
              <w:top w:val="nil"/>
              <w:left w:val="single" w:sz="18" w:space="0" w:color="FFFFFF"/>
              <w:bottom w:val="single" w:sz="8" w:space="0" w:color="D9D9D9" w:themeColor="background1" w:themeShade="D9"/>
              <w:right w:val="single" w:sz="18" w:space="0" w:color="FFFFFF"/>
            </w:tcBorders>
            <w:vAlign w:val="center"/>
          </w:tcPr>
          <w:p w14:paraId="26A229AA"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w:t>
            </w:r>
          </w:p>
        </w:tc>
        <w:tc>
          <w:tcPr>
            <w:tcW w:w="1000" w:type="dxa"/>
            <w:tcBorders>
              <w:top w:val="nil"/>
              <w:left w:val="single" w:sz="18" w:space="0" w:color="FFFFFF"/>
              <w:bottom w:val="single" w:sz="8" w:space="0" w:color="D9D9D9" w:themeColor="background1" w:themeShade="D9"/>
              <w:right w:val="single" w:sz="18" w:space="0" w:color="FFFFFF"/>
            </w:tcBorders>
            <w:vAlign w:val="center"/>
          </w:tcPr>
          <w:p w14:paraId="362517A1"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 xml:space="preserve">7) </w:t>
            </w:r>
          </w:p>
        </w:tc>
        <w:tc>
          <w:tcPr>
            <w:tcW w:w="999" w:type="dxa"/>
            <w:tcBorders>
              <w:top w:val="nil"/>
              <w:left w:val="single" w:sz="18" w:space="0" w:color="FFFFFF"/>
              <w:bottom w:val="single" w:sz="8" w:space="0" w:color="D9D9D9" w:themeColor="background1" w:themeShade="D9"/>
              <w:right w:val="nil"/>
            </w:tcBorders>
            <w:vAlign w:val="center"/>
          </w:tcPr>
          <w:p w14:paraId="48085028"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w:t>
            </w:r>
          </w:p>
        </w:tc>
      </w:tr>
      <w:tr w:rsidR="00287570" w:rsidRPr="004632F5" w14:paraId="4120680E" w14:textId="77777777" w:rsidTr="00287570">
        <w:trPr>
          <w:trHeight w:val="114"/>
        </w:trPr>
        <w:tc>
          <w:tcPr>
            <w:tcW w:w="5281" w:type="dxa"/>
            <w:tcBorders>
              <w:top w:val="single" w:sz="8" w:space="0" w:color="D9D9D9"/>
              <w:bottom w:val="single" w:sz="8" w:space="0" w:color="D9D9D9"/>
            </w:tcBorders>
            <w:vAlign w:val="bottom"/>
          </w:tcPr>
          <w:p w14:paraId="20100560"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lang w:val="el-GR"/>
              </w:rPr>
              <w:t>Πώληση ή λήξη χρηματοοικονομικών περιουσιακών στοιχείων</w:t>
            </w:r>
          </w:p>
        </w:tc>
        <w:tc>
          <w:tcPr>
            <w:tcW w:w="1142" w:type="dxa"/>
            <w:tcBorders>
              <w:top w:val="nil"/>
              <w:left w:val="single" w:sz="18" w:space="0" w:color="FFFFFF"/>
              <w:bottom w:val="single" w:sz="8" w:space="0" w:color="D9D9D9" w:themeColor="background1" w:themeShade="D9"/>
              <w:right w:val="single" w:sz="18" w:space="0" w:color="FFFFFF"/>
            </w:tcBorders>
            <w:vAlign w:val="center"/>
          </w:tcPr>
          <w:p w14:paraId="21AAE841"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3</w:t>
            </w:r>
          </w:p>
        </w:tc>
        <w:tc>
          <w:tcPr>
            <w:tcW w:w="999" w:type="dxa"/>
            <w:tcBorders>
              <w:top w:val="nil"/>
              <w:left w:val="single" w:sz="18" w:space="0" w:color="FFFFFF"/>
              <w:bottom w:val="single" w:sz="8" w:space="0" w:color="D9D9D9" w:themeColor="background1" w:themeShade="D9"/>
              <w:right w:val="single" w:sz="18" w:space="0" w:color="FFFFFF"/>
            </w:tcBorders>
            <w:vAlign w:val="center"/>
          </w:tcPr>
          <w:p w14:paraId="349CCED2"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1</w:t>
            </w:r>
          </w:p>
        </w:tc>
        <w:tc>
          <w:tcPr>
            <w:tcW w:w="999" w:type="dxa"/>
            <w:tcBorders>
              <w:top w:val="nil"/>
              <w:left w:val="single" w:sz="18" w:space="0" w:color="FFFFFF"/>
              <w:bottom w:val="single" w:sz="8" w:space="0" w:color="D9D9D9" w:themeColor="background1" w:themeShade="D9"/>
              <w:right w:val="single" w:sz="18" w:space="0" w:color="FFFFFF"/>
            </w:tcBorders>
            <w:vAlign w:val="center"/>
          </w:tcPr>
          <w:p w14:paraId="7EB71385"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w:t>
            </w:r>
          </w:p>
        </w:tc>
        <w:tc>
          <w:tcPr>
            <w:tcW w:w="999" w:type="dxa"/>
            <w:tcBorders>
              <w:top w:val="nil"/>
              <w:left w:val="single" w:sz="18" w:space="0" w:color="FFFFFF"/>
              <w:bottom w:val="single" w:sz="8" w:space="0" w:color="D9D9D9" w:themeColor="background1" w:themeShade="D9"/>
              <w:right w:val="single" w:sz="18" w:space="0" w:color="FFFFFF"/>
            </w:tcBorders>
            <w:vAlign w:val="center"/>
          </w:tcPr>
          <w:p w14:paraId="5074CF39"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3</w:t>
            </w:r>
          </w:p>
        </w:tc>
        <w:tc>
          <w:tcPr>
            <w:tcW w:w="1000" w:type="dxa"/>
            <w:tcBorders>
              <w:top w:val="nil"/>
              <w:left w:val="single" w:sz="18" w:space="0" w:color="FFFFFF"/>
              <w:bottom w:val="single" w:sz="8" w:space="0" w:color="D9D9D9" w:themeColor="background1" w:themeShade="D9"/>
              <w:right w:val="single" w:sz="18" w:space="0" w:color="FFFFFF"/>
            </w:tcBorders>
            <w:vAlign w:val="center"/>
          </w:tcPr>
          <w:p w14:paraId="2C3EABEE"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1</w:t>
            </w:r>
          </w:p>
        </w:tc>
        <w:tc>
          <w:tcPr>
            <w:tcW w:w="999" w:type="dxa"/>
            <w:tcBorders>
              <w:top w:val="nil"/>
              <w:left w:val="single" w:sz="18" w:space="0" w:color="FFFFFF"/>
              <w:bottom w:val="single" w:sz="8" w:space="0" w:color="D9D9D9" w:themeColor="background1" w:themeShade="D9"/>
              <w:right w:val="nil"/>
            </w:tcBorders>
            <w:vAlign w:val="center"/>
          </w:tcPr>
          <w:p w14:paraId="7B56845A"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w:t>
            </w:r>
          </w:p>
        </w:tc>
      </w:tr>
      <w:tr w:rsidR="00287570" w:rsidRPr="004632F5" w14:paraId="5B2DFFBE" w14:textId="77777777" w:rsidTr="00287570">
        <w:trPr>
          <w:trHeight w:val="114"/>
        </w:trPr>
        <w:tc>
          <w:tcPr>
            <w:tcW w:w="5281" w:type="dxa"/>
            <w:tcBorders>
              <w:top w:val="single" w:sz="8" w:space="0" w:color="D9D9D9"/>
              <w:bottom w:val="single" w:sz="8" w:space="0" w:color="D9D9D9"/>
            </w:tcBorders>
            <w:vAlign w:val="bottom"/>
          </w:tcPr>
          <w:p w14:paraId="1344C891"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lang w:val="el-GR"/>
              </w:rPr>
              <w:t>Αποπληρωμές εισπρακτέων δανείων</w:t>
            </w:r>
          </w:p>
        </w:tc>
        <w:tc>
          <w:tcPr>
            <w:tcW w:w="1142" w:type="dxa"/>
            <w:tcBorders>
              <w:top w:val="nil"/>
              <w:left w:val="single" w:sz="18" w:space="0" w:color="FFFFFF"/>
              <w:bottom w:val="single" w:sz="8" w:space="0" w:color="D9D9D9" w:themeColor="background1" w:themeShade="D9"/>
              <w:right w:val="single" w:sz="18" w:space="0" w:color="FFFFFF"/>
            </w:tcBorders>
            <w:vAlign w:val="center"/>
          </w:tcPr>
          <w:p w14:paraId="50CF103B"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w:t>
            </w:r>
          </w:p>
        </w:tc>
        <w:tc>
          <w:tcPr>
            <w:tcW w:w="999" w:type="dxa"/>
            <w:tcBorders>
              <w:top w:val="nil"/>
              <w:left w:val="single" w:sz="18" w:space="0" w:color="FFFFFF"/>
              <w:bottom w:val="single" w:sz="8" w:space="0" w:color="D9D9D9" w:themeColor="background1" w:themeShade="D9"/>
              <w:right w:val="single" w:sz="18" w:space="0" w:color="FFFFFF"/>
            </w:tcBorders>
            <w:vAlign w:val="center"/>
          </w:tcPr>
          <w:p w14:paraId="32AE920F"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(2</w:t>
            </w:r>
            <w:r w:rsidR="00BD4C5D">
              <w:rPr>
                <w:rFonts w:ascii="Tahoma" w:hAnsi="Tahoma" w:cs="Tahoma"/>
                <w:sz w:val="18"/>
                <w:szCs w:val="18"/>
              </w:rPr>
              <w:t>,</w:t>
            </w:r>
            <w:r w:rsidRPr="004632F5">
              <w:rPr>
                <w:rFonts w:ascii="Tahoma" w:hAnsi="Tahoma" w:cs="Tahoma"/>
                <w:sz w:val="18"/>
                <w:szCs w:val="18"/>
              </w:rPr>
              <w:t>4)</w:t>
            </w:r>
          </w:p>
        </w:tc>
        <w:tc>
          <w:tcPr>
            <w:tcW w:w="999" w:type="dxa"/>
            <w:tcBorders>
              <w:top w:val="nil"/>
              <w:left w:val="single" w:sz="18" w:space="0" w:color="FFFFFF"/>
              <w:bottom w:val="single" w:sz="8" w:space="0" w:color="D9D9D9" w:themeColor="background1" w:themeShade="D9"/>
              <w:right w:val="single" w:sz="18" w:space="0" w:color="FFFFFF"/>
            </w:tcBorders>
            <w:vAlign w:val="center"/>
          </w:tcPr>
          <w:p w14:paraId="6E260F21"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w:t>
            </w:r>
          </w:p>
        </w:tc>
        <w:tc>
          <w:tcPr>
            <w:tcW w:w="999" w:type="dxa"/>
            <w:tcBorders>
              <w:top w:val="nil"/>
              <w:left w:val="single" w:sz="18" w:space="0" w:color="FFFFFF"/>
              <w:bottom w:val="single" w:sz="8" w:space="0" w:color="D9D9D9" w:themeColor="background1" w:themeShade="D9"/>
              <w:right w:val="single" w:sz="18" w:space="0" w:color="FFFFFF"/>
            </w:tcBorders>
            <w:vAlign w:val="center"/>
          </w:tcPr>
          <w:p w14:paraId="451F6258"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w:t>
            </w:r>
          </w:p>
        </w:tc>
        <w:tc>
          <w:tcPr>
            <w:tcW w:w="1000" w:type="dxa"/>
            <w:tcBorders>
              <w:top w:val="nil"/>
              <w:left w:val="single" w:sz="18" w:space="0" w:color="FFFFFF"/>
              <w:bottom w:val="single" w:sz="8" w:space="0" w:color="D9D9D9" w:themeColor="background1" w:themeShade="D9"/>
              <w:right w:val="single" w:sz="18" w:space="0" w:color="FFFFFF"/>
            </w:tcBorders>
            <w:vAlign w:val="center"/>
          </w:tcPr>
          <w:p w14:paraId="600C9F76"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28</w:t>
            </w:r>
            <w:r w:rsidR="00BD4C5D">
              <w:rPr>
                <w:rFonts w:ascii="Tahoma" w:hAnsi="Tahoma" w:cs="Tahoma"/>
                <w:sz w:val="18"/>
                <w:szCs w:val="18"/>
              </w:rPr>
              <w:t>,</w:t>
            </w:r>
            <w:r w:rsidRPr="004632F5">
              <w:rPr>
                <w:rFonts w:ascii="Tahoma" w:hAnsi="Tahoma" w:cs="Tahoma"/>
                <w:sz w:val="18"/>
                <w:szCs w:val="18"/>
              </w:rPr>
              <w:t>2</w:t>
            </w:r>
          </w:p>
        </w:tc>
        <w:tc>
          <w:tcPr>
            <w:tcW w:w="999" w:type="dxa"/>
            <w:tcBorders>
              <w:top w:val="nil"/>
              <w:left w:val="single" w:sz="18" w:space="0" w:color="FFFFFF"/>
              <w:bottom w:val="single" w:sz="8" w:space="0" w:color="D9D9D9" w:themeColor="background1" w:themeShade="D9"/>
              <w:right w:val="nil"/>
            </w:tcBorders>
            <w:vAlign w:val="center"/>
          </w:tcPr>
          <w:p w14:paraId="5F4E555F"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w:t>
            </w:r>
          </w:p>
        </w:tc>
      </w:tr>
      <w:tr w:rsidR="00287570" w:rsidRPr="004632F5" w14:paraId="7822A150" w14:textId="77777777" w:rsidTr="00287570">
        <w:trPr>
          <w:trHeight w:val="114"/>
        </w:trPr>
        <w:tc>
          <w:tcPr>
            <w:tcW w:w="5281" w:type="dxa"/>
            <w:tcBorders>
              <w:top w:val="single" w:sz="8" w:space="0" w:color="D9D9D9"/>
              <w:bottom w:val="single" w:sz="8" w:space="0" w:color="D9D9D9"/>
            </w:tcBorders>
            <w:vAlign w:val="bottom"/>
          </w:tcPr>
          <w:p w14:paraId="0EB8FAE3"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lang w:val="el-GR"/>
              </w:rPr>
              <w:t>Αγορά ενσώματων και άυλων παγίων περιουσιακών στοιχείων</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97D884A"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1</w:t>
            </w:r>
            <w:r w:rsidR="00BD4C5D">
              <w:rPr>
                <w:rFonts w:ascii="Tahoma" w:hAnsi="Tahoma" w:cs="Tahoma"/>
                <w:sz w:val="18"/>
                <w:szCs w:val="18"/>
              </w:rPr>
              <w:t>,</w:t>
            </w:r>
            <w:r w:rsidRPr="004632F5">
              <w:rPr>
                <w:rFonts w:ascii="Tahoma" w:hAnsi="Tahoma" w:cs="Tahoma"/>
                <w:sz w:val="18"/>
                <w:szCs w:val="18"/>
              </w:rPr>
              <w:t xml:space="preserve">8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FE27712"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1</w:t>
            </w:r>
            <w:r w:rsidR="00BD4C5D">
              <w:rPr>
                <w:rFonts w:ascii="Tahoma" w:hAnsi="Tahoma" w:cs="Tahoma"/>
                <w:sz w:val="18"/>
                <w:szCs w:val="18"/>
              </w:rPr>
              <w:t>,</w:t>
            </w:r>
            <w:r w:rsidRPr="004632F5">
              <w:rPr>
                <w:rFonts w:ascii="Tahoma" w:hAnsi="Tahoma" w:cs="Tahoma"/>
                <w:sz w:val="18"/>
                <w:szCs w:val="18"/>
              </w:rPr>
              <w:t xml:space="preserve">8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DFEAE80"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0%</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E7950D9"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7</w:t>
            </w:r>
            <w:r w:rsidR="00BD4C5D">
              <w:rPr>
                <w:rFonts w:ascii="Tahoma" w:hAnsi="Tahoma" w:cs="Tahoma"/>
                <w:sz w:val="18"/>
                <w:szCs w:val="18"/>
              </w:rPr>
              <w:t>,</w:t>
            </w:r>
            <w:r w:rsidRPr="004632F5">
              <w:rPr>
                <w:rFonts w:ascii="Tahoma" w:hAnsi="Tahoma" w:cs="Tahoma"/>
                <w:sz w:val="18"/>
                <w:szCs w:val="18"/>
              </w:rPr>
              <w:t xml:space="preserve">2 </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F1F617B"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7</w:t>
            </w:r>
            <w:r w:rsidR="00BD4C5D">
              <w:rPr>
                <w:rFonts w:ascii="Tahoma" w:hAnsi="Tahoma" w:cs="Tahoma"/>
                <w:sz w:val="18"/>
                <w:szCs w:val="18"/>
              </w:rPr>
              <w:t>,</w:t>
            </w:r>
            <w:r w:rsidRPr="004632F5">
              <w:rPr>
                <w:rFonts w:ascii="Tahoma" w:hAnsi="Tahoma" w:cs="Tahoma"/>
                <w:sz w:val="18"/>
                <w:szCs w:val="18"/>
              </w:rPr>
              <w:t xml:space="preserve">2 </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71EBA4EA"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0%</w:t>
            </w:r>
          </w:p>
        </w:tc>
      </w:tr>
      <w:tr w:rsidR="00287570" w:rsidRPr="004632F5" w14:paraId="0445FAFB" w14:textId="77777777" w:rsidTr="00287570">
        <w:trPr>
          <w:trHeight w:val="114"/>
        </w:trPr>
        <w:tc>
          <w:tcPr>
            <w:tcW w:w="5281" w:type="dxa"/>
            <w:tcBorders>
              <w:top w:val="single" w:sz="8" w:space="0" w:color="D9D9D9"/>
              <w:bottom w:val="single" w:sz="8" w:space="0" w:color="D9D9D9"/>
            </w:tcBorders>
            <w:vAlign w:val="bottom"/>
          </w:tcPr>
          <w:p w14:paraId="63936116"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lang w:val="el-GR"/>
              </w:rPr>
              <w:t>Έσοδα από πωλήσεις θυγατρικών / επενδύσεις</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8007FE8"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(285</w:t>
            </w:r>
            <w:r w:rsidR="00BD4C5D">
              <w:rPr>
                <w:rFonts w:ascii="Tahoma" w:hAnsi="Tahoma" w:cs="Tahoma"/>
                <w:sz w:val="18"/>
                <w:szCs w:val="18"/>
              </w:rPr>
              <w:t>,</w:t>
            </w:r>
            <w:r w:rsidRPr="004632F5">
              <w:rPr>
                <w:rFonts w:ascii="Tahoma" w:hAnsi="Tahoma" w:cs="Tahoma"/>
                <w:sz w:val="18"/>
                <w:szCs w:val="18"/>
              </w:rPr>
              <w:t>4)</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637A4E0"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(143</w:t>
            </w:r>
            <w:r w:rsidR="00BD4C5D">
              <w:rPr>
                <w:rFonts w:ascii="Tahoma" w:hAnsi="Tahoma" w:cs="Tahoma"/>
                <w:sz w:val="18"/>
                <w:szCs w:val="18"/>
              </w:rPr>
              <w:t>,</w:t>
            </w:r>
            <w:r w:rsidRPr="004632F5">
              <w:rPr>
                <w:rFonts w:ascii="Tahoma" w:hAnsi="Tahoma" w:cs="Tahoma"/>
                <w:sz w:val="18"/>
                <w:szCs w:val="18"/>
              </w:rPr>
              <w:t>4)</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FBCE4B1"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+99</w:t>
            </w:r>
            <w:r w:rsidR="00BD4C5D">
              <w:rPr>
                <w:rFonts w:ascii="Tahoma" w:hAnsi="Tahoma" w:cs="Tahoma"/>
                <w:sz w:val="18"/>
                <w:szCs w:val="18"/>
              </w:rPr>
              <w:t>,</w:t>
            </w:r>
            <w:r w:rsidRPr="004632F5">
              <w:rPr>
                <w:rFonts w:ascii="Tahoma" w:hAnsi="Tahoma" w:cs="Tahoma"/>
                <w:sz w:val="18"/>
                <w:szCs w:val="18"/>
              </w:rPr>
              <w:t>0%</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C9E206F"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(667</w:t>
            </w:r>
            <w:r w:rsidR="00BD4C5D">
              <w:rPr>
                <w:rFonts w:ascii="Tahoma" w:hAnsi="Tahoma" w:cs="Tahoma"/>
                <w:sz w:val="18"/>
                <w:szCs w:val="18"/>
              </w:rPr>
              <w:t>,</w:t>
            </w:r>
            <w:r w:rsidRPr="004632F5">
              <w:rPr>
                <w:rFonts w:ascii="Tahoma" w:hAnsi="Tahoma" w:cs="Tahoma"/>
                <w:sz w:val="18"/>
                <w:szCs w:val="18"/>
              </w:rPr>
              <w:t>8)</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94F1CC3"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(546</w:t>
            </w:r>
            <w:r w:rsidR="00BD4C5D">
              <w:rPr>
                <w:rFonts w:ascii="Tahoma" w:hAnsi="Tahoma" w:cs="Tahoma"/>
                <w:sz w:val="18"/>
                <w:szCs w:val="18"/>
              </w:rPr>
              <w:t>,</w:t>
            </w:r>
            <w:r w:rsidRPr="004632F5">
              <w:rPr>
                <w:rFonts w:ascii="Tahoma" w:hAnsi="Tahoma" w:cs="Tahoma"/>
                <w:sz w:val="18"/>
                <w:szCs w:val="18"/>
              </w:rPr>
              <w:t>7)</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2B0F47E6"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+22</w:t>
            </w:r>
            <w:r w:rsidR="00BD4C5D">
              <w:rPr>
                <w:rFonts w:ascii="Tahoma" w:hAnsi="Tahoma" w:cs="Tahoma"/>
                <w:sz w:val="18"/>
                <w:szCs w:val="18"/>
              </w:rPr>
              <w:t>,</w:t>
            </w:r>
            <w:r w:rsidRPr="004632F5">
              <w:rPr>
                <w:rFonts w:ascii="Tahoma" w:hAnsi="Tahoma" w:cs="Tahoma"/>
                <w:sz w:val="18"/>
                <w:szCs w:val="18"/>
              </w:rPr>
              <w:t>2%</w:t>
            </w:r>
          </w:p>
        </w:tc>
      </w:tr>
      <w:tr w:rsidR="00287570" w:rsidRPr="004632F5" w14:paraId="582B00A1" w14:textId="77777777" w:rsidTr="00287570">
        <w:trPr>
          <w:trHeight w:val="114"/>
        </w:trPr>
        <w:tc>
          <w:tcPr>
            <w:tcW w:w="5281" w:type="dxa"/>
            <w:tcBorders>
              <w:top w:val="single" w:sz="8" w:space="0" w:color="D9D9D9"/>
              <w:bottom w:val="single" w:sz="8" w:space="0" w:color="D9D9D9"/>
            </w:tcBorders>
            <w:vAlign w:val="bottom"/>
          </w:tcPr>
          <w:p w14:paraId="0BBA1A0C"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lang w:val="el-GR"/>
              </w:rPr>
              <w:t>Κίνηση δεσμευμένων ταμειακών διαθεσίμων</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D85EDEF"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3)</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605F724"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 xml:space="preserve">1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DE6E9BB"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sz w:val="18"/>
                <w:szCs w:val="18"/>
              </w:rPr>
              <w:t>-</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EA199FB"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1)</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89CED27"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 xml:space="preserve">5 </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tcPr>
          <w:p w14:paraId="7742C921" w14:textId="77777777" w:rsidR="00287570" w:rsidRPr="004632F5" w:rsidRDefault="00287570" w:rsidP="00287570">
            <w:pPr>
              <w:jc w:val="right"/>
              <w:rPr>
                <w:rFonts w:ascii="Tahoma" w:hAnsi="Tahoma" w:cs="Tahoma"/>
                <w:sz w:val="16"/>
                <w:szCs w:val="16"/>
                <w:lang w:val="el-GR"/>
              </w:rPr>
            </w:pPr>
            <w:r w:rsidRPr="004632F5">
              <w:rPr>
                <w:rFonts w:ascii="Tahoma" w:hAnsi="Tahoma" w:cs="Tahoma"/>
                <w:sz w:val="18"/>
                <w:szCs w:val="18"/>
              </w:rPr>
              <w:t>-120</w:t>
            </w:r>
            <w:r w:rsidR="00BD4C5D">
              <w:rPr>
                <w:rFonts w:ascii="Tahoma" w:hAnsi="Tahoma" w:cs="Tahoma"/>
                <w:sz w:val="18"/>
                <w:szCs w:val="18"/>
              </w:rPr>
              <w:t>,</w:t>
            </w:r>
            <w:r w:rsidRPr="004632F5">
              <w:rPr>
                <w:rFonts w:ascii="Tahoma" w:hAnsi="Tahoma" w:cs="Tahoma"/>
                <w:sz w:val="18"/>
                <w:szCs w:val="18"/>
              </w:rPr>
              <w:t>0%</w:t>
            </w:r>
          </w:p>
        </w:tc>
      </w:tr>
      <w:tr w:rsidR="00287570" w:rsidRPr="004632F5" w14:paraId="5014310F" w14:textId="77777777" w:rsidTr="00287570">
        <w:trPr>
          <w:trHeight w:val="114"/>
        </w:trPr>
        <w:tc>
          <w:tcPr>
            <w:tcW w:w="5281" w:type="dxa"/>
            <w:tcBorders>
              <w:top w:val="single" w:sz="8" w:space="0" w:color="D9D9D9"/>
              <w:bottom w:val="single" w:sz="8" w:space="0" w:color="D9D9D9"/>
            </w:tcBorders>
            <w:vAlign w:val="bottom"/>
          </w:tcPr>
          <w:p w14:paraId="04C41442" w14:textId="77777777" w:rsidR="00287570" w:rsidRPr="004632F5" w:rsidRDefault="00287570" w:rsidP="00287570">
            <w:pPr>
              <w:rPr>
                <w:rFonts w:ascii="Tahoma" w:hAnsi="Tahoma" w:cs="Tahoma"/>
                <w:sz w:val="16"/>
                <w:szCs w:val="16"/>
                <w:lang w:val="el-GR"/>
              </w:rPr>
            </w:pPr>
            <w:r w:rsidRPr="004632F5">
              <w:rPr>
                <w:rFonts w:ascii="Tahoma" w:hAnsi="Tahoma" w:cs="Tahoma"/>
                <w:sz w:val="16"/>
                <w:szCs w:val="16"/>
                <w:lang w:val="el-GR"/>
              </w:rPr>
              <w:t>Πιστωτικοί τόκοι εισπραχθέντες</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149CD70"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 xml:space="preserve">5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75B3AFF"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 xml:space="preserve">5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1F32579"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sz w:val="18"/>
                <w:szCs w:val="18"/>
              </w:rPr>
              <w:t>0</w:t>
            </w:r>
            <w:r w:rsidR="00BD4C5D">
              <w:rPr>
                <w:rFonts w:ascii="Tahoma" w:hAnsi="Tahoma" w:cs="Tahoma"/>
                <w:sz w:val="18"/>
                <w:szCs w:val="18"/>
              </w:rPr>
              <w:t>,</w:t>
            </w:r>
            <w:r w:rsidRPr="004632F5">
              <w:rPr>
                <w:rFonts w:ascii="Tahoma" w:hAnsi="Tahoma" w:cs="Tahoma"/>
                <w:sz w:val="18"/>
                <w:szCs w:val="18"/>
              </w:rPr>
              <w:t>0%</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7F16ED2"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1</w:t>
            </w:r>
            <w:r w:rsidR="00BD4C5D">
              <w:rPr>
                <w:rFonts w:ascii="Tahoma" w:hAnsi="Tahoma" w:cs="Tahoma"/>
                <w:sz w:val="18"/>
                <w:szCs w:val="18"/>
              </w:rPr>
              <w:t>,</w:t>
            </w:r>
            <w:r w:rsidRPr="004632F5">
              <w:rPr>
                <w:rFonts w:ascii="Tahoma" w:hAnsi="Tahoma" w:cs="Tahoma"/>
                <w:sz w:val="18"/>
                <w:szCs w:val="18"/>
              </w:rPr>
              <w:t xml:space="preserve">7 </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4353C49"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2</w:t>
            </w:r>
            <w:r w:rsidR="00BD4C5D">
              <w:rPr>
                <w:rFonts w:ascii="Tahoma" w:hAnsi="Tahoma" w:cs="Tahoma"/>
                <w:sz w:val="18"/>
                <w:szCs w:val="18"/>
              </w:rPr>
              <w:t>,</w:t>
            </w:r>
            <w:r w:rsidRPr="004632F5">
              <w:rPr>
                <w:rFonts w:ascii="Tahoma" w:hAnsi="Tahoma" w:cs="Tahoma"/>
                <w:sz w:val="18"/>
                <w:szCs w:val="18"/>
              </w:rPr>
              <w:t xml:space="preserve">0 </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tcPr>
          <w:p w14:paraId="3956C018" w14:textId="77777777" w:rsidR="00287570" w:rsidRPr="004632F5" w:rsidRDefault="00287570" w:rsidP="00287570">
            <w:pPr>
              <w:jc w:val="right"/>
              <w:rPr>
                <w:rFonts w:ascii="Tahoma" w:hAnsi="Tahoma" w:cs="Tahoma"/>
                <w:sz w:val="16"/>
                <w:szCs w:val="16"/>
                <w:lang w:val="en-US"/>
              </w:rPr>
            </w:pPr>
            <w:r w:rsidRPr="004632F5">
              <w:rPr>
                <w:rFonts w:ascii="Tahoma" w:hAnsi="Tahoma" w:cs="Tahoma"/>
                <w:sz w:val="18"/>
                <w:szCs w:val="18"/>
              </w:rPr>
              <w:t>-15</w:t>
            </w:r>
            <w:r w:rsidR="00BD4C5D">
              <w:rPr>
                <w:rFonts w:ascii="Tahoma" w:hAnsi="Tahoma" w:cs="Tahoma"/>
                <w:sz w:val="18"/>
                <w:szCs w:val="18"/>
              </w:rPr>
              <w:t>,</w:t>
            </w:r>
            <w:r w:rsidRPr="004632F5">
              <w:rPr>
                <w:rFonts w:ascii="Tahoma" w:hAnsi="Tahoma" w:cs="Tahoma"/>
                <w:sz w:val="18"/>
                <w:szCs w:val="18"/>
              </w:rPr>
              <w:t>0%</w:t>
            </w:r>
          </w:p>
        </w:tc>
      </w:tr>
      <w:tr w:rsidR="00287570" w:rsidRPr="004632F5" w14:paraId="52DC4467" w14:textId="77777777" w:rsidTr="00287570">
        <w:trPr>
          <w:trHeight w:val="114"/>
        </w:trPr>
        <w:tc>
          <w:tcPr>
            <w:tcW w:w="5281" w:type="dxa"/>
            <w:tcBorders>
              <w:top w:val="single" w:sz="8" w:space="0" w:color="D9D9D9"/>
              <w:bottom w:val="single" w:sz="8" w:space="0" w:color="D9D9D9"/>
            </w:tcBorders>
            <w:shd w:val="clear" w:color="auto" w:fill="auto"/>
            <w:vAlign w:val="bottom"/>
          </w:tcPr>
          <w:p w14:paraId="31AAEC35" w14:textId="77777777" w:rsidR="00287570" w:rsidRPr="004632F5" w:rsidRDefault="00287570" w:rsidP="00287570">
            <w:pPr>
              <w:rPr>
                <w:rFonts w:ascii="Tahoma" w:hAnsi="Tahoma" w:cs="Tahoma"/>
                <w:b/>
                <w:bCs/>
                <w:sz w:val="16"/>
                <w:szCs w:val="16"/>
                <w:lang w:val="el-GR"/>
              </w:rPr>
            </w:pPr>
            <w:r w:rsidRPr="004632F5">
              <w:rPr>
                <w:rFonts w:ascii="Tahoma" w:hAnsi="Tahoma" w:cs="Tahoma"/>
                <w:sz w:val="16"/>
                <w:szCs w:val="16"/>
                <w:lang w:val="el-GR"/>
              </w:rPr>
              <w:t>Καθαρές ταμειακές ροές από επενδυτικές δραστηριότητες διακοπεισών δραστηριοτήτων</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5348C58"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sz w:val="18"/>
                <w:szCs w:val="18"/>
              </w:rPr>
              <w:t>(18</w:t>
            </w:r>
            <w:r w:rsidR="00BD4C5D">
              <w:rPr>
                <w:rFonts w:ascii="Tahoma" w:hAnsi="Tahoma" w:cs="Tahoma"/>
                <w:sz w:val="18"/>
                <w:szCs w:val="18"/>
              </w:rPr>
              <w:t>,</w:t>
            </w:r>
            <w:r w:rsidRPr="004632F5">
              <w:rPr>
                <w:rFonts w:ascii="Tahoma" w:hAnsi="Tahoma" w:cs="Tahoma"/>
                <w:sz w:val="18"/>
                <w:szCs w:val="18"/>
              </w:rPr>
              <w:t>8)</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BF8AC56"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sz w:val="18"/>
                <w:szCs w:val="18"/>
              </w:rPr>
              <w:t>(31</w:t>
            </w:r>
            <w:r w:rsidR="00BD4C5D">
              <w:rPr>
                <w:rFonts w:ascii="Tahoma" w:hAnsi="Tahoma" w:cs="Tahoma"/>
                <w:sz w:val="18"/>
                <w:szCs w:val="18"/>
              </w:rPr>
              <w:t>,</w:t>
            </w:r>
            <w:r w:rsidRPr="004632F5">
              <w:rPr>
                <w:rFonts w:ascii="Tahoma" w:hAnsi="Tahoma" w:cs="Tahoma"/>
                <w:sz w:val="18"/>
                <w:szCs w:val="18"/>
              </w:rPr>
              <w:t>0)</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DF84B11"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sz w:val="18"/>
                <w:szCs w:val="18"/>
              </w:rPr>
              <w:t>-39</w:t>
            </w:r>
            <w:r w:rsidR="00BD4C5D">
              <w:rPr>
                <w:rFonts w:ascii="Tahoma" w:hAnsi="Tahoma" w:cs="Tahoma"/>
                <w:sz w:val="18"/>
                <w:szCs w:val="18"/>
              </w:rPr>
              <w:t>,</w:t>
            </w:r>
            <w:r w:rsidRPr="004632F5">
              <w:rPr>
                <w:rFonts w:ascii="Tahoma" w:hAnsi="Tahoma" w:cs="Tahoma"/>
                <w:sz w:val="18"/>
                <w:szCs w:val="18"/>
              </w:rPr>
              <w:t>4%</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9648D43"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(71</w:t>
            </w:r>
            <w:r w:rsidR="00BD4C5D">
              <w:rPr>
                <w:rFonts w:ascii="Tahoma" w:hAnsi="Tahoma" w:cs="Tahoma"/>
                <w:sz w:val="18"/>
                <w:szCs w:val="18"/>
              </w:rPr>
              <w:t>,</w:t>
            </w:r>
            <w:r w:rsidRPr="004632F5">
              <w:rPr>
                <w:rFonts w:ascii="Tahoma" w:hAnsi="Tahoma" w:cs="Tahoma"/>
                <w:sz w:val="18"/>
                <w:szCs w:val="18"/>
              </w:rPr>
              <w:t>4)</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18C2520"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(121</w:t>
            </w:r>
            <w:r w:rsidR="00BD4C5D">
              <w:rPr>
                <w:rFonts w:ascii="Tahoma" w:hAnsi="Tahoma" w:cs="Tahoma"/>
                <w:sz w:val="18"/>
                <w:szCs w:val="18"/>
              </w:rPr>
              <w:t>,</w:t>
            </w:r>
            <w:r w:rsidRPr="004632F5">
              <w:rPr>
                <w:rFonts w:ascii="Tahoma" w:hAnsi="Tahoma" w:cs="Tahoma"/>
                <w:sz w:val="18"/>
                <w:szCs w:val="18"/>
              </w:rPr>
              <w:t>2)</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7878F1AC" w14:textId="77777777" w:rsidR="00287570" w:rsidRPr="004632F5" w:rsidRDefault="00287570" w:rsidP="00287570">
            <w:pPr>
              <w:jc w:val="right"/>
              <w:rPr>
                <w:rFonts w:ascii="Tahoma" w:hAnsi="Tahoma" w:cs="Tahoma"/>
                <w:sz w:val="16"/>
                <w:szCs w:val="16"/>
              </w:rPr>
            </w:pPr>
            <w:r w:rsidRPr="004632F5">
              <w:rPr>
                <w:rFonts w:ascii="Tahoma" w:hAnsi="Tahoma" w:cs="Tahoma"/>
                <w:sz w:val="18"/>
                <w:szCs w:val="18"/>
              </w:rPr>
              <w:t>-41</w:t>
            </w:r>
            <w:r w:rsidR="00BD4C5D">
              <w:rPr>
                <w:rFonts w:ascii="Tahoma" w:hAnsi="Tahoma" w:cs="Tahoma"/>
                <w:sz w:val="18"/>
                <w:szCs w:val="18"/>
              </w:rPr>
              <w:t>,</w:t>
            </w:r>
            <w:r w:rsidRPr="004632F5">
              <w:rPr>
                <w:rFonts w:ascii="Tahoma" w:hAnsi="Tahoma" w:cs="Tahoma"/>
                <w:sz w:val="18"/>
                <w:szCs w:val="18"/>
              </w:rPr>
              <w:t>1%</w:t>
            </w:r>
          </w:p>
        </w:tc>
      </w:tr>
      <w:tr w:rsidR="00287570" w:rsidRPr="004632F5" w14:paraId="56BD84BB" w14:textId="77777777" w:rsidTr="00287570">
        <w:trPr>
          <w:trHeight w:val="114"/>
        </w:trPr>
        <w:tc>
          <w:tcPr>
            <w:tcW w:w="5281" w:type="dxa"/>
            <w:tcBorders>
              <w:top w:val="single" w:sz="8" w:space="0" w:color="D9D9D9"/>
              <w:bottom w:val="single" w:sz="8" w:space="0" w:color="D9D9D9"/>
            </w:tcBorders>
            <w:shd w:val="clear" w:color="auto" w:fill="D9D9D9" w:themeFill="background1" w:themeFillShade="D9"/>
            <w:vAlign w:val="bottom"/>
          </w:tcPr>
          <w:p w14:paraId="6738FE9B" w14:textId="77777777" w:rsidR="00287570" w:rsidRPr="004632F5" w:rsidRDefault="00287570" w:rsidP="00287570">
            <w:pPr>
              <w:rPr>
                <w:rFonts w:ascii="Tahoma" w:hAnsi="Tahoma" w:cs="Tahoma"/>
                <w:sz w:val="16"/>
                <w:szCs w:val="16"/>
                <w:lang w:val="el-GR"/>
              </w:rPr>
            </w:pPr>
            <w:r w:rsidRPr="004632F5">
              <w:rPr>
                <w:rFonts w:ascii="Tahoma" w:hAnsi="Tahoma" w:cs="Tahoma"/>
                <w:b/>
                <w:bCs/>
                <w:sz w:val="16"/>
                <w:szCs w:val="16"/>
                <w:lang w:val="el-GR"/>
              </w:rPr>
              <w:t>Καθαρές ταμειακές εκροές από επενδυτικές δραστηριότητες</w:t>
            </w:r>
          </w:p>
        </w:tc>
        <w:tc>
          <w:tcPr>
            <w:tcW w:w="1142" w:type="dxa"/>
            <w:tcBorders>
              <w:top w:val="single" w:sz="8" w:space="0" w:color="D9D9D9" w:themeColor="background1" w:themeShade="D9"/>
              <w:left w:val="single" w:sz="18" w:space="0" w:color="FFFFFF"/>
              <w:bottom w:val="nil"/>
              <w:right w:val="single" w:sz="18" w:space="0" w:color="FFFFFF"/>
            </w:tcBorders>
            <w:shd w:val="clear" w:color="auto" w:fill="DDDDDD"/>
          </w:tcPr>
          <w:p w14:paraId="108C5C53"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b/>
                <w:sz w:val="18"/>
                <w:szCs w:val="18"/>
              </w:rPr>
              <w:t>(301</w:t>
            </w:r>
            <w:r w:rsidR="00BD4C5D">
              <w:rPr>
                <w:rFonts w:ascii="Tahoma" w:hAnsi="Tahoma" w:cs="Tahoma"/>
                <w:b/>
                <w:sz w:val="18"/>
                <w:szCs w:val="18"/>
              </w:rPr>
              <w:t>,</w:t>
            </w:r>
            <w:r w:rsidRPr="004632F5">
              <w:rPr>
                <w:rFonts w:ascii="Tahoma" w:hAnsi="Tahoma" w:cs="Tahoma"/>
                <w:b/>
                <w:sz w:val="18"/>
                <w:szCs w:val="18"/>
              </w:rPr>
              <w:t>9)</w:t>
            </w:r>
          </w:p>
        </w:tc>
        <w:tc>
          <w:tcPr>
            <w:tcW w:w="999" w:type="dxa"/>
            <w:tcBorders>
              <w:top w:val="single" w:sz="8" w:space="0" w:color="D9D9D9" w:themeColor="background1" w:themeShade="D9"/>
              <w:left w:val="single" w:sz="18" w:space="0" w:color="FFFFFF"/>
              <w:bottom w:val="nil"/>
              <w:right w:val="single" w:sz="18" w:space="0" w:color="FFFFFF"/>
            </w:tcBorders>
            <w:shd w:val="clear" w:color="auto" w:fill="DDDDDD"/>
          </w:tcPr>
          <w:p w14:paraId="73BE91B9"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b/>
                <w:sz w:val="18"/>
                <w:szCs w:val="18"/>
              </w:rPr>
              <w:t>(174</w:t>
            </w:r>
            <w:r w:rsidR="00BD4C5D">
              <w:rPr>
                <w:rFonts w:ascii="Tahoma" w:hAnsi="Tahoma" w:cs="Tahoma"/>
                <w:b/>
                <w:sz w:val="18"/>
                <w:szCs w:val="18"/>
              </w:rPr>
              <w:t>,</w:t>
            </w:r>
            <w:r w:rsidRPr="004632F5">
              <w:rPr>
                <w:rFonts w:ascii="Tahoma" w:hAnsi="Tahoma" w:cs="Tahoma"/>
                <w:b/>
                <w:sz w:val="18"/>
                <w:szCs w:val="18"/>
              </w:rPr>
              <w:t>3)</w:t>
            </w:r>
          </w:p>
        </w:tc>
        <w:tc>
          <w:tcPr>
            <w:tcW w:w="999" w:type="dxa"/>
            <w:tcBorders>
              <w:top w:val="single" w:sz="8" w:space="0" w:color="D9D9D9" w:themeColor="background1" w:themeShade="D9"/>
              <w:left w:val="single" w:sz="18" w:space="0" w:color="FFFFFF"/>
              <w:bottom w:val="nil"/>
              <w:right w:val="single" w:sz="18" w:space="0" w:color="FFFFFF"/>
            </w:tcBorders>
            <w:shd w:val="clear" w:color="auto" w:fill="DDDDDD"/>
          </w:tcPr>
          <w:p w14:paraId="70E96189" w14:textId="77777777" w:rsidR="00287570" w:rsidRPr="004632F5" w:rsidRDefault="00287570" w:rsidP="00287570">
            <w:pPr>
              <w:jc w:val="right"/>
              <w:rPr>
                <w:rFonts w:ascii="Tahoma" w:hAnsi="Tahoma" w:cs="Tahoma"/>
                <w:sz w:val="16"/>
                <w:szCs w:val="16"/>
                <w:highlight w:val="red"/>
                <w:lang w:val="el-GR"/>
              </w:rPr>
            </w:pPr>
            <w:r w:rsidRPr="004632F5">
              <w:rPr>
                <w:rFonts w:ascii="Tahoma" w:hAnsi="Tahoma" w:cs="Tahoma"/>
                <w:b/>
                <w:sz w:val="18"/>
                <w:szCs w:val="18"/>
              </w:rPr>
              <w:t>+73</w:t>
            </w:r>
            <w:r w:rsidR="00BD4C5D">
              <w:rPr>
                <w:rFonts w:ascii="Tahoma" w:hAnsi="Tahoma" w:cs="Tahoma"/>
                <w:b/>
                <w:sz w:val="18"/>
                <w:szCs w:val="18"/>
              </w:rPr>
              <w:t>,</w:t>
            </w:r>
            <w:r w:rsidRPr="004632F5">
              <w:rPr>
                <w:rFonts w:ascii="Tahoma" w:hAnsi="Tahoma" w:cs="Tahoma"/>
                <w:b/>
                <w:sz w:val="18"/>
                <w:szCs w:val="18"/>
              </w:rPr>
              <w:t>2%</w:t>
            </w:r>
          </w:p>
        </w:tc>
        <w:tc>
          <w:tcPr>
            <w:tcW w:w="999" w:type="dxa"/>
            <w:tcBorders>
              <w:top w:val="single" w:sz="8" w:space="0" w:color="D9D9D9" w:themeColor="background1" w:themeShade="D9"/>
              <w:left w:val="single" w:sz="18" w:space="0" w:color="FFFFFF"/>
              <w:bottom w:val="nil"/>
              <w:right w:val="single" w:sz="18" w:space="0" w:color="FFFFFF"/>
            </w:tcBorders>
            <w:shd w:val="clear" w:color="auto" w:fill="DDDDDD"/>
          </w:tcPr>
          <w:p w14:paraId="444FC45F" w14:textId="77777777" w:rsidR="00287570" w:rsidRPr="004632F5" w:rsidRDefault="00287570" w:rsidP="00287570">
            <w:pPr>
              <w:jc w:val="right"/>
              <w:rPr>
                <w:rFonts w:ascii="Tahoma" w:hAnsi="Tahoma" w:cs="Tahoma"/>
                <w:b/>
                <w:sz w:val="16"/>
                <w:szCs w:val="16"/>
              </w:rPr>
            </w:pPr>
            <w:r w:rsidRPr="004632F5">
              <w:rPr>
                <w:rFonts w:ascii="Tahoma" w:hAnsi="Tahoma" w:cs="Tahoma"/>
                <w:b/>
                <w:sz w:val="18"/>
                <w:szCs w:val="18"/>
              </w:rPr>
              <w:t>(730</w:t>
            </w:r>
            <w:r w:rsidR="00BD4C5D">
              <w:rPr>
                <w:rFonts w:ascii="Tahoma" w:hAnsi="Tahoma" w:cs="Tahoma"/>
                <w:b/>
                <w:sz w:val="18"/>
                <w:szCs w:val="18"/>
              </w:rPr>
              <w:t>,</w:t>
            </w:r>
            <w:r w:rsidRPr="004632F5">
              <w:rPr>
                <w:rFonts w:ascii="Tahoma" w:hAnsi="Tahoma" w:cs="Tahoma"/>
                <w:b/>
                <w:sz w:val="18"/>
                <w:szCs w:val="18"/>
              </w:rPr>
              <w:t>1)</w:t>
            </w:r>
          </w:p>
        </w:tc>
        <w:tc>
          <w:tcPr>
            <w:tcW w:w="1000" w:type="dxa"/>
            <w:tcBorders>
              <w:top w:val="single" w:sz="8" w:space="0" w:color="D9D9D9" w:themeColor="background1" w:themeShade="D9"/>
              <w:left w:val="single" w:sz="18" w:space="0" w:color="FFFFFF"/>
              <w:bottom w:val="nil"/>
              <w:right w:val="single" w:sz="18" w:space="0" w:color="FFFFFF"/>
            </w:tcBorders>
            <w:shd w:val="clear" w:color="auto" w:fill="DDDDDD"/>
          </w:tcPr>
          <w:p w14:paraId="432D573D" w14:textId="77777777" w:rsidR="00287570" w:rsidRPr="004632F5" w:rsidRDefault="00287570" w:rsidP="00287570">
            <w:pPr>
              <w:jc w:val="right"/>
              <w:rPr>
                <w:rFonts w:ascii="Tahoma" w:hAnsi="Tahoma" w:cs="Tahoma"/>
                <w:b/>
                <w:sz w:val="16"/>
                <w:szCs w:val="16"/>
              </w:rPr>
            </w:pPr>
            <w:r w:rsidRPr="004632F5">
              <w:rPr>
                <w:rFonts w:ascii="Tahoma" w:hAnsi="Tahoma" w:cs="Tahoma"/>
                <w:b/>
                <w:sz w:val="18"/>
                <w:szCs w:val="18"/>
              </w:rPr>
              <w:t>(630</w:t>
            </w:r>
            <w:r w:rsidR="00BD4C5D">
              <w:rPr>
                <w:rFonts w:ascii="Tahoma" w:hAnsi="Tahoma" w:cs="Tahoma"/>
                <w:b/>
                <w:sz w:val="18"/>
                <w:szCs w:val="18"/>
              </w:rPr>
              <w:t>,</w:t>
            </w:r>
            <w:r w:rsidRPr="004632F5">
              <w:rPr>
                <w:rFonts w:ascii="Tahoma" w:hAnsi="Tahoma" w:cs="Tahoma"/>
                <w:b/>
                <w:sz w:val="18"/>
                <w:szCs w:val="18"/>
              </w:rPr>
              <w:t>6)</w:t>
            </w:r>
          </w:p>
        </w:tc>
        <w:tc>
          <w:tcPr>
            <w:tcW w:w="999" w:type="dxa"/>
            <w:tcBorders>
              <w:top w:val="single" w:sz="8" w:space="0" w:color="D9D9D9" w:themeColor="background1" w:themeShade="D9"/>
              <w:left w:val="single" w:sz="18" w:space="0" w:color="FFFFFF"/>
              <w:bottom w:val="nil"/>
              <w:right w:val="nil"/>
            </w:tcBorders>
            <w:shd w:val="clear" w:color="auto" w:fill="DDDDDD"/>
          </w:tcPr>
          <w:p w14:paraId="3D789A20" w14:textId="77777777" w:rsidR="00287570" w:rsidRPr="004632F5" w:rsidRDefault="00287570" w:rsidP="00287570">
            <w:pPr>
              <w:jc w:val="right"/>
              <w:rPr>
                <w:rFonts w:ascii="Tahoma" w:hAnsi="Tahoma" w:cs="Tahoma"/>
                <w:b/>
                <w:sz w:val="16"/>
                <w:szCs w:val="16"/>
              </w:rPr>
            </w:pPr>
            <w:r w:rsidRPr="004632F5">
              <w:rPr>
                <w:rFonts w:ascii="Tahoma" w:hAnsi="Tahoma" w:cs="Tahoma"/>
                <w:b/>
                <w:sz w:val="18"/>
                <w:szCs w:val="18"/>
              </w:rPr>
              <w:t>+15</w:t>
            </w:r>
            <w:r w:rsidR="00BD4C5D">
              <w:rPr>
                <w:rFonts w:ascii="Tahoma" w:hAnsi="Tahoma" w:cs="Tahoma"/>
                <w:b/>
                <w:sz w:val="18"/>
                <w:szCs w:val="18"/>
              </w:rPr>
              <w:t>,</w:t>
            </w:r>
            <w:r w:rsidRPr="004632F5">
              <w:rPr>
                <w:rFonts w:ascii="Tahoma" w:hAnsi="Tahoma" w:cs="Tahoma"/>
                <w:b/>
                <w:sz w:val="18"/>
                <w:szCs w:val="18"/>
              </w:rPr>
              <w:t>8%</w:t>
            </w:r>
          </w:p>
        </w:tc>
      </w:tr>
      <w:tr w:rsidR="00287570" w:rsidRPr="008D6F2D" w14:paraId="39BA04CF" w14:textId="77777777" w:rsidTr="002A24AD">
        <w:trPr>
          <w:trHeight w:val="114"/>
        </w:trPr>
        <w:tc>
          <w:tcPr>
            <w:tcW w:w="5281" w:type="dxa"/>
            <w:tcBorders>
              <w:top w:val="single" w:sz="8" w:space="0" w:color="D9D9D9"/>
              <w:bottom w:val="nil"/>
            </w:tcBorders>
            <w:shd w:val="clear" w:color="auto" w:fill="auto"/>
            <w:vAlign w:val="bottom"/>
          </w:tcPr>
          <w:p w14:paraId="3F99E23C" w14:textId="77777777" w:rsidR="00287570" w:rsidRPr="00E63601" w:rsidRDefault="00287570" w:rsidP="00287570">
            <w:pPr>
              <w:rPr>
                <w:rFonts w:ascii="Tahoma" w:hAnsi="Tahoma" w:cs="Tahoma"/>
                <w:b/>
                <w:color w:val="FF0000"/>
                <w:sz w:val="16"/>
                <w:szCs w:val="16"/>
                <w:lang w:val="el-GR"/>
              </w:rPr>
            </w:pPr>
            <w:r w:rsidRPr="00937A1D">
              <w:rPr>
                <w:rFonts w:ascii="Tahoma" w:hAnsi="Tahoma" w:cs="Tahoma"/>
                <w:b/>
                <w:sz w:val="16"/>
                <w:szCs w:val="16"/>
                <w:lang w:val="el-GR"/>
              </w:rPr>
              <w:t>Ταμειακές ροές από χρηματοδοτικές δραστηριότητες</w:t>
            </w:r>
          </w:p>
        </w:tc>
        <w:tc>
          <w:tcPr>
            <w:tcW w:w="1142" w:type="dxa"/>
            <w:tcBorders>
              <w:top w:val="single" w:sz="8" w:space="0" w:color="D9D9D9"/>
              <w:bottom w:val="nil"/>
            </w:tcBorders>
            <w:shd w:val="clear" w:color="auto" w:fill="auto"/>
            <w:vAlign w:val="center"/>
          </w:tcPr>
          <w:p w14:paraId="0D88EBA5" w14:textId="77777777" w:rsidR="00287570" w:rsidRPr="00E63601" w:rsidRDefault="00287570" w:rsidP="00287570">
            <w:pPr>
              <w:jc w:val="right"/>
              <w:rPr>
                <w:rFonts w:ascii="Tahoma" w:hAnsi="Tahoma" w:cs="Tahoma"/>
                <w:b/>
                <w:bCs/>
                <w:color w:val="FF0000"/>
                <w:sz w:val="16"/>
                <w:szCs w:val="16"/>
                <w:lang w:val="el-GR"/>
              </w:rPr>
            </w:pPr>
          </w:p>
        </w:tc>
        <w:tc>
          <w:tcPr>
            <w:tcW w:w="999" w:type="dxa"/>
            <w:tcBorders>
              <w:top w:val="single" w:sz="8" w:space="0" w:color="D9D9D9"/>
              <w:bottom w:val="nil"/>
            </w:tcBorders>
            <w:shd w:val="clear" w:color="auto" w:fill="auto"/>
            <w:vAlign w:val="center"/>
          </w:tcPr>
          <w:p w14:paraId="58C4D63B" w14:textId="77777777" w:rsidR="00287570" w:rsidRPr="00E63601" w:rsidRDefault="00287570" w:rsidP="00287570">
            <w:pPr>
              <w:jc w:val="right"/>
              <w:rPr>
                <w:rFonts w:ascii="Tahoma" w:hAnsi="Tahoma" w:cs="Tahoma"/>
                <w:b/>
                <w:color w:val="FF0000"/>
                <w:sz w:val="16"/>
                <w:szCs w:val="16"/>
                <w:lang w:val="el-GR"/>
              </w:rPr>
            </w:pPr>
          </w:p>
        </w:tc>
        <w:tc>
          <w:tcPr>
            <w:tcW w:w="999" w:type="dxa"/>
            <w:tcBorders>
              <w:top w:val="single" w:sz="8" w:space="0" w:color="D9D9D9"/>
              <w:bottom w:val="nil"/>
            </w:tcBorders>
            <w:shd w:val="clear" w:color="auto" w:fill="auto"/>
            <w:vAlign w:val="center"/>
          </w:tcPr>
          <w:p w14:paraId="125B859B" w14:textId="77777777" w:rsidR="00287570" w:rsidRPr="00E63601" w:rsidRDefault="00287570" w:rsidP="00287570">
            <w:pPr>
              <w:jc w:val="right"/>
              <w:rPr>
                <w:rFonts w:ascii="Tahoma" w:hAnsi="Tahoma" w:cs="Tahoma"/>
                <w:b/>
                <w:color w:val="FF0000"/>
                <w:sz w:val="16"/>
                <w:szCs w:val="16"/>
                <w:lang w:val="el-GR"/>
              </w:rPr>
            </w:pPr>
          </w:p>
        </w:tc>
        <w:tc>
          <w:tcPr>
            <w:tcW w:w="999" w:type="dxa"/>
            <w:tcBorders>
              <w:top w:val="single" w:sz="8" w:space="0" w:color="D9D9D9"/>
              <w:bottom w:val="nil"/>
            </w:tcBorders>
            <w:vAlign w:val="center"/>
          </w:tcPr>
          <w:p w14:paraId="5C213B90" w14:textId="77777777" w:rsidR="00287570" w:rsidRPr="00E63601" w:rsidRDefault="00287570" w:rsidP="00287570">
            <w:pPr>
              <w:jc w:val="right"/>
              <w:rPr>
                <w:rFonts w:ascii="Tahoma" w:hAnsi="Tahoma" w:cs="Tahoma"/>
                <w:b/>
                <w:color w:val="FF0000"/>
                <w:sz w:val="16"/>
                <w:szCs w:val="16"/>
                <w:lang w:val="el-GR"/>
              </w:rPr>
            </w:pPr>
          </w:p>
        </w:tc>
        <w:tc>
          <w:tcPr>
            <w:tcW w:w="1000" w:type="dxa"/>
            <w:tcBorders>
              <w:top w:val="single" w:sz="8" w:space="0" w:color="D9D9D9"/>
              <w:bottom w:val="nil"/>
            </w:tcBorders>
            <w:vAlign w:val="center"/>
          </w:tcPr>
          <w:p w14:paraId="01F6DC42" w14:textId="77777777" w:rsidR="00287570" w:rsidRPr="00E63601" w:rsidRDefault="00287570" w:rsidP="00287570">
            <w:pPr>
              <w:jc w:val="right"/>
              <w:rPr>
                <w:rFonts w:ascii="Tahoma" w:hAnsi="Tahoma" w:cs="Tahoma"/>
                <w:b/>
                <w:color w:val="FF0000"/>
                <w:sz w:val="16"/>
                <w:szCs w:val="16"/>
                <w:lang w:val="el-GR"/>
              </w:rPr>
            </w:pPr>
          </w:p>
        </w:tc>
        <w:tc>
          <w:tcPr>
            <w:tcW w:w="999" w:type="dxa"/>
            <w:tcBorders>
              <w:top w:val="single" w:sz="8" w:space="0" w:color="D9D9D9"/>
              <w:bottom w:val="nil"/>
            </w:tcBorders>
            <w:vAlign w:val="center"/>
          </w:tcPr>
          <w:p w14:paraId="766C7464" w14:textId="77777777" w:rsidR="00287570" w:rsidRPr="00E63601" w:rsidRDefault="00287570" w:rsidP="00287570">
            <w:pPr>
              <w:jc w:val="right"/>
              <w:rPr>
                <w:rFonts w:ascii="Tahoma" w:hAnsi="Tahoma" w:cs="Tahoma"/>
                <w:b/>
                <w:color w:val="FF0000"/>
                <w:sz w:val="16"/>
                <w:szCs w:val="16"/>
                <w:lang w:val="el-GR"/>
              </w:rPr>
            </w:pPr>
          </w:p>
        </w:tc>
      </w:tr>
      <w:tr w:rsidR="00937A1D" w:rsidRPr="00E63601" w14:paraId="5C61F7E4" w14:textId="77777777" w:rsidTr="003C07F0">
        <w:trPr>
          <w:trHeight w:val="164"/>
        </w:trPr>
        <w:tc>
          <w:tcPr>
            <w:tcW w:w="5281" w:type="dxa"/>
            <w:tcBorders>
              <w:top w:val="nil"/>
              <w:bottom w:val="single" w:sz="8" w:space="0" w:color="D9D9D9"/>
            </w:tcBorders>
            <w:vAlign w:val="bottom"/>
          </w:tcPr>
          <w:p w14:paraId="305759EF" w14:textId="77777777" w:rsidR="00937A1D" w:rsidRPr="00E63601" w:rsidRDefault="00937A1D" w:rsidP="00937A1D">
            <w:pPr>
              <w:rPr>
                <w:rFonts w:ascii="Tahoma" w:hAnsi="Tahoma" w:cs="Tahoma"/>
                <w:color w:val="FF0000"/>
                <w:sz w:val="16"/>
                <w:szCs w:val="16"/>
                <w:lang w:val="el-GR"/>
              </w:rPr>
            </w:pPr>
            <w:r>
              <w:rPr>
                <w:rFonts w:ascii="Tahoma" w:hAnsi="Tahoma" w:cs="Tahoma"/>
                <w:sz w:val="18"/>
                <w:szCs w:val="18"/>
                <w:lang w:val="el-GR"/>
              </w:rPr>
              <w:t>Απόκτηση ιδίων μετοχών</w:t>
            </w:r>
          </w:p>
        </w:tc>
        <w:tc>
          <w:tcPr>
            <w:tcW w:w="1142" w:type="dxa"/>
            <w:tcBorders>
              <w:top w:val="nil"/>
              <w:left w:val="single" w:sz="18" w:space="0" w:color="FFFFFF"/>
              <w:bottom w:val="single" w:sz="8" w:space="0" w:color="D9D9D9" w:themeColor="background1" w:themeShade="D9"/>
              <w:right w:val="single" w:sz="18" w:space="0" w:color="FFFFFF"/>
            </w:tcBorders>
          </w:tcPr>
          <w:p w14:paraId="2221EC69" w14:textId="77777777" w:rsidR="00937A1D" w:rsidRPr="00E63601" w:rsidRDefault="00937A1D" w:rsidP="00937A1D">
            <w:pPr>
              <w:jc w:val="right"/>
              <w:rPr>
                <w:rFonts w:ascii="Tahoma" w:hAnsi="Tahoma" w:cs="Tahoma"/>
                <w:color w:val="FF0000"/>
                <w:sz w:val="16"/>
                <w:szCs w:val="16"/>
                <w:highlight w:val="red"/>
                <w:lang w:val="el-GR"/>
              </w:rPr>
            </w:pPr>
            <w:r w:rsidRPr="00325C84">
              <w:rPr>
                <w:rFonts w:ascii="Tahoma" w:hAnsi="Tahoma" w:cs="Tahoma"/>
                <w:sz w:val="18"/>
                <w:szCs w:val="18"/>
              </w:rPr>
              <w:t>(40</w:t>
            </w:r>
            <w:r w:rsidR="00BD4C5D">
              <w:rPr>
                <w:rFonts w:ascii="Tahoma" w:hAnsi="Tahoma" w:cs="Tahoma"/>
                <w:sz w:val="18"/>
                <w:szCs w:val="18"/>
              </w:rPr>
              <w:t>,</w:t>
            </w:r>
            <w:r w:rsidRPr="00325C84">
              <w:rPr>
                <w:rFonts w:ascii="Tahoma" w:hAnsi="Tahoma" w:cs="Tahoma"/>
                <w:sz w:val="18"/>
                <w:szCs w:val="18"/>
              </w:rPr>
              <w:t>5)</w:t>
            </w:r>
          </w:p>
        </w:tc>
        <w:tc>
          <w:tcPr>
            <w:tcW w:w="999" w:type="dxa"/>
            <w:tcBorders>
              <w:top w:val="nil"/>
              <w:left w:val="single" w:sz="18" w:space="0" w:color="FFFFFF"/>
              <w:bottom w:val="single" w:sz="8" w:space="0" w:color="D9D9D9" w:themeColor="background1" w:themeShade="D9"/>
              <w:right w:val="single" w:sz="18" w:space="0" w:color="FFFFFF"/>
            </w:tcBorders>
          </w:tcPr>
          <w:p w14:paraId="0A772FAC" w14:textId="77777777" w:rsidR="00937A1D" w:rsidRPr="00E63601" w:rsidRDefault="00937A1D" w:rsidP="00937A1D">
            <w:pPr>
              <w:jc w:val="right"/>
              <w:rPr>
                <w:rFonts w:ascii="Tahoma" w:hAnsi="Tahoma" w:cs="Tahoma"/>
                <w:color w:val="FF0000"/>
                <w:sz w:val="16"/>
                <w:szCs w:val="16"/>
                <w:highlight w:val="red"/>
                <w:lang w:val="el-GR"/>
              </w:rPr>
            </w:pPr>
            <w:r w:rsidRPr="00325C84">
              <w:rPr>
                <w:rFonts w:ascii="Tahoma" w:hAnsi="Tahoma" w:cs="Tahoma"/>
                <w:sz w:val="18"/>
                <w:szCs w:val="18"/>
              </w:rPr>
              <w:t>(26</w:t>
            </w:r>
            <w:r w:rsidR="00BD4C5D">
              <w:rPr>
                <w:rFonts w:ascii="Tahoma" w:hAnsi="Tahoma" w:cs="Tahoma"/>
                <w:sz w:val="18"/>
                <w:szCs w:val="18"/>
              </w:rPr>
              <w:t>,</w:t>
            </w:r>
            <w:r w:rsidRPr="00325C84">
              <w:rPr>
                <w:rFonts w:ascii="Tahoma" w:hAnsi="Tahoma" w:cs="Tahoma"/>
                <w:sz w:val="18"/>
                <w:szCs w:val="18"/>
              </w:rPr>
              <w:t>1)</w:t>
            </w:r>
          </w:p>
        </w:tc>
        <w:tc>
          <w:tcPr>
            <w:tcW w:w="999" w:type="dxa"/>
            <w:tcBorders>
              <w:top w:val="nil"/>
              <w:left w:val="single" w:sz="18" w:space="0" w:color="FFFFFF"/>
              <w:bottom w:val="single" w:sz="8" w:space="0" w:color="D9D9D9" w:themeColor="background1" w:themeShade="D9"/>
              <w:right w:val="single" w:sz="18" w:space="0" w:color="FFFFFF"/>
            </w:tcBorders>
          </w:tcPr>
          <w:p w14:paraId="196C7D74" w14:textId="77777777" w:rsidR="00937A1D" w:rsidRPr="00E63601" w:rsidRDefault="00937A1D" w:rsidP="00937A1D">
            <w:pPr>
              <w:jc w:val="right"/>
              <w:rPr>
                <w:rFonts w:ascii="Tahoma" w:hAnsi="Tahoma" w:cs="Tahoma"/>
                <w:color w:val="FF0000"/>
                <w:sz w:val="16"/>
                <w:szCs w:val="16"/>
                <w:highlight w:val="red"/>
                <w:lang w:val="el-GR"/>
              </w:rPr>
            </w:pPr>
            <w:r w:rsidRPr="00325C84">
              <w:rPr>
                <w:rFonts w:ascii="Tahoma" w:hAnsi="Tahoma" w:cs="Tahoma"/>
                <w:sz w:val="18"/>
                <w:szCs w:val="18"/>
              </w:rPr>
              <w:t>+55</w:t>
            </w:r>
            <w:r w:rsidR="00BD4C5D">
              <w:rPr>
                <w:rFonts w:ascii="Tahoma" w:hAnsi="Tahoma" w:cs="Tahoma"/>
                <w:sz w:val="18"/>
                <w:szCs w:val="18"/>
              </w:rPr>
              <w:t>,</w:t>
            </w:r>
            <w:r w:rsidRPr="00325C84">
              <w:rPr>
                <w:rFonts w:ascii="Tahoma" w:hAnsi="Tahoma" w:cs="Tahoma"/>
                <w:sz w:val="18"/>
                <w:szCs w:val="18"/>
              </w:rPr>
              <w:t>2%</w:t>
            </w:r>
          </w:p>
        </w:tc>
        <w:tc>
          <w:tcPr>
            <w:tcW w:w="999" w:type="dxa"/>
            <w:tcBorders>
              <w:top w:val="nil"/>
              <w:left w:val="single" w:sz="18" w:space="0" w:color="FFFFFF"/>
              <w:bottom w:val="single" w:sz="8" w:space="0" w:color="D9D9D9" w:themeColor="background1" w:themeShade="D9"/>
              <w:right w:val="single" w:sz="18" w:space="0" w:color="FFFFFF"/>
            </w:tcBorders>
          </w:tcPr>
          <w:p w14:paraId="721585CF" w14:textId="77777777" w:rsidR="00937A1D" w:rsidRPr="00E63601" w:rsidRDefault="00937A1D" w:rsidP="00937A1D">
            <w:pPr>
              <w:jc w:val="right"/>
              <w:rPr>
                <w:rFonts w:ascii="Tahoma" w:hAnsi="Tahoma" w:cs="Tahoma"/>
                <w:color w:val="FF0000"/>
                <w:sz w:val="16"/>
                <w:szCs w:val="16"/>
              </w:rPr>
            </w:pPr>
            <w:r w:rsidRPr="00325C84">
              <w:rPr>
                <w:rFonts w:ascii="Tahoma" w:hAnsi="Tahoma" w:cs="Tahoma"/>
                <w:sz w:val="18"/>
                <w:szCs w:val="18"/>
              </w:rPr>
              <w:t>(142</w:t>
            </w:r>
            <w:r w:rsidR="00BD4C5D">
              <w:rPr>
                <w:rFonts w:ascii="Tahoma" w:hAnsi="Tahoma" w:cs="Tahoma"/>
                <w:sz w:val="18"/>
                <w:szCs w:val="18"/>
              </w:rPr>
              <w:t>,</w:t>
            </w:r>
            <w:r w:rsidRPr="00325C84">
              <w:rPr>
                <w:rFonts w:ascii="Tahoma" w:hAnsi="Tahoma" w:cs="Tahoma"/>
                <w:sz w:val="18"/>
                <w:szCs w:val="18"/>
              </w:rPr>
              <w:t>3)</w:t>
            </w:r>
          </w:p>
        </w:tc>
        <w:tc>
          <w:tcPr>
            <w:tcW w:w="1000" w:type="dxa"/>
            <w:tcBorders>
              <w:top w:val="nil"/>
              <w:left w:val="single" w:sz="18" w:space="0" w:color="FFFFFF"/>
              <w:bottom w:val="single" w:sz="8" w:space="0" w:color="D9D9D9" w:themeColor="background1" w:themeShade="D9"/>
              <w:right w:val="single" w:sz="18" w:space="0" w:color="FFFFFF"/>
            </w:tcBorders>
          </w:tcPr>
          <w:p w14:paraId="3EBB38A8" w14:textId="77777777" w:rsidR="00937A1D" w:rsidRPr="00E63601" w:rsidRDefault="00937A1D" w:rsidP="00937A1D">
            <w:pPr>
              <w:jc w:val="right"/>
              <w:rPr>
                <w:rFonts w:ascii="Tahoma" w:hAnsi="Tahoma" w:cs="Tahoma"/>
                <w:color w:val="FF0000"/>
                <w:sz w:val="16"/>
                <w:szCs w:val="16"/>
              </w:rPr>
            </w:pPr>
            <w:r w:rsidRPr="00325C84">
              <w:rPr>
                <w:rFonts w:ascii="Tahoma" w:hAnsi="Tahoma" w:cs="Tahoma"/>
                <w:sz w:val="18"/>
                <w:szCs w:val="18"/>
              </w:rPr>
              <w:t>(110</w:t>
            </w:r>
            <w:r w:rsidR="00BD4C5D">
              <w:rPr>
                <w:rFonts w:ascii="Tahoma" w:hAnsi="Tahoma" w:cs="Tahoma"/>
                <w:sz w:val="18"/>
                <w:szCs w:val="18"/>
              </w:rPr>
              <w:t>,</w:t>
            </w:r>
            <w:r w:rsidRPr="00325C84">
              <w:rPr>
                <w:rFonts w:ascii="Tahoma" w:hAnsi="Tahoma" w:cs="Tahoma"/>
                <w:sz w:val="18"/>
                <w:szCs w:val="18"/>
              </w:rPr>
              <w:t>3)</w:t>
            </w:r>
          </w:p>
        </w:tc>
        <w:tc>
          <w:tcPr>
            <w:tcW w:w="999" w:type="dxa"/>
            <w:tcBorders>
              <w:top w:val="nil"/>
              <w:left w:val="single" w:sz="18" w:space="0" w:color="FFFFFF"/>
              <w:bottom w:val="single" w:sz="8" w:space="0" w:color="D9D9D9" w:themeColor="background1" w:themeShade="D9"/>
              <w:right w:val="nil"/>
            </w:tcBorders>
          </w:tcPr>
          <w:p w14:paraId="2F795295" w14:textId="77777777" w:rsidR="00937A1D" w:rsidRPr="00E63601" w:rsidRDefault="00937A1D" w:rsidP="00937A1D">
            <w:pPr>
              <w:jc w:val="right"/>
              <w:rPr>
                <w:rFonts w:ascii="Tahoma" w:hAnsi="Tahoma" w:cs="Tahoma"/>
                <w:color w:val="FF0000"/>
                <w:sz w:val="16"/>
                <w:szCs w:val="16"/>
              </w:rPr>
            </w:pPr>
            <w:r w:rsidRPr="00325C84">
              <w:rPr>
                <w:rFonts w:ascii="Tahoma" w:hAnsi="Tahoma" w:cs="Tahoma"/>
                <w:sz w:val="18"/>
                <w:szCs w:val="18"/>
              </w:rPr>
              <w:t>+29</w:t>
            </w:r>
            <w:r w:rsidR="00BD4C5D">
              <w:rPr>
                <w:rFonts w:ascii="Tahoma" w:hAnsi="Tahoma" w:cs="Tahoma"/>
                <w:sz w:val="18"/>
                <w:szCs w:val="18"/>
              </w:rPr>
              <w:t>,</w:t>
            </w:r>
            <w:r w:rsidRPr="00325C84">
              <w:rPr>
                <w:rFonts w:ascii="Tahoma" w:hAnsi="Tahoma" w:cs="Tahoma"/>
                <w:sz w:val="18"/>
                <w:szCs w:val="18"/>
              </w:rPr>
              <w:t>0%</w:t>
            </w:r>
          </w:p>
        </w:tc>
      </w:tr>
      <w:tr w:rsidR="00937A1D" w:rsidRPr="00E63601" w14:paraId="55BC1198" w14:textId="77777777" w:rsidTr="003C07F0">
        <w:trPr>
          <w:trHeight w:val="299"/>
        </w:trPr>
        <w:tc>
          <w:tcPr>
            <w:tcW w:w="5281" w:type="dxa"/>
            <w:tcBorders>
              <w:top w:val="nil"/>
              <w:bottom w:val="single" w:sz="8" w:space="0" w:color="D9D9D9"/>
            </w:tcBorders>
            <w:vAlign w:val="bottom"/>
          </w:tcPr>
          <w:p w14:paraId="356FD6E5" w14:textId="77777777" w:rsidR="00937A1D" w:rsidRPr="00E63601" w:rsidRDefault="00937A1D" w:rsidP="00937A1D">
            <w:pPr>
              <w:rPr>
                <w:rFonts w:ascii="Tahoma" w:hAnsi="Tahoma" w:cs="Tahoma"/>
                <w:b/>
                <w:bCs/>
                <w:color w:val="FF0000"/>
                <w:sz w:val="16"/>
                <w:szCs w:val="16"/>
                <w:lang w:val="el-GR"/>
              </w:rPr>
            </w:pPr>
            <w:r w:rsidRPr="00850EF1">
              <w:rPr>
                <w:rFonts w:ascii="Tahoma" w:hAnsi="Tahoma" w:cs="Tahoma"/>
                <w:sz w:val="18"/>
                <w:szCs w:val="18"/>
                <w:lang w:val="el-GR"/>
              </w:rPr>
              <w:t xml:space="preserve">Εισπράξεις από χορηγούμενα και </w:t>
            </w:r>
            <w:proofErr w:type="spellStart"/>
            <w:r w:rsidRPr="00850EF1">
              <w:rPr>
                <w:rFonts w:ascii="Tahoma" w:hAnsi="Tahoma" w:cs="Tahoma"/>
                <w:sz w:val="18"/>
                <w:szCs w:val="18"/>
                <w:lang w:val="el-GR"/>
              </w:rPr>
              <w:t>εκδοθέντα</w:t>
            </w:r>
            <w:proofErr w:type="spellEnd"/>
            <w:r w:rsidRPr="00850EF1">
              <w:rPr>
                <w:rFonts w:ascii="Tahoma" w:hAnsi="Tahoma" w:cs="Tahoma"/>
                <w:sz w:val="18"/>
                <w:szCs w:val="18"/>
                <w:lang w:val="el-GR"/>
              </w:rPr>
              <w:t xml:space="preserve"> δάνεια</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E93ECB4" w14:textId="77777777" w:rsidR="00937A1D" w:rsidRPr="00E63601" w:rsidRDefault="00937A1D" w:rsidP="00937A1D">
            <w:pPr>
              <w:jc w:val="right"/>
              <w:rPr>
                <w:rFonts w:ascii="Tahoma" w:hAnsi="Tahoma" w:cs="Tahoma"/>
                <w:color w:val="FF0000"/>
                <w:sz w:val="16"/>
                <w:szCs w:val="16"/>
                <w:highlight w:val="red"/>
                <w:lang w:val="el-GR"/>
              </w:rPr>
            </w:pPr>
            <w:r w:rsidRPr="00325C84">
              <w:rPr>
                <w:rFonts w:ascii="Tahoma" w:hAnsi="Tahoma" w:cs="Tahoma"/>
                <w:sz w:val="18"/>
                <w:szCs w:val="18"/>
              </w:rPr>
              <w:t>5</w:t>
            </w:r>
            <w:r w:rsidR="00BD4C5D">
              <w:rPr>
                <w:rFonts w:ascii="Tahoma" w:hAnsi="Tahoma" w:cs="Tahoma"/>
                <w:sz w:val="18"/>
                <w:szCs w:val="18"/>
              </w:rPr>
              <w:t>,</w:t>
            </w:r>
            <w:r w:rsidRPr="00325C84">
              <w:rPr>
                <w:rFonts w:ascii="Tahoma" w:hAnsi="Tahoma" w:cs="Tahoma"/>
                <w:sz w:val="18"/>
                <w:szCs w:val="18"/>
              </w:rPr>
              <w:t xml:space="preserve">9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BEC833E" w14:textId="77777777" w:rsidR="00937A1D" w:rsidRPr="00E63601" w:rsidRDefault="00937A1D" w:rsidP="00937A1D">
            <w:pPr>
              <w:jc w:val="right"/>
              <w:rPr>
                <w:rFonts w:ascii="Tahoma" w:hAnsi="Tahoma" w:cs="Tahoma"/>
                <w:color w:val="FF0000"/>
                <w:sz w:val="16"/>
                <w:szCs w:val="16"/>
                <w:highlight w:val="red"/>
                <w:lang w:val="el-GR"/>
              </w:rPr>
            </w:pPr>
            <w:r w:rsidRPr="00325C84">
              <w:rPr>
                <w:rFonts w:ascii="Tahoma" w:hAnsi="Tahoma" w:cs="Tahoma"/>
                <w:sz w:val="18"/>
                <w:szCs w:val="18"/>
              </w:rPr>
              <w:t>6</w:t>
            </w:r>
            <w:r w:rsidR="00BD4C5D">
              <w:rPr>
                <w:rFonts w:ascii="Tahoma" w:hAnsi="Tahoma" w:cs="Tahoma"/>
                <w:sz w:val="18"/>
                <w:szCs w:val="18"/>
              </w:rPr>
              <w:t>,</w:t>
            </w:r>
            <w:r w:rsidRPr="00325C84">
              <w:rPr>
                <w:rFonts w:ascii="Tahoma" w:hAnsi="Tahoma" w:cs="Tahoma"/>
                <w:sz w:val="18"/>
                <w:szCs w:val="18"/>
              </w:rPr>
              <w:t xml:space="preserve">1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B73B0CD" w14:textId="77777777" w:rsidR="00937A1D" w:rsidRPr="00E63601" w:rsidRDefault="00937A1D" w:rsidP="00937A1D">
            <w:pPr>
              <w:jc w:val="right"/>
              <w:rPr>
                <w:rFonts w:ascii="Tahoma" w:hAnsi="Tahoma" w:cs="Tahoma"/>
                <w:color w:val="FF0000"/>
                <w:sz w:val="16"/>
                <w:szCs w:val="16"/>
                <w:highlight w:val="red"/>
                <w:lang w:val="el-GR"/>
              </w:rPr>
            </w:pPr>
            <w:r w:rsidRPr="00325C84">
              <w:rPr>
                <w:rFonts w:ascii="Tahoma" w:hAnsi="Tahoma" w:cs="Tahoma"/>
                <w:sz w:val="18"/>
                <w:szCs w:val="18"/>
              </w:rPr>
              <w:t>-3</w:t>
            </w:r>
            <w:r w:rsidR="00BD4C5D">
              <w:rPr>
                <w:rFonts w:ascii="Tahoma" w:hAnsi="Tahoma" w:cs="Tahoma"/>
                <w:sz w:val="18"/>
                <w:szCs w:val="18"/>
              </w:rPr>
              <w:t>,</w:t>
            </w:r>
            <w:r w:rsidRPr="00325C84">
              <w:rPr>
                <w:rFonts w:ascii="Tahoma" w:hAnsi="Tahoma" w:cs="Tahoma"/>
                <w:sz w:val="18"/>
                <w:szCs w:val="18"/>
              </w:rPr>
              <w:t>3%</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05262B2" w14:textId="77777777" w:rsidR="00937A1D" w:rsidRPr="00E63601" w:rsidRDefault="00937A1D" w:rsidP="00937A1D">
            <w:pPr>
              <w:jc w:val="right"/>
              <w:rPr>
                <w:rFonts w:ascii="Tahoma" w:hAnsi="Tahoma" w:cs="Tahoma"/>
                <w:color w:val="FF0000"/>
                <w:sz w:val="16"/>
                <w:szCs w:val="16"/>
              </w:rPr>
            </w:pPr>
            <w:r w:rsidRPr="00325C84">
              <w:rPr>
                <w:rFonts w:ascii="Tahoma" w:hAnsi="Tahoma" w:cs="Tahoma"/>
                <w:sz w:val="18"/>
                <w:szCs w:val="18"/>
              </w:rPr>
              <w:t>367</w:t>
            </w:r>
            <w:r w:rsidR="00BD4C5D">
              <w:rPr>
                <w:rFonts w:ascii="Tahoma" w:hAnsi="Tahoma" w:cs="Tahoma"/>
                <w:sz w:val="18"/>
                <w:szCs w:val="18"/>
              </w:rPr>
              <w:t>,</w:t>
            </w:r>
            <w:r w:rsidRPr="00325C84">
              <w:rPr>
                <w:rFonts w:ascii="Tahoma" w:hAnsi="Tahoma" w:cs="Tahoma"/>
                <w:sz w:val="18"/>
                <w:szCs w:val="18"/>
              </w:rPr>
              <w:t xml:space="preserve">4 </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3A0FF4F" w14:textId="77777777" w:rsidR="00937A1D" w:rsidRPr="00E63601" w:rsidRDefault="00937A1D" w:rsidP="00937A1D">
            <w:pPr>
              <w:jc w:val="right"/>
              <w:rPr>
                <w:rFonts w:ascii="Tahoma" w:hAnsi="Tahoma" w:cs="Tahoma"/>
                <w:color w:val="FF0000"/>
                <w:sz w:val="16"/>
                <w:szCs w:val="16"/>
              </w:rPr>
            </w:pPr>
            <w:r w:rsidRPr="00325C84">
              <w:rPr>
                <w:rFonts w:ascii="Tahoma" w:hAnsi="Tahoma" w:cs="Tahoma"/>
                <w:sz w:val="18"/>
                <w:szCs w:val="18"/>
              </w:rPr>
              <w:t>709</w:t>
            </w:r>
            <w:r w:rsidR="00BD4C5D">
              <w:rPr>
                <w:rFonts w:ascii="Tahoma" w:hAnsi="Tahoma" w:cs="Tahoma"/>
                <w:sz w:val="18"/>
                <w:szCs w:val="18"/>
              </w:rPr>
              <w:t>,</w:t>
            </w:r>
            <w:r w:rsidRPr="00325C84">
              <w:rPr>
                <w:rFonts w:ascii="Tahoma" w:hAnsi="Tahoma" w:cs="Tahoma"/>
                <w:sz w:val="18"/>
                <w:szCs w:val="18"/>
              </w:rPr>
              <w:t xml:space="preserve">0 </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tcPr>
          <w:p w14:paraId="126F5FD4" w14:textId="77777777" w:rsidR="00937A1D" w:rsidRPr="00E63601" w:rsidRDefault="00937A1D" w:rsidP="00937A1D">
            <w:pPr>
              <w:jc w:val="right"/>
              <w:rPr>
                <w:rFonts w:ascii="Tahoma" w:hAnsi="Tahoma" w:cs="Tahoma"/>
                <w:color w:val="FF0000"/>
                <w:sz w:val="16"/>
                <w:szCs w:val="16"/>
              </w:rPr>
            </w:pPr>
            <w:r w:rsidRPr="00325C84">
              <w:rPr>
                <w:rFonts w:ascii="Tahoma" w:hAnsi="Tahoma" w:cs="Tahoma"/>
                <w:sz w:val="18"/>
                <w:szCs w:val="18"/>
              </w:rPr>
              <w:t>-48</w:t>
            </w:r>
            <w:r w:rsidR="00BD4C5D">
              <w:rPr>
                <w:rFonts w:ascii="Tahoma" w:hAnsi="Tahoma" w:cs="Tahoma"/>
                <w:sz w:val="18"/>
                <w:szCs w:val="18"/>
              </w:rPr>
              <w:t>,</w:t>
            </w:r>
            <w:r w:rsidRPr="00325C84">
              <w:rPr>
                <w:rFonts w:ascii="Tahoma" w:hAnsi="Tahoma" w:cs="Tahoma"/>
                <w:sz w:val="18"/>
                <w:szCs w:val="18"/>
              </w:rPr>
              <w:t>2%</w:t>
            </w:r>
          </w:p>
        </w:tc>
      </w:tr>
      <w:tr w:rsidR="00937A1D" w:rsidRPr="00E63601" w14:paraId="39510D07" w14:textId="77777777" w:rsidTr="003C07F0">
        <w:trPr>
          <w:trHeight w:val="114"/>
        </w:trPr>
        <w:tc>
          <w:tcPr>
            <w:tcW w:w="5281" w:type="dxa"/>
            <w:tcBorders>
              <w:top w:val="single" w:sz="8" w:space="0" w:color="D9D9D9"/>
              <w:bottom w:val="single" w:sz="8" w:space="0" w:color="D9D9D9"/>
            </w:tcBorders>
            <w:vAlign w:val="bottom"/>
          </w:tcPr>
          <w:p w14:paraId="2AFBDC4C" w14:textId="77777777" w:rsidR="00937A1D" w:rsidRPr="00E63601" w:rsidRDefault="00937A1D" w:rsidP="00937A1D">
            <w:pPr>
              <w:rPr>
                <w:rFonts w:ascii="Tahoma" w:hAnsi="Tahoma" w:cs="Tahoma"/>
                <w:color w:val="FF0000"/>
                <w:sz w:val="16"/>
                <w:szCs w:val="16"/>
                <w:lang w:val="el-GR"/>
              </w:rPr>
            </w:pPr>
            <w:proofErr w:type="spellStart"/>
            <w:r w:rsidRPr="00626BD9">
              <w:rPr>
                <w:rFonts w:ascii="Tahoma" w:hAnsi="Tahoma" w:cs="Tahoma"/>
                <w:sz w:val="18"/>
                <w:szCs w:val="18"/>
              </w:rPr>
              <w:t>Εξοφλήσεις</w:t>
            </w:r>
            <w:proofErr w:type="spellEnd"/>
            <w:r w:rsidRPr="00626BD9">
              <w:rPr>
                <w:rFonts w:ascii="Tahoma" w:hAnsi="Tahoma" w:cs="Tahoma"/>
                <w:sz w:val="18"/>
                <w:szCs w:val="18"/>
              </w:rPr>
              <w:t xml:space="preserve"> δα</w:t>
            </w:r>
            <w:proofErr w:type="spellStart"/>
            <w:r w:rsidRPr="00626BD9">
              <w:rPr>
                <w:rFonts w:ascii="Tahoma" w:hAnsi="Tahoma" w:cs="Tahoma"/>
                <w:sz w:val="18"/>
                <w:szCs w:val="18"/>
              </w:rPr>
              <w:t>νείων</w:t>
            </w:r>
            <w:proofErr w:type="spellEnd"/>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B3F0E8D" w14:textId="77777777" w:rsidR="00937A1D" w:rsidRPr="00E63601" w:rsidRDefault="00937A1D" w:rsidP="00937A1D">
            <w:pPr>
              <w:jc w:val="right"/>
              <w:rPr>
                <w:rFonts w:ascii="Tahoma" w:hAnsi="Tahoma" w:cs="Tahoma"/>
                <w:color w:val="FF0000"/>
                <w:sz w:val="16"/>
                <w:szCs w:val="16"/>
                <w:highlight w:val="red"/>
              </w:rPr>
            </w:pPr>
            <w:r w:rsidRPr="00325C84">
              <w:rPr>
                <w:rFonts w:ascii="Tahoma" w:hAnsi="Tahoma" w:cs="Tahoma"/>
                <w:sz w:val="18"/>
                <w:szCs w:val="18"/>
              </w:rPr>
              <w:t>(150</w:t>
            </w:r>
            <w:r w:rsidR="00BD4C5D">
              <w:rPr>
                <w:rFonts w:ascii="Tahoma" w:hAnsi="Tahoma" w:cs="Tahoma"/>
                <w:sz w:val="18"/>
                <w:szCs w:val="18"/>
              </w:rPr>
              <w:t>,</w:t>
            </w:r>
            <w:r w:rsidRPr="00325C84">
              <w:rPr>
                <w:rFonts w:ascii="Tahoma" w:hAnsi="Tahoma" w:cs="Tahoma"/>
                <w:sz w:val="18"/>
                <w:szCs w:val="18"/>
              </w:rPr>
              <w:t>0)</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D1E00E0" w14:textId="77777777" w:rsidR="00937A1D" w:rsidRPr="00E63601" w:rsidDel="00230CE0" w:rsidRDefault="00937A1D" w:rsidP="00937A1D">
            <w:pPr>
              <w:jc w:val="right"/>
              <w:rPr>
                <w:rFonts w:ascii="Tahoma" w:hAnsi="Tahoma" w:cs="Tahoma"/>
                <w:color w:val="FF0000"/>
                <w:sz w:val="16"/>
                <w:szCs w:val="16"/>
                <w:highlight w:val="red"/>
              </w:rPr>
            </w:pPr>
            <w:r w:rsidRPr="00325C84">
              <w:rPr>
                <w:rFonts w:ascii="Tahoma" w:hAnsi="Tahoma" w:cs="Tahoma"/>
                <w:sz w:val="18"/>
                <w:szCs w:val="18"/>
              </w:rPr>
              <w:t>(366</w:t>
            </w:r>
            <w:r w:rsidR="00BD4C5D">
              <w:rPr>
                <w:rFonts w:ascii="Tahoma" w:hAnsi="Tahoma" w:cs="Tahoma"/>
                <w:sz w:val="18"/>
                <w:szCs w:val="18"/>
              </w:rPr>
              <w:t>,</w:t>
            </w:r>
            <w:r w:rsidRPr="00325C84">
              <w:rPr>
                <w:rFonts w:ascii="Tahoma" w:hAnsi="Tahoma" w:cs="Tahoma"/>
                <w:sz w:val="18"/>
                <w:szCs w:val="18"/>
              </w:rPr>
              <w:t>4)</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314806B" w14:textId="77777777" w:rsidR="00937A1D" w:rsidRPr="00E63601" w:rsidRDefault="00937A1D" w:rsidP="00937A1D">
            <w:pPr>
              <w:jc w:val="right"/>
              <w:rPr>
                <w:rFonts w:ascii="Tahoma" w:hAnsi="Tahoma" w:cs="Tahoma"/>
                <w:color w:val="FF0000"/>
                <w:sz w:val="16"/>
                <w:szCs w:val="16"/>
                <w:highlight w:val="red"/>
              </w:rPr>
            </w:pPr>
            <w:r w:rsidRPr="00325C84">
              <w:rPr>
                <w:rFonts w:ascii="Tahoma" w:hAnsi="Tahoma" w:cs="Tahoma"/>
                <w:sz w:val="18"/>
                <w:szCs w:val="18"/>
              </w:rPr>
              <w:t>-59</w:t>
            </w:r>
            <w:r w:rsidR="00BD4C5D">
              <w:rPr>
                <w:rFonts w:ascii="Tahoma" w:hAnsi="Tahoma" w:cs="Tahoma"/>
                <w:sz w:val="18"/>
                <w:szCs w:val="18"/>
              </w:rPr>
              <w:t>,</w:t>
            </w:r>
            <w:r w:rsidRPr="00325C84">
              <w:rPr>
                <w:rFonts w:ascii="Tahoma" w:hAnsi="Tahoma" w:cs="Tahoma"/>
                <w:sz w:val="18"/>
                <w:szCs w:val="18"/>
              </w:rPr>
              <w:t>1%</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48F6A0E" w14:textId="77777777" w:rsidR="00937A1D" w:rsidRPr="00E63601" w:rsidRDefault="00937A1D" w:rsidP="00937A1D">
            <w:pPr>
              <w:jc w:val="right"/>
              <w:rPr>
                <w:rFonts w:ascii="Tahoma" w:hAnsi="Tahoma" w:cs="Tahoma"/>
                <w:color w:val="FF0000"/>
                <w:sz w:val="16"/>
                <w:szCs w:val="16"/>
              </w:rPr>
            </w:pPr>
            <w:r w:rsidRPr="00325C84">
              <w:rPr>
                <w:rFonts w:ascii="Tahoma" w:hAnsi="Tahoma" w:cs="Tahoma"/>
                <w:sz w:val="18"/>
                <w:szCs w:val="18"/>
              </w:rPr>
              <w:t>(874</w:t>
            </w:r>
            <w:r w:rsidR="00BD4C5D">
              <w:rPr>
                <w:rFonts w:ascii="Tahoma" w:hAnsi="Tahoma" w:cs="Tahoma"/>
                <w:sz w:val="18"/>
                <w:szCs w:val="18"/>
              </w:rPr>
              <w:t>,</w:t>
            </w:r>
            <w:r w:rsidRPr="00325C84">
              <w:rPr>
                <w:rFonts w:ascii="Tahoma" w:hAnsi="Tahoma" w:cs="Tahoma"/>
                <w:sz w:val="18"/>
                <w:szCs w:val="18"/>
              </w:rPr>
              <w:t>3)</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CE4651E" w14:textId="77777777" w:rsidR="00937A1D" w:rsidRPr="00E63601" w:rsidRDefault="00937A1D" w:rsidP="00937A1D">
            <w:pPr>
              <w:jc w:val="right"/>
              <w:rPr>
                <w:rFonts w:ascii="Tahoma" w:hAnsi="Tahoma" w:cs="Tahoma"/>
                <w:color w:val="FF0000"/>
                <w:sz w:val="16"/>
                <w:szCs w:val="16"/>
              </w:rPr>
            </w:pPr>
            <w:r w:rsidRPr="00325C84">
              <w:rPr>
                <w:rFonts w:ascii="Tahoma" w:hAnsi="Tahoma" w:cs="Tahoma"/>
                <w:sz w:val="18"/>
                <w:szCs w:val="18"/>
              </w:rPr>
              <w:t>(826</w:t>
            </w:r>
            <w:r w:rsidR="00BD4C5D">
              <w:rPr>
                <w:rFonts w:ascii="Tahoma" w:hAnsi="Tahoma" w:cs="Tahoma"/>
                <w:sz w:val="18"/>
                <w:szCs w:val="18"/>
              </w:rPr>
              <w:t>,</w:t>
            </w:r>
            <w:r w:rsidRPr="00325C84">
              <w:rPr>
                <w:rFonts w:ascii="Tahoma" w:hAnsi="Tahoma" w:cs="Tahoma"/>
                <w:sz w:val="18"/>
                <w:szCs w:val="18"/>
              </w:rPr>
              <w:t>1)</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tcPr>
          <w:p w14:paraId="5107F50E" w14:textId="77777777" w:rsidR="00937A1D" w:rsidRPr="00E63601" w:rsidRDefault="00937A1D" w:rsidP="00937A1D">
            <w:pPr>
              <w:jc w:val="right"/>
              <w:rPr>
                <w:rFonts w:ascii="Tahoma" w:hAnsi="Tahoma" w:cs="Tahoma"/>
                <w:color w:val="FF0000"/>
                <w:sz w:val="16"/>
                <w:szCs w:val="16"/>
              </w:rPr>
            </w:pPr>
            <w:r>
              <w:rPr>
                <w:rFonts w:ascii="Tahoma" w:hAnsi="Tahoma" w:cs="Tahoma"/>
                <w:sz w:val="18"/>
                <w:szCs w:val="18"/>
              </w:rPr>
              <w:t>+</w:t>
            </w:r>
            <w:r w:rsidRPr="00325C84">
              <w:rPr>
                <w:rFonts w:ascii="Tahoma" w:hAnsi="Tahoma" w:cs="Tahoma"/>
                <w:sz w:val="18"/>
                <w:szCs w:val="18"/>
              </w:rPr>
              <w:t>5</w:t>
            </w:r>
            <w:r w:rsidR="00BD4C5D">
              <w:rPr>
                <w:rFonts w:ascii="Tahoma" w:hAnsi="Tahoma" w:cs="Tahoma"/>
                <w:sz w:val="18"/>
                <w:szCs w:val="18"/>
              </w:rPr>
              <w:t>,</w:t>
            </w:r>
            <w:r w:rsidRPr="00325C84">
              <w:rPr>
                <w:rFonts w:ascii="Tahoma" w:hAnsi="Tahoma" w:cs="Tahoma"/>
                <w:sz w:val="18"/>
                <w:szCs w:val="18"/>
              </w:rPr>
              <w:t>8%</w:t>
            </w:r>
          </w:p>
        </w:tc>
      </w:tr>
      <w:tr w:rsidR="00937A1D" w:rsidRPr="00E63601" w14:paraId="29B9DAC0" w14:textId="77777777" w:rsidTr="003C07F0">
        <w:trPr>
          <w:trHeight w:val="114"/>
        </w:trPr>
        <w:tc>
          <w:tcPr>
            <w:tcW w:w="5281" w:type="dxa"/>
            <w:tcBorders>
              <w:top w:val="single" w:sz="8" w:space="0" w:color="D9D9D9"/>
              <w:bottom w:val="single" w:sz="8" w:space="0" w:color="D9D9D9"/>
            </w:tcBorders>
            <w:vAlign w:val="bottom"/>
          </w:tcPr>
          <w:p w14:paraId="756D9171" w14:textId="77777777" w:rsidR="00937A1D" w:rsidRPr="00E63601" w:rsidRDefault="00937A1D" w:rsidP="00937A1D">
            <w:pPr>
              <w:rPr>
                <w:rFonts w:ascii="Tahoma" w:hAnsi="Tahoma" w:cs="Tahoma"/>
                <w:color w:val="FF0000"/>
                <w:sz w:val="16"/>
                <w:szCs w:val="16"/>
              </w:rPr>
            </w:pPr>
            <w:r w:rsidRPr="009E6DB2">
              <w:rPr>
                <w:rFonts w:ascii="Tahoma" w:hAnsi="Tahoma" w:cs="Tahoma"/>
                <w:sz w:val="18"/>
                <w:szCs w:val="18"/>
              </w:rPr>
              <w:t>Αποπ</w:t>
            </w:r>
            <w:proofErr w:type="spellStart"/>
            <w:r w:rsidRPr="009E6DB2">
              <w:rPr>
                <w:rFonts w:ascii="Tahoma" w:hAnsi="Tahoma" w:cs="Tahoma"/>
                <w:sz w:val="18"/>
                <w:szCs w:val="18"/>
              </w:rPr>
              <w:t>ληρωμή</w:t>
            </w:r>
            <w:proofErr w:type="spellEnd"/>
            <w:r w:rsidRPr="009E6DB2">
              <w:rPr>
                <w:rFonts w:ascii="Tahoma" w:hAnsi="Tahoma" w:cs="Tahoma"/>
                <w:sz w:val="18"/>
                <w:szCs w:val="18"/>
              </w:rPr>
              <w:t xml:space="preserve"> </w:t>
            </w:r>
            <w:proofErr w:type="spellStart"/>
            <w:r w:rsidRPr="009E6DB2">
              <w:rPr>
                <w:rFonts w:ascii="Tahoma" w:hAnsi="Tahoma" w:cs="Tahoma"/>
                <w:sz w:val="18"/>
                <w:szCs w:val="18"/>
              </w:rPr>
              <w:t>μισθωμάτων</w:t>
            </w:r>
            <w:proofErr w:type="spellEnd"/>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07719C55" w14:textId="77777777" w:rsidR="00937A1D" w:rsidRPr="00E63601" w:rsidRDefault="00937A1D" w:rsidP="00937A1D">
            <w:pPr>
              <w:jc w:val="right"/>
              <w:rPr>
                <w:rFonts w:ascii="Tahoma" w:hAnsi="Tahoma" w:cs="Tahoma"/>
                <w:color w:val="FF0000"/>
                <w:sz w:val="16"/>
                <w:szCs w:val="16"/>
                <w:highlight w:val="red"/>
              </w:rPr>
            </w:pPr>
            <w:r w:rsidRPr="000665D4">
              <w:rPr>
                <w:rFonts w:ascii="Tahoma" w:hAnsi="Tahoma" w:cs="Tahoma"/>
                <w:sz w:val="18"/>
                <w:szCs w:val="18"/>
              </w:rPr>
              <w:t>(17</w:t>
            </w:r>
            <w:r w:rsidR="00BD4C5D">
              <w:rPr>
                <w:rFonts w:ascii="Tahoma" w:hAnsi="Tahoma" w:cs="Tahoma"/>
                <w:sz w:val="18"/>
                <w:szCs w:val="18"/>
              </w:rPr>
              <w:t>,</w:t>
            </w:r>
            <w:r w:rsidRPr="000665D4">
              <w:rPr>
                <w:rFonts w:ascii="Tahoma" w:hAnsi="Tahoma" w:cs="Tahoma"/>
                <w:sz w:val="18"/>
                <w:szCs w:val="18"/>
              </w:rPr>
              <w:t>2)</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C871B28" w14:textId="77777777" w:rsidR="00937A1D" w:rsidRPr="00E63601" w:rsidDel="00230CE0" w:rsidRDefault="00937A1D" w:rsidP="00937A1D">
            <w:pPr>
              <w:jc w:val="right"/>
              <w:rPr>
                <w:rFonts w:ascii="Tahoma" w:hAnsi="Tahoma" w:cs="Tahoma"/>
                <w:color w:val="FF0000"/>
                <w:sz w:val="16"/>
                <w:szCs w:val="16"/>
                <w:highlight w:val="red"/>
              </w:rPr>
            </w:pPr>
            <w:r w:rsidRPr="000665D4">
              <w:rPr>
                <w:rFonts w:ascii="Tahoma" w:hAnsi="Tahoma" w:cs="Tahoma"/>
                <w:sz w:val="18"/>
                <w:szCs w:val="18"/>
              </w:rPr>
              <w:t>(17</w:t>
            </w:r>
            <w:r w:rsidR="00BD4C5D">
              <w:rPr>
                <w:rFonts w:ascii="Tahoma" w:hAnsi="Tahoma" w:cs="Tahoma"/>
                <w:sz w:val="18"/>
                <w:szCs w:val="18"/>
              </w:rPr>
              <w:t>,</w:t>
            </w:r>
            <w:r w:rsidRPr="000665D4">
              <w:rPr>
                <w:rFonts w:ascii="Tahoma" w:hAnsi="Tahoma" w:cs="Tahoma"/>
                <w:sz w:val="18"/>
                <w:szCs w:val="18"/>
              </w:rPr>
              <w:t>8)</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629A2CC" w14:textId="77777777" w:rsidR="00937A1D" w:rsidRPr="00E63601" w:rsidRDefault="00937A1D" w:rsidP="00937A1D">
            <w:pPr>
              <w:jc w:val="right"/>
              <w:rPr>
                <w:rFonts w:ascii="Tahoma" w:hAnsi="Tahoma" w:cs="Tahoma"/>
                <w:color w:val="FF0000"/>
                <w:sz w:val="16"/>
                <w:szCs w:val="16"/>
                <w:highlight w:val="red"/>
              </w:rPr>
            </w:pPr>
            <w:r w:rsidRPr="000665D4">
              <w:rPr>
                <w:rFonts w:ascii="Tahoma" w:hAnsi="Tahoma" w:cs="Tahoma"/>
                <w:sz w:val="18"/>
                <w:szCs w:val="18"/>
              </w:rPr>
              <w:t>-3</w:t>
            </w:r>
            <w:r w:rsidR="00BD4C5D">
              <w:rPr>
                <w:rFonts w:ascii="Tahoma" w:hAnsi="Tahoma" w:cs="Tahoma"/>
                <w:sz w:val="18"/>
                <w:szCs w:val="18"/>
              </w:rPr>
              <w:t>,</w:t>
            </w:r>
            <w:r w:rsidRPr="000665D4">
              <w:rPr>
                <w:rFonts w:ascii="Tahoma" w:hAnsi="Tahoma" w:cs="Tahoma"/>
                <w:sz w:val="18"/>
                <w:szCs w:val="18"/>
              </w:rPr>
              <w:t>4%</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6576113" w14:textId="77777777" w:rsidR="00937A1D" w:rsidRPr="00E63601" w:rsidRDefault="00937A1D" w:rsidP="00937A1D">
            <w:pPr>
              <w:jc w:val="right"/>
              <w:rPr>
                <w:rFonts w:ascii="Tahoma" w:hAnsi="Tahoma" w:cs="Tahoma"/>
                <w:color w:val="FF0000"/>
                <w:sz w:val="16"/>
                <w:szCs w:val="16"/>
              </w:rPr>
            </w:pPr>
            <w:r w:rsidRPr="000665D4">
              <w:rPr>
                <w:rFonts w:ascii="Tahoma" w:hAnsi="Tahoma" w:cs="Tahoma"/>
                <w:sz w:val="18"/>
                <w:szCs w:val="18"/>
              </w:rPr>
              <w:t>(63</w:t>
            </w:r>
            <w:r w:rsidR="00BD4C5D">
              <w:rPr>
                <w:rFonts w:ascii="Tahoma" w:hAnsi="Tahoma" w:cs="Tahoma"/>
                <w:sz w:val="18"/>
                <w:szCs w:val="18"/>
              </w:rPr>
              <w:t>,</w:t>
            </w:r>
            <w:r w:rsidRPr="000665D4">
              <w:rPr>
                <w:rFonts w:ascii="Tahoma" w:hAnsi="Tahoma" w:cs="Tahoma"/>
                <w:sz w:val="18"/>
                <w:szCs w:val="18"/>
              </w:rPr>
              <w:t>5)</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133DE22" w14:textId="77777777" w:rsidR="00937A1D" w:rsidRPr="00E63601" w:rsidRDefault="00937A1D" w:rsidP="00937A1D">
            <w:pPr>
              <w:jc w:val="right"/>
              <w:rPr>
                <w:rFonts w:ascii="Tahoma" w:hAnsi="Tahoma" w:cs="Tahoma"/>
                <w:color w:val="FF0000"/>
                <w:sz w:val="16"/>
                <w:szCs w:val="16"/>
              </w:rPr>
            </w:pPr>
            <w:r w:rsidRPr="000665D4">
              <w:rPr>
                <w:rFonts w:ascii="Tahoma" w:hAnsi="Tahoma" w:cs="Tahoma"/>
                <w:sz w:val="18"/>
                <w:szCs w:val="18"/>
              </w:rPr>
              <w:t>(68</w:t>
            </w:r>
            <w:r w:rsidR="00BD4C5D">
              <w:rPr>
                <w:rFonts w:ascii="Tahoma" w:hAnsi="Tahoma" w:cs="Tahoma"/>
                <w:sz w:val="18"/>
                <w:szCs w:val="18"/>
              </w:rPr>
              <w:t>,</w:t>
            </w:r>
            <w:r w:rsidRPr="000665D4">
              <w:rPr>
                <w:rFonts w:ascii="Tahoma" w:hAnsi="Tahoma" w:cs="Tahoma"/>
                <w:sz w:val="18"/>
                <w:szCs w:val="18"/>
              </w:rPr>
              <w:t>1)</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tcPr>
          <w:p w14:paraId="2DDD9C17" w14:textId="77777777" w:rsidR="00937A1D" w:rsidRPr="00E63601" w:rsidRDefault="00937A1D" w:rsidP="00937A1D">
            <w:pPr>
              <w:jc w:val="right"/>
              <w:rPr>
                <w:rFonts w:ascii="Tahoma" w:hAnsi="Tahoma" w:cs="Tahoma"/>
                <w:color w:val="FF0000"/>
                <w:sz w:val="16"/>
                <w:szCs w:val="16"/>
              </w:rPr>
            </w:pPr>
            <w:r w:rsidRPr="000665D4">
              <w:rPr>
                <w:rFonts w:ascii="Tahoma" w:hAnsi="Tahoma" w:cs="Tahoma"/>
                <w:sz w:val="18"/>
                <w:szCs w:val="18"/>
              </w:rPr>
              <w:t>-6</w:t>
            </w:r>
            <w:r w:rsidR="00BD4C5D">
              <w:rPr>
                <w:rFonts w:ascii="Tahoma" w:hAnsi="Tahoma" w:cs="Tahoma"/>
                <w:sz w:val="18"/>
                <w:szCs w:val="18"/>
              </w:rPr>
              <w:t>,</w:t>
            </w:r>
            <w:r w:rsidRPr="000665D4">
              <w:rPr>
                <w:rFonts w:ascii="Tahoma" w:hAnsi="Tahoma" w:cs="Tahoma"/>
                <w:sz w:val="18"/>
                <w:szCs w:val="18"/>
              </w:rPr>
              <w:t>8%</w:t>
            </w:r>
          </w:p>
        </w:tc>
      </w:tr>
      <w:tr w:rsidR="00937A1D" w:rsidRPr="00E63601" w14:paraId="062F4554" w14:textId="77777777" w:rsidTr="003C07F0">
        <w:trPr>
          <w:trHeight w:val="114"/>
        </w:trPr>
        <w:tc>
          <w:tcPr>
            <w:tcW w:w="5281" w:type="dxa"/>
            <w:tcBorders>
              <w:top w:val="single" w:sz="8" w:space="0" w:color="D9D9D9"/>
              <w:bottom w:val="single" w:sz="8" w:space="0" w:color="D9D9D9"/>
            </w:tcBorders>
            <w:shd w:val="clear" w:color="auto" w:fill="auto"/>
            <w:vAlign w:val="bottom"/>
          </w:tcPr>
          <w:p w14:paraId="5A09BAA9" w14:textId="77777777" w:rsidR="00937A1D" w:rsidRPr="00E63601" w:rsidRDefault="00937A1D" w:rsidP="00937A1D">
            <w:pPr>
              <w:rPr>
                <w:rFonts w:ascii="Tahoma" w:hAnsi="Tahoma" w:cs="Tahoma"/>
                <w:color w:val="FF0000"/>
                <w:sz w:val="16"/>
                <w:szCs w:val="16"/>
                <w:lang w:val="el-GR"/>
              </w:rPr>
            </w:pPr>
            <w:r w:rsidRPr="00C468FB">
              <w:rPr>
                <w:rFonts w:ascii="Tahoma" w:hAnsi="Tahoma" w:cs="Tahoma"/>
                <w:sz w:val="18"/>
                <w:szCs w:val="18"/>
                <w:lang w:val="el-GR"/>
              </w:rPr>
              <w:t xml:space="preserve">Μερίσματα </w:t>
            </w:r>
            <w:proofErr w:type="spellStart"/>
            <w:r w:rsidRPr="00C468FB">
              <w:rPr>
                <w:rFonts w:ascii="Tahoma" w:hAnsi="Tahoma" w:cs="Tahoma"/>
                <w:sz w:val="18"/>
                <w:szCs w:val="18"/>
                <w:lang w:val="el-GR"/>
              </w:rPr>
              <w:t>πληρωθέντα</w:t>
            </w:r>
            <w:proofErr w:type="spellEnd"/>
            <w:r w:rsidRPr="00C468FB">
              <w:rPr>
                <w:rFonts w:ascii="Tahoma" w:hAnsi="Tahoma" w:cs="Tahoma"/>
                <w:sz w:val="18"/>
                <w:szCs w:val="18"/>
                <w:lang w:val="el-GR"/>
              </w:rPr>
              <w:t xml:space="preserve"> σε μετόχους της εταιρείας</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24AC71A" w14:textId="77777777" w:rsidR="00937A1D" w:rsidRPr="00E63601" w:rsidRDefault="00937A1D" w:rsidP="00937A1D">
            <w:pPr>
              <w:jc w:val="right"/>
              <w:rPr>
                <w:rFonts w:ascii="Tahoma" w:hAnsi="Tahoma" w:cs="Tahoma"/>
                <w:color w:val="FF0000"/>
                <w:sz w:val="16"/>
                <w:szCs w:val="16"/>
                <w:lang w:val="el-GR"/>
              </w:rPr>
            </w:pPr>
            <w:r w:rsidRPr="003B7F57">
              <w:rPr>
                <w:rFonts w:ascii="Tahoma" w:hAnsi="Tahoma" w:cs="Tahoma"/>
                <w:sz w:val="18"/>
                <w:szCs w:val="18"/>
              </w:rPr>
              <w:t xml:space="preserve">-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9C504E4" w14:textId="77777777" w:rsidR="00937A1D" w:rsidRPr="00E63601" w:rsidRDefault="00937A1D" w:rsidP="00937A1D">
            <w:pPr>
              <w:jc w:val="right"/>
              <w:rPr>
                <w:rFonts w:ascii="Tahoma" w:hAnsi="Tahoma" w:cs="Tahoma"/>
                <w:color w:val="FF0000"/>
                <w:sz w:val="16"/>
                <w:szCs w:val="16"/>
                <w:lang w:val="el-GR"/>
              </w:rPr>
            </w:pPr>
            <w:r w:rsidRPr="003B7F57">
              <w:rPr>
                <w:rFonts w:ascii="Tahoma" w:hAnsi="Tahoma" w:cs="Tahoma"/>
                <w:sz w:val="18"/>
                <w:szCs w:val="18"/>
              </w:rPr>
              <w:t>(0</w:t>
            </w:r>
            <w:r w:rsidR="00BD4C5D">
              <w:rPr>
                <w:rFonts w:ascii="Tahoma" w:hAnsi="Tahoma" w:cs="Tahoma"/>
                <w:sz w:val="18"/>
                <w:szCs w:val="18"/>
              </w:rPr>
              <w:t>,</w:t>
            </w:r>
            <w:r w:rsidRPr="003B7F57">
              <w:rPr>
                <w:rFonts w:ascii="Tahoma" w:hAnsi="Tahoma" w:cs="Tahoma"/>
                <w:sz w:val="18"/>
                <w:szCs w:val="18"/>
              </w:rPr>
              <w:t>1)</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6596D81" w14:textId="77777777" w:rsidR="00937A1D" w:rsidRPr="00E63601" w:rsidRDefault="00937A1D" w:rsidP="00937A1D">
            <w:pPr>
              <w:jc w:val="right"/>
              <w:rPr>
                <w:rFonts w:ascii="Tahoma" w:hAnsi="Tahoma" w:cs="Tahoma"/>
                <w:color w:val="FF0000"/>
                <w:sz w:val="16"/>
                <w:szCs w:val="16"/>
                <w:lang w:val="el-GR"/>
              </w:rPr>
            </w:pPr>
            <w:r w:rsidRPr="003B7F57">
              <w:rPr>
                <w:rFonts w:ascii="Tahoma" w:hAnsi="Tahoma" w:cs="Tahoma"/>
                <w:sz w:val="18"/>
                <w:szCs w:val="18"/>
              </w:rPr>
              <w:t>-</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FCABD10" w14:textId="77777777" w:rsidR="00937A1D" w:rsidRPr="00E63601" w:rsidRDefault="00937A1D" w:rsidP="00937A1D">
            <w:pPr>
              <w:jc w:val="right"/>
              <w:rPr>
                <w:rFonts w:ascii="Tahoma" w:hAnsi="Tahoma" w:cs="Tahoma"/>
                <w:color w:val="FF0000"/>
                <w:sz w:val="16"/>
                <w:szCs w:val="16"/>
                <w:lang w:val="el-GR"/>
              </w:rPr>
            </w:pPr>
            <w:r w:rsidRPr="003B7F57">
              <w:rPr>
                <w:rFonts w:ascii="Tahoma" w:hAnsi="Tahoma" w:cs="Tahoma"/>
                <w:sz w:val="18"/>
                <w:szCs w:val="18"/>
              </w:rPr>
              <w:t>(257</w:t>
            </w:r>
            <w:r w:rsidR="00BD4C5D">
              <w:rPr>
                <w:rFonts w:ascii="Tahoma" w:hAnsi="Tahoma" w:cs="Tahoma"/>
                <w:sz w:val="18"/>
                <w:szCs w:val="18"/>
              </w:rPr>
              <w:t>,</w:t>
            </w:r>
            <w:r w:rsidRPr="003B7F57">
              <w:rPr>
                <w:rFonts w:ascii="Tahoma" w:hAnsi="Tahoma" w:cs="Tahoma"/>
                <w:sz w:val="18"/>
                <w:szCs w:val="18"/>
              </w:rPr>
              <w:t>9)</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FC3E86E" w14:textId="77777777" w:rsidR="00937A1D" w:rsidRPr="00E63601" w:rsidRDefault="00937A1D" w:rsidP="00937A1D">
            <w:pPr>
              <w:jc w:val="right"/>
              <w:rPr>
                <w:rFonts w:ascii="Tahoma" w:hAnsi="Tahoma" w:cs="Tahoma"/>
                <w:color w:val="FF0000"/>
                <w:sz w:val="16"/>
                <w:szCs w:val="16"/>
                <w:lang w:val="el-GR"/>
              </w:rPr>
            </w:pPr>
            <w:r w:rsidRPr="003B7F57">
              <w:rPr>
                <w:rFonts w:ascii="Tahoma" w:hAnsi="Tahoma" w:cs="Tahoma"/>
                <w:sz w:val="18"/>
                <w:szCs w:val="18"/>
              </w:rPr>
              <w:t>(249</w:t>
            </w:r>
            <w:r w:rsidR="00BD4C5D">
              <w:rPr>
                <w:rFonts w:ascii="Tahoma" w:hAnsi="Tahoma" w:cs="Tahoma"/>
                <w:sz w:val="18"/>
                <w:szCs w:val="18"/>
              </w:rPr>
              <w:t>,</w:t>
            </w:r>
            <w:r w:rsidRPr="003B7F57">
              <w:rPr>
                <w:rFonts w:ascii="Tahoma" w:hAnsi="Tahoma" w:cs="Tahoma"/>
                <w:sz w:val="18"/>
                <w:szCs w:val="18"/>
              </w:rPr>
              <w:t>0)</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tcPr>
          <w:p w14:paraId="09B880BB" w14:textId="77777777" w:rsidR="00937A1D" w:rsidRPr="00E63601" w:rsidRDefault="00937A1D" w:rsidP="00937A1D">
            <w:pPr>
              <w:jc w:val="right"/>
              <w:rPr>
                <w:rFonts w:ascii="Tahoma" w:hAnsi="Tahoma" w:cs="Tahoma"/>
                <w:color w:val="FF0000"/>
                <w:sz w:val="16"/>
                <w:szCs w:val="16"/>
                <w:lang w:val="el-GR"/>
              </w:rPr>
            </w:pPr>
            <w:r w:rsidRPr="003B7F57">
              <w:rPr>
                <w:rFonts w:ascii="Tahoma" w:hAnsi="Tahoma" w:cs="Tahoma"/>
                <w:sz w:val="18"/>
                <w:szCs w:val="18"/>
              </w:rPr>
              <w:t>+3</w:t>
            </w:r>
            <w:r w:rsidR="00BD4C5D">
              <w:rPr>
                <w:rFonts w:ascii="Tahoma" w:hAnsi="Tahoma" w:cs="Tahoma"/>
                <w:sz w:val="18"/>
                <w:szCs w:val="18"/>
              </w:rPr>
              <w:t>,</w:t>
            </w:r>
            <w:r w:rsidRPr="003B7F57">
              <w:rPr>
                <w:rFonts w:ascii="Tahoma" w:hAnsi="Tahoma" w:cs="Tahoma"/>
                <w:sz w:val="18"/>
                <w:szCs w:val="18"/>
              </w:rPr>
              <w:t>6%</w:t>
            </w:r>
          </w:p>
        </w:tc>
      </w:tr>
      <w:tr w:rsidR="00937A1D" w:rsidRPr="00E63601" w14:paraId="7F05E88D" w14:textId="77777777" w:rsidTr="003C07F0">
        <w:trPr>
          <w:trHeight w:val="114"/>
        </w:trPr>
        <w:tc>
          <w:tcPr>
            <w:tcW w:w="5281" w:type="dxa"/>
            <w:tcBorders>
              <w:top w:val="single" w:sz="8" w:space="0" w:color="D9D9D9"/>
              <w:bottom w:val="single" w:sz="8" w:space="0" w:color="D9D9D9"/>
            </w:tcBorders>
            <w:shd w:val="clear" w:color="auto" w:fill="auto"/>
            <w:vAlign w:val="bottom"/>
          </w:tcPr>
          <w:p w14:paraId="5E834E41" w14:textId="77777777" w:rsidR="00937A1D" w:rsidRPr="00E63601" w:rsidRDefault="00937A1D" w:rsidP="00937A1D">
            <w:pPr>
              <w:rPr>
                <w:rFonts w:ascii="Tahoma" w:hAnsi="Tahoma" w:cs="Tahoma"/>
                <w:color w:val="FF0000"/>
                <w:sz w:val="16"/>
                <w:szCs w:val="16"/>
                <w:lang w:val="el-GR"/>
              </w:rPr>
            </w:pPr>
            <w:r w:rsidRPr="00A67A9C">
              <w:rPr>
                <w:rFonts w:ascii="Tahoma" w:hAnsi="Tahoma" w:cs="Tahoma"/>
                <w:sz w:val="18"/>
                <w:szCs w:val="18"/>
                <w:lang w:val="el-GR"/>
              </w:rPr>
              <w:t>Καθαρές ταμειακές ροές από χρηματοδοτικές δραστηριότητες διακοπεισών δραστηριοτήτων</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E5DE9EE" w14:textId="77777777" w:rsidR="00937A1D" w:rsidRPr="00E63601" w:rsidRDefault="00937A1D" w:rsidP="00937A1D">
            <w:pPr>
              <w:jc w:val="right"/>
              <w:rPr>
                <w:rFonts w:ascii="Tahoma" w:hAnsi="Tahoma" w:cs="Tahoma"/>
                <w:color w:val="FF0000"/>
                <w:sz w:val="16"/>
                <w:szCs w:val="16"/>
                <w:highlight w:val="red"/>
                <w:lang w:val="el-GR"/>
              </w:rPr>
            </w:pPr>
            <w:r w:rsidRPr="003B7F57">
              <w:rPr>
                <w:rFonts w:ascii="Tahoma" w:hAnsi="Tahoma" w:cs="Tahoma"/>
                <w:sz w:val="18"/>
                <w:szCs w:val="18"/>
              </w:rPr>
              <w:t>-2</w:t>
            </w:r>
            <w:r w:rsidR="00BD4C5D">
              <w:rPr>
                <w:rFonts w:ascii="Tahoma" w:hAnsi="Tahoma" w:cs="Tahoma"/>
                <w:sz w:val="18"/>
                <w:szCs w:val="18"/>
              </w:rPr>
              <w:t>,</w:t>
            </w:r>
            <w:r w:rsidRPr="003B7F57">
              <w:rPr>
                <w:rFonts w:ascii="Tahoma" w:hAnsi="Tahoma" w:cs="Tahoma"/>
                <w:sz w:val="18"/>
                <w:szCs w:val="18"/>
              </w:rPr>
              <w:t>9</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3E432E5" w14:textId="77777777" w:rsidR="00937A1D" w:rsidRPr="00E63601" w:rsidRDefault="00937A1D" w:rsidP="00937A1D">
            <w:pPr>
              <w:jc w:val="right"/>
              <w:rPr>
                <w:rFonts w:ascii="Tahoma" w:hAnsi="Tahoma" w:cs="Tahoma"/>
                <w:color w:val="FF0000"/>
                <w:sz w:val="16"/>
                <w:szCs w:val="16"/>
                <w:highlight w:val="red"/>
                <w:lang w:val="el-GR"/>
              </w:rPr>
            </w:pPr>
            <w:r w:rsidRPr="003B7F57">
              <w:rPr>
                <w:rFonts w:ascii="Tahoma" w:hAnsi="Tahoma" w:cs="Tahoma"/>
                <w:sz w:val="18"/>
                <w:szCs w:val="18"/>
              </w:rPr>
              <w:t>-0</w:t>
            </w:r>
            <w:r w:rsidR="00BD4C5D">
              <w:rPr>
                <w:rFonts w:ascii="Tahoma" w:hAnsi="Tahoma" w:cs="Tahoma"/>
                <w:sz w:val="18"/>
                <w:szCs w:val="18"/>
              </w:rPr>
              <w:t>,</w:t>
            </w:r>
            <w:r w:rsidRPr="003B7F57">
              <w:rPr>
                <w:rFonts w:ascii="Tahoma" w:hAnsi="Tahoma" w:cs="Tahoma"/>
                <w:sz w:val="18"/>
                <w:szCs w:val="18"/>
              </w:rPr>
              <w:t xml:space="preserve">6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481302B" w14:textId="77777777" w:rsidR="00937A1D" w:rsidRPr="00E63601" w:rsidRDefault="00937A1D" w:rsidP="00937A1D">
            <w:pPr>
              <w:jc w:val="right"/>
              <w:rPr>
                <w:rFonts w:ascii="Tahoma" w:hAnsi="Tahoma" w:cs="Tahoma"/>
                <w:color w:val="FF0000"/>
                <w:sz w:val="16"/>
                <w:szCs w:val="16"/>
                <w:highlight w:val="red"/>
                <w:lang w:val="el-GR"/>
              </w:rPr>
            </w:pPr>
            <w:r w:rsidRPr="003B7F57">
              <w:rPr>
                <w:rFonts w:ascii="Tahoma" w:hAnsi="Tahoma" w:cs="Tahoma"/>
                <w:sz w:val="18"/>
                <w:szCs w:val="18"/>
              </w:rPr>
              <w:t>-</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B21A534" w14:textId="77777777" w:rsidR="00937A1D" w:rsidRPr="00E63601" w:rsidRDefault="00937A1D" w:rsidP="00937A1D">
            <w:pPr>
              <w:jc w:val="right"/>
              <w:rPr>
                <w:rFonts w:ascii="Tahoma" w:hAnsi="Tahoma" w:cs="Tahoma"/>
                <w:color w:val="FF0000"/>
                <w:sz w:val="16"/>
                <w:szCs w:val="16"/>
              </w:rPr>
            </w:pPr>
            <w:r w:rsidRPr="003B7F57">
              <w:rPr>
                <w:rFonts w:ascii="Tahoma" w:hAnsi="Tahoma" w:cs="Tahoma"/>
                <w:sz w:val="18"/>
                <w:szCs w:val="18"/>
              </w:rPr>
              <w:t>-13</w:t>
            </w:r>
            <w:r w:rsidR="00BD4C5D">
              <w:rPr>
                <w:rFonts w:ascii="Tahoma" w:hAnsi="Tahoma" w:cs="Tahoma"/>
                <w:sz w:val="18"/>
                <w:szCs w:val="18"/>
              </w:rPr>
              <w:t>,</w:t>
            </w:r>
            <w:r w:rsidRPr="003B7F57">
              <w:rPr>
                <w:rFonts w:ascii="Tahoma" w:hAnsi="Tahoma" w:cs="Tahoma"/>
                <w:sz w:val="18"/>
                <w:szCs w:val="18"/>
              </w:rPr>
              <w:t>2</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4CBB5F4" w14:textId="77777777" w:rsidR="00937A1D" w:rsidRPr="00E63601" w:rsidRDefault="00937A1D" w:rsidP="00937A1D">
            <w:pPr>
              <w:jc w:val="right"/>
              <w:rPr>
                <w:rFonts w:ascii="Tahoma" w:hAnsi="Tahoma" w:cs="Tahoma"/>
                <w:color w:val="FF0000"/>
                <w:sz w:val="16"/>
                <w:szCs w:val="16"/>
              </w:rPr>
            </w:pPr>
            <w:r w:rsidRPr="003B7F57">
              <w:rPr>
                <w:rFonts w:ascii="Tahoma" w:hAnsi="Tahoma" w:cs="Tahoma"/>
                <w:sz w:val="18"/>
                <w:szCs w:val="18"/>
              </w:rPr>
              <w:t>(9</w:t>
            </w:r>
            <w:r w:rsidR="00BD4C5D">
              <w:rPr>
                <w:rFonts w:ascii="Tahoma" w:hAnsi="Tahoma" w:cs="Tahoma"/>
                <w:sz w:val="18"/>
                <w:szCs w:val="18"/>
              </w:rPr>
              <w:t>,</w:t>
            </w:r>
            <w:r w:rsidRPr="003B7F57">
              <w:rPr>
                <w:rFonts w:ascii="Tahoma" w:hAnsi="Tahoma" w:cs="Tahoma"/>
                <w:sz w:val="18"/>
                <w:szCs w:val="18"/>
              </w:rPr>
              <w:t xml:space="preserve">6) </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16100113" w14:textId="77777777" w:rsidR="00937A1D" w:rsidRPr="00E63601" w:rsidRDefault="00937A1D" w:rsidP="00937A1D">
            <w:pPr>
              <w:jc w:val="right"/>
              <w:rPr>
                <w:rFonts w:ascii="Tahoma" w:hAnsi="Tahoma" w:cs="Tahoma"/>
                <w:color w:val="FF0000"/>
                <w:sz w:val="16"/>
                <w:szCs w:val="16"/>
              </w:rPr>
            </w:pPr>
            <w:r w:rsidRPr="003B7F57">
              <w:rPr>
                <w:rFonts w:ascii="Tahoma" w:hAnsi="Tahoma" w:cs="Tahoma"/>
                <w:sz w:val="18"/>
                <w:szCs w:val="18"/>
              </w:rPr>
              <w:t>+37</w:t>
            </w:r>
            <w:r w:rsidR="00BD4C5D">
              <w:rPr>
                <w:rFonts w:ascii="Tahoma" w:hAnsi="Tahoma" w:cs="Tahoma"/>
                <w:sz w:val="18"/>
                <w:szCs w:val="18"/>
              </w:rPr>
              <w:t>,</w:t>
            </w:r>
            <w:r w:rsidRPr="003B7F57">
              <w:rPr>
                <w:rFonts w:ascii="Tahoma" w:hAnsi="Tahoma" w:cs="Tahoma"/>
                <w:sz w:val="18"/>
                <w:szCs w:val="18"/>
              </w:rPr>
              <w:t>5%</w:t>
            </w:r>
          </w:p>
        </w:tc>
      </w:tr>
      <w:tr w:rsidR="00937A1D" w:rsidRPr="00D9348B" w14:paraId="1E7F22AE" w14:textId="77777777" w:rsidTr="00CC325B">
        <w:trPr>
          <w:trHeight w:val="114"/>
        </w:trPr>
        <w:tc>
          <w:tcPr>
            <w:tcW w:w="5281" w:type="dxa"/>
            <w:tcBorders>
              <w:top w:val="single" w:sz="8" w:space="0" w:color="D9D9D9"/>
              <w:bottom w:val="single" w:sz="8" w:space="0" w:color="D9D9D9"/>
            </w:tcBorders>
            <w:shd w:val="clear" w:color="auto" w:fill="DDDDDD"/>
            <w:vAlign w:val="bottom"/>
          </w:tcPr>
          <w:p w14:paraId="20B76156" w14:textId="77777777" w:rsidR="00937A1D" w:rsidRPr="00D9348B" w:rsidRDefault="00937A1D" w:rsidP="00937A1D">
            <w:pPr>
              <w:rPr>
                <w:rFonts w:ascii="Tahoma" w:hAnsi="Tahoma" w:cs="Tahoma"/>
                <w:sz w:val="16"/>
                <w:szCs w:val="16"/>
                <w:lang w:val="el-GR"/>
              </w:rPr>
            </w:pPr>
            <w:r w:rsidRPr="00D9348B">
              <w:rPr>
                <w:rFonts w:ascii="Tahoma" w:hAnsi="Tahoma" w:cs="Tahoma"/>
                <w:b/>
                <w:sz w:val="16"/>
                <w:szCs w:val="16"/>
                <w:lang w:val="el-GR"/>
              </w:rPr>
              <w:t>Καθαρές ταμειακές εισροές / (εκροές) από χρηματοδοτικές δραστηριότητες</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361DDA50" w14:textId="77777777" w:rsidR="00937A1D" w:rsidRPr="00D9348B" w:rsidRDefault="00937A1D" w:rsidP="00937A1D">
            <w:pPr>
              <w:jc w:val="right"/>
              <w:rPr>
                <w:rFonts w:ascii="Tahoma" w:hAnsi="Tahoma" w:cs="Tahoma"/>
                <w:sz w:val="16"/>
                <w:szCs w:val="16"/>
                <w:highlight w:val="red"/>
                <w:lang w:val="el-GR"/>
              </w:rPr>
            </w:pPr>
            <w:r w:rsidRPr="002F5347">
              <w:rPr>
                <w:rFonts w:ascii="Tahoma" w:hAnsi="Tahoma" w:cs="Tahoma"/>
                <w:b/>
                <w:sz w:val="18"/>
                <w:szCs w:val="18"/>
              </w:rPr>
              <w:t>(204</w:t>
            </w:r>
            <w:r w:rsidR="00BD4C5D">
              <w:rPr>
                <w:rFonts w:ascii="Tahoma" w:hAnsi="Tahoma" w:cs="Tahoma"/>
                <w:b/>
                <w:sz w:val="18"/>
                <w:szCs w:val="18"/>
              </w:rPr>
              <w:t>,</w:t>
            </w:r>
            <w:r w:rsidRPr="002F5347">
              <w:rPr>
                <w:rFonts w:ascii="Tahoma" w:hAnsi="Tahoma" w:cs="Tahoma"/>
                <w:b/>
                <w:sz w:val="18"/>
                <w:szCs w:val="18"/>
              </w:rPr>
              <w:t>7)</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324D0023" w14:textId="77777777" w:rsidR="00937A1D" w:rsidRPr="00D9348B" w:rsidRDefault="00937A1D" w:rsidP="00937A1D">
            <w:pPr>
              <w:jc w:val="right"/>
              <w:rPr>
                <w:rFonts w:ascii="Tahoma" w:hAnsi="Tahoma" w:cs="Tahoma"/>
                <w:sz w:val="16"/>
                <w:szCs w:val="16"/>
                <w:highlight w:val="red"/>
                <w:lang w:val="el-GR"/>
              </w:rPr>
            </w:pPr>
            <w:r w:rsidRPr="002F5347">
              <w:rPr>
                <w:rFonts w:ascii="Tahoma" w:hAnsi="Tahoma" w:cs="Tahoma"/>
                <w:b/>
                <w:sz w:val="18"/>
                <w:szCs w:val="18"/>
              </w:rPr>
              <w:t>(404</w:t>
            </w:r>
            <w:r w:rsidR="00BD4C5D">
              <w:rPr>
                <w:rFonts w:ascii="Tahoma" w:hAnsi="Tahoma" w:cs="Tahoma"/>
                <w:b/>
                <w:sz w:val="18"/>
                <w:szCs w:val="18"/>
              </w:rPr>
              <w:t>,</w:t>
            </w:r>
            <w:r w:rsidRPr="002F5347">
              <w:rPr>
                <w:rFonts w:ascii="Tahoma" w:hAnsi="Tahoma" w:cs="Tahoma"/>
                <w:b/>
                <w:sz w:val="18"/>
                <w:szCs w:val="18"/>
              </w:rPr>
              <w:t>9)</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4F0B06B8" w14:textId="77777777" w:rsidR="00937A1D" w:rsidRPr="00D9348B" w:rsidRDefault="00937A1D" w:rsidP="00937A1D">
            <w:pPr>
              <w:jc w:val="right"/>
              <w:rPr>
                <w:rFonts w:ascii="Tahoma" w:hAnsi="Tahoma" w:cs="Tahoma"/>
                <w:sz w:val="16"/>
                <w:szCs w:val="16"/>
                <w:highlight w:val="red"/>
                <w:lang w:val="el-GR"/>
              </w:rPr>
            </w:pPr>
            <w:r w:rsidRPr="002F5347">
              <w:rPr>
                <w:rFonts w:ascii="Tahoma" w:hAnsi="Tahoma" w:cs="Tahoma"/>
                <w:b/>
                <w:sz w:val="18"/>
                <w:szCs w:val="18"/>
              </w:rPr>
              <w:t>-49</w:t>
            </w:r>
            <w:r w:rsidR="00BD4C5D">
              <w:rPr>
                <w:rFonts w:ascii="Tahoma" w:hAnsi="Tahoma" w:cs="Tahoma"/>
                <w:b/>
                <w:sz w:val="18"/>
                <w:szCs w:val="18"/>
              </w:rPr>
              <w:t>,</w:t>
            </w:r>
            <w:r w:rsidRPr="002F5347">
              <w:rPr>
                <w:rFonts w:ascii="Tahoma" w:hAnsi="Tahoma" w:cs="Tahoma"/>
                <w:b/>
                <w:sz w:val="18"/>
                <w:szCs w:val="18"/>
              </w:rPr>
              <w:t>4%</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750DB009" w14:textId="77777777" w:rsidR="00937A1D" w:rsidRPr="00D9348B" w:rsidRDefault="00937A1D" w:rsidP="00937A1D">
            <w:pPr>
              <w:jc w:val="right"/>
              <w:rPr>
                <w:rFonts w:ascii="Tahoma" w:hAnsi="Tahoma" w:cs="Tahoma"/>
                <w:b/>
                <w:bCs/>
                <w:sz w:val="16"/>
                <w:szCs w:val="16"/>
              </w:rPr>
            </w:pPr>
            <w:r w:rsidRPr="002F5347">
              <w:rPr>
                <w:rFonts w:ascii="Tahoma" w:hAnsi="Tahoma" w:cs="Tahoma"/>
                <w:b/>
                <w:sz w:val="18"/>
                <w:szCs w:val="18"/>
              </w:rPr>
              <w:t>(983</w:t>
            </w:r>
            <w:r w:rsidR="00BD4C5D">
              <w:rPr>
                <w:rFonts w:ascii="Tahoma" w:hAnsi="Tahoma" w:cs="Tahoma"/>
                <w:b/>
                <w:sz w:val="18"/>
                <w:szCs w:val="18"/>
              </w:rPr>
              <w:t>,</w:t>
            </w:r>
            <w:r w:rsidRPr="002F5347">
              <w:rPr>
                <w:rFonts w:ascii="Tahoma" w:hAnsi="Tahoma" w:cs="Tahoma"/>
                <w:b/>
                <w:sz w:val="18"/>
                <w:szCs w:val="18"/>
              </w:rPr>
              <w:t>8)</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29273864" w14:textId="77777777" w:rsidR="00937A1D" w:rsidRPr="00D9348B" w:rsidRDefault="00937A1D" w:rsidP="00937A1D">
            <w:pPr>
              <w:jc w:val="right"/>
              <w:rPr>
                <w:rFonts w:ascii="Tahoma" w:hAnsi="Tahoma" w:cs="Tahoma"/>
                <w:b/>
                <w:bCs/>
                <w:sz w:val="16"/>
                <w:szCs w:val="16"/>
              </w:rPr>
            </w:pPr>
            <w:r w:rsidRPr="002F5347">
              <w:rPr>
                <w:rFonts w:ascii="Tahoma" w:hAnsi="Tahoma" w:cs="Tahoma"/>
                <w:b/>
                <w:sz w:val="18"/>
                <w:szCs w:val="18"/>
              </w:rPr>
              <w:t>(554</w:t>
            </w:r>
            <w:r w:rsidR="00BD4C5D">
              <w:rPr>
                <w:rFonts w:ascii="Tahoma" w:hAnsi="Tahoma" w:cs="Tahoma"/>
                <w:b/>
                <w:sz w:val="18"/>
                <w:szCs w:val="18"/>
              </w:rPr>
              <w:t>,</w:t>
            </w:r>
            <w:r w:rsidRPr="002F5347">
              <w:rPr>
                <w:rFonts w:ascii="Tahoma" w:hAnsi="Tahoma" w:cs="Tahoma"/>
                <w:b/>
                <w:sz w:val="18"/>
                <w:szCs w:val="18"/>
              </w:rPr>
              <w:t>1)</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DDDDDD"/>
            <w:vAlign w:val="center"/>
          </w:tcPr>
          <w:p w14:paraId="60AB1630" w14:textId="77777777" w:rsidR="00937A1D" w:rsidRPr="00D9348B" w:rsidRDefault="00937A1D" w:rsidP="00937A1D">
            <w:pPr>
              <w:jc w:val="right"/>
              <w:rPr>
                <w:rFonts w:ascii="Tahoma" w:hAnsi="Tahoma" w:cs="Tahoma"/>
                <w:b/>
                <w:bCs/>
                <w:sz w:val="16"/>
                <w:szCs w:val="16"/>
              </w:rPr>
            </w:pPr>
            <w:r w:rsidRPr="002F5347">
              <w:rPr>
                <w:rFonts w:ascii="Tahoma" w:hAnsi="Tahoma" w:cs="Tahoma"/>
                <w:b/>
                <w:sz w:val="18"/>
                <w:szCs w:val="18"/>
              </w:rPr>
              <w:t>+77</w:t>
            </w:r>
            <w:r w:rsidR="00BD4C5D">
              <w:rPr>
                <w:rFonts w:ascii="Tahoma" w:hAnsi="Tahoma" w:cs="Tahoma"/>
                <w:b/>
                <w:sz w:val="18"/>
                <w:szCs w:val="18"/>
              </w:rPr>
              <w:t>,</w:t>
            </w:r>
            <w:r w:rsidRPr="002F5347">
              <w:rPr>
                <w:rFonts w:ascii="Tahoma" w:hAnsi="Tahoma" w:cs="Tahoma"/>
                <w:b/>
                <w:sz w:val="18"/>
                <w:szCs w:val="18"/>
              </w:rPr>
              <w:t>5%</w:t>
            </w:r>
          </w:p>
        </w:tc>
      </w:tr>
      <w:tr w:rsidR="00937A1D" w:rsidRPr="00E63601" w14:paraId="6176CF8A" w14:textId="77777777" w:rsidTr="000D1A48">
        <w:trPr>
          <w:trHeight w:val="164"/>
        </w:trPr>
        <w:tc>
          <w:tcPr>
            <w:tcW w:w="5281" w:type="dxa"/>
            <w:tcBorders>
              <w:top w:val="single" w:sz="8" w:space="0" w:color="D9D9D9"/>
              <w:bottom w:val="single" w:sz="8" w:space="0" w:color="D9D9D9"/>
            </w:tcBorders>
            <w:shd w:val="clear" w:color="auto" w:fill="FFFFFF" w:themeFill="background1"/>
            <w:vAlign w:val="bottom"/>
          </w:tcPr>
          <w:p w14:paraId="0E622EA0" w14:textId="77777777" w:rsidR="00937A1D" w:rsidRPr="00E63601" w:rsidRDefault="00937A1D" w:rsidP="00937A1D">
            <w:pPr>
              <w:rPr>
                <w:rFonts w:ascii="Tahoma" w:hAnsi="Tahoma" w:cs="Tahoma"/>
                <w:b/>
                <w:bCs/>
                <w:color w:val="FF0000"/>
                <w:sz w:val="16"/>
                <w:szCs w:val="16"/>
                <w:lang w:val="el-GR"/>
              </w:rPr>
            </w:pPr>
          </w:p>
        </w:tc>
        <w:tc>
          <w:tcPr>
            <w:tcW w:w="1142" w:type="dxa"/>
            <w:tcBorders>
              <w:top w:val="single" w:sz="8" w:space="0" w:color="D9D9D9"/>
              <w:bottom w:val="single" w:sz="8" w:space="0" w:color="D9D9D9"/>
            </w:tcBorders>
            <w:shd w:val="clear" w:color="auto" w:fill="FFFFFF" w:themeFill="background1"/>
            <w:vAlign w:val="center"/>
          </w:tcPr>
          <w:p w14:paraId="67A3798D" w14:textId="77777777" w:rsidR="00937A1D" w:rsidRPr="00E63601" w:rsidRDefault="00937A1D" w:rsidP="00937A1D">
            <w:pPr>
              <w:jc w:val="right"/>
              <w:rPr>
                <w:rFonts w:ascii="Tahoma" w:hAnsi="Tahoma" w:cs="Tahoma"/>
                <w:b/>
                <w:color w:val="FF0000"/>
                <w:sz w:val="16"/>
                <w:szCs w:val="16"/>
              </w:rPr>
            </w:pPr>
          </w:p>
        </w:tc>
        <w:tc>
          <w:tcPr>
            <w:tcW w:w="999" w:type="dxa"/>
            <w:tcBorders>
              <w:top w:val="single" w:sz="8" w:space="0" w:color="D9D9D9"/>
              <w:bottom w:val="single" w:sz="8" w:space="0" w:color="D9D9D9"/>
            </w:tcBorders>
            <w:shd w:val="clear" w:color="auto" w:fill="FFFFFF" w:themeFill="background1"/>
            <w:vAlign w:val="center"/>
          </w:tcPr>
          <w:p w14:paraId="057B16BB" w14:textId="77777777" w:rsidR="00937A1D" w:rsidRPr="00E63601" w:rsidRDefault="00937A1D" w:rsidP="00937A1D">
            <w:pPr>
              <w:jc w:val="right"/>
              <w:rPr>
                <w:rFonts w:ascii="Tahoma" w:hAnsi="Tahoma" w:cs="Tahoma"/>
                <w:b/>
                <w:bCs/>
                <w:color w:val="FF0000"/>
                <w:sz w:val="16"/>
                <w:szCs w:val="16"/>
                <w:highlight w:val="red"/>
                <w:lang w:val="el-GR"/>
              </w:rPr>
            </w:pPr>
          </w:p>
        </w:tc>
        <w:tc>
          <w:tcPr>
            <w:tcW w:w="999" w:type="dxa"/>
            <w:tcBorders>
              <w:top w:val="single" w:sz="8" w:space="0" w:color="D9D9D9"/>
              <w:bottom w:val="single" w:sz="8" w:space="0" w:color="D9D9D9"/>
            </w:tcBorders>
            <w:shd w:val="clear" w:color="auto" w:fill="FFFFFF" w:themeFill="background1"/>
            <w:vAlign w:val="center"/>
          </w:tcPr>
          <w:p w14:paraId="5E23A4C0" w14:textId="77777777" w:rsidR="00937A1D" w:rsidRPr="00E63601" w:rsidRDefault="00937A1D" w:rsidP="00937A1D">
            <w:pPr>
              <w:jc w:val="right"/>
              <w:rPr>
                <w:rFonts w:ascii="Tahoma" w:hAnsi="Tahoma" w:cs="Tahoma"/>
                <w:b/>
                <w:bCs/>
                <w:color w:val="FF0000"/>
                <w:sz w:val="16"/>
                <w:szCs w:val="16"/>
                <w:highlight w:val="red"/>
                <w:lang w:val="el-GR"/>
              </w:rPr>
            </w:pPr>
          </w:p>
        </w:tc>
        <w:tc>
          <w:tcPr>
            <w:tcW w:w="999" w:type="dxa"/>
            <w:tcBorders>
              <w:top w:val="single" w:sz="8" w:space="0" w:color="D9D9D9"/>
              <w:bottom w:val="single" w:sz="8" w:space="0" w:color="D9D9D9"/>
            </w:tcBorders>
            <w:shd w:val="clear" w:color="auto" w:fill="FFFFFF" w:themeFill="background1"/>
            <w:vAlign w:val="center"/>
          </w:tcPr>
          <w:p w14:paraId="18744905" w14:textId="77777777" w:rsidR="00937A1D" w:rsidRPr="00E63601" w:rsidRDefault="00937A1D" w:rsidP="00937A1D">
            <w:pPr>
              <w:jc w:val="right"/>
              <w:rPr>
                <w:rFonts w:ascii="Tahoma" w:hAnsi="Tahoma" w:cs="Tahoma"/>
                <w:b/>
                <w:bCs/>
                <w:color w:val="FF0000"/>
                <w:sz w:val="16"/>
                <w:szCs w:val="16"/>
              </w:rPr>
            </w:pPr>
          </w:p>
        </w:tc>
        <w:tc>
          <w:tcPr>
            <w:tcW w:w="1000" w:type="dxa"/>
            <w:tcBorders>
              <w:top w:val="single" w:sz="8" w:space="0" w:color="D9D9D9"/>
              <w:bottom w:val="single" w:sz="8" w:space="0" w:color="D9D9D9"/>
            </w:tcBorders>
            <w:shd w:val="clear" w:color="auto" w:fill="FFFFFF" w:themeFill="background1"/>
            <w:vAlign w:val="center"/>
          </w:tcPr>
          <w:p w14:paraId="4022148A" w14:textId="77777777" w:rsidR="00937A1D" w:rsidRPr="00E63601" w:rsidRDefault="00937A1D" w:rsidP="00937A1D">
            <w:pPr>
              <w:jc w:val="right"/>
              <w:rPr>
                <w:rFonts w:ascii="Tahoma" w:hAnsi="Tahoma" w:cs="Tahoma"/>
                <w:b/>
                <w:bCs/>
                <w:color w:val="FF0000"/>
                <w:sz w:val="16"/>
                <w:szCs w:val="16"/>
              </w:rPr>
            </w:pPr>
          </w:p>
        </w:tc>
        <w:tc>
          <w:tcPr>
            <w:tcW w:w="999" w:type="dxa"/>
            <w:tcBorders>
              <w:top w:val="single" w:sz="8" w:space="0" w:color="D9D9D9"/>
              <w:bottom w:val="single" w:sz="8" w:space="0" w:color="D9D9D9"/>
            </w:tcBorders>
            <w:shd w:val="clear" w:color="auto" w:fill="FFFFFF" w:themeFill="background1"/>
            <w:vAlign w:val="center"/>
          </w:tcPr>
          <w:p w14:paraId="767AD629" w14:textId="77777777" w:rsidR="00937A1D" w:rsidRPr="00E63601" w:rsidRDefault="00937A1D" w:rsidP="00937A1D">
            <w:pPr>
              <w:jc w:val="right"/>
              <w:rPr>
                <w:rFonts w:ascii="Tahoma" w:hAnsi="Tahoma" w:cs="Tahoma"/>
                <w:b/>
                <w:bCs/>
                <w:color w:val="FF0000"/>
                <w:sz w:val="16"/>
                <w:szCs w:val="16"/>
              </w:rPr>
            </w:pPr>
          </w:p>
        </w:tc>
      </w:tr>
      <w:tr w:rsidR="00937A1D" w:rsidRPr="00E63601" w14:paraId="4386BFC3" w14:textId="77777777" w:rsidTr="00CC325B">
        <w:trPr>
          <w:trHeight w:val="60"/>
        </w:trPr>
        <w:tc>
          <w:tcPr>
            <w:tcW w:w="5281" w:type="dxa"/>
            <w:tcBorders>
              <w:top w:val="single" w:sz="8" w:space="0" w:color="D9D9D9"/>
              <w:bottom w:val="single" w:sz="8" w:space="0" w:color="D9D9D9"/>
            </w:tcBorders>
            <w:shd w:val="clear" w:color="auto" w:fill="D9D9D9" w:themeFill="background1" w:themeFillShade="D9"/>
            <w:vAlign w:val="bottom"/>
          </w:tcPr>
          <w:p w14:paraId="2604C9A9" w14:textId="77777777" w:rsidR="00937A1D" w:rsidRPr="00937A1D" w:rsidRDefault="00937A1D" w:rsidP="00937A1D">
            <w:pPr>
              <w:rPr>
                <w:rFonts w:ascii="Tahoma" w:hAnsi="Tahoma" w:cs="Tahoma"/>
                <w:b/>
                <w:bCs/>
                <w:sz w:val="16"/>
                <w:szCs w:val="16"/>
                <w:lang w:val="el-GR"/>
              </w:rPr>
            </w:pPr>
            <w:r w:rsidRPr="00937A1D">
              <w:rPr>
                <w:rFonts w:ascii="Tahoma" w:hAnsi="Tahoma" w:cs="Tahoma"/>
                <w:b/>
                <w:bCs/>
                <w:sz w:val="16"/>
                <w:szCs w:val="16"/>
                <w:lang w:val="el-GR"/>
              </w:rPr>
              <w:t>Καθαρή αύξηση / (μείωση) ταμειακών διαθεσίμων και ταμειακών ισοδύναμων</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20B91AC9" w14:textId="77777777" w:rsidR="00937A1D" w:rsidRPr="00E63601" w:rsidRDefault="00937A1D" w:rsidP="00937A1D">
            <w:pPr>
              <w:jc w:val="right"/>
              <w:rPr>
                <w:rFonts w:ascii="Tahoma" w:hAnsi="Tahoma" w:cs="Tahoma"/>
                <w:b/>
                <w:bCs/>
                <w:color w:val="FF0000"/>
                <w:sz w:val="16"/>
                <w:szCs w:val="16"/>
                <w:highlight w:val="red"/>
                <w:lang w:val="el-GR"/>
              </w:rPr>
            </w:pPr>
            <w:r w:rsidRPr="00250332">
              <w:rPr>
                <w:rFonts w:ascii="Tahoma" w:hAnsi="Tahoma" w:cs="Tahoma"/>
                <w:b/>
                <w:sz w:val="18"/>
                <w:szCs w:val="18"/>
              </w:rPr>
              <w:t>(104</w:t>
            </w:r>
            <w:r w:rsidR="00BD4C5D">
              <w:rPr>
                <w:rFonts w:ascii="Tahoma" w:hAnsi="Tahoma" w:cs="Tahoma"/>
                <w:b/>
                <w:sz w:val="18"/>
                <w:szCs w:val="18"/>
              </w:rPr>
              <w:t>,</w:t>
            </w:r>
            <w:r w:rsidRPr="00250332">
              <w:rPr>
                <w:rFonts w:ascii="Tahoma" w:hAnsi="Tahoma" w:cs="Tahoma"/>
                <w:b/>
                <w:sz w:val="18"/>
                <w:szCs w:val="18"/>
              </w:rPr>
              <w:t>9)</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784541F2" w14:textId="77777777" w:rsidR="00937A1D" w:rsidRPr="00E63601" w:rsidRDefault="00937A1D" w:rsidP="00937A1D">
            <w:pPr>
              <w:jc w:val="right"/>
              <w:rPr>
                <w:rFonts w:ascii="Tahoma" w:hAnsi="Tahoma" w:cs="Tahoma"/>
                <w:b/>
                <w:bCs/>
                <w:color w:val="FF0000"/>
                <w:sz w:val="16"/>
                <w:szCs w:val="16"/>
                <w:highlight w:val="red"/>
                <w:lang w:val="el-GR"/>
              </w:rPr>
            </w:pPr>
            <w:r w:rsidRPr="00250332">
              <w:rPr>
                <w:rFonts w:ascii="Tahoma" w:hAnsi="Tahoma" w:cs="Tahoma"/>
                <w:b/>
                <w:sz w:val="18"/>
                <w:szCs w:val="18"/>
              </w:rPr>
              <w:t>(232</w:t>
            </w:r>
            <w:r w:rsidR="00BD4C5D">
              <w:rPr>
                <w:rFonts w:ascii="Tahoma" w:hAnsi="Tahoma" w:cs="Tahoma"/>
                <w:b/>
                <w:sz w:val="18"/>
                <w:szCs w:val="18"/>
              </w:rPr>
              <w:t>,</w:t>
            </w:r>
            <w:r w:rsidRPr="00250332">
              <w:rPr>
                <w:rFonts w:ascii="Tahoma" w:hAnsi="Tahoma" w:cs="Tahoma"/>
                <w:b/>
                <w:sz w:val="18"/>
                <w:szCs w:val="18"/>
              </w:rPr>
              <w:t>0)</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13FFD235" w14:textId="77777777" w:rsidR="00937A1D" w:rsidRPr="00E63601" w:rsidRDefault="00937A1D" w:rsidP="00937A1D">
            <w:pPr>
              <w:jc w:val="right"/>
              <w:rPr>
                <w:rFonts w:ascii="Tahoma" w:hAnsi="Tahoma" w:cs="Tahoma"/>
                <w:b/>
                <w:bCs/>
                <w:color w:val="FF0000"/>
                <w:sz w:val="16"/>
                <w:szCs w:val="16"/>
                <w:highlight w:val="red"/>
                <w:lang w:val="el-GR"/>
              </w:rPr>
            </w:pPr>
            <w:r w:rsidRPr="00250332">
              <w:rPr>
                <w:rFonts w:ascii="Tahoma" w:hAnsi="Tahoma" w:cs="Tahoma"/>
                <w:b/>
                <w:sz w:val="18"/>
                <w:szCs w:val="18"/>
              </w:rPr>
              <w:t>-54</w:t>
            </w:r>
            <w:r w:rsidR="00BD4C5D">
              <w:rPr>
                <w:rFonts w:ascii="Tahoma" w:hAnsi="Tahoma" w:cs="Tahoma"/>
                <w:b/>
                <w:sz w:val="18"/>
                <w:szCs w:val="18"/>
              </w:rPr>
              <w:t>,</w:t>
            </w:r>
            <w:r w:rsidRPr="00250332">
              <w:rPr>
                <w:rFonts w:ascii="Tahoma" w:hAnsi="Tahoma" w:cs="Tahoma"/>
                <w:b/>
                <w:sz w:val="18"/>
                <w:szCs w:val="18"/>
              </w:rPr>
              <w:t>8%</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5830074E" w14:textId="77777777" w:rsidR="00937A1D" w:rsidRPr="00E63601" w:rsidRDefault="00937A1D" w:rsidP="00937A1D">
            <w:pPr>
              <w:jc w:val="right"/>
              <w:rPr>
                <w:rFonts w:ascii="Tahoma" w:hAnsi="Tahoma" w:cs="Tahoma"/>
                <w:b/>
                <w:bCs/>
                <w:color w:val="FF0000"/>
                <w:sz w:val="16"/>
                <w:szCs w:val="16"/>
              </w:rPr>
            </w:pPr>
            <w:r w:rsidRPr="00250332">
              <w:rPr>
                <w:rFonts w:ascii="Tahoma" w:hAnsi="Tahoma" w:cs="Tahoma"/>
                <w:b/>
                <w:sz w:val="18"/>
                <w:szCs w:val="18"/>
              </w:rPr>
              <w:t>(466</w:t>
            </w:r>
            <w:r w:rsidR="00BD4C5D">
              <w:rPr>
                <w:rFonts w:ascii="Tahoma" w:hAnsi="Tahoma" w:cs="Tahoma"/>
                <w:b/>
                <w:sz w:val="18"/>
                <w:szCs w:val="18"/>
              </w:rPr>
              <w:t>,</w:t>
            </w:r>
            <w:r w:rsidRPr="00250332">
              <w:rPr>
                <w:rFonts w:ascii="Tahoma" w:hAnsi="Tahoma" w:cs="Tahoma"/>
                <w:b/>
                <w:sz w:val="18"/>
                <w:szCs w:val="18"/>
              </w:rPr>
              <w:t>0)</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45952330" w14:textId="77777777" w:rsidR="00937A1D" w:rsidRPr="00E63601" w:rsidRDefault="00937A1D" w:rsidP="00937A1D">
            <w:pPr>
              <w:jc w:val="right"/>
              <w:rPr>
                <w:rFonts w:ascii="Tahoma" w:hAnsi="Tahoma" w:cs="Tahoma"/>
                <w:b/>
                <w:bCs/>
                <w:color w:val="FF0000"/>
                <w:sz w:val="16"/>
                <w:szCs w:val="16"/>
              </w:rPr>
            </w:pPr>
            <w:r w:rsidRPr="00250332">
              <w:rPr>
                <w:rFonts w:ascii="Tahoma" w:hAnsi="Tahoma" w:cs="Tahoma"/>
                <w:b/>
                <w:bCs/>
                <w:sz w:val="18"/>
                <w:szCs w:val="18"/>
              </w:rPr>
              <w:t>(31</w:t>
            </w:r>
            <w:r w:rsidR="00BD4C5D">
              <w:rPr>
                <w:rFonts w:ascii="Tahoma" w:hAnsi="Tahoma" w:cs="Tahoma"/>
                <w:b/>
                <w:bCs/>
                <w:sz w:val="18"/>
                <w:szCs w:val="18"/>
              </w:rPr>
              <w:t>,</w:t>
            </w:r>
            <w:r w:rsidRPr="00250332">
              <w:rPr>
                <w:rFonts w:ascii="Tahoma" w:hAnsi="Tahoma" w:cs="Tahoma"/>
                <w:b/>
                <w:bCs/>
                <w:sz w:val="18"/>
                <w:szCs w:val="18"/>
              </w:rPr>
              <w:t>9)</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DDDDDD"/>
            <w:vAlign w:val="center"/>
          </w:tcPr>
          <w:p w14:paraId="0573B8D7" w14:textId="77777777" w:rsidR="00937A1D" w:rsidRPr="00E63601" w:rsidRDefault="00937A1D" w:rsidP="00937A1D">
            <w:pPr>
              <w:jc w:val="right"/>
              <w:rPr>
                <w:rFonts w:ascii="Tahoma" w:hAnsi="Tahoma" w:cs="Tahoma"/>
                <w:b/>
                <w:bCs/>
                <w:color w:val="FF0000"/>
                <w:sz w:val="16"/>
                <w:szCs w:val="16"/>
              </w:rPr>
            </w:pPr>
            <w:r w:rsidRPr="00250332">
              <w:rPr>
                <w:rFonts w:ascii="Tahoma" w:hAnsi="Tahoma" w:cs="Tahoma"/>
                <w:b/>
                <w:sz w:val="18"/>
                <w:szCs w:val="18"/>
              </w:rPr>
              <w:t>-</w:t>
            </w:r>
          </w:p>
        </w:tc>
      </w:tr>
      <w:tr w:rsidR="00937A1D" w:rsidRPr="00E63601" w14:paraId="4A1CB571" w14:textId="77777777" w:rsidTr="003C07F0">
        <w:trPr>
          <w:trHeight w:val="114"/>
        </w:trPr>
        <w:tc>
          <w:tcPr>
            <w:tcW w:w="5281" w:type="dxa"/>
            <w:tcBorders>
              <w:top w:val="single" w:sz="8" w:space="0" w:color="D9D9D9"/>
              <w:bottom w:val="single" w:sz="8" w:space="0" w:color="D9D9D9"/>
            </w:tcBorders>
            <w:shd w:val="clear" w:color="auto" w:fill="auto"/>
            <w:vAlign w:val="bottom"/>
          </w:tcPr>
          <w:p w14:paraId="23776366" w14:textId="77777777" w:rsidR="00937A1D" w:rsidRPr="00937A1D" w:rsidRDefault="00937A1D" w:rsidP="00937A1D">
            <w:pPr>
              <w:rPr>
                <w:rFonts w:ascii="Tahoma" w:hAnsi="Tahoma" w:cs="Tahoma"/>
                <w:sz w:val="16"/>
                <w:szCs w:val="16"/>
                <w:lang w:val="el-GR"/>
              </w:rPr>
            </w:pPr>
            <w:r w:rsidRPr="00937A1D">
              <w:rPr>
                <w:rFonts w:ascii="Tahoma" w:hAnsi="Tahoma" w:cs="Tahoma"/>
                <w:sz w:val="16"/>
                <w:szCs w:val="16"/>
                <w:lang w:val="el-GR"/>
              </w:rPr>
              <w:t>Ταμειακά διαθέσιμα και ταμειακά ισοδύναμα έναρξης περιόδου</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62D0570" w14:textId="77777777" w:rsidR="00937A1D" w:rsidRPr="00E63601" w:rsidRDefault="00937A1D" w:rsidP="00937A1D">
            <w:pPr>
              <w:jc w:val="right"/>
              <w:rPr>
                <w:rFonts w:ascii="Tahoma" w:hAnsi="Tahoma" w:cs="Tahoma"/>
                <w:color w:val="FF0000"/>
                <w:sz w:val="16"/>
                <w:szCs w:val="16"/>
                <w:lang w:val="el-GR"/>
              </w:rPr>
            </w:pPr>
            <w:r w:rsidRPr="00054099">
              <w:rPr>
                <w:rFonts w:ascii="Tahoma" w:hAnsi="Tahoma" w:cs="Tahoma"/>
                <w:sz w:val="18"/>
                <w:szCs w:val="18"/>
              </w:rPr>
              <w:t>694</w:t>
            </w:r>
            <w:r w:rsidR="00BD4C5D">
              <w:rPr>
                <w:rFonts w:ascii="Tahoma" w:hAnsi="Tahoma" w:cs="Tahoma"/>
                <w:sz w:val="18"/>
                <w:szCs w:val="18"/>
              </w:rPr>
              <w:t>,</w:t>
            </w:r>
            <w:r w:rsidRPr="00054099">
              <w:rPr>
                <w:rFonts w:ascii="Tahoma" w:hAnsi="Tahoma" w:cs="Tahoma"/>
                <w:sz w:val="18"/>
                <w:szCs w:val="18"/>
              </w:rPr>
              <w:t>3</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8367B2B" w14:textId="77777777" w:rsidR="00937A1D" w:rsidRPr="00E63601" w:rsidRDefault="00937A1D" w:rsidP="00937A1D">
            <w:pPr>
              <w:jc w:val="right"/>
              <w:rPr>
                <w:rFonts w:ascii="Tahoma" w:hAnsi="Tahoma" w:cs="Tahoma"/>
                <w:color w:val="FF0000"/>
                <w:sz w:val="16"/>
                <w:szCs w:val="16"/>
                <w:lang w:val="el-GR"/>
              </w:rPr>
            </w:pPr>
            <w:r w:rsidRPr="00054099">
              <w:rPr>
                <w:rFonts w:ascii="Tahoma" w:hAnsi="Tahoma" w:cs="Tahoma"/>
                <w:sz w:val="18"/>
                <w:szCs w:val="18"/>
              </w:rPr>
              <w:t>1,290</w:t>
            </w:r>
            <w:r w:rsidR="00BD4C5D">
              <w:rPr>
                <w:rFonts w:ascii="Tahoma" w:hAnsi="Tahoma" w:cs="Tahoma"/>
                <w:sz w:val="18"/>
                <w:szCs w:val="18"/>
              </w:rPr>
              <w:t>,</w:t>
            </w:r>
            <w:r w:rsidRPr="00054099">
              <w:rPr>
                <w:rFonts w:ascii="Tahoma" w:hAnsi="Tahoma" w:cs="Tahoma"/>
                <w:sz w:val="18"/>
                <w:szCs w:val="18"/>
              </w:rPr>
              <w:t>9</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D200686" w14:textId="77777777" w:rsidR="00937A1D" w:rsidRPr="00E63601" w:rsidRDefault="00937A1D" w:rsidP="00937A1D">
            <w:pPr>
              <w:jc w:val="right"/>
              <w:rPr>
                <w:rFonts w:ascii="Tahoma" w:hAnsi="Tahoma" w:cs="Tahoma"/>
                <w:color w:val="FF0000"/>
                <w:sz w:val="16"/>
                <w:szCs w:val="16"/>
                <w:lang w:val="el-GR"/>
              </w:rPr>
            </w:pPr>
            <w:r w:rsidRPr="00054099">
              <w:rPr>
                <w:rFonts w:ascii="Tahoma" w:hAnsi="Tahoma" w:cs="Tahoma"/>
                <w:sz w:val="18"/>
                <w:szCs w:val="18"/>
              </w:rPr>
              <w:t>-46</w:t>
            </w:r>
            <w:r w:rsidR="00BD4C5D">
              <w:rPr>
                <w:rFonts w:ascii="Tahoma" w:hAnsi="Tahoma" w:cs="Tahoma"/>
                <w:sz w:val="18"/>
                <w:szCs w:val="18"/>
              </w:rPr>
              <w:t>,</w:t>
            </w:r>
            <w:r w:rsidRPr="00054099">
              <w:rPr>
                <w:rFonts w:ascii="Tahoma" w:hAnsi="Tahoma" w:cs="Tahoma"/>
                <w:sz w:val="18"/>
                <w:szCs w:val="18"/>
              </w:rPr>
              <w:t>2%</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0A71DB8" w14:textId="77777777" w:rsidR="00937A1D" w:rsidRPr="00E63601" w:rsidRDefault="00937A1D" w:rsidP="00937A1D">
            <w:pPr>
              <w:jc w:val="right"/>
              <w:rPr>
                <w:rFonts w:ascii="Tahoma" w:hAnsi="Tahoma" w:cs="Tahoma"/>
                <w:color w:val="FF0000"/>
                <w:sz w:val="16"/>
                <w:szCs w:val="16"/>
                <w:lang w:val="el-GR"/>
              </w:rPr>
            </w:pPr>
            <w:r w:rsidRPr="00054099">
              <w:rPr>
                <w:rFonts w:ascii="Tahoma" w:hAnsi="Tahoma" w:cs="Tahoma"/>
                <w:sz w:val="18"/>
                <w:szCs w:val="18"/>
              </w:rPr>
              <w:t>1,058</w:t>
            </w:r>
            <w:r w:rsidR="00BD4C5D">
              <w:rPr>
                <w:rFonts w:ascii="Tahoma" w:hAnsi="Tahoma" w:cs="Tahoma"/>
                <w:sz w:val="18"/>
                <w:szCs w:val="18"/>
              </w:rPr>
              <w:t>,</w:t>
            </w:r>
            <w:r w:rsidRPr="00054099">
              <w:rPr>
                <w:rFonts w:ascii="Tahoma" w:hAnsi="Tahoma" w:cs="Tahoma"/>
                <w:sz w:val="18"/>
                <w:szCs w:val="18"/>
              </w:rPr>
              <w:t xml:space="preserve">3 </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62BE9EC" w14:textId="77777777" w:rsidR="00937A1D" w:rsidRPr="00E63601" w:rsidRDefault="00937A1D" w:rsidP="00937A1D">
            <w:pPr>
              <w:jc w:val="right"/>
              <w:rPr>
                <w:rFonts w:ascii="Tahoma" w:hAnsi="Tahoma" w:cs="Tahoma"/>
                <w:color w:val="FF0000"/>
                <w:sz w:val="16"/>
                <w:szCs w:val="16"/>
                <w:lang w:val="el-GR"/>
              </w:rPr>
            </w:pPr>
            <w:r w:rsidRPr="00054099">
              <w:rPr>
                <w:rFonts w:ascii="Tahoma" w:hAnsi="Tahoma" w:cs="Tahoma"/>
                <w:sz w:val="18"/>
                <w:szCs w:val="18"/>
              </w:rPr>
              <w:t>1,084</w:t>
            </w:r>
            <w:r w:rsidR="00BD4C5D">
              <w:rPr>
                <w:rFonts w:ascii="Tahoma" w:hAnsi="Tahoma" w:cs="Tahoma"/>
                <w:sz w:val="18"/>
                <w:szCs w:val="18"/>
              </w:rPr>
              <w:t>,</w:t>
            </w:r>
            <w:r w:rsidRPr="00054099">
              <w:rPr>
                <w:rFonts w:ascii="Tahoma" w:hAnsi="Tahoma" w:cs="Tahoma"/>
                <w:sz w:val="18"/>
                <w:szCs w:val="18"/>
              </w:rPr>
              <w:t xml:space="preserve">7 </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2DB9C08D" w14:textId="77777777" w:rsidR="00937A1D" w:rsidRPr="00E63601" w:rsidRDefault="00937A1D" w:rsidP="00937A1D">
            <w:pPr>
              <w:jc w:val="right"/>
              <w:rPr>
                <w:rFonts w:ascii="Tahoma" w:hAnsi="Tahoma" w:cs="Tahoma"/>
                <w:color w:val="FF0000"/>
                <w:sz w:val="16"/>
                <w:szCs w:val="16"/>
                <w:lang w:val="el-GR"/>
              </w:rPr>
            </w:pPr>
            <w:r w:rsidRPr="00054099">
              <w:rPr>
                <w:rFonts w:ascii="Tahoma" w:hAnsi="Tahoma" w:cs="Tahoma"/>
                <w:sz w:val="18"/>
                <w:szCs w:val="18"/>
              </w:rPr>
              <w:t>-2</w:t>
            </w:r>
            <w:r w:rsidR="00BD4C5D">
              <w:rPr>
                <w:rFonts w:ascii="Tahoma" w:hAnsi="Tahoma" w:cs="Tahoma"/>
                <w:sz w:val="18"/>
                <w:szCs w:val="18"/>
              </w:rPr>
              <w:t>,</w:t>
            </w:r>
            <w:r w:rsidRPr="00054099">
              <w:rPr>
                <w:rFonts w:ascii="Tahoma" w:hAnsi="Tahoma" w:cs="Tahoma"/>
                <w:sz w:val="18"/>
                <w:szCs w:val="18"/>
              </w:rPr>
              <w:t>4%</w:t>
            </w:r>
          </w:p>
        </w:tc>
      </w:tr>
      <w:tr w:rsidR="00937A1D" w:rsidRPr="00E63601" w14:paraId="1D4A96A7" w14:textId="77777777" w:rsidTr="003C07F0">
        <w:trPr>
          <w:trHeight w:val="199"/>
        </w:trPr>
        <w:tc>
          <w:tcPr>
            <w:tcW w:w="5281" w:type="dxa"/>
            <w:tcBorders>
              <w:top w:val="single" w:sz="8" w:space="0" w:color="D9D9D9"/>
              <w:bottom w:val="single" w:sz="8" w:space="0" w:color="D9D9D9"/>
            </w:tcBorders>
            <w:vAlign w:val="bottom"/>
          </w:tcPr>
          <w:p w14:paraId="4A69902F" w14:textId="77777777" w:rsidR="00937A1D" w:rsidRPr="00937A1D" w:rsidRDefault="00937A1D" w:rsidP="00937A1D">
            <w:pPr>
              <w:rPr>
                <w:rFonts w:ascii="Tahoma" w:hAnsi="Tahoma" w:cs="Tahoma"/>
                <w:b/>
                <w:bCs/>
                <w:sz w:val="16"/>
                <w:szCs w:val="16"/>
                <w:lang w:val="el-GR"/>
              </w:rPr>
            </w:pPr>
            <w:proofErr w:type="spellStart"/>
            <w:r w:rsidRPr="00937A1D">
              <w:rPr>
                <w:rFonts w:ascii="Tahoma" w:hAnsi="Tahoma" w:cs="Tahoma"/>
                <w:sz w:val="16"/>
                <w:szCs w:val="16"/>
              </w:rPr>
              <w:t>Συν</w:t>
            </w:r>
            <w:proofErr w:type="spellEnd"/>
            <w:r w:rsidRPr="00937A1D">
              <w:rPr>
                <w:rFonts w:ascii="Tahoma" w:hAnsi="Tahoma" w:cs="Tahoma"/>
                <w:sz w:val="16"/>
                <w:szCs w:val="16"/>
              </w:rPr>
              <w:t xml:space="preserve">αλλαγματικές </w:t>
            </w:r>
            <w:proofErr w:type="spellStart"/>
            <w:r w:rsidRPr="00937A1D">
              <w:rPr>
                <w:rFonts w:ascii="Tahoma" w:hAnsi="Tahoma" w:cs="Tahoma"/>
                <w:sz w:val="16"/>
                <w:szCs w:val="16"/>
              </w:rPr>
              <w:t>δι</w:t>
            </w:r>
            <w:proofErr w:type="spellEnd"/>
            <w:r w:rsidRPr="00937A1D">
              <w:rPr>
                <w:rFonts w:ascii="Tahoma" w:hAnsi="Tahoma" w:cs="Tahoma"/>
                <w:sz w:val="16"/>
                <w:szCs w:val="16"/>
              </w:rPr>
              <w:t xml:space="preserve">αφορές </w:t>
            </w:r>
            <w:proofErr w:type="spellStart"/>
            <w:r w:rsidRPr="00937A1D">
              <w:rPr>
                <w:rFonts w:ascii="Tahoma" w:hAnsi="Tahoma" w:cs="Tahoma"/>
                <w:sz w:val="16"/>
                <w:szCs w:val="16"/>
              </w:rPr>
              <w:t>στ</w:t>
            </w:r>
            <w:proofErr w:type="spellEnd"/>
            <w:r w:rsidRPr="00937A1D">
              <w:rPr>
                <w:rFonts w:ascii="Tahoma" w:hAnsi="Tahoma" w:cs="Tahoma"/>
                <w:sz w:val="16"/>
                <w:szCs w:val="16"/>
              </w:rPr>
              <w:t xml:space="preserve">α </w:t>
            </w:r>
            <w:proofErr w:type="spellStart"/>
            <w:r w:rsidRPr="00937A1D">
              <w:rPr>
                <w:rFonts w:ascii="Tahoma" w:hAnsi="Tahoma" w:cs="Tahoma"/>
                <w:sz w:val="16"/>
                <w:szCs w:val="16"/>
              </w:rPr>
              <w:t>δι</w:t>
            </w:r>
            <w:proofErr w:type="spellEnd"/>
            <w:r w:rsidRPr="00937A1D">
              <w:rPr>
                <w:rFonts w:ascii="Tahoma" w:hAnsi="Tahoma" w:cs="Tahoma"/>
                <w:sz w:val="16"/>
                <w:szCs w:val="16"/>
              </w:rPr>
              <w:t>αθέσιμα</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ECD36A3" w14:textId="77777777" w:rsidR="00937A1D" w:rsidRPr="00E63601" w:rsidRDefault="00937A1D" w:rsidP="00937A1D">
            <w:pPr>
              <w:jc w:val="right"/>
              <w:rPr>
                <w:rFonts w:ascii="Tahoma" w:hAnsi="Tahoma" w:cs="Tahoma"/>
                <w:b/>
                <w:color w:val="FF0000"/>
                <w:sz w:val="16"/>
                <w:szCs w:val="16"/>
                <w:highlight w:val="red"/>
              </w:rPr>
            </w:pPr>
            <w:r w:rsidRPr="004D7D77">
              <w:rPr>
                <w:rFonts w:ascii="Tahoma" w:hAnsi="Tahoma" w:cs="Tahoma"/>
                <w:sz w:val="18"/>
                <w:szCs w:val="18"/>
              </w:rPr>
              <w:t>0</w:t>
            </w:r>
            <w:r w:rsidR="00BD4C5D">
              <w:rPr>
                <w:rFonts w:ascii="Tahoma" w:hAnsi="Tahoma" w:cs="Tahoma"/>
                <w:sz w:val="18"/>
                <w:szCs w:val="18"/>
              </w:rPr>
              <w:t>,</w:t>
            </w:r>
            <w:r w:rsidRPr="004D7D77">
              <w:rPr>
                <w:rFonts w:ascii="Tahoma" w:hAnsi="Tahoma" w:cs="Tahoma"/>
                <w:sz w:val="18"/>
                <w:szCs w:val="18"/>
              </w:rPr>
              <w:t xml:space="preserve">1 </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1B5E3B5" w14:textId="77777777" w:rsidR="00937A1D" w:rsidRPr="00E63601" w:rsidRDefault="00937A1D" w:rsidP="00937A1D">
            <w:pPr>
              <w:jc w:val="right"/>
              <w:rPr>
                <w:rFonts w:ascii="Tahoma" w:hAnsi="Tahoma" w:cs="Tahoma"/>
                <w:b/>
                <w:color w:val="FF0000"/>
                <w:sz w:val="16"/>
                <w:szCs w:val="16"/>
                <w:highlight w:val="red"/>
              </w:rPr>
            </w:pPr>
            <w:r w:rsidRPr="004D7D77">
              <w:rPr>
                <w:rFonts w:ascii="Tahoma" w:hAnsi="Tahoma" w:cs="Tahoma"/>
                <w:sz w:val="18"/>
                <w:szCs w:val="18"/>
              </w:rPr>
              <w:t>(0</w:t>
            </w:r>
            <w:r w:rsidR="00BD4C5D">
              <w:rPr>
                <w:rFonts w:ascii="Tahoma" w:hAnsi="Tahoma" w:cs="Tahoma"/>
                <w:sz w:val="18"/>
                <w:szCs w:val="18"/>
              </w:rPr>
              <w:t>,</w:t>
            </w:r>
            <w:r w:rsidRPr="004D7D77">
              <w:rPr>
                <w:rFonts w:ascii="Tahoma" w:hAnsi="Tahoma" w:cs="Tahoma"/>
                <w:sz w:val="18"/>
                <w:szCs w:val="18"/>
              </w:rPr>
              <w:t>6)</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9ED5E16" w14:textId="77777777" w:rsidR="00937A1D" w:rsidRPr="00E63601" w:rsidRDefault="00937A1D" w:rsidP="00937A1D">
            <w:pPr>
              <w:jc w:val="right"/>
              <w:rPr>
                <w:rFonts w:ascii="Tahoma" w:hAnsi="Tahoma" w:cs="Tahoma"/>
                <w:b/>
                <w:color w:val="FF0000"/>
                <w:sz w:val="16"/>
                <w:szCs w:val="16"/>
                <w:highlight w:val="red"/>
              </w:rPr>
            </w:pPr>
            <w:r w:rsidRPr="004D7D77">
              <w:rPr>
                <w:rFonts w:ascii="Tahoma" w:hAnsi="Tahoma" w:cs="Tahoma"/>
                <w:sz w:val="18"/>
                <w:szCs w:val="18"/>
              </w:rPr>
              <w:t>-116</w:t>
            </w:r>
            <w:r w:rsidR="00BD4C5D">
              <w:rPr>
                <w:rFonts w:ascii="Tahoma" w:hAnsi="Tahoma" w:cs="Tahoma"/>
                <w:sz w:val="18"/>
                <w:szCs w:val="18"/>
              </w:rPr>
              <w:t>,</w:t>
            </w:r>
            <w:r w:rsidRPr="004D7D77">
              <w:rPr>
                <w:rFonts w:ascii="Tahoma" w:hAnsi="Tahoma" w:cs="Tahoma"/>
                <w:sz w:val="18"/>
                <w:szCs w:val="18"/>
              </w:rPr>
              <w:t>7%</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23F48D6" w14:textId="77777777" w:rsidR="00937A1D" w:rsidRPr="00E63601" w:rsidRDefault="00937A1D" w:rsidP="00937A1D">
            <w:pPr>
              <w:jc w:val="right"/>
              <w:rPr>
                <w:rFonts w:ascii="Tahoma" w:hAnsi="Tahoma" w:cs="Tahoma"/>
                <w:color w:val="FF0000"/>
                <w:sz w:val="16"/>
                <w:szCs w:val="16"/>
              </w:rPr>
            </w:pPr>
            <w:r w:rsidRPr="004D7D77">
              <w:rPr>
                <w:rFonts w:ascii="Tahoma" w:hAnsi="Tahoma" w:cs="Tahoma"/>
                <w:sz w:val="18"/>
                <w:szCs w:val="18"/>
              </w:rPr>
              <w:t>(2</w:t>
            </w:r>
            <w:r w:rsidR="00BD4C5D">
              <w:rPr>
                <w:rFonts w:ascii="Tahoma" w:hAnsi="Tahoma" w:cs="Tahoma"/>
                <w:sz w:val="18"/>
                <w:szCs w:val="18"/>
              </w:rPr>
              <w:t>,</w:t>
            </w:r>
            <w:r w:rsidRPr="004D7D77">
              <w:rPr>
                <w:rFonts w:ascii="Tahoma" w:hAnsi="Tahoma" w:cs="Tahoma"/>
                <w:sz w:val="18"/>
                <w:szCs w:val="18"/>
              </w:rPr>
              <w:t>8)</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0DA013A" w14:textId="77777777" w:rsidR="00937A1D" w:rsidRPr="00E63601" w:rsidRDefault="00937A1D" w:rsidP="00937A1D">
            <w:pPr>
              <w:jc w:val="right"/>
              <w:rPr>
                <w:rFonts w:ascii="Tahoma" w:hAnsi="Tahoma" w:cs="Tahoma"/>
                <w:color w:val="FF0000"/>
                <w:sz w:val="16"/>
                <w:szCs w:val="16"/>
              </w:rPr>
            </w:pPr>
            <w:r w:rsidRPr="004D7D77">
              <w:rPr>
                <w:rFonts w:ascii="Tahoma" w:hAnsi="Tahoma" w:cs="Tahoma"/>
                <w:sz w:val="18"/>
                <w:szCs w:val="18"/>
              </w:rPr>
              <w:t>(2</w:t>
            </w:r>
            <w:r w:rsidR="00BD4C5D">
              <w:rPr>
                <w:rFonts w:ascii="Tahoma" w:hAnsi="Tahoma" w:cs="Tahoma"/>
                <w:sz w:val="18"/>
                <w:szCs w:val="18"/>
              </w:rPr>
              <w:t>,</w:t>
            </w:r>
            <w:r w:rsidRPr="004D7D77">
              <w:rPr>
                <w:rFonts w:ascii="Tahoma" w:hAnsi="Tahoma" w:cs="Tahoma"/>
                <w:sz w:val="18"/>
                <w:szCs w:val="18"/>
              </w:rPr>
              <w:t>0)</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tcPr>
          <w:p w14:paraId="666DCC7C" w14:textId="77777777" w:rsidR="00937A1D" w:rsidRPr="00E63601" w:rsidRDefault="00937A1D" w:rsidP="00937A1D">
            <w:pPr>
              <w:jc w:val="right"/>
              <w:rPr>
                <w:rFonts w:ascii="Tahoma" w:hAnsi="Tahoma" w:cs="Tahoma"/>
                <w:color w:val="FF0000"/>
                <w:sz w:val="16"/>
                <w:szCs w:val="16"/>
              </w:rPr>
            </w:pPr>
            <w:r w:rsidRPr="004D7D77">
              <w:rPr>
                <w:rFonts w:ascii="Tahoma" w:hAnsi="Tahoma" w:cs="Tahoma"/>
                <w:sz w:val="18"/>
                <w:szCs w:val="18"/>
              </w:rPr>
              <w:t>+40</w:t>
            </w:r>
            <w:r w:rsidR="00BD4C5D">
              <w:rPr>
                <w:rFonts w:ascii="Tahoma" w:hAnsi="Tahoma" w:cs="Tahoma"/>
                <w:sz w:val="18"/>
                <w:szCs w:val="18"/>
              </w:rPr>
              <w:t>,</w:t>
            </w:r>
            <w:r w:rsidRPr="004D7D77">
              <w:rPr>
                <w:rFonts w:ascii="Tahoma" w:hAnsi="Tahoma" w:cs="Tahoma"/>
                <w:sz w:val="18"/>
                <w:szCs w:val="18"/>
              </w:rPr>
              <w:t>0%</w:t>
            </w:r>
          </w:p>
        </w:tc>
      </w:tr>
      <w:tr w:rsidR="00977E3D" w:rsidRPr="00E63601" w14:paraId="75FF9371" w14:textId="77777777" w:rsidTr="003C07F0">
        <w:trPr>
          <w:trHeight w:val="199"/>
        </w:trPr>
        <w:tc>
          <w:tcPr>
            <w:tcW w:w="5281" w:type="dxa"/>
            <w:tcBorders>
              <w:top w:val="single" w:sz="8" w:space="0" w:color="D9D9D9"/>
              <w:bottom w:val="single" w:sz="8" w:space="0" w:color="D9D9D9"/>
            </w:tcBorders>
            <w:vAlign w:val="bottom"/>
          </w:tcPr>
          <w:p w14:paraId="518243D5" w14:textId="5037BCAC" w:rsidR="00977E3D" w:rsidRPr="00937A1D" w:rsidRDefault="00977E3D">
            <w:pPr>
              <w:rPr>
                <w:rFonts w:ascii="Tahoma" w:hAnsi="Tahoma" w:cs="Tahoma"/>
                <w:sz w:val="16"/>
                <w:szCs w:val="16"/>
                <w:lang w:val="el-GR"/>
              </w:rPr>
            </w:pPr>
            <w:r w:rsidRPr="00937A1D">
              <w:rPr>
                <w:rFonts w:ascii="Tahoma" w:hAnsi="Tahoma" w:cs="Tahoma"/>
                <w:sz w:val="16"/>
                <w:szCs w:val="16"/>
                <w:lang w:val="el-GR"/>
              </w:rPr>
              <w:t xml:space="preserve">Ταμειακά διαθέσιμα και ταμειακά ισοδύναμα της ομάδας στοιχείων κατεχόμενων προς πώληση </w:t>
            </w:r>
          </w:p>
        </w:tc>
        <w:tc>
          <w:tcPr>
            <w:tcW w:w="114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D7120F1" w14:textId="054DF611" w:rsidR="00977E3D" w:rsidRPr="00E63601" w:rsidRDefault="00977E3D" w:rsidP="00977E3D">
            <w:pPr>
              <w:jc w:val="right"/>
              <w:rPr>
                <w:rFonts w:ascii="Tahoma" w:hAnsi="Tahoma" w:cs="Tahoma"/>
                <w:color w:val="FF0000"/>
                <w:sz w:val="18"/>
                <w:szCs w:val="18"/>
              </w:rPr>
            </w:pPr>
            <w:r w:rsidRPr="004D7D77">
              <w:rPr>
                <w:rFonts w:ascii="Tahoma" w:hAnsi="Tahoma" w:cs="Tahoma"/>
                <w:sz w:val="18"/>
                <w:szCs w:val="18"/>
              </w:rPr>
              <w:t>(73</w:t>
            </w:r>
            <w:r>
              <w:rPr>
                <w:rFonts w:ascii="Tahoma" w:hAnsi="Tahoma" w:cs="Tahoma"/>
                <w:sz w:val="18"/>
                <w:szCs w:val="18"/>
              </w:rPr>
              <w:t>,</w:t>
            </w:r>
            <w:r w:rsidRPr="004D7D77">
              <w:rPr>
                <w:rFonts w:ascii="Tahoma" w:hAnsi="Tahoma" w:cs="Tahoma"/>
                <w:sz w:val="18"/>
                <w:szCs w:val="18"/>
              </w:rPr>
              <w:t>3)</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80979DE" w14:textId="1AE5AD04" w:rsidR="00977E3D" w:rsidRPr="00E63601" w:rsidRDefault="00977E3D" w:rsidP="00977E3D">
            <w:pPr>
              <w:jc w:val="right"/>
              <w:rPr>
                <w:rFonts w:ascii="Tahoma" w:hAnsi="Tahoma" w:cs="Tahoma"/>
                <w:color w:val="FF0000"/>
                <w:sz w:val="18"/>
                <w:szCs w:val="18"/>
                <w:lang w:val="el-GR"/>
              </w:rPr>
            </w:pPr>
            <w:r w:rsidRPr="004D7D77">
              <w:rPr>
                <w:rFonts w:ascii="Tahoma" w:hAnsi="Tahoma" w:cs="Tahoma"/>
                <w:sz w:val="18"/>
                <w:szCs w:val="18"/>
              </w:rPr>
              <w:t>-</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E951BF5" w14:textId="782B26D3" w:rsidR="00977E3D" w:rsidRPr="00E63601" w:rsidRDefault="00977E3D" w:rsidP="00977E3D">
            <w:pPr>
              <w:jc w:val="right"/>
              <w:rPr>
                <w:rFonts w:ascii="Tahoma" w:hAnsi="Tahoma" w:cs="Tahoma"/>
                <w:color w:val="FF0000"/>
                <w:sz w:val="18"/>
                <w:szCs w:val="18"/>
              </w:rPr>
            </w:pPr>
            <w:r w:rsidRPr="004D7D77">
              <w:rPr>
                <w:rFonts w:ascii="Tahoma" w:hAnsi="Tahoma" w:cs="Tahoma"/>
                <w:sz w:val="18"/>
                <w:szCs w:val="18"/>
              </w:rPr>
              <w:t>-</w:t>
            </w:r>
          </w:p>
        </w:tc>
        <w:tc>
          <w:tcPr>
            <w:tcW w:w="99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95E4578" w14:textId="2A7D6B95" w:rsidR="00977E3D" w:rsidRPr="00E63601" w:rsidRDefault="00977E3D" w:rsidP="00977E3D">
            <w:pPr>
              <w:jc w:val="right"/>
              <w:rPr>
                <w:rFonts w:ascii="Tahoma" w:hAnsi="Tahoma" w:cs="Tahoma"/>
                <w:color w:val="FF0000"/>
                <w:sz w:val="18"/>
                <w:szCs w:val="18"/>
              </w:rPr>
            </w:pPr>
            <w:r w:rsidRPr="004D7D77">
              <w:rPr>
                <w:rFonts w:ascii="Tahoma" w:hAnsi="Tahoma" w:cs="Tahoma"/>
                <w:sz w:val="18"/>
                <w:szCs w:val="18"/>
              </w:rPr>
              <w:t>(73</w:t>
            </w:r>
            <w:r>
              <w:rPr>
                <w:rFonts w:ascii="Tahoma" w:hAnsi="Tahoma" w:cs="Tahoma"/>
                <w:sz w:val="18"/>
                <w:szCs w:val="18"/>
              </w:rPr>
              <w:t>,</w:t>
            </w:r>
            <w:r w:rsidRPr="004D7D77">
              <w:rPr>
                <w:rFonts w:ascii="Tahoma" w:hAnsi="Tahoma" w:cs="Tahoma"/>
                <w:sz w:val="18"/>
                <w:szCs w:val="18"/>
              </w:rPr>
              <w:t>3)</w:t>
            </w:r>
          </w:p>
        </w:tc>
        <w:tc>
          <w:tcPr>
            <w:tcW w:w="1000"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09BE0AA" w14:textId="77777777" w:rsidR="00977E3D" w:rsidRPr="00E63601" w:rsidRDefault="00977E3D" w:rsidP="00977E3D">
            <w:pPr>
              <w:jc w:val="right"/>
              <w:rPr>
                <w:rFonts w:ascii="Tahoma" w:hAnsi="Tahoma" w:cs="Tahoma"/>
                <w:color w:val="FF0000"/>
                <w:sz w:val="18"/>
                <w:szCs w:val="18"/>
              </w:rPr>
            </w:pPr>
            <w:r w:rsidRPr="004D7D77">
              <w:rPr>
                <w:rFonts w:ascii="Tahoma" w:hAnsi="Tahoma" w:cs="Tahoma"/>
                <w:sz w:val="18"/>
                <w:szCs w:val="18"/>
              </w:rPr>
              <w:t>7</w:t>
            </w:r>
            <w:r>
              <w:rPr>
                <w:rFonts w:ascii="Tahoma" w:hAnsi="Tahoma" w:cs="Tahoma"/>
                <w:sz w:val="18"/>
                <w:szCs w:val="18"/>
              </w:rPr>
              <w:t>,</w:t>
            </w:r>
            <w:r w:rsidRPr="004D7D77">
              <w:rPr>
                <w:rFonts w:ascii="Tahoma" w:hAnsi="Tahoma" w:cs="Tahoma"/>
                <w:sz w:val="18"/>
                <w:szCs w:val="18"/>
              </w:rPr>
              <w:t>5</w:t>
            </w:r>
          </w:p>
        </w:tc>
        <w:tc>
          <w:tcPr>
            <w:tcW w:w="99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1706ABF5" w14:textId="77777777" w:rsidR="00977E3D" w:rsidRPr="00E63601" w:rsidRDefault="00977E3D" w:rsidP="00977E3D">
            <w:pPr>
              <w:jc w:val="right"/>
              <w:rPr>
                <w:rFonts w:ascii="Tahoma" w:hAnsi="Tahoma" w:cs="Tahoma"/>
                <w:color w:val="FF0000"/>
                <w:sz w:val="18"/>
                <w:szCs w:val="18"/>
                <w:lang w:val="el-GR"/>
              </w:rPr>
            </w:pPr>
            <w:r w:rsidRPr="004D7D77">
              <w:rPr>
                <w:rFonts w:ascii="Tahoma" w:hAnsi="Tahoma" w:cs="Tahoma"/>
                <w:sz w:val="18"/>
                <w:szCs w:val="18"/>
              </w:rPr>
              <w:t>-</w:t>
            </w:r>
          </w:p>
        </w:tc>
      </w:tr>
      <w:tr w:rsidR="00937A1D" w:rsidRPr="00E63601" w14:paraId="76214E25" w14:textId="77777777" w:rsidTr="00CC325B">
        <w:trPr>
          <w:trHeight w:val="230"/>
        </w:trPr>
        <w:tc>
          <w:tcPr>
            <w:tcW w:w="5281" w:type="dxa"/>
            <w:tcBorders>
              <w:top w:val="single" w:sz="8" w:space="0" w:color="D9D9D9"/>
              <w:bottom w:val="single" w:sz="2" w:space="0" w:color="999999"/>
            </w:tcBorders>
            <w:shd w:val="clear" w:color="auto" w:fill="DDDDDD"/>
            <w:vAlign w:val="bottom"/>
          </w:tcPr>
          <w:p w14:paraId="594F65E3" w14:textId="77777777" w:rsidR="00937A1D" w:rsidRPr="00D9348B" w:rsidRDefault="00937A1D" w:rsidP="00937A1D">
            <w:pPr>
              <w:rPr>
                <w:rFonts w:ascii="Tahoma" w:hAnsi="Tahoma" w:cs="Tahoma"/>
                <w:bCs/>
                <w:sz w:val="16"/>
                <w:szCs w:val="16"/>
                <w:lang w:val="el-GR"/>
              </w:rPr>
            </w:pPr>
            <w:r w:rsidRPr="00D9348B">
              <w:rPr>
                <w:rFonts w:ascii="Tahoma" w:hAnsi="Tahoma" w:cs="Tahoma"/>
                <w:b/>
                <w:bCs/>
                <w:sz w:val="18"/>
                <w:szCs w:val="18"/>
                <w:lang w:val="el-GR"/>
              </w:rPr>
              <w:t>Ταμειακά διαθέσιμα και ταμειακά ισοδύναμα λήξης περιόδου</w:t>
            </w:r>
          </w:p>
        </w:tc>
        <w:tc>
          <w:tcPr>
            <w:tcW w:w="1142" w:type="dxa"/>
            <w:tcBorders>
              <w:top w:val="single" w:sz="8" w:space="0" w:color="D9D9D9" w:themeColor="background1" w:themeShade="D9"/>
              <w:left w:val="single" w:sz="18" w:space="0" w:color="FFFFFF"/>
              <w:bottom w:val="single" w:sz="2" w:space="0" w:color="999999"/>
              <w:right w:val="single" w:sz="18" w:space="0" w:color="FFFFFF"/>
            </w:tcBorders>
            <w:shd w:val="clear" w:color="auto" w:fill="DDDDDD"/>
            <w:vAlign w:val="center"/>
          </w:tcPr>
          <w:p w14:paraId="560492E6" w14:textId="77777777" w:rsidR="00937A1D" w:rsidRPr="00E63601" w:rsidRDefault="00937A1D" w:rsidP="00937A1D">
            <w:pPr>
              <w:jc w:val="right"/>
              <w:rPr>
                <w:rFonts w:ascii="Tahoma" w:hAnsi="Tahoma" w:cs="Tahoma"/>
                <w:color w:val="FF0000"/>
                <w:sz w:val="16"/>
                <w:szCs w:val="16"/>
                <w:lang w:val="el-GR"/>
              </w:rPr>
            </w:pPr>
            <w:r w:rsidRPr="009E43C9">
              <w:rPr>
                <w:rFonts w:ascii="Tahoma" w:hAnsi="Tahoma" w:cs="Tahoma"/>
                <w:b/>
                <w:sz w:val="18"/>
                <w:szCs w:val="18"/>
              </w:rPr>
              <w:t>516</w:t>
            </w:r>
            <w:r w:rsidR="00BD4C5D">
              <w:rPr>
                <w:rFonts w:ascii="Tahoma" w:hAnsi="Tahoma" w:cs="Tahoma"/>
                <w:b/>
                <w:sz w:val="18"/>
                <w:szCs w:val="18"/>
              </w:rPr>
              <w:t>,</w:t>
            </w:r>
            <w:r w:rsidRPr="009E43C9">
              <w:rPr>
                <w:rFonts w:ascii="Tahoma" w:hAnsi="Tahoma" w:cs="Tahoma"/>
                <w:b/>
                <w:sz w:val="18"/>
                <w:szCs w:val="18"/>
              </w:rPr>
              <w:t>2</w:t>
            </w:r>
          </w:p>
        </w:tc>
        <w:tc>
          <w:tcPr>
            <w:tcW w:w="999" w:type="dxa"/>
            <w:tcBorders>
              <w:top w:val="single" w:sz="8" w:space="0" w:color="D9D9D9" w:themeColor="background1" w:themeShade="D9"/>
              <w:left w:val="single" w:sz="18" w:space="0" w:color="FFFFFF"/>
              <w:bottom w:val="single" w:sz="2" w:space="0" w:color="999999"/>
              <w:right w:val="single" w:sz="18" w:space="0" w:color="FFFFFF"/>
            </w:tcBorders>
            <w:shd w:val="clear" w:color="auto" w:fill="DDDDDD"/>
            <w:vAlign w:val="center"/>
          </w:tcPr>
          <w:p w14:paraId="08846ECE" w14:textId="77777777" w:rsidR="00937A1D" w:rsidRPr="00E63601" w:rsidRDefault="00BD4C5D" w:rsidP="00937A1D">
            <w:pPr>
              <w:ind w:hanging="164"/>
              <w:jc w:val="right"/>
              <w:rPr>
                <w:rFonts w:ascii="Tahoma" w:hAnsi="Tahoma" w:cs="Tahoma"/>
                <w:color w:val="FF0000"/>
                <w:sz w:val="16"/>
                <w:szCs w:val="16"/>
                <w:lang w:val="el-GR"/>
              </w:rPr>
            </w:pPr>
            <w:r>
              <w:rPr>
                <w:rFonts w:ascii="Tahoma" w:hAnsi="Tahoma" w:cs="Tahoma"/>
                <w:b/>
                <w:sz w:val="18"/>
                <w:szCs w:val="18"/>
              </w:rPr>
              <w:t>1</w:t>
            </w:r>
            <w:r>
              <w:rPr>
                <w:rFonts w:ascii="Tahoma" w:hAnsi="Tahoma" w:cs="Tahoma"/>
                <w:b/>
                <w:sz w:val="18"/>
                <w:szCs w:val="18"/>
                <w:lang w:val="el-GR"/>
              </w:rPr>
              <w:t>.</w:t>
            </w:r>
            <w:r w:rsidR="00937A1D" w:rsidRPr="009E43C9">
              <w:rPr>
                <w:rFonts w:ascii="Tahoma" w:hAnsi="Tahoma" w:cs="Tahoma"/>
                <w:b/>
                <w:sz w:val="18"/>
                <w:szCs w:val="18"/>
              </w:rPr>
              <w:t>058</w:t>
            </w:r>
            <w:r>
              <w:rPr>
                <w:rFonts w:ascii="Tahoma" w:hAnsi="Tahoma" w:cs="Tahoma"/>
                <w:b/>
                <w:sz w:val="18"/>
                <w:szCs w:val="18"/>
              </w:rPr>
              <w:t>,</w:t>
            </w:r>
            <w:r w:rsidR="00937A1D" w:rsidRPr="009E43C9">
              <w:rPr>
                <w:rFonts w:ascii="Tahoma" w:hAnsi="Tahoma" w:cs="Tahoma"/>
                <w:b/>
                <w:sz w:val="18"/>
                <w:szCs w:val="18"/>
              </w:rPr>
              <w:t>3</w:t>
            </w:r>
          </w:p>
        </w:tc>
        <w:tc>
          <w:tcPr>
            <w:tcW w:w="999" w:type="dxa"/>
            <w:tcBorders>
              <w:top w:val="single" w:sz="8" w:space="0" w:color="D9D9D9" w:themeColor="background1" w:themeShade="D9"/>
              <w:left w:val="single" w:sz="18" w:space="0" w:color="FFFFFF"/>
              <w:bottom w:val="single" w:sz="2" w:space="0" w:color="999999"/>
              <w:right w:val="single" w:sz="18" w:space="0" w:color="FFFFFF"/>
            </w:tcBorders>
            <w:shd w:val="clear" w:color="auto" w:fill="DDDDDD"/>
            <w:vAlign w:val="center"/>
          </w:tcPr>
          <w:p w14:paraId="5B9B81DE" w14:textId="77777777" w:rsidR="00937A1D" w:rsidRPr="00E63601" w:rsidRDefault="00937A1D" w:rsidP="00937A1D">
            <w:pPr>
              <w:ind w:hanging="164"/>
              <w:jc w:val="right"/>
              <w:rPr>
                <w:rFonts w:ascii="Tahoma" w:hAnsi="Tahoma" w:cs="Tahoma"/>
                <w:color w:val="FF0000"/>
                <w:sz w:val="16"/>
                <w:szCs w:val="16"/>
                <w:lang w:val="el-GR"/>
              </w:rPr>
            </w:pPr>
            <w:r w:rsidRPr="009E43C9">
              <w:rPr>
                <w:rFonts w:ascii="Tahoma" w:hAnsi="Tahoma" w:cs="Tahoma"/>
                <w:b/>
                <w:sz w:val="18"/>
                <w:szCs w:val="18"/>
              </w:rPr>
              <w:t>-51</w:t>
            </w:r>
            <w:r w:rsidR="00BD4C5D">
              <w:rPr>
                <w:rFonts w:ascii="Tahoma" w:hAnsi="Tahoma" w:cs="Tahoma"/>
                <w:b/>
                <w:sz w:val="18"/>
                <w:szCs w:val="18"/>
              </w:rPr>
              <w:t>,</w:t>
            </w:r>
            <w:r w:rsidRPr="009E43C9">
              <w:rPr>
                <w:rFonts w:ascii="Tahoma" w:hAnsi="Tahoma" w:cs="Tahoma"/>
                <w:b/>
                <w:sz w:val="18"/>
                <w:szCs w:val="18"/>
              </w:rPr>
              <w:t>2%</w:t>
            </w:r>
          </w:p>
        </w:tc>
        <w:tc>
          <w:tcPr>
            <w:tcW w:w="999" w:type="dxa"/>
            <w:tcBorders>
              <w:top w:val="single" w:sz="8" w:space="0" w:color="D9D9D9" w:themeColor="background1" w:themeShade="D9"/>
              <w:left w:val="single" w:sz="18" w:space="0" w:color="FFFFFF"/>
              <w:bottom w:val="single" w:sz="2" w:space="0" w:color="999999"/>
              <w:right w:val="single" w:sz="18" w:space="0" w:color="FFFFFF"/>
            </w:tcBorders>
            <w:shd w:val="clear" w:color="auto" w:fill="DDDDDD"/>
            <w:vAlign w:val="center"/>
          </w:tcPr>
          <w:p w14:paraId="77D201DA" w14:textId="77777777" w:rsidR="00937A1D" w:rsidRPr="00E63601" w:rsidRDefault="00937A1D" w:rsidP="00937A1D">
            <w:pPr>
              <w:ind w:hanging="164"/>
              <w:jc w:val="right"/>
              <w:rPr>
                <w:rFonts w:ascii="Tahoma" w:hAnsi="Tahoma" w:cs="Tahoma"/>
                <w:color w:val="FF0000"/>
                <w:sz w:val="16"/>
                <w:szCs w:val="16"/>
                <w:lang w:val="el-GR"/>
              </w:rPr>
            </w:pPr>
            <w:r w:rsidRPr="009E43C9">
              <w:rPr>
                <w:rFonts w:ascii="Tahoma" w:hAnsi="Tahoma" w:cs="Tahoma"/>
                <w:b/>
                <w:sz w:val="18"/>
                <w:szCs w:val="18"/>
              </w:rPr>
              <w:t>516</w:t>
            </w:r>
            <w:r w:rsidR="00BD4C5D">
              <w:rPr>
                <w:rFonts w:ascii="Tahoma" w:hAnsi="Tahoma" w:cs="Tahoma"/>
                <w:b/>
                <w:sz w:val="18"/>
                <w:szCs w:val="18"/>
              </w:rPr>
              <w:t>,</w:t>
            </w:r>
            <w:r w:rsidRPr="009E43C9">
              <w:rPr>
                <w:rFonts w:ascii="Tahoma" w:hAnsi="Tahoma" w:cs="Tahoma"/>
                <w:b/>
                <w:sz w:val="18"/>
                <w:szCs w:val="18"/>
              </w:rPr>
              <w:t>2</w:t>
            </w:r>
          </w:p>
        </w:tc>
        <w:tc>
          <w:tcPr>
            <w:tcW w:w="1000" w:type="dxa"/>
            <w:tcBorders>
              <w:top w:val="single" w:sz="8" w:space="0" w:color="D9D9D9" w:themeColor="background1" w:themeShade="D9"/>
              <w:left w:val="single" w:sz="18" w:space="0" w:color="FFFFFF"/>
              <w:bottom w:val="single" w:sz="2" w:space="0" w:color="999999"/>
              <w:right w:val="single" w:sz="18" w:space="0" w:color="FFFFFF"/>
            </w:tcBorders>
            <w:shd w:val="clear" w:color="auto" w:fill="DDDDDD"/>
            <w:vAlign w:val="center"/>
          </w:tcPr>
          <w:p w14:paraId="4E9E1117" w14:textId="77777777" w:rsidR="00937A1D" w:rsidRPr="00E63601" w:rsidRDefault="00BD4C5D" w:rsidP="00937A1D">
            <w:pPr>
              <w:ind w:hanging="164"/>
              <w:jc w:val="right"/>
              <w:rPr>
                <w:rFonts w:ascii="Tahoma" w:hAnsi="Tahoma" w:cs="Tahoma"/>
                <w:color w:val="FF0000"/>
                <w:sz w:val="16"/>
                <w:szCs w:val="16"/>
                <w:lang w:val="el-GR"/>
              </w:rPr>
            </w:pPr>
            <w:r>
              <w:rPr>
                <w:rFonts w:ascii="Tahoma" w:hAnsi="Tahoma" w:cs="Tahoma"/>
                <w:b/>
                <w:sz w:val="18"/>
                <w:szCs w:val="18"/>
              </w:rPr>
              <w:t>1</w:t>
            </w:r>
            <w:r>
              <w:rPr>
                <w:rFonts w:ascii="Tahoma" w:hAnsi="Tahoma" w:cs="Tahoma"/>
                <w:b/>
                <w:sz w:val="18"/>
                <w:szCs w:val="18"/>
                <w:lang w:val="el-GR"/>
              </w:rPr>
              <w:t>.</w:t>
            </w:r>
            <w:r w:rsidR="00937A1D" w:rsidRPr="009E43C9">
              <w:rPr>
                <w:rFonts w:ascii="Tahoma" w:hAnsi="Tahoma" w:cs="Tahoma"/>
                <w:b/>
                <w:sz w:val="18"/>
                <w:szCs w:val="18"/>
              </w:rPr>
              <w:t>058</w:t>
            </w:r>
            <w:r>
              <w:rPr>
                <w:rFonts w:ascii="Tahoma" w:hAnsi="Tahoma" w:cs="Tahoma"/>
                <w:b/>
                <w:sz w:val="18"/>
                <w:szCs w:val="18"/>
              </w:rPr>
              <w:t>,</w:t>
            </w:r>
            <w:r w:rsidR="00937A1D" w:rsidRPr="009E43C9">
              <w:rPr>
                <w:rFonts w:ascii="Tahoma" w:hAnsi="Tahoma" w:cs="Tahoma"/>
                <w:b/>
                <w:sz w:val="18"/>
                <w:szCs w:val="18"/>
              </w:rPr>
              <w:t>3</w:t>
            </w:r>
          </w:p>
        </w:tc>
        <w:tc>
          <w:tcPr>
            <w:tcW w:w="999" w:type="dxa"/>
            <w:tcBorders>
              <w:top w:val="single" w:sz="8" w:space="0" w:color="D9D9D9" w:themeColor="background1" w:themeShade="D9"/>
              <w:left w:val="single" w:sz="18" w:space="0" w:color="FFFFFF"/>
              <w:bottom w:val="single" w:sz="2" w:space="0" w:color="999999"/>
              <w:right w:val="nil"/>
            </w:tcBorders>
            <w:shd w:val="clear" w:color="auto" w:fill="DDDDDD"/>
            <w:vAlign w:val="center"/>
          </w:tcPr>
          <w:p w14:paraId="210273CD" w14:textId="77777777" w:rsidR="00937A1D" w:rsidRPr="00E63601" w:rsidRDefault="00937A1D" w:rsidP="00937A1D">
            <w:pPr>
              <w:ind w:hanging="164"/>
              <w:jc w:val="right"/>
              <w:rPr>
                <w:rFonts w:ascii="Tahoma" w:hAnsi="Tahoma" w:cs="Tahoma"/>
                <w:color w:val="FF0000"/>
                <w:sz w:val="16"/>
                <w:szCs w:val="16"/>
                <w:lang w:val="el-GR"/>
              </w:rPr>
            </w:pPr>
            <w:r w:rsidRPr="009E43C9">
              <w:rPr>
                <w:rFonts w:ascii="Tahoma" w:hAnsi="Tahoma" w:cs="Tahoma"/>
                <w:b/>
                <w:sz w:val="18"/>
                <w:szCs w:val="18"/>
              </w:rPr>
              <w:t>-51</w:t>
            </w:r>
            <w:r w:rsidR="00BD4C5D">
              <w:rPr>
                <w:rFonts w:ascii="Tahoma" w:hAnsi="Tahoma" w:cs="Tahoma"/>
                <w:b/>
                <w:sz w:val="18"/>
                <w:szCs w:val="18"/>
              </w:rPr>
              <w:t>,</w:t>
            </w:r>
            <w:r w:rsidRPr="009E43C9">
              <w:rPr>
                <w:rFonts w:ascii="Tahoma" w:hAnsi="Tahoma" w:cs="Tahoma"/>
                <w:b/>
                <w:sz w:val="18"/>
                <w:szCs w:val="18"/>
              </w:rPr>
              <w:t>2%</w:t>
            </w:r>
          </w:p>
        </w:tc>
      </w:tr>
      <w:bookmarkEnd w:id="0"/>
    </w:tbl>
    <w:p w14:paraId="76BFD700" w14:textId="77777777" w:rsidR="006540C8" w:rsidRPr="00E63601" w:rsidRDefault="006540C8" w:rsidP="006540C8">
      <w:pPr>
        <w:tabs>
          <w:tab w:val="left" w:pos="5640"/>
        </w:tabs>
        <w:rPr>
          <w:color w:val="FF0000"/>
          <w:lang w:val="el-GR" w:eastAsia="el-GR"/>
        </w:rPr>
      </w:pPr>
    </w:p>
    <w:sectPr w:rsidR="006540C8" w:rsidRPr="00E63601" w:rsidSect="00C2220A">
      <w:headerReference w:type="default" r:id="rId16"/>
      <w:footerReference w:type="even" r:id="rId17"/>
      <w:footerReference w:type="default" r:id="rId18"/>
      <w:pgSz w:w="11907" w:h="16840" w:code="9"/>
      <w:pgMar w:top="1135" w:right="567" w:bottom="720" w:left="720" w:header="1" w:footer="425" w:gutter="0"/>
      <w:pgBorders w:offsetFrom="page">
        <w:bottom w:val="single" w:sz="8" w:space="24" w:color="FFFFFF"/>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D3AD7" w14:textId="77777777" w:rsidR="00CA3FDC" w:rsidRDefault="00CA3FDC">
      <w:r>
        <w:separator/>
      </w:r>
    </w:p>
  </w:endnote>
  <w:endnote w:type="continuationSeparator" w:id="0">
    <w:p w14:paraId="172BAECB" w14:textId="77777777" w:rsidR="00CA3FDC" w:rsidRDefault="00CA3FDC">
      <w:r>
        <w:continuationSeparator/>
      </w:r>
    </w:p>
  </w:endnote>
  <w:endnote w:type="continuationNotice" w:id="1">
    <w:p w14:paraId="2282E43C" w14:textId="77777777" w:rsidR="00CA3FDC" w:rsidRDefault="00CA3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SansSerif">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heFutura-Book">
    <w:altName w:val="Times New Roman"/>
    <w:panose1 w:val="00000000000000000000"/>
    <w:charset w:val="4D"/>
    <w:family w:val="auto"/>
    <w:notTrueType/>
    <w:pitch w:val="default"/>
    <w:sig w:usb0="00000003" w:usb1="00000000" w:usb2="00000000" w:usb3="00000000" w:csb0="00000001" w:csb1="00000000"/>
  </w:font>
  <w:font w:name="Roboto">
    <w:altName w:val="Times New Roman"/>
    <w:charset w:val="00"/>
    <w:family w:val="auto"/>
    <w:pitch w:val="default"/>
  </w:font>
  <w:font w:name="Arial Narrow">
    <w:altName w:val="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AD949" w14:textId="77777777" w:rsidR="004E1871" w:rsidRDefault="004E1871">
    <w:pPr>
      <w:pStyle w:val="Footer"/>
      <w:framePr w:wrap="around" w:vAnchor="text" w:hAnchor="margin" w:xAlign="right"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14:paraId="21AE8F1A" w14:textId="77777777" w:rsidR="004E1871" w:rsidRDefault="004E1871">
    <w:pPr>
      <w:pStyle w:val="Footer"/>
      <w:ind w:right="360"/>
      <w:rPr>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AD5D5" w14:textId="77777777" w:rsidR="004E1871" w:rsidRDefault="004E1871" w:rsidP="004002A6">
    <w:pPr>
      <w:pStyle w:val="Footer"/>
      <w:tabs>
        <w:tab w:val="left" w:pos="300"/>
        <w:tab w:val="right" w:pos="10118"/>
      </w:tabs>
      <w:ind w:right="360"/>
      <w:rPr>
        <w:rFonts w:ascii="Tahoma" w:hAnsi="Tahoma" w:cs="Tahoma"/>
        <w:sz w:val="17"/>
        <w:szCs w:val="17"/>
        <w:lang w:val="el-GR"/>
      </w:rPr>
    </w:pPr>
    <w:r>
      <w:rPr>
        <w:rFonts w:ascii="Tahoma" w:hAnsi="Tahoma" w:cs="Tahoma"/>
        <w:sz w:val="17"/>
        <w:szCs w:val="17"/>
        <w:lang w:val="el-GR"/>
      </w:rPr>
      <w:tab/>
    </w:r>
    <w:r>
      <w:rPr>
        <w:rFonts w:ascii="Tahoma" w:hAnsi="Tahoma" w:cs="Tahoma"/>
        <w:sz w:val="17"/>
        <w:szCs w:val="17"/>
        <w:lang w:val="el-GR"/>
      </w:rPr>
      <w:tab/>
    </w:r>
    <w:r>
      <w:rPr>
        <w:rFonts w:ascii="Tahoma" w:hAnsi="Tahoma" w:cs="Tahoma"/>
        <w:sz w:val="17"/>
        <w:szCs w:val="17"/>
        <w:lang w:val="el-GR"/>
      </w:rPr>
      <w:tab/>
    </w:r>
    <w:r>
      <w:rPr>
        <w:rFonts w:ascii="Tahoma" w:hAnsi="Tahoma" w:cs="Tahoma"/>
        <w:sz w:val="17"/>
        <w:szCs w:val="17"/>
        <w:lang w:val="el-GR"/>
      </w:rPr>
      <w:tab/>
    </w:r>
    <w:r>
      <w:rPr>
        <w:rFonts w:ascii="Tahoma" w:hAnsi="Tahoma" w:cs="Tahoma"/>
        <w:sz w:val="17"/>
        <w:szCs w:val="17"/>
        <w:lang w:val="el-GR"/>
      </w:rPr>
      <w:t xml:space="preserve">Σελίδα </w:t>
    </w:r>
    <w:r>
      <w:rPr>
        <w:rFonts w:ascii="Tahoma" w:hAnsi="Tahoma" w:cs="Tahoma"/>
        <w:sz w:val="17"/>
        <w:szCs w:val="17"/>
        <w:lang w:val="el-GR"/>
      </w:rPr>
      <w:fldChar w:fldCharType="begin"/>
    </w:r>
    <w:r>
      <w:rPr>
        <w:rFonts w:ascii="Tahoma" w:hAnsi="Tahoma" w:cs="Tahoma"/>
        <w:sz w:val="17"/>
        <w:szCs w:val="17"/>
        <w:lang w:val="el-GR"/>
      </w:rPr>
      <w:instrText xml:space="preserve"> PAGE </w:instrText>
    </w:r>
    <w:r>
      <w:rPr>
        <w:rFonts w:ascii="Tahoma" w:hAnsi="Tahoma" w:cs="Tahoma"/>
        <w:sz w:val="17"/>
        <w:szCs w:val="17"/>
        <w:lang w:val="el-GR"/>
      </w:rPr>
      <w:fldChar w:fldCharType="separate"/>
    </w:r>
    <w:r w:rsidR="0072508B">
      <w:rPr>
        <w:rFonts w:ascii="Tahoma" w:hAnsi="Tahoma" w:cs="Tahoma"/>
        <w:noProof/>
        <w:sz w:val="17"/>
        <w:szCs w:val="17"/>
        <w:lang w:val="el-GR"/>
      </w:rPr>
      <w:t>1</w:t>
    </w:r>
    <w:r>
      <w:rPr>
        <w:rFonts w:ascii="Tahoma" w:hAnsi="Tahoma" w:cs="Tahoma"/>
        <w:sz w:val="17"/>
        <w:szCs w:val="17"/>
        <w:lang w:val="el-GR"/>
      </w:rPr>
      <w:fldChar w:fldCharType="end"/>
    </w:r>
    <w:r>
      <w:rPr>
        <w:rFonts w:ascii="Tahoma" w:hAnsi="Tahoma" w:cs="Tahoma"/>
        <w:sz w:val="17"/>
        <w:szCs w:val="17"/>
        <w:lang w:val="el-GR"/>
      </w:rPr>
      <w:t xml:space="preserve"> από </w:t>
    </w:r>
    <w:r>
      <w:rPr>
        <w:rFonts w:ascii="Tahoma" w:hAnsi="Tahoma" w:cs="Tahoma"/>
        <w:sz w:val="17"/>
        <w:szCs w:val="17"/>
        <w:lang w:val="el-GR"/>
      </w:rPr>
      <w:fldChar w:fldCharType="begin"/>
    </w:r>
    <w:r>
      <w:rPr>
        <w:rFonts w:ascii="Tahoma" w:hAnsi="Tahoma" w:cs="Tahoma"/>
        <w:sz w:val="17"/>
        <w:szCs w:val="17"/>
        <w:lang w:val="el-GR"/>
      </w:rPr>
      <w:instrText xml:space="preserve"> NUMPAGES </w:instrText>
    </w:r>
    <w:r>
      <w:rPr>
        <w:rFonts w:ascii="Tahoma" w:hAnsi="Tahoma" w:cs="Tahoma"/>
        <w:sz w:val="17"/>
        <w:szCs w:val="17"/>
        <w:lang w:val="el-GR"/>
      </w:rPr>
      <w:fldChar w:fldCharType="separate"/>
    </w:r>
    <w:r w:rsidR="0072508B">
      <w:rPr>
        <w:rFonts w:ascii="Tahoma" w:hAnsi="Tahoma" w:cs="Tahoma"/>
        <w:noProof/>
        <w:sz w:val="17"/>
        <w:szCs w:val="17"/>
        <w:lang w:val="el-GR"/>
      </w:rPr>
      <w:t>23</w:t>
    </w:r>
    <w:r>
      <w:rPr>
        <w:rFonts w:ascii="Tahoma" w:hAnsi="Tahoma" w:cs="Tahoma"/>
        <w:sz w:val="17"/>
        <w:szCs w:val="17"/>
        <w:lang w:val="el-GR"/>
      </w:rPr>
      <w:fldChar w:fldCharType="end"/>
    </w:r>
  </w:p>
  <w:p w14:paraId="483A3C66" w14:textId="77777777" w:rsidR="004E1871" w:rsidRDefault="004E18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C1268" w14:textId="77777777" w:rsidR="00CA3FDC" w:rsidRDefault="00CA3FDC">
      <w:r>
        <w:separator/>
      </w:r>
    </w:p>
  </w:footnote>
  <w:footnote w:type="continuationSeparator" w:id="0">
    <w:p w14:paraId="636AC34C" w14:textId="77777777" w:rsidR="00CA3FDC" w:rsidRDefault="00CA3FDC">
      <w:r>
        <w:continuationSeparator/>
      </w:r>
    </w:p>
  </w:footnote>
  <w:footnote w:type="continuationNotice" w:id="1">
    <w:p w14:paraId="6F2253A1" w14:textId="77777777" w:rsidR="00CA3FDC" w:rsidRDefault="00CA3F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C55B3" w14:textId="77777777" w:rsidR="004E1871" w:rsidRDefault="004E1871" w:rsidP="00492AEA">
    <w:pPr>
      <w:pStyle w:val="Header"/>
      <w:rPr>
        <w:sz w:val="17"/>
        <w:szCs w:val="17"/>
        <w:lang w:val="el-GR"/>
      </w:rPr>
    </w:pPr>
    <w:r>
      <w:rPr>
        <w:noProof/>
        <w:lang w:val="el-GR" w:eastAsia="el-GR"/>
      </w:rPr>
      <w:drawing>
        <wp:anchor distT="0" distB="0" distL="114300" distR="114300" simplePos="0" relativeHeight="251658241" behindDoc="1" locked="0" layoutInCell="1" allowOverlap="1" wp14:anchorId="0BD6E0C2" wp14:editId="4D791F95">
          <wp:simplePos x="0" y="0"/>
          <wp:positionH relativeFrom="margin">
            <wp:posOffset>3658</wp:posOffset>
          </wp:positionH>
          <wp:positionV relativeFrom="paragraph">
            <wp:posOffset>57887</wp:posOffset>
          </wp:positionV>
          <wp:extent cx="701675" cy="514443"/>
          <wp:effectExtent l="0" t="0" r="317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5874" t="21435" r="59250" b="59111"/>
                  <a:stretch/>
                </pic:blipFill>
                <pic:spPr bwMode="auto">
                  <a:xfrm>
                    <a:off x="0" y="0"/>
                    <a:ext cx="704320" cy="51638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70925D" w14:textId="77777777" w:rsidR="004E1871" w:rsidRDefault="004E1871" w:rsidP="00492AEA">
    <w:pPr>
      <w:pStyle w:val="Header"/>
      <w:rPr>
        <w:sz w:val="17"/>
        <w:szCs w:val="17"/>
        <w:lang w:val="el-GR"/>
      </w:rPr>
    </w:pPr>
    <w:r w:rsidRPr="00BD66C7">
      <w:rPr>
        <w:noProof/>
        <w:lang w:val="el-GR" w:eastAsia="el-GR"/>
      </w:rPr>
      <w:drawing>
        <wp:anchor distT="0" distB="0" distL="114300" distR="114300" simplePos="0" relativeHeight="251658240" behindDoc="0" locked="0" layoutInCell="1" allowOverlap="1" wp14:anchorId="3ABD7E4E" wp14:editId="12A354C0">
          <wp:simplePos x="0" y="0"/>
          <wp:positionH relativeFrom="column">
            <wp:posOffset>-412115</wp:posOffset>
          </wp:positionH>
          <wp:positionV relativeFrom="paragraph">
            <wp:posOffset>459739</wp:posOffset>
          </wp:positionV>
          <wp:extent cx="7620000" cy="47625"/>
          <wp:effectExtent l="0" t="0" r="0" b="952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b="94528"/>
                  <a:stretch>
                    <a:fillRect/>
                  </a:stretch>
                </pic:blipFill>
                <pic:spPr bwMode="auto">
                  <a:xfrm>
                    <a:off x="0" y="0"/>
                    <a:ext cx="7619778" cy="476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17"/>
        <w:szCs w:val="17"/>
        <w:lang w:val="el-GR"/>
      </w:rPr>
      <w:tab/>
    </w:r>
  </w:p>
  <w:p w14:paraId="5BABC7A2" w14:textId="77777777" w:rsidR="004E1871" w:rsidRDefault="004E1871" w:rsidP="00492AEA">
    <w:pPr>
      <w:pStyle w:val="Header"/>
      <w:rPr>
        <w:sz w:val="17"/>
        <w:szCs w:val="17"/>
        <w:lang w:val="el-GR"/>
      </w:rPr>
    </w:pPr>
  </w:p>
  <w:p w14:paraId="6816877D" w14:textId="77777777" w:rsidR="004E1871" w:rsidRDefault="004E1871" w:rsidP="00492AEA">
    <w:pPr>
      <w:pStyle w:val="Header"/>
      <w:rPr>
        <w:sz w:val="17"/>
        <w:szCs w:val="17"/>
        <w:lang w:val="el-GR"/>
      </w:rPr>
    </w:pPr>
  </w:p>
  <w:p w14:paraId="4358A6FE" w14:textId="77777777" w:rsidR="004E1871" w:rsidRPr="00217411" w:rsidRDefault="004E1871" w:rsidP="00492AEA">
    <w:pPr>
      <w:pStyle w:val="Header"/>
      <w:rPr>
        <w:sz w:val="17"/>
        <w:szCs w:val="17"/>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202DD4"/>
    <w:lvl w:ilvl="0">
      <w:start w:val="1"/>
      <w:numFmt w:val="bullet"/>
      <w:pStyle w:val="ListBullet"/>
      <w:lvlText w:val=""/>
      <w:lvlJc w:val="left"/>
      <w:pPr>
        <w:tabs>
          <w:tab w:val="num" w:pos="360"/>
        </w:tabs>
        <w:ind w:left="360" w:hanging="360"/>
      </w:pPr>
      <w:rPr>
        <w:rFonts w:ascii="Symbol" w:hAnsi="Symbol" w:cs="Wingdings" w:hint="default"/>
      </w:rPr>
    </w:lvl>
  </w:abstractNum>
  <w:abstractNum w:abstractNumId="1" w15:restartNumberingAfterBreak="0">
    <w:nsid w:val="040C69FE"/>
    <w:multiLevelType w:val="multilevel"/>
    <w:tmpl w:val="E8B05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52B32"/>
    <w:multiLevelType w:val="hybridMultilevel"/>
    <w:tmpl w:val="130653D2"/>
    <w:lvl w:ilvl="0" w:tplc="3A0E82C2">
      <w:start w:val="1"/>
      <w:numFmt w:val="upperRoman"/>
      <w:lvlText w:val="%1."/>
      <w:lvlJc w:val="left"/>
      <w:pPr>
        <w:tabs>
          <w:tab w:val="num" w:pos="1145"/>
        </w:tabs>
        <w:ind w:left="1145" w:hanging="720"/>
      </w:pPr>
      <w:rPr>
        <w:rFonts w:cs="Times New Roman" w:hint="default"/>
        <w:color w:val="000000"/>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3" w15:restartNumberingAfterBreak="0">
    <w:nsid w:val="0C1E1A7D"/>
    <w:multiLevelType w:val="hybridMultilevel"/>
    <w:tmpl w:val="20D00E48"/>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 w15:restartNumberingAfterBreak="0">
    <w:nsid w:val="0C9A1F0E"/>
    <w:multiLevelType w:val="hybridMultilevel"/>
    <w:tmpl w:val="E062C11A"/>
    <w:lvl w:ilvl="0" w:tplc="A6D23D58">
      <w:start w:val="1"/>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3A47E1"/>
    <w:multiLevelType w:val="hybridMultilevel"/>
    <w:tmpl w:val="B13033EE"/>
    <w:lvl w:ilvl="0" w:tplc="04090003">
      <w:start w:val="1"/>
      <w:numFmt w:val="bullet"/>
      <w:lvlText w:val="o"/>
      <w:lvlJc w:val="left"/>
      <w:pPr>
        <w:ind w:left="1080" w:hanging="360"/>
      </w:pPr>
      <w:rPr>
        <w:rFonts w:ascii="Courier New" w:hAnsi="Courier New" w:cs="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15E828D8"/>
    <w:multiLevelType w:val="hybridMultilevel"/>
    <w:tmpl w:val="74E61946"/>
    <w:lvl w:ilvl="0" w:tplc="04080003">
      <w:start w:val="1"/>
      <w:numFmt w:val="bullet"/>
      <w:lvlText w:val="o"/>
      <w:lvlJc w:val="left"/>
      <w:pPr>
        <w:ind w:left="1440" w:hanging="360"/>
      </w:pPr>
      <w:rPr>
        <w:rFonts w:ascii="Courier New" w:hAnsi="Courier New" w:cs="Courier New"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6754553"/>
    <w:multiLevelType w:val="hybridMultilevel"/>
    <w:tmpl w:val="A454DCF6"/>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189D7890"/>
    <w:multiLevelType w:val="hybridMultilevel"/>
    <w:tmpl w:val="DF4E762E"/>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45114C"/>
    <w:multiLevelType w:val="hybridMultilevel"/>
    <w:tmpl w:val="D472B07E"/>
    <w:lvl w:ilvl="0" w:tplc="0C0EE5CE">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27C0B"/>
    <w:multiLevelType w:val="hybridMultilevel"/>
    <w:tmpl w:val="BAEC6DBC"/>
    <w:lvl w:ilvl="0" w:tplc="0A0CBBEA">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6738A"/>
    <w:multiLevelType w:val="hybridMultilevel"/>
    <w:tmpl w:val="0D4EDD24"/>
    <w:lvl w:ilvl="0" w:tplc="EC9EFD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A0E1E26"/>
    <w:multiLevelType w:val="hybridMultilevel"/>
    <w:tmpl w:val="0DE8D424"/>
    <w:lvl w:ilvl="0" w:tplc="E22E9678">
      <w:start w:val="1"/>
      <w:numFmt w:val="bullet"/>
      <w:pStyle w:val="a"/>
      <w:lvlText w:val=""/>
      <w:lvlJc w:val="left"/>
      <w:pPr>
        <w:tabs>
          <w:tab w:val="num" w:pos="360"/>
        </w:tabs>
        <w:ind w:left="360" w:hanging="360"/>
      </w:pPr>
      <w:rPr>
        <w:rFonts w:ascii="Symbol" w:hAnsi="Symbol" w:hint="default"/>
        <w:color w:val="0051A2"/>
        <w:sz w:val="20"/>
        <w:szCs w:val="20"/>
      </w:rPr>
    </w:lvl>
    <w:lvl w:ilvl="1" w:tplc="0408000F">
      <w:start w:val="1"/>
      <w:numFmt w:val="decimal"/>
      <w:lvlText w:val="%2."/>
      <w:lvlJc w:val="left"/>
      <w:pPr>
        <w:tabs>
          <w:tab w:val="num" w:pos="1440"/>
        </w:tabs>
        <w:ind w:left="1440" w:hanging="360"/>
      </w:pPr>
      <w:rPr>
        <w:rFonts w:hint="default"/>
        <w:color w:val="auto"/>
        <w:sz w:val="20"/>
        <w:szCs w:val="2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97054A"/>
    <w:multiLevelType w:val="hybridMultilevel"/>
    <w:tmpl w:val="E032A028"/>
    <w:lvl w:ilvl="0" w:tplc="8E1C6010">
      <w:start w:val="37"/>
      <w:numFmt w:val="bullet"/>
      <w:lvlText w:val="-"/>
      <w:lvlJc w:val="left"/>
      <w:pPr>
        <w:ind w:left="1074" w:hanging="360"/>
      </w:pPr>
      <w:rPr>
        <w:rFonts w:ascii="Tahoma" w:eastAsia="Times New Roman" w:hAnsi="Tahoma" w:cs="Tahoma"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14" w15:restartNumberingAfterBreak="0">
    <w:nsid w:val="2EC87311"/>
    <w:multiLevelType w:val="hybridMultilevel"/>
    <w:tmpl w:val="A5CE6D76"/>
    <w:lvl w:ilvl="0" w:tplc="6C56A872">
      <w:start w:val="5"/>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EDC7BE0"/>
    <w:multiLevelType w:val="hybridMultilevel"/>
    <w:tmpl w:val="11902788"/>
    <w:lvl w:ilvl="0" w:tplc="04080003">
      <w:start w:val="1"/>
      <w:numFmt w:val="bullet"/>
      <w:lvlText w:val="o"/>
      <w:lvlJc w:val="left"/>
      <w:pPr>
        <w:ind w:left="1080" w:hanging="360"/>
      </w:pPr>
      <w:rPr>
        <w:rFonts w:ascii="Courier New" w:hAnsi="Courier New" w:cs="Courier New"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308E7704"/>
    <w:multiLevelType w:val="hybridMultilevel"/>
    <w:tmpl w:val="1376F4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09A3ED0"/>
    <w:multiLevelType w:val="hybridMultilevel"/>
    <w:tmpl w:val="28C68D70"/>
    <w:lvl w:ilvl="0" w:tplc="DB04EC1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F1063"/>
    <w:multiLevelType w:val="hybridMultilevel"/>
    <w:tmpl w:val="C7A6D9DA"/>
    <w:lvl w:ilvl="0" w:tplc="04090003">
      <w:start w:val="1"/>
      <w:numFmt w:val="bullet"/>
      <w:lvlText w:val="o"/>
      <w:lvlJc w:val="left"/>
      <w:pPr>
        <w:ind w:left="1440" w:hanging="360"/>
      </w:pPr>
      <w:rPr>
        <w:rFonts w:ascii="Courier New" w:hAnsi="Courier New" w:cs="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39215A1E"/>
    <w:multiLevelType w:val="hybridMultilevel"/>
    <w:tmpl w:val="D5ACAF22"/>
    <w:lvl w:ilvl="0" w:tplc="0408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552336"/>
    <w:multiLevelType w:val="multilevel"/>
    <w:tmpl w:val="E8B05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716325"/>
    <w:multiLevelType w:val="hybridMultilevel"/>
    <w:tmpl w:val="61DCABDA"/>
    <w:lvl w:ilvl="0" w:tplc="8E467C5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74BD0"/>
    <w:multiLevelType w:val="hybridMultilevel"/>
    <w:tmpl w:val="DA707E1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3F1C5CEA"/>
    <w:multiLevelType w:val="hybridMultilevel"/>
    <w:tmpl w:val="8FDEC1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F1D735A"/>
    <w:multiLevelType w:val="hybridMultilevel"/>
    <w:tmpl w:val="0EDEA7F8"/>
    <w:lvl w:ilvl="0" w:tplc="04090003">
      <w:start w:val="1"/>
      <w:numFmt w:val="bullet"/>
      <w:lvlText w:val="o"/>
      <w:lvlJc w:val="left"/>
      <w:pPr>
        <w:ind w:left="1440" w:hanging="360"/>
      </w:pPr>
      <w:rPr>
        <w:rFonts w:ascii="Courier New" w:hAnsi="Courier New" w:cs="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40356BB2"/>
    <w:multiLevelType w:val="hybridMultilevel"/>
    <w:tmpl w:val="C3BA67AA"/>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6" w15:restartNumberingAfterBreak="0">
    <w:nsid w:val="40A24484"/>
    <w:multiLevelType w:val="hybridMultilevel"/>
    <w:tmpl w:val="F32EE1A8"/>
    <w:lvl w:ilvl="0" w:tplc="C1A6A324">
      <w:start w:val="1"/>
      <w:numFmt w:val="bullet"/>
      <w:pStyle w:val="a0"/>
      <w:lvlText w:val=""/>
      <w:lvlJc w:val="left"/>
      <w:pPr>
        <w:tabs>
          <w:tab w:val="num" w:pos="360"/>
        </w:tabs>
        <w:ind w:left="360" w:hanging="360"/>
      </w:pPr>
      <w:rPr>
        <w:rFonts w:ascii="Symbol" w:hAnsi="Symbol" w:hint="default"/>
        <w:color w:val="0051A2"/>
        <w:sz w:val="20"/>
        <w:szCs w:val="20"/>
      </w:rPr>
    </w:lvl>
    <w:lvl w:ilvl="1" w:tplc="0408000F">
      <w:start w:val="1"/>
      <w:numFmt w:val="decimal"/>
      <w:lvlText w:val="%2."/>
      <w:lvlJc w:val="left"/>
      <w:pPr>
        <w:tabs>
          <w:tab w:val="num" w:pos="1440"/>
        </w:tabs>
        <w:ind w:left="1440" w:hanging="360"/>
      </w:pPr>
      <w:rPr>
        <w:rFonts w:hint="default"/>
        <w:color w:val="auto"/>
        <w:sz w:val="20"/>
        <w:szCs w:val="2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FB202C"/>
    <w:multiLevelType w:val="hybridMultilevel"/>
    <w:tmpl w:val="E2662524"/>
    <w:lvl w:ilvl="0" w:tplc="04090003">
      <w:start w:val="1"/>
      <w:numFmt w:val="bullet"/>
      <w:lvlText w:val="o"/>
      <w:lvlJc w:val="left"/>
      <w:pPr>
        <w:ind w:left="1440" w:hanging="360"/>
      </w:pPr>
      <w:rPr>
        <w:rFonts w:ascii="Courier New" w:hAnsi="Courier New" w:cs="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15:restartNumberingAfterBreak="0">
    <w:nsid w:val="4EAD7D44"/>
    <w:multiLevelType w:val="hybridMultilevel"/>
    <w:tmpl w:val="35289AF6"/>
    <w:lvl w:ilvl="0" w:tplc="85162A1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08F5390"/>
    <w:multiLevelType w:val="hybridMultilevel"/>
    <w:tmpl w:val="08AADE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5376124"/>
    <w:multiLevelType w:val="hybridMultilevel"/>
    <w:tmpl w:val="F4808AD8"/>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1" w15:restartNumberingAfterBreak="0">
    <w:nsid w:val="61F54851"/>
    <w:multiLevelType w:val="hybridMultilevel"/>
    <w:tmpl w:val="7D220554"/>
    <w:lvl w:ilvl="0" w:tplc="1B9A4CE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6923881"/>
    <w:multiLevelType w:val="hybridMultilevel"/>
    <w:tmpl w:val="999C9408"/>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3" w15:restartNumberingAfterBreak="0">
    <w:nsid w:val="67F20DB8"/>
    <w:multiLevelType w:val="hybridMultilevel"/>
    <w:tmpl w:val="91A4AC64"/>
    <w:lvl w:ilvl="0" w:tplc="29C6D4DC">
      <w:start w:val="4"/>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E8B1758"/>
    <w:multiLevelType w:val="hybridMultilevel"/>
    <w:tmpl w:val="9202FAC6"/>
    <w:lvl w:ilvl="0" w:tplc="75B28818">
      <w:start w:val="3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44908"/>
    <w:multiLevelType w:val="hybridMultilevel"/>
    <w:tmpl w:val="E80A8FFE"/>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15:restartNumberingAfterBreak="0">
    <w:nsid w:val="74A77075"/>
    <w:multiLevelType w:val="hybridMultilevel"/>
    <w:tmpl w:val="F1B06F06"/>
    <w:lvl w:ilvl="0" w:tplc="1F5EDC04">
      <w:start w:val="1"/>
      <w:numFmt w:val="bullet"/>
      <w:pStyle w:val="02bullet"/>
      <w:lvlText w:val=""/>
      <w:lvlJc w:val="left"/>
      <w:pPr>
        <w:tabs>
          <w:tab w:val="num" w:pos="426"/>
        </w:tabs>
        <w:ind w:left="383" w:hanging="317"/>
      </w:pPr>
      <w:rPr>
        <w:rFonts w:ascii="Symbol" w:hAnsi="Symbol" w:cs="Wingdings" w:hint="default"/>
        <w:color w:val="auto"/>
      </w:rPr>
    </w:lvl>
    <w:lvl w:ilvl="1" w:tplc="04090003">
      <w:start w:val="1"/>
      <w:numFmt w:val="bullet"/>
      <w:lvlText w:val="o"/>
      <w:lvlJc w:val="left"/>
      <w:pPr>
        <w:tabs>
          <w:tab w:val="num" w:pos="1146"/>
        </w:tabs>
        <w:ind w:left="1146" w:hanging="360"/>
      </w:pPr>
      <w:rPr>
        <w:rFonts w:ascii="Courier New" w:hAnsi="Courier New" w:cs="Symbol" w:hint="default"/>
      </w:rPr>
    </w:lvl>
    <w:lvl w:ilvl="2" w:tplc="04090005">
      <w:start w:val="1"/>
      <w:numFmt w:val="bullet"/>
      <w:lvlText w:val=""/>
      <w:lvlJc w:val="left"/>
      <w:pPr>
        <w:tabs>
          <w:tab w:val="num" w:pos="1866"/>
        </w:tabs>
        <w:ind w:left="1866" w:hanging="360"/>
      </w:pPr>
      <w:rPr>
        <w:rFonts w:ascii="Wingdings" w:hAnsi="Wingdings" w:cs="Wingdings" w:hint="default"/>
      </w:rPr>
    </w:lvl>
    <w:lvl w:ilvl="3" w:tplc="04090001">
      <w:start w:val="1"/>
      <w:numFmt w:val="bullet"/>
      <w:lvlText w:val=""/>
      <w:lvlJc w:val="left"/>
      <w:pPr>
        <w:tabs>
          <w:tab w:val="num" w:pos="2586"/>
        </w:tabs>
        <w:ind w:left="2586" w:hanging="360"/>
      </w:pPr>
      <w:rPr>
        <w:rFonts w:ascii="Symbol" w:hAnsi="Symbol" w:cs="Wingdings" w:hint="default"/>
      </w:rPr>
    </w:lvl>
    <w:lvl w:ilvl="4" w:tplc="04090003">
      <w:start w:val="1"/>
      <w:numFmt w:val="bullet"/>
      <w:lvlText w:val="o"/>
      <w:lvlJc w:val="left"/>
      <w:pPr>
        <w:tabs>
          <w:tab w:val="num" w:pos="3306"/>
        </w:tabs>
        <w:ind w:left="3306" w:hanging="360"/>
      </w:pPr>
      <w:rPr>
        <w:rFonts w:ascii="Courier New" w:hAnsi="Courier New" w:cs="Symbol" w:hint="default"/>
      </w:rPr>
    </w:lvl>
    <w:lvl w:ilvl="5" w:tplc="04090005">
      <w:start w:val="1"/>
      <w:numFmt w:val="bullet"/>
      <w:lvlText w:val=""/>
      <w:lvlJc w:val="left"/>
      <w:pPr>
        <w:tabs>
          <w:tab w:val="num" w:pos="4026"/>
        </w:tabs>
        <w:ind w:left="4026" w:hanging="360"/>
      </w:pPr>
      <w:rPr>
        <w:rFonts w:ascii="Wingdings" w:hAnsi="Wingdings" w:cs="Wingdings" w:hint="default"/>
      </w:rPr>
    </w:lvl>
    <w:lvl w:ilvl="6" w:tplc="04090001">
      <w:start w:val="1"/>
      <w:numFmt w:val="bullet"/>
      <w:lvlText w:val=""/>
      <w:lvlJc w:val="left"/>
      <w:pPr>
        <w:tabs>
          <w:tab w:val="num" w:pos="4746"/>
        </w:tabs>
        <w:ind w:left="4746" w:hanging="360"/>
      </w:pPr>
      <w:rPr>
        <w:rFonts w:ascii="Symbol" w:hAnsi="Symbol" w:cs="Wingdings" w:hint="default"/>
      </w:rPr>
    </w:lvl>
    <w:lvl w:ilvl="7" w:tplc="04090003">
      <w:start w:val="1"/>
      <w:numFmt w:val="bullet"/>
      <w:lvlText w:val="o"/>
      <w:lvlJc w:val="left"/>
      <w:pPr>
        <w:tabs>
          <w:tab w:val="num" w:pos="5466"/>
        </w:tabs>
        <w:ind w:left="5466" w:hanging="360"/>
      </w:pPr>
      <w:rPr>
        <w:rFonts w:ascii="Courier New" w:hAnsi="Courier New" w:cs="Symbol" w:hint="default"/>
      </w:rPr>
    </w:lvl>
    <w:lvl w:ilvl="8" w:tplc="04090005">
      <w:start w:val="1"/>
      <w:numFmt w:val="bullet"/>
      <w:lvlText w:val=""/>
      <w:lvlJc w:val="left"/>
      <w:pPr>
        <w:tabs>
          <w:tab w:val="num" w:pos="6186"/>
        </w:tabs>
        <w:ind w:left="6186" w:hanging="360"/>
      </w:pPr>
      <w:rPr>
        <w:rFonts w:ascii="Wingdings" w:hAnsi="Wingdings" w:cs="Wingdings" w:hint="default"/>
      </w:rPr>
    </w:lvl>
  </w:abstractNum>
  <w:abstractNum w:abstractNumId="37" w15:restartNumberingAfterBreak="0">
    <w:nsid w:val="75C43DA0"/>
    <w:multiLevelType w:val="hybridMultilevel"/>
    <w:tmpl w:val="DD2224BE"/>
    <w:lvl w:ilvl="0" w:tplc="3E3E3896">
      <w:start w:val="1"/>
      <w:numFmt w:val="bullet"/>
      <w:lvlText w:val=""/>
      <w:lvlJc w:val="left"/>
      <w:pPr>
        <w:tabs>
          <w:tab w:val="num" w:pos="720"/>
        </w:tabs>
        <w:ind w:left="720" w:hanging="360"/>
      </w:pPr>
      <w:rPr>
        <w:rFonts w:ascii="Symbol" w:hAnsi="Symbol" w:hint="default"/>
      </w:rPr>
    </w:lvl>
    <w:lvl w:ilvl="1" w:tplc="04080019">
      <w:numFmt w:val="bullet"/>
      <w:lvlText w:val="-"/>
      <w:lvlJc w:val="left"/>
      <w:pPr>
        <w:tabs>
          <w:tab w:val="num" w:pos="1440"/>
        </w:tabs>
        <w:ind w:left="1440" w:hanging="360"/>
      </w:pPr>
      <w:rPr>
        <w:rFonts w:ascii="Franklin Gothic Book" w:eastAsia="Times New Roman" w:hAnsi="Franklin Gothic Book" w:cs="Times New Roman" w:hint="default"/>
      </w:rPr>
    </w:lvl>
    <w:lvl w:ilvl="2" w:tplc="E2BE34AA">
      <w:start w:val="1"/>
      <w:numFmt w:val="decimal"/>
      <w:pStyle w:val="a1"/>
      <w:lvlText w:val="%3."/>
      <w:lvlJc w:val="left"/>
      <w:pPr>
        <w:tabs>
          <w:tab w:val="num" w:pos="2370"/>
        </w:tabs>
        <w:ind w:left="2370" w:hanging="39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8" w15:restartNumberingAfterBreak="0">
    <w:nsid w:val="7B0C5015"/>
    <w:multiLevelType w:val="multilevel"/>
    <w:tmpl w:val="335EE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0"/>
  </w:num>
  <w:num w:numId="3">
    <w:abstractNumId w:val="12"/>
  </w:num>
  <w:num w:numId="4">
    <w:abstractNumId w:val="3"/>
  </w:num>
  <w:num w:numId="5">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6"/>
  </w:num>
  <w:num w:numId="8">
    <w:abstractNumId w:val="13"/>
  </w:num>
  <w:num w:numId="9">
    <w:abstractNumId w:val="2"/>
  </w:num>
  <w:num w:numId="10">
    <w:abstractNumId w:val="35"/>
  </w:num>
  <w:num w:numId="11">
    <w:abstractNumId w:val="30"/>
  </w:num>
  <w:num w:numId="12">
    <w:abstractNumId w:val="29"/>
  </w:num>
  <w:num w:numId="13">
    <w:abstractNumId w:val="7"/>
  </w:num>
  <w:num w:numId="14">
    <w:abstractNumId w:val="6"/>
  </w:num>
  <w:num w:numId="15">
    <w:abstractNumId w:val="31"/>
  </w:num>
  <w:num w:numId="16">
    <w:abstractNumId w:val="33"/>
  </w:num>
  <w:num w:numId="17">
    <w:abstractNumId w:val="14"/>
  </w:num>
  <w:num w:numId="18">
    <w:abstractNumId w:val="28"/>
  </w:num>
  <w:num w:numId="19">
    <w:abstractNumId w:val="8"/>
  </w:num>
  <w:num w:numId="20">
    <w:abstractNumId w:val="19"/>
  </w:num>
  <w:num w:numId="21">
    <w:abstractNumId w:val="21"/>
  </w:num>
  <w:num w:numId="22">
    <w:abstractNumId w:val="9"/>
  </w:num>
  <w:num w:numId="23">
    <w:abstractNumId w:val="10"/>
  </w:num>
  <w:num w:numId="24">
    <w:abstractNumId w:val="4"/>
  </w:num>
  <w:num w:numId="25">
    <w:abstractNumId w:val="17"/>
  </w:num>
  <w:num w:numId="26">
    <w:abstractNumId w:val="34"/>
  </w:num>
  <w:num w:numId="27">
    <w:abstractNumId w:val="24"/>
  </w:num>
  <w:num w:numId="28">
    <w:abstractNumId w:val="23"/>
  </w:num>
  <w:num w:numId="29">
    <w:abstractNumId w:val="11"/>
  </w:num>
  <w:num w:numId="30">
    <w:abstractNumId w:val="20"/>
  </w:num>
  <w:num w:numId="31">
    <w:abstractNumId w:val="38"/>
  </w:num>
  <w:num w:numId="32">
    <w:abstractNumId w:val="1"/>
  </w:num>
  <w:num w:numId="33">
    <w:abstractNumId w:val="32"/>
  </w:num>
  <w:num w:numId="34">
    <w:abstractNumId w:val="22"/>
  </w:num>
  <w:num w:numId="35">
    <w:abstractNumId w:val="18"/>
  </w:num>
  <w:num w:numId="36">
    <w:abstractNumId w:val="5"/>
  </w:num>
  <w:num w:numId="37">
    <w:abstractNumId w:val="27"/>
  </w:num>
  <w:num w:numId="38">
    <w:abstractNumId w:val="25"/>
  </w:num>
  <w:num w:numId="3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o:colormru v:ext="edit" colors="#b5d2fd,#558ed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47"/>
    <w:rsid w:val="00000654"/>
    <w:rsid w:val="00000D53"/>
    <w:rsid w:val="0000101E"/>
    <w:rsid w:val="00001033"/>
    <w:rsid w:val="00001040"/>
    <w:rsid w:val="0000105F"/>
    <w:rsid w:val="000010A2"/>
    <w:rsid w:val="00001397"/>
    <w:rsid w:val="00001A82"/>
    <w:rsid w:val="00001CB4"/>
    <w:rsid w:val="00002157"/>
    <w:rsid w:val="000031E8"/>
    <w:rsid w:val="00003A27"/>
    <w:rsid w:val="00003E22"/>
    <w:rsid w:val="00004474"/>
    <w:rsid w:val="0000451C"/>
    <w:rsid w:val="00004B37"/>
    <w:rsid w:val="00004C97"/>
    <w:rsid w:val="00004CE6"/>
    <w:rsid w:val="000050B7"/>
    <w:rsid w:val="000053DE"/>
    <w:rsid w:val="0000576C"/>
    <w:rsid w:val="000061F2"/>
    <w:rsid w:val="00006A1A"/>
    <w:rsid w:val="00006BCB"/>
    <w:rsid w:val="00006E43"/>
    <w:rsid w:val="000070E3"/>
    <w:rsid w:val="00007962"/>
    <w:rsid w:val="0001015D"/>
    <w:rsid w:val="00010566"/>
    <w:rsid w:val="00010A87"/>
    <w:rsid w:val="00010D6A"/>
    <w:rsid w:val="00011139"/>
    <w:rsid w:val="000113F6"/>
    <w:rsid w:val="0001173B"/>
    <w:rsid w:val="00011B4B"/>
    <w:rsid w:val="00011E0D"/>
    <w:rsid w:val="000123FC"/>
    <w:rsid w:val="00012545"/>
    <w:rsid w:val="0001261A"/>
    <w:rsid w:val="0001266C"/>
    <w:rsid w:val="00012B58"/>
    <w:rsid w:val="00013984"/>
    <w:rsid w:val="0001423C"/>
    <w:rsid w:val="0001476B"/>
    <w:rsid w:val="000148BC"/>
    <w:rsid w:val="000149A8"/>
    <w:rsid w:val="000149B4"/>
    <w:rsid w:val="00014AC3"/>
    <w:rsid w:val="00014C39"/>
    <w:rsid w:val="00014CE2"/>
    <w:rsid w:val="00015052"/>
    <w:rsid w:val="00015079"/>
    <w:rsid w:val="00015896"/>
    <w:rsid w:val="00015D59"/>
    <w:rsid w:val="00015DDA"/>
    <w:rsid w:val="00015FC0"/>
    <w:rsid w:val="00016CCC"/>
    <w:rsid w:val="00016FF6"/>
    <w:rsid w:val="000176D1"/>
    <w:rsid w:val="000177B7"/>
    <w:rsid w:val="00020A4A"/>
    <w:rsid w:val="00020CD3"/>
    <w:rsid w:val="00020F64"/>
    <w:rsid w:val="0002205C"/>
    <w:rsid w:val="00022351"/>
    <w:rsid w:val="000226C4"/>
    <w:rsid w:val="0002280A"/>
    <w:rsid w:val="000228F4"/>
    <w:rsid w:val="000229FE"/>
    <w:rsid w:val="00023324"/>
    <w:rsid w:val="00023448"/>
    <w:rsid w:val="00023542"/>
    <w:rsid w:val="000235F3"/>
    <w:rsid w:val="00023766"/>
    <w:rsid w:val="00023DED"/>
    <w:rsid w:val="000240FD"/>
    <w:rsid w:val="0002433F"/>
    <w:rsid w:val="00024384"/>
    <w:rsid w:val="00024795"/>
    <w:rsid w:val="00024A0D"/>
    <w:rsid w:val="00024FA1"/>
    <w:rsid w:val="0002500C"/>
    <w:rsid w:val="00025634"/>
    <w:rsid w:val="00026870"/>
    <w:rsid w:val="000268C1"/>
    <w:rsid w:val="00026A9F"/>
    <w:rsid w:val="00026C83"/>
    <w:rsid w:val="000274C1"/>
    <w:rsid w:val="00027A51"/>
    <w:rsid w:val="00027F42"/>
    <w:rsid w:val="00027FC3"/>
    <w:rsid w:val="00030035"/>
    <w:rsid w:val="00030235"/>
    <w:rsid w:val="000305BE"/>
    <w:rsid w:val="00030BC9"/>
    <w:rsid w:val="000312D9"/>
    <w:rsid w:val="00031C72"/>
    <w:rsid w:val="00031CE1"/>
    <w:rsid w:val="00031FA1"/>
    <w:rsid w:val="0003212E"/>
    <w:rsid w:val="00032453"/>
    <w:rsid w:val="000328D6"/>
    <w:rsid w:val="00033517"/>
    <w:rsid w:val="00033FE1"/>
    <w:rsid w:val="0003427B"/>
    <w:rsid w:val="0003489E"/>
    <w:rsid w:val="0003499C"/>
    <w:rsid w:val="00035028"/>
    <w:rsid w:val="00036918"/>
    <w:rsid w:val="00036AB3"/>
    <w:rsid w:val="000378D2"/>
    <w:rsid w:val="00037D8E"/>
    <w:rsid w:val="00037F29"/>
    <w:rsid w:val="0004030D"/>
    <w:rsid w:val="000404C6"/>
    <w:rsid w:val="0004095A"/>
    <w:rsid w:val="000409B7"/>
    <w:rsid w:val="00040EAA"/>
    <w:rsid w:val="00041243"/>
    <w:rsid w:val="000412B6"/>
    <w:rsid w:val="000413E4"/>
    <w:rsid w:val="00042752"/>
    <w:rsid w:val="0004287E"/>
    <w:rsid w:val="00042997"/>
    <w:rsid w:val="00042EFB"/>
    <w:rsid w:val="00043153"/>
    <w:rsid w:val="000433EF"/>
    <w:rsid w:val="00043C92"/>
    <w:rsid w:val="0004482C"/>
    <w:rsid w:val="00044A4A"/>
    <w:rsid w:val="00044C04"/>
    <w:rsid w:val="0004654F"/>
    <w:rsid w:val="0004656D"/>
    <w:rsid w:val="000467CF"/>
    <w:rsid w:val="00046804"/>
    <w:rsid w:val="0004688B"/>
    <w:rsid w:val="00047D19"/>
    <w:rsid w:val="00050992"/>
    <w:rsid w:val="00051383"/>
    <w:rsid w:val="00051391"/>
    <w:rsid w:val="0005141D"/>
    <w:rsid w:val="00051AAA"/>
    <w:rsid w:val="00051C28"/>
    <w:rsid w:val="000520EA"/>
    <w:rsid w:val="00052722"/>
    <w:rsid w:val="00052D8B"/>
    <w:rsid w:val="00052FE3"/>
    <w:rsid w:val="0005345A"/>
    <w:rsid w:val="000534B0"/>
    <w:rsid w:val="000535D1"/>
    <w:rsid w:val="000541E1"/>
    <w:rsid w:val="00054917"/>
    <w:rsid w:val="00054E6A"/>
    <w:rsid w:val="000554D8"/>
    <w:rsid w:val="00055568"/>
    <w:rsid w:val="00055757"/>
    <w:rsid w:val="0005587F"/>
    <w:rsid w:val="000558DB"/>
    <w:rsid w:val="00055E74"/>
    <w:rsid w:val="000561BC"/>
    <w:rsid w:val="00056330"/>
    <w:rsid w:val="0005638A"/>
    <w:rsid w:val="00056BF3"/>
    <w:rsid w:val="00056C04"/>
    <w:rsid w:val="00056D77"/>
    <w:rsid w:val="00056F6E"/>
    <w:rsid w:val="00056F8D"/>
    <w:rsid w:val="00057128"/>
    <w:rsid w:val="000573B5"/>
    <w:rsid w:val="00060529"/>
    <w:rsid w:val="00060791"/>
    <w:rsid w:val="00061014"/>
    <w:rsid w:val="0006174E"/>
    <w:rsid w:val="00061995"/>
    <w:rsid w:val="00061E35"/>
    <w:rsid w:val="000622DF"/>
    <w:rsid w:val="000623EC"/>
    <w:rsid w:val="00062450"/>
    <w:rsid w:val="00063174"/>
    <w:rsid w:val="00063513"/>
    <w:rsid w:val="0006354A"/>
    <w:rsid w:val="00064E58"/>
    <w:rsid w:val="0006571C"/>
    <w:rsid w:val="00065B31"/>
    <w:rsid w:val="00066247"/>
    <w:rsid w:val="00066C83"/>
    <w:rsid w:val="000701A0"/>
    <w:rsid w:val="000702E7"/>
    <w:rsid w:val="000706FA"/>
    <w:rsid w:val="0007087D"/>
    <w:rsid w:val="00070CCC"/>
    <w:rsid w:val="000711AD"/>
    <w:rsid w:val="00071357"/>
    <w:rsid w:val="0007137D"/>
    <w:rsid w:val="000713E2"/>
    <w:rsid w:val="00071466"/>
    <w:rsid w:val="00071BDB"/>
    <w:rsid w:val="000729BA"/>
    <w:rsid w:val="00073079"/>
    <w:rsid w:val="00073236"/>
    <w:rsid w:val="00073944"/>
    <w:rsid w:val="000739D5"/>
    <w:rsid w:val="0007452E"/>
    <w:rsid w:val="00074764"/>
    <w:rsid w:val="00074BD3"/>
    <w:rsid w:val="00074F71"/>
    <w:rsid w:val="00075234"/>
    <w:rsid w:val="00075D9E"/>
    <w:rsid w:val="000762C4"/>
    <w:rsid w:val="000763E8"/>
    <w:rsid w:val="00076571"/>
    <w:rsid w:val="00076B3A"/>
    <w:rsid w:val="00076DFB"/>
    <w:rsid w:val="000777F3"/>
    <w:rsid w:val="00077B34"/>
    <w:rsid w:val="00077E15"/>
    <w:rsid w:val="0008046A"/>
    <w:rsid w:val="0008054A"/>
    <w:rsid w:val="00080DB7"/>
    <w:rsid w:val="00081180"/>
    <w:rsid w:val="00081C7B"/>
    <w:rsid w:val="00082197"/>
    <w:rsid w:val="00082213"/>
    <w:rsid w:val="000828D7"/>
    <w:rsid w:val="0008296E"/>
    <w:rsid w:val="00082EAB"/>
    <w:rsid w:val="000834DD"/>
    <w:rsid w:val="00083624"/>
    <w:rsid w:val="000838CC"/>
    <w:rsid w:val="00084A81"/>
    <w:rsid w:val="00084C64"/>
    <w:rsid w:val="00084CA4"/>
    <w:rsid w:val="00084E71"/>
    <w:rsid w:val="00084FA5"/>
    <w:rsid w:val="000855C4"/>
    <w:rsid w:val="000856BF"/>
    <w:rsid w:val="000862F2"/>
    <w:rsid w:val="0008646A"/>
    <w:rsid w:val="000865CF"/>
    <w:rsid w:val="00086676"/>
    <w:rsid w:val="00086750"/>
    <w:rsid w:val="00087197"/>
    <w:rsid w:val="00087719"/>
    <w:rsid w:val="000877F5"/>
    <w:rsid w:val="0008787B"/>
    <w:rsid w:val="0009004C"/>
    <w:rsid w:val="00090497"/>
    <w:rsid w:val="00090C2D"/>
    <w:rsid w:val="00091390"/>
    <w:rsid w:val="00091EA5"/>
    <w:rsid w:val="00092186"/>
    <w:rsid w:val="0009226F"/>
    <w:rsid w:val="00092B66"/>
    <w:rsid w:val="00092FBC"/>
    <w:rsid w:val="0009324F"/>
    <w:rsid w:val="00093495"/>
    <w:rsid w:val="000934DE"/>
    <w:rsid w:val="00093628"/>
    <w:rsid w:val="000936DA"/>
    <w:rsid w:val="000939ED"/>
    <w:rsid w:val="00094944"/>
    <w:rsid w:val="00094F46"/>
    <w:rsid w:val="0009538D"/>
    <w:rsid w:val="000953FD"/>
    <w:rsid w:val="00095481"/>
    <w:rsid w:val="00095AB7"/>
    <w:rsid w:val="000960FC"/>
    <w:rsid w:val="00096129"/>
    <w:rsid w:val="00096321"/>
    <w:rsid w:val="0009650C"/>
    <w:rsid w:val="00097043"/>
    <w:rsid w:val="00097110"/>
    <w:rsid w:val="00097171"/>
    <w:rsid w:val="000974EF"/>
    <w:rsid w:val="000976DF"/>
    <w:rsid w:val="000977B7"/>
    <w:rsid w:val="00097B09"/>
    <w:rsid w:val="00097BEE"/>
    <w:rsid w:val="00097DDB"/>
    <w:rsid w:val="00097EBA"/>
    <w:rsid w:val="000A0963"/>
    <w:rsid w:val="000A11E0"/>
    <w:rsid w:val="000A126B"/>
    <w:rsid w:val="000A1FD5"/>
    <w:rsid w:val="000A2143"/>
    <w:rsid w:val="000A23CD"/>
    <w:rsid w:val="000A2879"/>
    <w:rsid w:val="000A2B2D"/>
    <w:rsid w:val="000A2C2C"/>
    <w:rsid w:val="000A2CB8"/>
    <w:rsid w:val="000A2EDB"/>
    <w:rsid w:val="000A3131"/>
    <w:rsid w:val="000A31FC"/>
    <w:rsid w:val="000A335E"/>
    <w:rsid w:val="000A33E1"/>
    <w:rsid w:val="000A36A7"/>
    <w:rsid w:val="000A3E35"/>
    <w:rsid w:val="000A4915"/>
    <w:rsid w:val="000A4A29"/>
    <w:rsid w:val="000A4B3C"/>
    <w:rsid w:val="000A4C33"/>
    <w:rsid w:val="000A5296"/>
    <w:rsid w:val="000A54C5"/>
    <w:rsid w:val="000A56DF"/>
    <w:rsid w:val="000A58D9"/>
    <w:rsid w:val="000A61A9"/>
    <w:rsid w:val="000A644A"/>
    <w:rsid w:val="000A64C9"/>
    <w:rsid w:val="000A6781"/>
    <w:rsid w:val="000A67D6"/>
    <w:rsid w:val="000A6886"/>
    <w:rsid w:val="000A68BE"/>
    <w:rsid w:val="000A6E72"/>
    <w:rsid w:val="000A723B"/>
    <w:rsid w:val="000A7438"/>
    <w:rsid w:val="000A7A36"/>
    <w:rsid w:val="000A7B39"/>
    <w:rsid w:val="000A7CC6"/>
    <w:rsid w:val="000B01D4"/>
    <w:rsid w:val="000B0991"/>
    <w:rsid w:val="000B1209"/>
    <w:rsid w:val="000B1309"/>
    <w:rsid w:val="000B21B9"/>
    <w:rsid w:val="000B2593"/>
    <w:rsid w:val="000B2BC3"/>
    <w:rsid w:val="000B31B0"/>
    <w:rsid w:val="000B3277"/>
    <w:rsid w:val="000B36DA"/>
    <w:rsid w:val="000B3791"/>
    <w:rsid w:val="000B3871"/>
    <w:rsid w:val="000B3A3D"/>
    <w:rsid w:val="000B3A8D"/>
    <w:rsid w:val="000B3D57"/>
    <w:rsid w:val="000B3F57"/>
    <w:rsid w:val="000B4260"/>
    <w:rsid w:val="000B48B0"/>
    <w:rsid w:val="000B50D8"/>
    <w:rsid w:val="000B51E3"/>
    <w:rsid w:val="000B54B5"/>
    <w:rsid w:val="000B56B5"/>
    <w:rsid w:val="000B56E5"/>
    <w:rsid w:val="000B592C"/>
    <w:rsid w:val="000B5A17"/>
    <w:rsid w:val="000B61E7"/>
    <w:rsid w:val="000B6F52"/>
    <w:rsid w:val="000B6FC5"/>
    <w:rsid w:val="000B7024"/>
    <w:rsid w:val="000B70CA"/>
    <w:rsid w:val="000B76D7"/>
    <w:rsid w:val="000B7887"/>
    <w:rsid w:val="000C028B"/>
    <w:rsid w:val="000C0945"/>
    <w:rsid w:val="000C0E18"/>
    <w:rsid w:val="000C0E2E"/>
    <w:rsid w:val="000C0EEC"/>
    <w:rsid w:val="000C1053"/>
    <w:rsid w:val="000C139F"/>
    <w:rsid w:val="000C1540"/>
    <w:rsid w:val="000C167F"/>
    <w:rsid w:val="000C1A99"/>
    <w:rsid w:val="000C2548"/>
    <w:rsid w:val="000C27A4"/>
    <w:rsid w:val="000C2C87"/>
    <w:rsid w:val="000C3498"/>
    <w:rsid w:val="000C37D2"/>
    <w:rsid w:val="000C3CBD"/>
    <w:rsid w:val="000C3F47"/>
    <w:rsid w:val="000C4602"/>
    <w:rsid w:val="000C56C6"/>
    <w:rsid w:val="000C5921"/>
    <w:rsid w:val="000C59AD"/>
    <w:rsid w:val="000C5CFA"/>
    <w:rsid w:val="000C62FF"/>
    <w:rsid w:val="000C6DA2"/>
    <w:rsid w:val="000C6F73"/>
    <w:rsid w:val="000C73D6"/>
    <w:rsid w:val="000C75AC"/>
    <w:rsid w:val="000C7AF2"/>
    <w:rsid w:val="000C7FB2"/>
    <w:rsid w:val="000D0196"/>
    <w:rsid w:val="000D0345"/>
    <w:rsid w:val="000D0357"/>
    <w:rsid w:val="000D066E"/>
    <w:rsid w:val="000D1234"/>
    <w:rsid w:val="000D16A1"/>
    <w:rsid w:val="000D16BA"/>
    <w:rsid w:val="000D1A48"/>
    <w:rsid w:val="000D1FB7"/>
    <w:rsid w:val="000D2233"/>
    <w:rsid w:val="000D2F3E"/>
    <w:rsid w:val="000D310E"/>
    <w:rsid w:val="000D3621"/>
    <w:rsid w:val="000D3B1A"/>
    <w:rsid w:val="000D3F58"/>
    <w:rsid w:val="000D4313"/>
    <w:rsid w:val="000D49A1"/>
    <w:rsid w:val="000D49AD"/>
    <w:rsid w:val="000D4F52"/>
    <w:rsid w:val="000D56D7"/>
    <w:rsid w:val="000D5931"/>
    <w:rsid w:val="000D5ECE"/>
    <w:rsid w:val="000D6832"/>
    <w:rsid w:val="000D79F8"/>
    <w:rsid w:val="000D7A01"/>
    <w:rsid w:val="000D7BE4"/>
    <w:rsid w:val="000D7ED6"/>
    <w:rsid w:val="000E0335"/>
    <w:rsid w:val="000E0417"/>
    <w:rsid w:val="000E0948"/>
    <w:rsid w:val="000E0BD4"/>
    <w:rsid w:val="000E0C6D"/>
    <w:rsid w:val="000E0FCE"/>
    <w:rsid w:val="000E166C"/>
    <w:rsid w:val="000E174D"/>
    <w:rsid w:val="000E17D3"/>
    <w:rsid w:val="000E1B33"/>
    <w:rsid w:val="000E1D48"/>
    <w:rsid w:val="000E239A"/>
    <w:rsid w:val="000E2813"/>
    <w:rsid w:val="000E29B8"/>
    <w:rsid w:val="000E3143"/>
    <w:rsid w:val="000E32C8"/>
    <w:rsid w:val="000E35CD"/>
    <w:rsid w:val="000E386E"/>
    <w:rsid w:val="000E43E8"/>
    <w:rsid w:val="000E482B"/>
    <w:rsid w:val="000E4A7F"/>
    <w:rsid w:val="000E4D7F"/>
    <w:rsid w:val="000E5969"/>
    <w:rsid w:val="000E5976"/>
    <w:rsid w:val="000E5DB7"/>
    <w:rsid w:val="000E616E"/>
    <w:rsid w:val="000E62ED"/>
    <w:rsid w:val="000E6343"/>
    <w:rsid w:val="000E69A1"/>
    <w:rsid w:val="000E6BFD"/>
    <w:rsid w:val="000E6E68"/>
    <w:rsid w:val="000E712F"/>
    <w:rsid w:val="000E727E"/>
    <w:rsid w:val="000E7461"/>
    <w:rsid w:val="000E78A1"/>
    <w:rsid w:val="000E797D"/>
    <w:rsid w:val="000E7B69"/>
    <w:rsid w:val="000F0281"/>
    <w:rsid w:val="000F0284"/>
    <w:rsid w:val="000F04BC"/>
    <w:rsid w:val="000F07FE"/>
    <w:rsid w:val="000F215A"/>
    <w:rsid w:val="000F24F2"/>
    <w:rsid w:val="000F2D97"/>
    <w:rsid w:val="000F3466"/>
    <w:rsid w:val="000F3484"/>
    <w:rsid w:val="000F3861"/>
    <w:rsid w:val="000F3A3E"/>
    <w:rsid w:val="000F3C1C"/>
    <w:rsid w:val="000F42CD"/>
    <w:rsid w:val="000F559B"/>
    <w:rsid w:val="000F59AF"/>
    <w:rsid w:val="000F5D89"/>
    <w:rsid w:val="000F5FA7"/>
    <w:rsid w:val="000F64D9"/>
    <w:rsid w:val="000F71B8"/>
    <w:rsid w:val="000F74D7"/>
    <w:rsid w:val="000F75F9"/>
    <w:rsid w:val="000F7706"/>
    <w:rsid w:val="000F7B02"/>
    <w:rsid w:val="000F7D20"/>
    <w:rsid w:val="00100597"/>
    <w:rsid w:val="00100611"/>
    <w:rsid w:val="0010072E"/>
    <w:rsid w:val="00100BC2"/>
    <w:rsid w:val="00100BD0"/>
    <w:rsid w:val="0010119D"/>
    <w:rsid w:val="0010127F"/>
    <w:rsid w:val="0010128C"/>
    <w:rsid w:val="00101480"/>
    <w:rsid w:val="00101974"/>
    <w:rsid w:val="001022A7"/>
    <w:rsid w:val="001023B8"/>
    <w:rsid w:val="00102E46"/>
    <w:rsid w:val="00103090"/>
    <w:rsid w:val="001036E8"/>
    <w:rsid w:val="001037C4"/>
    <w:rsid w:val="00103D09"/>
    <w:rsid w:val="00103D82"/>
    <w:rsid w:val="001043CB"/>
    <w:rsid w:val="001043D0"/>
    <w:rsid w:val="001044DC"/>
    <w:rsid w:val="0010563D"/>
    <w:rsid w:val="001056FA"/>
    <w:rsid w:val="00105FE4"/>
    <w:rsid w:val="001060A3"/>
    <w:rsid w:val="001073B3"/>
    <w:rsid w:val="0010741C"/>
    <w:rsid w:val="00107AB9"/>
    <w:rsid w:val="00107B31"/>
    <w:rsid w:val="0011061E"/>
    <w:rsid w:val="001108ED"/>
    <w:rsid w:val="00111343"/>
    <w:rsid w:val="00111E87"/>
    <w:rsid w:val="00111FF5"/>
    <w:rsid w:val="00112299"/>
    <w:rsid w:val="001128AB"/>
    <w:rsid w:val="001128D2"/>
    <w:rsid w:val="00112D7B"/>
    <w:rsid w:val="00113044"/>
    <w:rsid w:val="00113379"/>
    <w:rsid w:val="00113B08"/>
    <w:rsid w:val="00113EA3"/>
    <w:rsid w:val="001141AD"/>
    <w:rsid w:val="00114877"/>
    <w:rsid w:val="00114982"/>
    <w:rsid w:val="00114C4D"/>
    <w:rsid w:val="001159A2"/>
    <w:rsid w:val="00115CC5"/>
    <w:rsid w:val="00115D94"/>
    <w:rsid w:val="00115E03"/>
    <w:rsid w:val="00116C94"/>
    <w:rsid w:val="001172F6"/>
    <w:rsid w:val="001174C9"/>
    <w:rsid w:val="00117ED2"/>
    <w:rsid w:val="00117FBF"/>
    <w:rsid w:val="00120169"/>
    <w:rsid w:val="00120468"/>
    <w:rsid w:val="001204F2"/>
    <w:rsid w:val="00120628"/>
    <w:rsid w:val="00120C1F"/>
    <w:rsid w:val="001214C1"/>
    <w:rsid w:val="00121D0C"/>
    <w:rsid w:val="00121EB4"/>
    <w:rsid w:val="0012242C"/>
    <w:rsid w:val="0012277D"/>
    <w:rsid w:val="00123E84"/>
    <w:rsid w:val="00124A0B"/>
    <w:rsid w:val="00124E75"/>
    <w:rsid w:val="00124F35"/>
    <w:rsid w:val="00125482"/>
    <w:rsid w:val="00125628"/>
    <w:rsid w:val="001259ED"/>
    <w:rsid w:val="00125A0A"/>
    <w:rsid w:val="00125DB7"/>
    <w:rsid w:val="00125E2F"/>
    <w:rsid w:val="00126007"/>
    <w:rsid w:val="00126208"/>
    <w:rsid w:val="001267C8"/>
    <w:rsid w:val="0012694E"/>
    <w:rsid w:val="00126BFB"/>
    <w:rsid w:val="0012707D"/>
    <w:rsid w:val="0012726E"/>
    <w:rsid w:val="00130458"/>
    <w:rsid w:val="00130578"/>
    <w:rsid w:val="001306FD"/>
    <w:rsid w:val="0013070E"/>
    <w:rsid w:val="00130793"/>
    <w:rsid w:val="001308A4"/>
    <w:rsid w:val="00130A41"/>
    <w:rsid w:val="00130A91"/>
    <w:rsid w:val="00130DD8"/>
    <w:rsid w:val="00130EB9"/>
    <w:rsid w:val="00131429"/>
    <w:rsid w:val="001315ED"/>
    <w:rsid w:val="00131C39"/>
    <w:rsid w:val="00131E93"/>
    <w:rsid w:val="001320A3"/>
    <w:rsid w:val="001323EE"/>
    <w:rsid w:val="001324B3"/>
    <w:rsid w:val="001325C4"/>
    <w:rsid w:val="001326EF"/>
    <w:rsid w:val="00132906"/>
    <w:rsid w:val="00132987"/>
    <w:rsid w:val="00133832"/>
    <w:rsid w:val="001344B1"/>
    <w:rsid w:val="0013463A"/>
    <w:rsid w:val="001351BC"/>
    <w:rsid w:val="00135285"/>
    <w:rsid w:val="001356C9"/>
    <w:rsid w:val="001356EF"/>
    <w:rsid w:val="00135A13"/>
    <w:rsid w:val="00135E5D"/>
    <w:rsid w:val="001361DC"/>
    <w:rsid w:val="0013670B"/>
    <w:rsid w:val="00136CF1"/>
    <w:rsid w:val="00136DBE"/>
    <w:rsid w:val="001409B2"/>
    <w:rsid w:val="00141518"/>
    <w:rsid w:val="00141966"/>
    <w:rsid w:val="00141D8A"/>
    <w:rsid w:val="00141DC6"/>
    <w:rsid w:val="00142556"/>
    <w:rsid w:val="00143185"/>
    <w:rsid w:val="00143CC6"/>
    <w:rsid w:val="00144381"/>
    <w:rsid w:val="001443AF"/>
    <w:rsid w:val="001449DC"/>
    <w:rsid w:val="00144EC1"/>
    <w:rsid w:val="0014531D"/>
    <w:rsid w:val="0014544B"/>
    <w:rsid w:val="0014570E"/>
    <w:rsid w:val="001459BA"/>
    <w:rsid w:val="00145D3B"/>
    <w:rsid w:val="00145E84"/>
    <w:rsid w:val="00146644"/>
    <w:rsid w:val="00146773"/>
    <w:rsid w:val="00146AA6"/>
    <w:rsid w:val="00146B7B"/>
    <w:rsid w:val="00146B84"/>
    <w:rsid w:val="00146C10"/>
    <w:rsid w:val="00146FB1"/>
    <w:rsid w:val="001472B3"/>
    <w:rsid w:val="0014744A"/>
    <w:rsid w:val="001478F8"/>
    <w:rsid w:val="00147EC3"/>
    <w:rsid w:val="0015090A"/>
    <w:rsid w:val="00150958"/>
    <w:rsid w:val="00150A0D"/>
    <w:rsid w:val="00150A8B"/>
    <w:rsid w:val="00150B47"/>
    <w:rsid w:val="00150C53"/>
    <w:rsid w:val="00150F3E"/>
    <w:rsid w:val="00151134"/>
    <w:rsid w:val="001512CD"/>
    <w:rsid w:val="00151557"/>
    <w:rsid w:val="00151E43"/>
    <w:rsid w:val="0015219B"/>
    <w:rsid w:val="0015227C"/>
    <w:rsid w:val="00152516"/>
    <w:rsid w:val="00152576"/>
    <w:rsid w:val="001527DD"/>
    <w:rsid w:val="0015299D"/>
    <w:rsid w:val="001532B1"/>
    <w:rsid w:val="00153583"/>
    <w:rsid w:val="001536CF"/>
    <w:rsid w:val="0015385E"/>
    <w:rsid w:val="001539C6"/>
    <w:rsid w:val="001539E1"/>
    <w:rsid w:val="00153AAF"/>
    <w:rsid w:val="0015400F"/>
    <w:rsid w:val="001547A6"/>
    <w:rsid w:val="00154AFC"/>
    <w:rsid w:val="00154DF3"/>
    <w:rsid w:val="0015562C"/>
    <w:rsid w:val="00155676"/>
    <w:rsid w:val="001557E0"/>
    <w:rsid w:val="00155DAD"/>
    <w:rsid w:val="001564C1"/>
    <w:rsid w:val="001565D7"/>
    <w:rsid w:val="001569C7"/>
    <w:rsid w:val="001573FF"/>
    <w:rsid w:val="00157ED4"/>
    <w:rsid w:val="001601FC"/>
    <w:rsid w:val="00160304"/>
    <w:rsid w:val="0016044A"/>
    <w:rsid w:val="001608B4"/>
    <w:rsid w:val="00160FD1"/>
    <w:rsid w:val="001616B6"/>
    <w:rsid w:val="001618C9"/>
    <w:rsid w:val="001622BF"/>
    <w:rsid w:val="00162FF6"/>
    <w:rsid w:val="00164339"/>
    <w:rsid w:val="00164744"/>
    <w:rsid w:val="00164782"/>
    <w:rsid w:val="00164FB8"/>
    <w:rsid w:val="00165C87"/>
    <w:rsid w:val="00165EFB"/>
    <w:rsid w:val="001660F6"/>
    <w:rsid w:val="001661D1"/>
    <w:rsid w:val="00166CE8"/>
    <w:rsid w:val="00166FCB"/>
    <w:rsid w:val="00166FEC"/>
    <w:rsid w:val="001675CF"/>
    <w:rsid w:val="00167764"/>
    <w:rsid w:val="0016796B"/>
    <w:rsid w:val="00167A90"/>
    <w:rsid w:val="00167F9C"/>
    <w:rsid w:val="001701D9"/>
    <w:rsid w:val="001701DA"/>
    <w:rsid w:val="001703A9"/>
    <w:rsid w:val="00170447"/>
    <w:rsid w:val="001706E4"/>
    <w:rsid w:val="00170A5F"/>
    <w:rsid w:val="00170A93"/>
    <w:rsid w:val="00170C8F"/>
    <w:rsid w:val="00170FA4"/>
    <w:rsid w:val="00170FB1"/>
    <w:rsid w:val="0017112E"/>
    <w:rsid w:val="0017149B"/>
    <w:rsid w:val="001719FA"/>
    <w:rsid w:val="00171DE4"/>
    <w:rsid w:val="00172029"/>
    <w:rsid w:val="001721F3"/>
    <w:rsid w:val="00172409"/>
    <w:rsid w:val="00172CAF"/>
    <w:rsid w:val="00172EDA"/>
    <w:rsid w:val="00172F0D"/>
    <w:rsid w:val="00172FAE"/>
    <w:rsid w:val="0017336D"/>
    <w:rsid w:val="0017337E"/>
    <w:rsid w:val="001736D8"/>
    <w:rsid w:val="00173D2B"/>
    <w:rsid w:val="00173E74"/>
    <w:rsid w:val="001740F7"/>
    <w:rsid w:val="0017478B"/>
    <w:rsid w:val="00174B53"/>
    <w:rsid w:val="001751F4"/>
    <w:rsid w:val="001753F1"/>
    <w:rsid w:val="00175574"/>
    <w:rsid w:val="00175831"/>
    <w:rsid w:val="001758C8"/>
    <w:rsid w:val="00175BE2"/>
    <w:rsid w:val="00176606"/>
    <w:rsid w:val="0017697A"/>
    <w:rsid w:val="00177154"/>
    <w:rsid w:val="0017746A"/>
    <w:rsid w:val="001774C7"/>
    <w:rsid w:val="00177862"/>
    <w:rsid w:val="0017786E"/>
    <w:rsid w:val="0017787A"/>
    <w:rsid w:val="00177F01"/>
    <w:rsid w:val="00180149"/>
    <w:rsid w:val="00180398"/>
    <w:rsid w:val="0018075D"/>
    <w:rsid w:val="00180AFC"/>
    <w:rsid w:val="00181949"/>
    <w:rsid w:val="00182104"/>
    <w:rsid w:val="00182140"/>
    <w:rsid w:val="001828AC"/>
    <w:rsid w:val="00182DCD"/>
    <w:rsid w:val="00182E4B"/>
    <w:rsid w:val="00182F62"/>
    <w:rsid w:val="001836C7"/>
    <w:rsid w:val="00183CDF"/>
    <w:rsid w:val="001842EB"/>
    <w:rsid w:val="00185521"/>
    <w:rsid w:val="00185876"/>
    <w:rsid w:val="00185DDE"/>
    <w:rsid w:val="00185FA2"/>
    <w:rsid w:val="00186878"/>
    <w:rsid w:val="00186989"/>
    <w:rsid w:val="00186CFD"/>
    <w:rsid w:val="00186FB0"/>
    <w:rsid w:val="00187645"/>
    <w:rsid w:val="0018793E"/>
    <w:rsid w:val="00190112"/>
    <w:rsid w:val="001902E0"/>
    <w:rsid w:val="00190572"/>
    <w:rsid w:val="00190874"/>
    <w:rsid w:val="00190A53"/>
    <w:rsid w:val="00190E23"/>
    <w:rsid w:val="00191523"/>
    <w:rsid w:val="00191581"/>
    <w:rsid w:val="00192024"/>
    <w:rsid w:val="001921D1"/>
    <w:rsid w:val="00192C18"/>
    <w:rsid w:val="001938AB"/>
    <w:rsid w:val="00193D6A"/>
    <w:rsid w:val="00193E1E"/>
    <w:rsid w:val="00193E38"/>
    <w:rsid w:val="00194130"/>
    <w:rsid w:val="00194600"/>
    <w:rsid w:val="00194A4B"/>
    <w:rsid w:val="00194B59"/>
    <w:rsid w:val="00194EAA"/>
    <w:rsid w:val="0019576E"/>
    <w:rsid w:val="0019648F"/>
    <w:rsid w:val="00196DEF"/>
    <w:rsid w:val="00196E03"/>
    <w:rsid w:val="00196F3E"/>
    <w:rsid w:val="001975C0"/>
    <w:rsid w:val="001A0E10"/>
    <w:rsid w:val="001A10F5"/>
    <w:rsid w:val="001A1323"/>
    <w:rsid w:val="001A13AF"/>
    <w:rsid w:val="001A1787"/>
    <w:rsid w:val="001A1CA8"/>
    <w:rsid w:val="001A27FA"/>
    <w:rsid w:val="001A2CAB"/>
    <w:rsid w:val="001A2DA7"/>
    <w:rsid w:val="001A2EB7"/>
    <w:rsid w:val="001A31AF"/>
    <w:rsid w:val="001A33F1"/>
    <w:rsid w:val="001A35C4"/>
    <w:rsid w:val="001A3B92"/>
    <w:rsid w:val="001A4052"/>
    <w:rsid w:val="001A4207"/>
    <w:rsid w:val="001A4255"/>
    <w:rsid w:val="001A466C"/>
    <w:rsid w:val="001A4DFD"/>
    <w:rsid w:val="001A4F73"/>
    <w:rsid w:val="001A501D"/>
    <w:rsid w:val="001A52BD"/>
    <w:rsid w:val="001A5722"/>
    <w:rsid w:val="001A589B"/>
    <w:rsid w:val="001A5A63"/>
    <w:rsid w:val="001A5F97"/>
    <w:rsid w:val="001A6871"/>
    <w:rsid w:val="001A7A67"/>
    <w:rsid w:val="001A7EA6"/>
    <w:rsid w:val="001B025D"/>
    <w:rsid w:val="001B04CE"/>
    <w:rsid w:val="001B0509"/>
    <w:rsid w:val="001B0986"/>
    <w:rsid w:val="001B10DE"/>
    <w:rsid w:val="001B1153"/>
    <w:rsid w:val="001B115A"/>
    <w:rsid w:val="001B1AA8"/>
    <w:rsid w:val="001B2181"/>
    <w:rsid w:val="001B2420"/>
    <w:rsid w:val="001B2576"/>
    <w:rsid w:val="001B2EFC"/>
    <w:rsid w:val="001B2F34"/>
    <w:rsid w:val="001B31CF"/>
    <w:rsid w:val="001B32F3"/>
    <w:rsid w:val="001B3C15"/>
    <w:rsid w:val="001B4A4A"/>
    <w:rsid w:val="001B4FE5"/>
    <w:rsid w:val="001B531B"/>
    <w:rsid w:val="001B5976"/>
    <w:rsid w:val="001B6195"/>
    <w:rsid w:val="001B61B7"/>
    <w:rsid w:val="001B6A39"/>
    <w:rsid w:val="001B6E2A"/>
    <w:rsid w:val="001B6E8F"/>
    <w:rsid w:val="001B7C1B"/>
    <w:rsid w:val="001B7DF5"/>
    <w:rsid w:val="001B7E0C"/>
    <w:rsid w:val="001B7E9C"/>
    <w:rsid w:val="001B7F20"/>
    <w:rsid w:val="001C0691"/>
    <w:rsid w:val="001C10E3"/>
    <w:rsid w:val="001C1486"/>
    <w:rsid w:val="001C158F"/>
    <w:rsid w:val="001C1D05"/>
    <w:rsid w:val="001C206C"/>
    <w:rsid w:val="001C20CD"/>
    <w:rsid w:val="001C23D5"/>
    <w:rsid w:val="001C2573"/>
    <w:rsid w:val="001C2853"/>
    <w:rsid w:val="001C293B"/>
    <w:rsid w:val="001C2BC5"/>
    <w:rsid w:val="001C2E36"/>
    <w:rsid w:val="001C32F4"/>
    <w:rsid w:val="001C4110"/>
    <w:rsid w:val="001C44D4"/>
    <w:rsid w:val="001C484B"/>
    <w:rsid w:val="001C48FC"/>
    <w:rsid w:val="001C4A5C"/>
    <w:rsid w:val="001C58CB"/>
    <w:rsid w:val="001C6125"/>
    <w:rsid w:val="001C61C9"/>
    <w:rsid w:val="001C629B"/>
    <w:rsid w:val="001C6394"/>
    <w:rsid w:val="001C660F"/>
    <w:rsid w:val="001C6733"/>
    <w:rsid w:val="001C6840"/>
    <w:rsid w:val="001C6949"/>
    <w:rsid w:val="001C6EA0"/>
    <w:rsid w:val="001C6FF7"/>
    <w:rsid w:val="001C745A"/>
    <w:rsid w:val="001C7AA0"/>
    <w:rsid w:val="001C7D88"/>
    <w:rsid w:val="001D0244"/>
    <w:rsid w:val="001D0335"/>
    <w:rsid w:val="001D0420"/>
    <w:rsid w:val="001D0A63"/>
    <w:rsid w:val="001D1159"/>
    <w:rsid w:val="001D15CB"/>
    <w:rsid w:val="001D1793"/>
    <w:rsid w:val="001D2172"/>
    <w:rsid w:val="001D2685"/>
    <w:rsid w:val="001D2A94"/>
    <w:rsid w:val="001D3258"/>
    <w:rsid w:val="001D3931"/>
    <w:rsid w:val="001D3E38"/>
    <w:rsid w:val="001D4602"/>
    <w:rsid w:val="001D4828"/>
    <w:rsid w:val="001D4D63"/>
    <w:rsid w:val="001D4F7F"/>
    <w:rsid w:val="001D4FF5"/>
    <w:rsid w:val="001D51D4"/>
    <w:rsid w:val="001D53AE"/>
    <w:rsid w:val="001D56A1"/>
    <w:rsid w:val="001D588B"/>
    <w:rsid w:val="001D595A"/>
    <w:rsid w:val="001D5B33"/>
    <w:rsid w:val="001D5E5A"/>
    <w:rsid w:val="001D5EBB"/>
    <w:rsid w:val="001D6147"/>
    <w:rsid w:val="001D65C8"/>
    <w:rsid w:val="001D7643"/>
    <w:rsid w:val="001D77F5"/>
    <w:rsid w:val="001D7884"/>
    <w:rsid w:val="001D7C84"/>
    <w:rsid w:val="001D7DD2"/>
    <w:rsid w:val="001D7FEA"/>
    <w:rsid w:val="001E061B"/>
    <w:rsid w:val="001E0B10"/>
    <w:rsid w:val="001E0DB2"/>
    <w:rsid w:val="001E0EA9"/>
    <w:rsid w:val="001E144D"/>
    <w:rsid w:val="001E1539"/>
    <w:rsid w:val="001E1AF2"/>
    <w:rsid w:val="001E1DC0"/>
    <w:rsid w:val="001E1FD0"/>
    <w:rsid w:val="001E2714"/>
    <w:rsid w:val="001E283D"/>
    <w:rsid w:val="001E2E6C"/>
    <w:rsid w:val="001E2FD8"/>
    <w:rsid w:val="001E3298"/>
    <w:rsid w:val="001E33F6"/>
    <w:rsid w:val="001E3463"/>
    <w:rsid w:val="001E3EE4"/>
    <w:rsid w:val="001E4108"/>
    <w:rsid w:val="001E415E"/>
    <w:rsid w:val="001E4496"/>
    <w:rsid w:val="001E4783"/>
    <w:rsid w:val="001E4B23"/>
    <w:rsid w:val="001E4FE3"/>
    <w:rsid w:val="001E55FB"/>
    <w:rsid w:val="001E5A9F"/>
    <w:rsid w:val="001E5BBC"/>
    <w:rsid w:val="001E5E58"/>
    <w:rsid w:val="001E64C3"/>
    <w:rsid w:val="001E69B4"/>
    <w:rsid w:val="001E756B"/>
    <w:rsid w:val="001E7D8F"/>
    <w:rsid w:val="001E7F1C"/>
    <w:rsid w:val="001F0372"/>
    <w:rsid w:val="001F05F3"/>
    <w:rsid w:val="001F0897"/>
    <w:rsid w:val="001F1098"/>
    <w:rsid w:val="001F15FC"/>
    <w:rsid w:val="001F1D18"/>
    <w:rsid w:val="001F22BF"/>
    <w:rsid w:val="001F27F1"/>
    <w:rsid w:val="001F2A21"/>
    <w:rsid w:val="001F2D66"/>
    <w:rsid w:val="001F3545"/>
    <w:rsid w:val="001F3844"/>
    <w:rsid w:val="001F3C3E"/>
    <w:rsid w:val="001F526B"/>
    <w:rsid w:val="001F59DB"/>
    <w:rsid w:val="001F5AA5"/>
    <w:rsid w:val="001F6FC2"/>
    <w:rsid w:val="001F6FE3"/>
    <w:rsid w:val="001F7055"/>
    <w:rsid w:val="001F7396"/>
    <w:rsid w:val="001F74AE"/>
    <w:rsid w:val="0020001C"/>
    <w:rsid w:val="002000AD"/>
    <w:rsid w:val="00200530"/>
    <w:rsid w:val="00200884"/>
    <w:rsid w:val="00201166"/>
    <w:rsid w:val="0020271C"/>
    <w:rsid w:val="0020296D"/>
    <w:rsid w:val="00202C3A"/>
    <w:rsid w:val="00202E67"/>
    <w:rsid w:val="00203170"/>
    <w:rsid w:val="00203289"/>
    <w:rsid w:val="0020456C"/>
    <w:rsid w:val="0020478F"/>
    <w:rsid w:val="00204925"/>
    <w:rsid w:val="00204AEC"/>
    <w:rsid w:val="00204BE9"/>
    <w:rsid w:val="00204F13"/>
    <w:rsid w:val="002052E1"/>
    <w:rsid w:val="00205B44"/>
    <w:rsid w:val="00205B4D"/>
    <w:rsid w:val="00205E6C"/>
    <w:rsid w:val="00206352"/>
    <w:rsid w:val="00206704"/>
    <w:rsid w:val="00206785"/>
    <w:rsid w:val="00206CB4"/>
    <w:rsid w:val="00206CF0"/>
    <w:rsid w:val="00206F98"/>
    <w:rsid w:val="00207699"/>
    <w:rsid w:val="0020771D"/>
    <w:rsid w:val="00207C2B"/>
    <w:rsid w:val="002101B9"/>
    <w:rsid w:val="00210649"/>
    <w:rsid w:val="00210A4D"/>
    <w:rsid w:val="00210BED"/>
    <w:rsid w:val="00210DB9"/>
    <w:rsid w:val="00210E54"/>
    <w:rsid w:val="00211C1B"/>
    <w:rsid w:val="002121AB"/>
    <w:rsid w:val="002125E7"/>
    <w:rsid w:val="00212B43"/>
    <w:rsid w:val="00212C82"/>
    <w:rsid w:val="00212D1C"/>
    <w:rsid w:val="00213001"/>
    <w:rsid w:val="0021301B"/>
    <w:rsid w:val="0021318F"/>
    <w:rsid w:val="00213523"/>
    <w:rsid w:val="0021358A"/>
    <w:rsid w:val="0021358B"/>
    <w:rsid w:val="00213954"/>
    <w:rsid w:val="00213BB0"/>
    <w:rsid w:val="0021407E"/>
    <w:rsid w:val="002146CD"/>
    <w:rsid w:val="002148C8"/>
    <w:rsid w:val="00214940"/>
    <w:rsid w:val="00214B24"/>
    <w:rsid w:val="002151DC"/>
    <w:rsid w:val="00215451"/>
    <w:rsid w:val="00215678"/>
    <w:rsid w:val="00215915"/>
    <w:rsid w:val="00216132"/>
    <w:rsid w:val="0021659F"/>
    <w:rsid w:val="002167E9"/>
    <w:rsid w:val="00216E41"/>
    <w:rsid w:val="00217365"/>
    <w:rsid w:val="002175CB"/>
    <w:rsid w:val="00217E90"/>
    <w:rsid w:val="0022070B"/>
    <w:rsid w:val="002210DB"/>
    <w:rsid w:val="00221492"/>
    <w:rsid w:val="002214DF"/>
    <w:rsid w:val="00221B05"/>
    <w:rsid w:val="00221EB7"/>
    <w:rsid w:val="0022227A"/>
    <w:rsid w:val="00222559"/>
    <w:rsid w:val="00222890"/>
    <w:rsid w:val="00222ED7"/>
    <w:rsid w:val="00222F26"/>
    <w:rsid w:val="00223BA6"/>
    <w:rsid w:val="0022402F"/>
    <w:rsid w:val="002248FE"/>
    <w:rsid w:val="00224CF3"/>
    <w:rsid w:val="002250FC"/>
    <w:rsid w:val="0022522F"/>
    <w:rsid w:val="0022523E"/>
    <w:rsid w:val="0022571A"/>
    <w:rsid w:val="00225734"/>
    <w:rsid w:val="00225AE1"/>
    <w:rsid w:val="00225E35"/>
    <w:rsid w:val="002266F4"/>
    <w:rsid w:val="002279D3"/>
    <w:rsid w:val="00227DAD"/>
    <w:rsid w:val="002304BC"/>
    <w:rsid w:val="00230645"/>
    <w:rsid w:val="00231624"/>
    <w:rsid w:val="00231AB2"/>
    <w:rsid w:val="002329CB"/>
    <w:rsid w:val="00232DCA"/>
    <w:rsid w:val="00233BC4"/>
    <w:rsid w:val="00233FAE"/>
    <w:rsid w:val="0023409B"/>
    <w:rsid w:val="002344B4"/>
    <w:rsid w:val="002345CE"/>
    <w:rsid w:val="00234D55"/>
    <w:rsid w:val="002350EB"/>
    <w:rsid w:val="00236027"/>
    <w:rsid w:val="002364C4"/>
    <w:rsid w:val="002367F6"/>
    <w:rsid w:val="002368B3"/>
    <w:rsid w:val="00236C64"/>
    <w:rsid w:val="00236DC0"/>
    <w:rsid w:val="00237247"/>
    <w:rsid w:val="002375EB"/>
    <w:rsid w:val="00237962"/>
    <w:rsid w:val="00237A2F"/>
    <w:rsid w:val="00237E87"/>
    <w:rsid w:val="00237FEB"/>
    <w:rsid w:val="002405C9"/>
    <w:rsid w:val="00240D04"/>
    <w:rsid w:val="00241927"/>
    <w:rsid w:val="00241A89"/>
    <w:rsid w:val="00241E3F"/>
    <w:rsid w:val="0024204E"/>
    <w:rsid w:val="002422FC"/>
    <w:rsid w:val="00242914"/>
    <w:rsid w:val="00242A6E"/>
    <w:rsid w:val="00242D97"/>
    <w:rsid w:val="00242E6D"/>
    <w:rsid w:val="00243B72"/>
    <w:rsid w:val="00243F7D"/>
    <w:rsid w:val="002440AF"/>
    <w:rsid w:val="002441BC"/>
    <w:rsid w:val="002441FE"/>
    <w:rsid w:val="002444C7"/>
    <w:rsid w:val="0024456C"/>
    <w:rsid w:val="00244674"/>
    <w:rsid w:val="0024495A"/>
    <w:rsid w:val="00244B41"/>
    <w:rsid w:val="00245053"/>
    <w:rsid w:val="0024518A"/>
    <w:rsid w:val="00245658"/>
    <w:rsid w:val="002459F6"/>
    <w:rsid w:val="00245A6E"/>
    <w:rsid w:val="00245EB9"/>
    <w:rsid w:val="00246223"/>
    <w:rsid w:val="00246836"/>
    <w:rsid w:val="00246E3C"/>
    <w:rsid w:val="00246FB6"/>
    <w:rsid w:val="0024710A"/>
    <w:rsid w:val="002473F5"/>
    <w:rsid w:val="00247E76"/>
    <w:rsid w:val="00250362"/>
    <w:rsid w:val="002506D4"/>
    <w:rsid w:val="00250A83"/>
    <w:rsid w:val="00251E01"/>
    <w:rsid w:val="0025200C"/>
    <w:rsid w:val="002520EB"/>
    <w:rsid w:val="002521CE"/>
    <w:rsid w:val="002522E1"/>
    <w:rsid w:val="0025290F"/>
    <w:rsid w:val="00252EDA"/>
    <w:rsid w:val="00253207"/>
    <w:rsid w:val="002533D9"/>
    <w:rsid w:val="0025346F"/>
    <w:rsid w:val="00253CAC"/>
    <w:rsid w:val="00254C9A"/>
    <w:rsid w:val="00255135"/>
    <w:rsid w:val="00255719"/>
    <w:rsid w:val="00255BE3"/>
    <w:rsid w:val="002565CA"/>
    <w:rsid w:val="002565E9"/>
    <w:rsid w:val="002568F5"/>
    <w:rsid w:val="00256AFB"/>
    <w:rsid w:val="00256CD1"/>
    <w:rsid w:val="002570D8"/>
    <w:rsid w:val="002577FB"/>
    <w:rsid w:val="00257986"/>
    <w:rsid w:val="00260473"/>
    <w:rsid w:val="0026053C"/>
    <w:rsid w:val="002609C7"/>
    <w:rsid w:val="00260CEF"/>
    <w:rsid w:val="002611F2"/>
    <w:rsid w:val="002614BC"/>
    <w:rsid w:val="00261A90"/>
    <w:rsid w:val="00261C61"/>
    <w:rsid w:val="00262198"/>
    <w:rsid w:val="00262414"/>
    <w:rsid w:val="002626A8"/>
    <w:rsid w:val="002628CF"/>
    <w:rsid w:val="0026296A"/>
    <w:rsid w:val="00263C23"/>
    <w:rsid w:val="00263C6E"/>
    <w:rsid w:val="00263D7D"/>
    <w:rsid w:val="00263E88"/>
    <w:rsid w:val="0026443E"/>
    <w:rsid w:val="002645F1"/>
    <w:rsid w:val="00264D28"/>
    <w:rsid w:val="00264DE3"/>
    <w:rsid w:val="00264FD6"/>
    <w:rsid w:val="00265351"/>
    <w:rsid w:val="00265601"/>
    <w:rsid w:val="002656C0"/>
    <w:rsid w:val="0026579E"/>
    <w:rsid w:val="00265BC7"/>
    <w:rsid w:val="00265C33"/>
    <w:rsid w:val="002664B3"/>
    <w:rsid w:val="00266B8A"/>
    <w:rsid w:val="00266DF0"/>
    <w:rsid w:val="00267334"/>
    <w:rsid w:val="00267347"/>
    <w:rsid w:val="00267515"/>
    <w:rsid w:val="00267A53"/>
    <w:rsid w:val="002707A7"/>
    <w:rsid w:val="00270EBA"/>
    <w:rsid w:val="00271203"/>
    <w:rsid w:val="00271412"/>
    <w:rsid w:val="00271B0C"/>
    <w:rsid w:val="00271C6B"/>
    <w:rsid w:val="00271D7A"/>
    <w:rsid w:val="0027251A"/>
    <w:rsid w:val="0027299C"/>
    <w:rsid w:val="00272E7D"/>
    <w:rsid w:val="002736B5"/>
    <w:rsid w:val="00273890"/>
    <w:rsid w:val="00273AFA"/>
    <w:rsid w:val="00273D0D"/>
    <w:rsid w:val="00273D4B"/>
    <w:rsid w:val="00273D4E"/>
    <w:rsid w:val="00274515"/>
    <w:rsid w:val="00274D2D"/>
    <w:rsid w:val="00274DB1"/>
    <w:rsid w:val="00274E9B"/>
    <w:rsid w:val="00275239"/>
    <w:rsid w:val="002758B7"/>
    <w:rsid w:val="00275BF9"/>
    <w:rsid w:val="00275D52"/>
    <w:rsid w:val="00275FBB"/>
    <w:rsid w:val="002766E5"/>
    <w:rsid w:val="00276D21"/>
    <w:rsid w:val="002770B2"/>
    <w:rsid w:val="00277146"/>
    <w:rsid w:val="002778D0"/>
    <w:rsid w:val="002807A3"/>
    <w:rsid w:val="0028092E"/>
    <w:rsid w:val="002809C3"/>
    <w:rsid w:val="00280B0B"/>
    <w:rsid w:val="00281398"/>
    <w:rsid w:val="002816D2"/>
    <w:rsid w:val="00282156"/>
    <w:rsid w:val="00282BA7"/>
    <w:rsid w:val="00282C5B"/>
    <w:rsid w:val="00282E27"/>
    <w:rsid w:val="00283A96"/>
    <w:rsid w:val="00283D0B"/>
    <w:rsid w:val="002840BF"/>
    <w:rsid w:val="002840F4"/>
    <w:rsid w:val="0028445B"/>
    <w:rsid w:val="00284481"/>
    <w:rsid w:val="00284C83"/>
    <w:rsid w:val="002852D4"/>
    <w:rsid w:val="00285458"/>
    <w:rsid w:val="0028578F"/>
    <w:rsid w:val="0028588B"/>
    <w:rsid w:val="00285B00"/>
    <w:rsid w:val="00285B1C"/>
    <w:rsid w:val="00285D08"/>
    <w:rsid w:val="00286145"/>
    <w:rsid w:val="002861AB"/>
    <w:rsid w:val="00286214"/>
    <w:rsid w:val="0028660A"/>
    <w:rsid w:val="002867AD"/>
    <w:rsid w:val="00286999"/>
    <w:rsid w:val="002869AE"/>
    <w:rsid w:val="00286C1C"/>
    <w:rsid w:val="00286D2B"/>
    <w:rsid w:val="00287570"/>
    <w:rsid w:val="00287B1D"/>
    <w:rsid w:val="00290720"/>
    <w:rsid w:val="00290C6E"/>
    <w:rsid w:val="00290D37"/>
    <w:rsid w:val="002914A1"/>
    <w:rsid w:val="0029185C"/>
    <w:rsid w:val="00291A3D"/>
    <w:rsid w:val="002923F2"/>
    <w:rsid w:val="0029266C"/>
    <w:rsid w:val="0029284B"/>
    <w:rsid w:val="0029296A"/>
    <w:rsid w:val="00292D10"/>
    <w:rsid w:val="00292DC0"/>
    <w:rsid w:val="00292F5C"/>
    <w:rsid w:val="002934CD"/>
    <w:rsid w:val="002934F9"/>
    <w:rsid w:val="00293522"/>
    <w:rsid w:val="00294179"/>
    <w:rsid w:val="00294216"/>
    <w:rsid w:val="002942D2"/>
    <w:rsid w:val="002944E0"/>
    <w:rsid w:val="002948B0"/>
    <w:rsid w:val="0029492C"/>
    <w:rsid w:val="00294FC5"/>
    <w:rsid w:val="002953F0"/>
    <w:rsid w:val="00295463"/>
    <w:rsid w:val="002966B6"/>
    <w:rsid w:val="002967B4"/>
    <w:rsid w:val="00296BFF"/>
    <w:rsid w:val="00296C22"/>
    <w:rsid w:val="00296F92"/>
    <w:rsid w:val="0029731F"/>
    <w:rsid w:val="00297594"/>
    <w:rsid w:val="002977B2"/>
    <w:rsid w:val="00297A03"/>
    <w:rsid w:val="00297B9E"/>
    <w:rsid w:val="00297BF6"/>
    <w:rsid w:val="002A0B14"/>
    <w:rsid w:val="002A0DAB"/>
    <w:rsid w:val="002A20BF"/>
    <w:rsid w:val="002A21BE"/>
    <w:rsid w:val="002A2350"/>
    <w:rsid w:val="002A24AD"/>
    <w:rsid w:val="002A38C5"/>
    <w:rsid w:val="002A3FD8"/>
    <w:rsid w:val="002A4009"/>
    <w:rsid w:val="002A42AC"/>
    <w:rsid w:val="002A4BAD"/>
    <w:rsid w:val="002A4E5B"/>
    <w:rsid w:val="002A570A"/>
    <w:rsid w:val="002A617A"/>
    <w:rsid w:val="002A61C4"/>
    <w:rsid w:val="002A6295"/>
    <w:rsid w:val="002A6345"/>
    <w:rsid w:val="002A6A0B"/>
    <w:rsid w:val="002A6A95"/>
    <w:rsid w:val="002A6D46"/>
    <w:rsid w:val="002A71F3"/>
    <w:rsid w:val="002A75B2"/>
    <w:rsid w:val="002B0464"/>
    <w:rsid w:val="002B05E1"/>
    <w:rsid w:val="002B120D"/>
    <w:rsid w:val="002B12D2"/>
    <w:rsid w:val="002B1559"/>
    <w:rsid w:val="002B18DC"/>
    <w:rsid w:val="002B1C80"/>
    <w:rsid w:val="002B1D5A"/>
    <w:rsid w:val="002B1EAD"/>
    <w:rsid w:val="002B2128"/>
    <w:rsid w:val="002B35BF"/>
    <w:rsid w:val="002B3C8B"/>
    <w:rsid w:val="002B3D8A"/>
    <w:rsid w:val="002B4A2B"/>
    <w:rsid w:val="002B4AD7"/>
    <w:rsid w:val="002B4DCF"/>
    <w:rsid w:val="002B5097"/>
    <w:rsid w:val="002B5A39"/>
    <w:rsid w:val="002B63ED"/>
    <w:rsid w:val="002B6D0F"/>
    <w:rsid w:val="002B6D2C"/>
    <w:rsid w:val="002B6F47"/>
    <w:rsid w:val="002B6FE5"/>
    <w:rsid w:val="002B70B1"/>
    <w:rsid w:val="002B713C"/>
    <w:rsid w:val="002B7147"/>
    <w:rsid w:val="002B7885"/>
    <w:rsid w:val="002B7B3D"/>
    <w:rsid w:val="002B7C50"/>
    <w:rsid w:val="002C0092"/>
    <w:rsid w:val="002C0C1D"/>
    <w:rsid w:val="002C0C5C"/>
    <w:rsid w:val="002C0E29"/>
    <w:rsid w:val="002C1E6C"/>
    <w:rsid w:val="002C1E9F"/>
    <w:rsid w:val="002C1F9F"/>
    <w:rsid w:val="002C20C1"/>
    <w:rsid w:val="002C28B2"/>
    <w:rsid w:val="002C28D7"/>
    <w:rsid w:val="002C2977"/>
    <w:rsid w:val="002C2BF0"/>
    <w:rsid w:val="002C2DEE"/>
    <w:rsid w:val="002C2E9C"/>
    <w:rsid w:val="002C31CF"/>
    <w:rsid w:val="002C329D"/>
    <w:rsid w:val="002C3375"/>
    <w:rsid w:val="002C347F"/>
    <w:rsid w:val="002C351C"/>
    <w:rsid w:val="002C3F40"/>
    <w:rsid w:val="002C45B3"/>
    <w:rsid w:val="002C4621"/>
    <w:rsid w:val="002C4654"/>
    <w:rsid w:val="002C4813"/>
    <w:rsid w:val="002C4970"/>
    <w:rsid w:val="002C4D42"/>
    <w:rsid w:val="002C52ED"/>
    <w:rsid w:val="002C5CB8"/>
    <w:rsid w:val="002C5D06"/>
    <w:rsid w:val="002C66CC"/>
    <w:rsid w:val="002C6979"/>
    <w:rsid w:val="002C71A6"/>
    <w:rsid w:val="002C7FA5"/>
    <w:rsid w:val="002D0068"/>
    <w:rsid w:val="002D008D"/>
    <w:rsid w:val="002D00E0"/>
    <w:rsid w:val="002D09A1"/>
    <w:rsid w:val="002D1296"/>
    <w:rsid w:val="002D1505"/>
    <w:rsid w:val="002D17A3"/>
    <w:rsid w:val="002D1F17"/>
    <w:rsid w:val="002D2124"/>
    <w:rsid w:val="002D2238"/>
    <w:rsid w:val="002D234B"/>
    <w:rsid w:val="002D2794"/>
    <w:rsid w:val="002D2915"/>
    <w:rsid w:val="002D2ABA"/>
    <w:rsid w:val="002D2B92"/>
    <w:rsid w:val="002D2C85"/>
    <w:rsid w:val="002D2DF2"/>
    <w:rsid w:val="002D2FB0"/>
    <w:rsid w:val="002D334B"/>
    <w:rsid w:val="002D360D"/>
    <w:rsid w:val="002D38FE"/>
    <w:rsid w:val="002D4600"/>
    <w:rsid w:val="002D4782"/>
    <w:rsid w:val="002D489F"/>
    <w:rsid w:val="002D513B"/>
    <w:rsid w:val="002D51CE"/>
    <w:rsid w:val="002D526A"/>
    <w:rsid w:val="002D61D2"/>
    <w:rsid w:val="002D68CD"/>
    <w:rsid w:val="002D6BEF"/>
    <w:rsid w:val="002D6F4C"/>
    <w:rsid w:val="002D6F93"/>
    <w:rsid w:val="002D78CA"/>
    <w:rsid w:val="002D7A7F"/>
    <w:rsid w:val="002E02B6"/>
    <w:rsid w:val="002E055A"/>
    <w:rsid w:val="002E1192"/>
    <w:rsid w:val="002E19F1"/>
    <w:rsid w:val="002E1A00"/>
    <w:rsid w:val="002E2007"/>
    <w:rsid w:val="002E2436"/>
    <w:rsid w:val="002E27CE"/>
    <w:rsid w:val="002E30A5"/>
    <w:rsid w:val="002E31C9"/>
    <w:rsid w:val="002E3433"/>
    <w:rsid w:val="002E35CE"/>
    <w:rsid w:val="002E360B"/>
    <w:rsid w:val="002E3A11"/>
    <w:rsid w:val="002E470E"/>
    <w:rsid w:val="002E4830"/>
    <w:rsid w:val="002E4A2D"/>
    <w:rsid w:val="002E51CB"/>
    <w:rsid w:val="002E5322"/>
    <w:rsid w:val="002E5324"/>
    <w:rsid w:val="002E5611"/>
    <w:rsid w:val="002E56FA"/>
    <w:rsid w:val="002E5A25"/>
    <w:rsid w:val="002E608A"/>
    <w:rsid w:val="002E6184"/>
    <w:rsid w:val="002E61BC"/>
    <w:rsid w:val="002E62D7"/>
    <w:rsid w:val="002E62DF"/>
    <w:rsid w:val="002E6480"/>
    <w:rsid w:val="002E65D8"/>
    <w:rsid w:val="002E6743"/>
    <w:rsid w:val="002E6840"/>
    <w:rsid w:val="002E7301"/>
    <w:rsid w:val="002E7FF9"/>
    <w:rsid w:val="002F0B04"/>
    <w:rsid w:val="002F0C16"/>
    <w:rsid w:val="002F0EB1"/>
    <w:rsid w:val="002F13AD"/>
    <w:rsid w:val="002F15E2"/>
    <w:rsid w:val="002F22F0"/>
    <w:rsid w:val="002F305C"/>
    <w:rsid w:val="002F3113"/>
    <w:rsid w:val="002F32B0"/>
    <w:rsid w:val="002F3377"/>
    <w:rsid w:val="002F468E"/>
    <w:rsid w:val="002F47F5"/>
    <w:rsid w:val="002F4D02"/>
    <w:rsid w:val="002F4E8A"/>
    <w:rsid w:val="002F4FE0"/>
    <w:rsid w:val="002F5091"/>
    <w:rsid w:val="002F51D7"/>
    <w:rsid w:val="002F52ED"/>
    <w:rsid w:val="002F535A"/>
    <w:rsid w:val="002F543D"/>
    <w:rsid w:val="002F5CCF"/>
    <w:rsid w:val="002F5D77"/>
    <w:rsid w:val="002F5DB9"/>
    <w:rsid w:val="002F6479"/>
    <w:rsid w:val="002F669D"/>
    <w:rsid w:val="002F6C51"/>
    <w:rsid w:val="002F7186"/>
    <w:rsid w:val="002F7B2D"/>
    <w:rsid w:val="002F7F29"/>
    <w:rsid w:val="0030038A"/>
    <w:rsid w:val="003004D5"/>
    <w:rsid w:val="00300B3E"/>
    <w:rsid w:val="003010B3"/>
    <w:rsid w:val="00301A2C"/>
    <w:rsid w:val="00301B6F"/>
    <w:rsid w:val="0030212E"/>
    <w:rsid w:val="003028B9"/>
    <w:rsid w:val="00302EEF"/>
    <w:rsid w:val="0030323E"/>
    <w:rsid w:val="003033A2"/>
    <w:rsid w:val="003033B0"/>
    <w:rsid w:val="00303698"/>
    <w:rsid w:val="00304185"/>
    <w:rsid w:val="0030431C"/>
    <w:rsid w:val="0030492C"/>
    <w:rsid w:val="0030497F"/>
    <w:rsid w:val="00304A7B"/>
    <w:rsid w:val="00304F77"/>
    <w:rsid w:val="00305412"/>
    <w:rsid w:val="00305A7F"/>
    <w:rsid w:val="00305B0A"/>
    <w:rsid w:val="003060FA"/>
    <w:rsid w:val="00306876"/>
    <w:rsid w:val="00306CC6"/>
    <w:rsid w:val="00306F6F"/>
    <w:rsid w:val="003073EB"/>
    <w:rsid w:val="003077E4"/>
    <w:rsid w:val="0031053B"/>
    <w:rsid w:val="00310D94"/>
    <w:rsid w:val="00310DDF"/>
    <w:rsid w:val="0031120F"/>
    <w:rsid w:val="003113FC"/>
    <w:rsid w:val="00311A50"/>
    <w:rsid w:val="00311AE9"/>
    <w:rsid w:val="00311AFA"/>
    <w:rsid w:val="00311E76"/>
    <w:rsid w:val="003120B5"/>
    <w:rsid w:val="00312AEB"/>
    <w:rsid w:val="00312B78"/>
    <w:rsid w:val="00312DBA"/>
    <w:rsid w:val="00313379"/>
    <w:rsid w:val="003137B6"/>
    <w:rsid w:val="003137C1"/>
    <w:rsid w:val="00313A97"/>
    <w:rsid w:val="00313BBD"/>
    <w:rsid w:val="00313C20"/>
    <w:rsid w:val="00313D4D"/>
    <w:rsid w:val="003140CE"/>
    <w:rsid w:val="00314BF4"/>
    <w:rsid w:val="00314D30"/>
    <w:rsid w:val="00314D36"/>
    <w:rsid w:val="00315408"/>
    <w:rsid w:val="00315A5B"/>
    <w:rsid w:val="0031626D"/>
    <w:rsid w:val="00316583"/>
    <w:rsid w:val="00317404"/>
    <w:rsid w:val="00317712"/>
    <w:rsid w:val="003208DB"/>
    <w:rsid w:val="00320964"/>
    <w:rsid w:val="00321297"/>
    <w:rsid w:val="00321516"/>
    <w:rsid w:val="00321577"/>
    <w:rsid w:val="00321599"/>
    <w:rsid w:val="003216E9"/>
    <w:rsid w:val="0032204B"/>
    <w:rsid w:val="00322412"/>
    <w:rsid w:val="00322647"/>
    <w:rsid w:val="0032277E"/>
    <w:rsid w:val="003227F4"/>
    <w:rsid w:val="00323ECE"/>
    <w:rsid w:val="00324CD0"/>
    <w:rsid w:val="0032628C"/>
    <w:rsid w:val="00326523"/>
    <w:rsid w:val="0032657C"/>
    <w:rsid w:val="00326C2D"/>
    <w:rsid w:val="00326EAB"/>
    <w:rsid w:val="00326F12"/>
    <w:rsid w:val="00326F99"/>
    <w:rsid w:val="00330121"/>
    <w:rsid w:val="003304ED"/>
    <w:rsid w:val="003309E3"/>
    <w:rsid w:val="00331261"/>
    <w:rsid w:val="003314CF"/>
    <w:rsid w:val="0033153E"/>
    <w:rsid w:val="003318AD"/>
    <w:rsid w:val="003333B8"/>
    <w:rsid w:val="003333DC"/>
    <w:rsid w:val="00333C49"/>
    <w:rsid w:val="00333FF3"/>
    <w:rsid w:val="0033414E"/>
    <w:rsid w:val="003344C1"/>
    <w:rsid w:val="0033464E"/>
    <w:rsid w:val="003355D5"/>
    <w:rsid w:val="003355FD"/>
    <w:rsid w:val="00335A3C"/>
    <w:rsid w:val="003362C9"/>
    <w:rsid w:val="0033635E"/>
    <w:rsid w:val="0033657E"/>
    <w:rsid w:val="00336C8C"/>
    <w:rsid w:val="00337008"/>
    <w:rsid w:val="00337337"/>
    <w:rsid w:val="0033759E"/>
    <w:rsid w:val="0033781C"/>
    <w:rsid w:val="00337B56"/>
    <w:rsid w:val="00340276"/>
    <w:rsid w:val="00341308"/>
    <w:rsid w:val="00341D69"/>
    <w:rsid w:val="00341D81"/>
    <w:rsid w:val="00342199"/>
    <w:rsid w:val="003424A7"/>
    <w:rsid w:val="00342F61"/>
    <w:rsid w:val="00342FEC"/>
    <w:rsid w:val="003430BB"/>
    <w:rsid w:val="0034315E"/>
    <w:rsid w:val="0034395F"/>
    <w:rsid w:val="00344005"/>
    <w:rsid w:val="00344153"/>
    <w:rsid w:val="003441B6"/>
    <w:rsid w:val="00344583"/>
    <w:rsid w:val="003447D8"/>
    <w:rsid w:val="0034507D"/>
    <w:rsid w:val="003453CA"/>
    <w:rsid w:val="00345449"/>
    <w:rsid w:val="003454DA"/>
    <w:rsid w:val="00345B2E"/>
    <w:rsid w:val="00346285"/>
    <w:rsid w:val="00346A5E"/>
    <w:rsid w:val="00346C97"/>
    <w:rsid w:val="003473A0"/>
    <w:rsid w:val="00347C3C"/>
    <w:rsid w:val="00347D5C"/>
    <w:rsid w:val="00350342"/>
    <w:rsid w:val="0035062F"/>
    <w:rsid w:val="003506C7"/>
    <w:rsid w:val="003509C0"/>
    <w:rsid w:val="00350A31"/>
    <w:rsid w:val="00350FB9"/>
    <w:rsid w:val="003512CC"/>
    <w:rsid w:val="003513BF"/>
    <w:rsid w:val="00351769"/>
    <w:rsid w:val="00351AF9"/>
    <w:rsid w:val="00351C66"/>
    <w:rsid w:val="00351C99"/>
    <w:rsid w:val="00351D74"/>
    <w:rsid w:val="00351DC6"/>
    <w:rsid w:val="003522A2"/>
    <w:rsid w:val="0035241D"/>
    <w:rsid w:val="00352DB4"/>
    <w:rsid w:val="003530D3"/>
    <w:rsid w:val="00353251"/>
    <w:rsid w:val="00353632"/>
    <w:rsid w:val="00353778"/>
    <w:rsid w:val="0035379F"/>
    <w:rsid w:val="003537E7"/>
    <w:rsid w:val="003538AD"/>
    <w:rsid w:val="003539DC"/>
    <w:rsid w:val="00353BB7"/>
    <w:rsid w:val="00353C34"/>
    <w:rsid w:val="00353E54"/>
    <w:rsid w:val="003549B6"/>
    <w:rsid w:val="00355ADC"/>
    <w:rsid w:val="00355D7E"/>
    <w:rsid w:val="00356083"/>
    <w:rsid w:val="0035653C"/>
    <w:rsid w:val="0035724C"/>
    <w:rsid w:val="003576AC"/>
    <w:rsid w:val="00357B3C"/>
    <w:rsid w:val="003601F7"/>
    <w:rsid w:val="0036024E"/>
    <w:rsid w:val="00360404"/>
    <w:rsid w:val="00360CB6"/>
    <w:rsid w:val="00361197"/>
    <w:rsid w:val="003613B7"/>
    <w:rsid w:val="003615EC"/>
    <w:rsid w:val="00361C06"/>
    <w:rsid w:val="00361CC8"/>
    <w:rsid w:val="00361DCC"/>
    <w:rsid w:val="00361F90"/>
    <w:rsid w:val="0036212A"/>
    <w:rsid w:val="00362300"/>
    <w:rsid w:val="003624C5"/>
    <w:rsid w:val="0036267D"/>
    <w:rsid w:val="00362751"/>
    <w:rsid w:val="00362813"/>
    <w:rsid w:val="003629AF"/>
    <w:rsid w:val="00363366"/>
    <w:rsid w:val="00363685"/>
    <w:rsid w:val="0036431E"/>
    <w:rsid w:val="0036441B"/>
    <w:rsid w:val="0036460E"/>
    <w:rsid w:val="00364953"/>
    <w:rsid w:val="00364A08"/>
    <w:rsid w:val="00364C9F"/>
    <w:rsid w:val="0036516A"/>
    <w:rsid w:val="00365237"/>
    <w:rsid w:val="0036534C"/>
    <w:rsid w:val="00365DD0"/>
    <w:rsid w:val="003660D2"/>
    <w:rsid w:val="00366376"/>
    <w:rsid w:val="00366A75"/>
    <w:rsid w:val="00366AFB"/>
    <w:rsid w:val="003678BB"/>
    <w:rsid w:val="00367FB6"/>
    <w:rsid w:val="00370551"/>
    <w:rsid w:val="00370EC2"/>
    <w:rsid w:val="003718DE"/>
    <w:rsid w:val="003720EE"/>
    <w:rsid w:val="00372686"/>
    <w:rsid w:val="00372AEE"/>
    <w:rsid w:val="00372B22"/>
    <w:rsid w:val="00372B5C"/>
    <w:rsid w:val="00372DE0"/>
    <w:rsid w:val="00372F96"/>
    <w:rsid w:val="00372FD7"/>
    <w:rsid w:val="00373768"/>
    <w:rsid w:val="00373E78"/>
    <w:rsid w:val="00373E99"/>
    <w:rsid w:val="003744F6"/>
    <w:rsid w:val="00374511"/>
    <w:rsid w:val="003747C5"/>
    <w:rsid w:val="00374B7D"/>
    <w:rsid w:val="00374C6F"/>
    <w:rsid w:val="00374F49"/>
    <w:rsid w:val="00375506"/>
    <w:rsid w:val="003755E9"/>
    <w:rsid w:val="00375981"/>
    <w:rsid w:val="00375B28"/>
    <w:rsid w:val="0037614D"/>
    <w:rsid w:val="00376893"/>
    <w:rsid w:val="00376B48"/>
    <w:rsid w:val="00376BE1"/>
    <w:rsid w:val="00380C0D"/>
    <w:rsid w:val="00380CA0"/>
    <w:rsid w:val="00380D74"/>
    <w:rsid w:val="00380E4B"/>
    <w:rsid w:val="00381632"/>
    <w:rsid w:val="003816A7"/>
    <w:rsid w:val="003817EB"/>
    <w:rsid w:val="00381B72"/>
    <w:rsid w:val="00381FD1"/>
    <w:rsid w:val="003821F1"/>
    <w:rsid w:val="00382B74"/>
    <w:rsid w:val="00382D1B"/>
    <w:rsid w:val="00383201"/>
    <w:rsid w:val="003835B4"/>
    <w:rsid w:val="00383620"/>
    <w:rsid w:val="00383A10"/>
    <w:rsid w:val="00383C7D"/>
    <w:rsid w:val="003846AB"/>
    <w:rsid w:val="00384B86"/>
    <w:rsid w:val="00385071"/>
    <w:rsid w:val="003850D6"/>
    <w:rsid w:val="0038536F"/>
    <w:rsid w:val="00385830"/>
    <w:rsid w:val="003861CF"/>
    <w:rsid w:val="003864AC"/>
    <w:rsid w:val="003868D1"/>
    <w:rsid w:val="00386982"/>
    <w:rsid w:val="00386C5E"/>
    <w:rsid w:val="00386E45"/>
    <w:rsid w:val="00387634"/>
    <w:rsid w:val="00387D58"/>
    <w:rsid w:val="00387E7C"/>
    <w:rsid w:val="00390145"/>
    <w:rsid w:val="00390C9D"/>
    <w:rsid w:val="00390F47"/>
    <w:rsid w:val="003917D2"/>
    <w:rsid w:val="00391E0E"/>
    <w:rsid w:val="00391F91"/>
    <w:rsid w:val="003922CF"/>
    <w:rsid w:val="003927DC"/>
    <w:rsid w:val="00392AC9"/>
    <w:rsid w:val="00392F8C"/>
    <w:rsid w:val="00392FB1"/>
    <w:rsid w:val="00393041"/>
    <w:rsid w:val="0039332E"/>
    <w:rsid w:val="00393825"/>
    <w:rsid w:val="00393B24"/>
    <w:rsid w:val="003945FF"/>
    <w:rsid w:val="003946CB"/>
    <w:rsid w:val="003947DC"/>
    <w:rsid w:val="00394973"/>
    <w:rsid w:val="00394D04"/>
    <w:rsid w:val="0039536D"/>
    <w:rsid w:val="00395906"/>
    <w:rsid w:val="00395D1B"/>
    <w:rsid w:val="00396050"/>
    <w:rsid w:val="003962B7"/>
    <w:rsid w:val="00396534"/>
    <w:rsid w:val="003965A0"/>
    <w:rsid w:val="00397D2C"/>
    <w:rsid w:val="003A00DA"/>
    <w:rsid w:val="003A0142"/>
    <w:rsid w:val="003A0275"/>
    <w:rsid w:val="003A0614"/>
    <w:rsid w:val="003A100D"/>
    <w:rsid w:val="003A12DF"/>
    <w:rsid w:val="003A14FA"/>
    <w:rsid w:val="003A1516"/>
    <w:rsid w:val="003A167A"/>
    <w:rsid w:val="003A257B"/>
    <w:rsid w:val="003A296B"/>
    <w:rsid w:val="003A2D3F"/>
    <w:rsid w:val="003A2D85"/>
    <w:rsid w:val="003A308A"/>
    <w:rsid w:val="003A3351"/>
    <w:rsid w:val="003A33B7"/>
    <w:rsid w:val="003A3640"/>
    <w:rsid w:val="003A36C2"/>
    <w:rsid w:val="003A43E5"/>
    <w:rsid w:val="003A4956"/>
    <w:rsid w:val="003A4AED"/>
    <w:rsid w:val="003A4E69"/>
    <w:rsid w:val="003A4F91"/>
    <w:rsid w:val="003A540A"/>
    <w:rsid w:val="003A5645"/>
    <w:rsid w:val="003A598F"/>
    <w:rsid w:val="003A5D34"/>
    <w:rsid w:val="003A6030"/>
    <w:rsid w:val="003A653F"/>
    <w:rsid w:val="003A66AD"/>
    <w:rsid w:val="003A6890"/>
    <w:rsid w:val="003A691B"/>
    <w:rsid w:val="003A7094"/>
    <w:rsid w:val="003A73DC"/>
    <w:rsid w:val="003A7B0E"/>
    <w:rsid w:val="003A7B68"/>
    <w:rsid w:val="003B0084"/>
    <w:rsid w:val="003B028A"/>
    <w:rsid w:val="003B0B6B"/>
    <w:rsid w:val="003B0BC1"/>
    <w:rsid w:val="003B0F34"/>
    <w:rsid w:val="003B17F3"/>
    <w:rsid w:val="003B18AA"/>
    <w:rsid w:val="003B1B1B"/>
    <w:rsid w:val="003B1B24"/>
    <w:rsid w:val="003B1C37"/>
    <w:rsid w:val="003B1C73"/>
    <w:rsid w:val="003B236B"/>
    <w:rsid w:val="003B262A"/>
    <w:rsid w:val="003B27E7"/>
    <w:rsid w:val="003B29B7"/>
    <w:rsid w:val="003B2D9A"/>
    <w:rsid w:val="003B4683"/>
    <w:rsid w:val="003B4778"/>
    <w:rsid w:val="003B47B4"/>
    <w:rsid w:val="003B4B26"/>
    <w:rsid w:val="003B4CC1"/>
    <w:rsid w:val="003B5077"/>
    <w:rsid w:val="003B5A54"/>
    <w:rsid w:val="003B5B13"/>
    <w:rsid w:val="003B6683"/>
    <w:rsid w:val="003B6C38"/>
    <w:rsid w:val="003B6C83"/>
    <w:rsid w:val="003B6F1B"/>
    <w:rsid w:val="003B707C"/>
    <w:rsid w:val="003B7BDE"/>
    <w:rsid w:val="003B7E90"/>
    <w:rsid w:val="003C06DA"/>
    <w:rsid w:val="003C07F0"/>
    <w:rsid w:val="003C141E"/>
    <w:rsid w:val="003C1881"/>
    <w:rsid w:val="003C1957"/>
    <w:rsid w:val="003C26E2"/>
    <w:rsid w:val="003C2AB4"/>
    <w:rsid w:val="003C2B7B"/>
    <w:rsid w:val="003C2FE5"/>
    <w:rsid w:val="003C3EF2"/>
    <w:rsid w:val="003C4792"/>
    <w:rsid w:val="003C4EE3"/>
    <w:rsid w:val="003C4FF9"/>
    <w:rsid w:val="003C5618"/>
    <w:rsid w:val="003C5741"/>
    <w:rsid w:val="003C58E7"/>
    <w:rsid w:val="003C5B83"/>
    <w:rsid w:val="003C5C5C"/>
    <w:rsid w:val="003C6365"/>
    <w:rsid w:val="003C656F"/>
    <w:rsid w:val="003C658C"/>
    <w:rsid w:val="003C6BDE"/>
    <w:rsid w:val="003C6DA6"/>
    <w:rsid w:val="003C742D"/>
    <w:rsid w:val="003C77C1"/>
    <w:rsid w:val="003D0172"/>
    <w:rsid w:val="003D0373"/>
    <w:rsid w:val="003D04AC"/>
    <w:rsid w:val="003D0E31"/>
    <w:rsid w:val="003D10ED"/>
    <w:rsid w:val="003D1440"/>
    <w:rsid w:val="003D1629"/>
    <w:rsid w:val="003D1A5A"/>
    <w:rsid w:val="003D1C98"/>
    <w:rsid w:val="003D1FBE"/>
    <w:rsid w:val="003D2358"/>
    <w:rsid w:val="003D255A"/>
    <w:rsid w:val="003D33A5"/>
    <w:rsid w:val="003D33AC"/>
    <w:rsid w:val="003D4395"/>
    <w:rsid w:val="003D43FF"/>
    <w:rsid w:val="003D4761"/>
    <w:rsid w:val="003D49E6"/>
    <w:rsid w:val="003D4AD5"/>
    <w:rsid w:val="003D4D59"/>
    <w:rsid w:val="003D4DB3"/>
    <w:rsid w:val="003D510C"/>
    <w:rsid w:val="003D6284"/>
    <w:rsid w:val="003D650E"/>
    <w:rsid w:val="003D69C9"/>
    <w:rsid w:val="003D6B9B"/>
    <w:rsid w:val="003D6FF9"/>
    <w:rsid w:val="003D7152"/>
    <w:rsid w:val="003E0089"/>
    <w:rsid w:val="003E00AF"/>
    <w:rsid w:val="003E0422"/>
    <w:rsid w:val="003E0462"/>
    <w:rsid w:val="003E069D"/>
    <w:rsid w:val="003E0883"/>
    <w:rsid w:val="003E0A05"/>
    <w:rsid w:val="003E0CA8"/>
    <w:rsid w:val="003E0F63"/>
    <w:rsid w:val="003E10CB"/>
    <w:rsid w:val="003E10DF"/>
    <w:rsid w:val="003E15F5"/>
    <w:rsid w:val="003E171E"/>
    <w:rsid w:val="003E1CA5"/>
    <w:rsid w:val="003E1D0A"/>
    <w:rsid w:val="003E1E15"/>
    <w:rsid w:val="003E1EAC"/>
    <w:rsid w:val="003E2029"/>
    <w:rsid w:val="003E2766"/>
    <w:rsid w:val="003E29BE"/>
    <w:rsid w:val="003E2B9F"/>
    <w:rsid w:val="003E360E"/>
    <w:rsid w:val="003E3C51"/>
    <w:rsid w:val="003E4412"/>
    <w:rsid w:val="003E456A"/>
    <w:rsid w:val="003E4837"/>
    <w:rsid w:val="003E4CC9"/>
    <w:rsid w:val="003E5B42"/>
    <w:rsid w:val="003E5C9E"/>
    <w:rsid w:val="003E5F82"/>
    <w:rsid w:val="003E6252"/>
    <w:rsid w:val="003E64C0"/>
    <w:rsid w:val="003E6871"/>
    <w:rsid w:val="003E69B7"/>
    <w:rsid w:val="003E6CC2"/>
    <w:rsid w:val="003E722F"/>
    <w:rsid w:val="003E730D"/>
    <w:rsid w:val="003E78D0"/>
    <w:rsid w:val="003E79CD"/>
    <w:rsid w:val="003E7E7F"/>
    <w:rsid w:val="003E7F45"/>
    <w:rsid w:val="003F05AD"/>
    <w:rsid w:val="003F1585"/>
    <w:rsid w:val="003F1DA5"/>
    <w:rsid w:val="003F225B"/>
    <w:rsid w:val="003F27CC"/>
    <w:rsid w:val="003F2B96"/>
    <w:rsid w:val="003F2DFA"/>
    <w:rsid w:val="003F2E4F"/>
    <w:rsid w:val="003F3021"/>
    <w:rsid w:val="003F3156"/>
    <w:rsid w:val="003F3714"/>
    <w:rsid w:val="003F3A7F"/>
    <w:rsid w:val="003F3C78"/>
    <w:rsid w:val="003F46B7"/>
    <w:rsid w:val="003F47F5"/>
    <w:rsid w:val="003F4B17"/>
    <w:rsid w:val="003F4F55"/>
    <w:rsid w:val="003F511D"/>
    <w:rsid w:val="003F541F"/>
    <w:rsid w:val="003F55D8"/>
    <w:rsid w:val="003F5E62"/>
    <w:rsid w:val="003F604C"/>
    <w:rsid w:val="003F6061"/>
    <w:rsid w:val="003F657D"/>
    <w:rsid w:val="003F6879"/>
    <w:rsid w:val="003F6933"/>
    <w:rsid w:val="003F6956"/>
    <w:rsid w:val="003F6A21"/>
    <w:rsid w:val="003F6D2A"/>
    <w:rsid w:val="003F6E5E"/>
    <w:rsid w:val="003F7495"/>
    <w:rsid w:val="003F7556"/>
    <w:rsid w:val="003F75EC"/>
    <w:rsid w:val="003F7BB3"/>
    <w:rsid w:val="00400157"/>
    <w:rsid w:val="004002A4"/>
    <w:rsid w:val="004002A6"/>
    <w:rsid w:val="00400417"/>
    <w:rsid w:val="004007FA"/>
    <w:rsid w:val="00400E4C"/>
    <w:rsid w:val="00400E5D"/>
    <w:rsid w:val="00400F14"/>
    <w:rsid w:val="0040167B"/>
    <w:rsid w:val="00401BC9"/>
    <w:rsid w:val="00401C2B"/>
    <w:rsid w:val="00401C66"/>
    <w:rsid w:val="00401CF4"/>
    <w:rsid w:val="00401E19"/>
    <w:rsid w:val="00401E6D"/>
    <w:rsid w:val="0040218D"/>
    <w:rsid w:val="00402652"/>
    <w:rsid w:val="004027A0"/>
    <w:rsid w:val="00402BDA"/>
    <w:rsid w:val="00402C78"/>
    <w:rsid w:val="00403242"/>
    <w:rsid w:val="004036AD"/>
    <w:rsid w:val="00403946"/>
    <w:rsid w:val="00403CF1"/>
    <w:rsid w:val="004040EB"/>
    <w:rsid w:val="004042FB"/>
    <w:rsid w:val="004047D3"/>
    <w:rsid w:val="00406403"/>
    <w:rsid w:val="00406517"/>
    <w:rsid w:val="0040671C"/>
    <w:rsid w:val="00406B87"/>
    <w:rsid w:val="00406F6F"/>
    <w:rsid w:val="00407767"/>
    <w:rsid w:val="004078CE"/>
    <w:rsid w:val="00407F4E"/>
    <w:rsid w:val="00410096"/>
    <w:rsid w:val="004104BC"/>
    <w:rsid w:val="00410942"/>
    <w:rsid w:val="004109D6"/>
    <w:rsid w:val="00410B67"/>
    <w:rsid w:val="00410D2A"/>
    <w:rsid w:val="00410ECE"/>
    <w:rsid w:val="00410ED0"/>
    <w:rsid w:val="00410EFB"/>
    <w:rsid w:val="0041119D"/>
    <w:rsid w:val="004111CE"/>
    <w:rsid w:val="00411508"/>
    <w:rsid w:val="004119B2"/>
    <w:rsid w:val="00411CB9"/>
    <w:rsid w:val="00411D93"/>
    <w:rsid w:val="00411E4A"/>
    <w:rsid w:val="0041215E"/>
    <w:rsid w:val="004121D6"/>
    <w:rsid w:val="00412851"/>
    <w:rsid w:val="004128B0"/>
    <w:rsid w:val="00412A08"/>
    <w:rsid w:val="00412CEF"/>
    <w:rsid w:val="00412D16"/>
    <w:rsid w:val="004131C2"/>
    <w:rsid w:val="004132E8"/>
    <w:rsid w:val="00413D59"/>
    <w:rsid w:val="00414288"/>
    <w:rsid w:val="00414439"/>
    <w:rsid w:val="004145DC"/>
    <w:rsid w:val="004148A0"/>
    <w:rsid w:val="00415829"/>
    <w:rsid w:val="004158CC"/>
    <w:rsid w:val="00415BD6"/>
    <w:rsid w:val="00416100"/>
    <w:rsid w:val="00416146"/>
    <w:rsid w:val="0041639C"/>
    <w:rsid w:val="0041647E"/>
    <w:rsid w:val="00416BC7"/>
    <w:rsid w:val="00416F1F"/>
    <w:rsid w:val="004171DD"/>
    <w:rsid w:val="00417B30"/>
    <w:rsid w:val="00417C1D"/>
    <w:rsid w:val="00417D5B"/>
    <w:rsid w:val="0042020F"/>
    <w:rsid w:val="00420383"/>
    <w:rsid w:val="00420588"/>
    <w:rsid w:val="004211C6"/>
    <w:rsid w:val="0042204C"/>
    <w:rsid w:val="0042283C"/>
    <w:rsid w:val="004228ED"/>
    <w:rsid w:val="00422B39"/>
    <w:rsid w:val="0042317B"/>
    <w:rsid w:val="004232BA"/>
    <w:rsid w:val="00423431"/>
    <w:rsid w:val="004234A8"/>
    <w:rsid w:val="004236C0"/>
    <w:rsid w:val="00424373"/>
    <w:rsid w:val="004245A6"/>
    <w:rsid w:val="004248CA"/>
    <w:rsid w:val="00424CE8"/>
    <w:rsid w:val="0042511D"/>
    <w:rsid w:val="004252BB"/>
    <w:rsid w:val="004254CE"/>
    <w:rsid w:val="00425BCF"/>
    <w:rsid w:val="00425CED"/>
    <w:rsid w:val="00425D1F"/>
    <w:rsid w:val="004260A8"/>
    <w:rsid w:val="004262FB"/>
    <w:rsid w:val="004265D1"/>
    <w:rsid w:val="00426B0B"/>
    <w:rsid w:val="00426D06"/>
    <w:rsid w:val="00426E7C"/>
    <w:rsid w:val="00427285"/>
    <w:rsid w:val="004273BE"/>
    <w:rsid w:val="004274CE"/>
    <w:rsid w:val="00430170"/>
    <w:rsid w:val="004305DA"/>
    <w:rsid w:val="00430BFF"/>
    <w:rsid w:val="00430CD1"/>
    <w:rsid w:val="00430D7E"/>
    <w:rsid w:val="00431292"/>
    <w:rsid w:val="00431427"/>
    <w:rsid w:val="00431B9F"/>
    <w:rsid w:val="00431C73"/>
    <w:rsid w:val="00431D69"/>
    <w:rsid w:val="004324EF"/>
    <w:rsid w:val="004328B5"/>
    <w:rsid w:val="00432F6E"/>
    <w:rsid w:val="00433060"/>
    <w:rsid w:val="004330BE"/>
    <w:rsid w:val="0043360B"/>
    <w:rsid w:val="004337D1"/>
    <w:rsid w:val="004342F9"/>
    <w:rsid w:val="00434C1E"/>
    <w:rsid w:val="00434EC1"/>
    <w:rsid w:val="00434F11"/>
    <w:rsid w:val="004350A5"/>
    <w:rsid w:val="00435146"/>
    <w:rsid w:val="0043557A"/>
    <w:rsid w:val="00435BF7"/>
    <w:rsid w:val="00435C48"/>
    <w:rsid w:val="0043620C"/>
    <w:rsid w:val="004363B7"/>
    <w:rsid w:val="00436869"/>
    <w:rsid w:val="00436B73"/>
    <w:rsid w:val="00436C8B"/>
    <w:rsid w:val="00436F44"/>
    <w:rsid w:val="0043752C"/>
    <w:rsid w:val="00437655"/>
    <w:rsid w:val="0044005B"/>
    <w:rsid w:val="00440DA2"/>
    <w:rsid w:val="0044111F"/>
    <w:rsid w:val="0044121D"/>
    <w:rsid w:val="00441474"/>
    <w:rsid w:val="004415DE"/>
    <w:rsid w:val="00441937"/>
    <w:rsid w:val="0044198A"/>
    <w:rsid w:val="00441B10"/>
    <w:rsid w:val="00441C68"/>
    <w:rsid w:val="00441D58"/>
    <w:rsid w:val="00441E2B"/>
    <w:rsid w:val="00442487"/>
    <w:rsid w:val="004424D6"/>
    <w:rsid w:val="00442FBD"/>
    <w:rsid w:val="004435D1"/>
    <w:rsid w:val="004435E9"/>
    <w:rsid w:val="00443830"/>
    <w:rsid w:val="00443C4C"/>
    <w:rsid w:val="004449ED"/>
    <w:rsid w:val="00444FA1"/>
    <w:rsid w:val="00444FB4"/>
    <w:rsid w:val="00445015"/>
    <w:rsid w:val="00445A35"/>
    <w:rsid w:val="004469DF"/>
    <w:rsid w:val="0044736D"/>
    <w:rsid w:val="00450433"/>
    <w:rsid w:val="00450522"/>
    <w:rsid w:val="004506A3"/>
    <w:rsid w:val="00450CCB"/>
    <w:rsid w:val="00451981"/>
    <w:rsid w:val="004519E0"/>
    <w:rsid w:val="004521BD"/>
    <w:rsid w:val="004522A0"/>
    <w:rsid w:val="004526D6"/>
    <w:rsid w:val="004530D1"/>
    <w:rsid w:val="00453574"/>
    <w:rsid w:val="00453B41"/>
    <w:rsid w:val="00453C57"/>
    <w:rsid w:val="00453C65"/>
    <w:rsid w:val="00453F26"/>
    <w:rsid w:val="0045413E"/>
    <w:rsid w:val="004547DC"/>
    <w:rsid w:val="00454B6A"/>
    <w:rsid w:val="00454BC0"/>
    <w:rsid w:val="00454E56"/>
    <w:rsid w:val="00454F9A"/>
    <w:rsid w:val="004550D2"/>
    <w:rsid w:val="00455219"/>
    <w:rsid w:val="00455A83"/>
    <w:rsid w:val="00455C53"/>
    <w:rsid w:val="00456EE8"/>
    <w:rsid w:val="0045724B"/>
    <w:rsid w:val="00457CAC"/>
    <w:rsid w:val="00457EB2"/>
    <w:rsid w:val="0046016F"/>
    <w:rsid w:val="004604D5"/>
    <w:rsid w:val="004607A8"/>
    <w:rsid w:val="00460C45"/>
    <w:rsid w:val="00461295"/>
    <w:rsid w:val="0046147A"/>
    <w:rsid w:val="004616C9"/>
    <w:rsid w:val="00461B31"/>
    <w:rsid w:val="00461BF3"/>
    <w:rsid w:val="00461F4D"/>
    <w:rsid w:val="004628FE"/>
    <w:rsid w:val="004632F5"/>
    <w:rsid w:val="004634B9"/>
    <w:rsid w:val="004635C4"/>
    <w:rsid w:val="004637EC"/>
    <w:rsid w:val="00463970"/>
    <w:rsid w:val="00463AA3"/>
    <w:rsid w:val="00463DA9"/>
    <w:rsid w:val="0046455D"/>
    <w:rsid w:val="00464977"/>
    <w:rsid w:val="004649A1"/>
    <w:rsid w:val="00464B00"/>
    <w:rsid w:val="00464C02"/>
    <w:rsid w:val="00465135"/>
    <w:rsid w:val="0046558A"/>
    <w:rsid w:val="00465D87"/>
    <w:rsid w:val="00465FF2"/>
    <w:rsid w:val="00466399"/>
    <w:rsid w:val="0046639B"/>
    <w:rsid w:val="00466B50"/>
    <w:rsid w:val="00466DE0"/>
    <w:rsid w:val="004700A0"/>
    <w:rsid w:val="00470503"/>
    <w:rsid w:val="00470859"/>
    <w:rsid w:val="004709B9"/>
    <w:rsid w:val="00470A68"/>
    <w:rsid w:val="0047114E"/>
    <w:rsid w:val="00471527"/>
    <w:rsid w:val="004715D2"/>
    <w:rsid w:val="004718CE"/>
    <w:rsid w:val="00471D28"/>
    <w:rsid w:val="004724F9"/>
    <w:rsid w:val="004727EF"/>
    <w:rsid w:val="00472C48"/>
    <w:rsid w:val="00472F60"/>
    <w:rsid w:val="0047389C"/>
    <w:rsid w:val="0047476B"/>
    <w:rsid w:val="004748D3"/>
    <w:rsid w:val="00474981"/>
    <w:rsid w:val="00474F13"/>
    <w:rsid w:val="00475255"/>
    <w:rsid w:val="00475FD0"/>
    <w:rsid w:val="00476205"/>
    <w:rsid w:val="004766D7"/>
    <w:rsid w:val="00476C50"/>
    <w:rsid w:val="00477512"/>
    <w:rsid w:val="00477BEF"/>
    <w:rsid w:val="00477D78"/>
    <w:rsid w:val="00481C5B"/>
    <w:rsid w:val="00481F8D"/>
    <w:rsid w:val="0048215F"/>
    <w:rsid w:val="00482221"/>
    <w:rsid w:val="00482638"/>
    <w:rsid w:val="00483199"/>
    <w:rsid w:val="00483374"/>
    <w:rsid w:val="0048344F"/>
    <w:rsid w:val="00483B19"/>
    <w:rsid w:val="00483B94"/>
    <w:rsid w:val="0048421B"/>
    <w:rsid w:val="0048426A"/>
    <w:rsid w:val="0048492C"/>
    <w:rsid w:val="004855AC"/>
    <w:rsid w:val="004855D1"/>
    <w:rsid w:val="00485625"/>
    <w:rsid w:val="00485AD0"/>
    <w:rsid w:val="00485C8E"/>
    <w:rsid w:val="00485EAE"/>
    <w:rsid w:val="00486297"/>
    <w:rsid w:val="0048698E"/>
    <w:rsid w:val="00486FAD"/>
    <w:rsid w:val="0048709D"/>
    <w:rsid w:val="00487363"/>
    <w:rsid w:val="00487903"/>
    <w:rsid w:val="00487E31"/>
    <w:rsid w:val="00490424"/>
    <w:rsid w:val="00490690"/>
    <w:rsid w:val="00491689"/>
    <w:rsid w:val="0049169E"/>
    <w:rsid w:val="00492208"/>
    <w:rsid w:val="0049224C"/>
    <w:rsid w:val="004922F4"/>
    <w:rsid w:val="00492462"/>
    <w:rsid w:val="0049254B"/>
    <w:rsid w:val="004927AE"/>
    <w:rsid w:val="00492AEA"/>
    <w:rsid w:val="00493268"/>
    <w:rsid w:val="00493629"/>
    <w:rsid w:val="00493980"/>
    <w:rsid w:val="00493AE9"/>
    <w:rsid w:val="00493B69"/>
    <w:rsid w:val="00493F4C"/>
    <w:rsid w:val="0049400C"/>
    <w:rsid w:val="004940F4"/>
    <w:rsid w:val="00494BD4"/>
    <w:rsid w:val="00494C98"/>
    <w:rsid w:val="004953A4"/>
    <w:rsid w:val="004953D9"/>
    <w:rsid w:val="00495677"/>
    <w:rsid w:val="004958EC"/>
    <w:rsid w:val="00495943"/>
    <w:rsid w:val="00495ADC"/>
    <w:rsid w:val="00495B7C"/>
    <w:rsid w:val="00495D9A"/>
    <w:rsid w:val="00495ED6"/>
    <w:rsid w:val="00496253"/>
    <w:rsid w:val="00496691"/>
    <w:rsid w:val="00496699"/>
    <w:rsid w:val="00496912"/>
    <w:rsid w:val="00496C2F"/>
    <w:rsid w:val="004970DF"/>
    <w:rsid w:val="00497490"/>
    <w:rsid w:val="004975ED"/>
    <w:rsid w:val="004976D9"/>
    <w:rsid w:val="004A011B"/>
    <w:rsid w:val="004A0661"/>
    <w:rsid w:val="004A0B6E"/>
    <w:rsid w:val="004A0EEB"/>
    <w:rsid w:val="004A16DD"/>
    <w:rsid w:val="004A2577"/>
    <w:rsid w:val="004A25D4"/>
    <w:rsid w:val="004A2ACE"/>
    <w:rsid w:val="004A2E44"/>
    <w:rsid w:val="004A329A"/>
    <w:rsid w:val="004A378D"/>
    <w:rsid w:val="004A39FC"/>
    <w:rsid w:val="004A438F"/>
    <w:rsid w:val="004A450F"/>
    <w:rsid w:val="004A45A4"/>
    <w:rsid w:val="004A480F"/>
    <w:rsid w:val="004A4D2D"/>
    <w:rsid w:val="004A4DBB"/>
    <w:rsid w:val="004A503D"/>
    <w:rsid w:val="004A561B"/>
    <w:rsid w:val="004A5E24"/>
    <w:rsid w:val="004A6232"/>
    <w:rsid w:val="004A6D17"/>
    <w:rsid w:val="004A711A"/>
    <w:rsid w:val="004A7942"/>
    <w:rsid w:val="004A7D60"/>
    <w:rsid w:val="004B073C"/>
    <w:rsid w:val="004B08B1"/>
    <w:rsid w:val="004B0F1D"/>
    <w:rsid w:val="004B1A04"/>
    <w:rsid w:val="004B1A9B"/>
    <w:rsid w:val="004B1BF5"/>
    <w:rsid w:val="004B2323"/>
    <w:rsid w:val="004B2723"/>
    <w:rsid w:val="004B2973"/>
    <w:rsid w:val="004B328F"/>
    <w:rsid w:val="004B36D4"/>
    <w:rsid w:val="004B44A6"/>
    <w:rsid w:val="004B4F97"/>
    <w:rsid w:val="004B5474"/>
    <w:rsid w:val="004B569C"/>
    <w:rsid w:val="004B5943"/>
    <w:rsid w:val="004B5A18"/>
    <w:rsid w:val="004B5E03"/>
    <w:rsid w:val="004B6B83"/>
    <w:rsid w:val="004B6EC0"/>
    <w:rsid w:val="004B7011"/>
    <w:rsid w:val="004B757D"/>
    <w:rsid w:val="004B78DB"/>
    <w:rsid w:val="004B7EA6"/>
    <w:rsid w:val="004C0300"/>
    <w:rsid w:val="004C04EC"/>
    <w:rsid w:val="004C064D"/>
    <w:rsid w:val="004C0830"/>
    <w:rsid w:val="004C10FC"/>
    <w:rsid w:val="004C14EC"/>
    <w:rsid w:val="004C15ED"/>
    <w:rsid w:val="004C1D6A"/>
    <w:rsid w:val="004C2450"/>
    <w:rsid w:val="004C266D"/>
    <w:rsid w:val="004C38B1"/>
    <w:rsid w:val="004C3FCC"/>
    <w:rsid w:val="004C418C"/>
    <w:rsid w:val="004C4192"/>
    <w:rsid w:val="004C45AF"/>
    <w:rsid w:val="004C4B21"/>
    <w:rsid w:val="004C4B3E"/>
    <w:rsid w:val="004C53EF"/>
    <w:rsid w:val="004C55D0"/>
    <w:rsid w:val="004C5750"/>
    <w:rsid w:val="004C59F2"/>
    <w:rsid w:val="004C5B65"/>
    <w:rsid w:val="004C5FE3"/>
    <w:rsid w:val="004C606C"/>
    <w:rsid w:val="004C60E0"/>
    <w:rsid w:val="004C6BA7"/>
    <w:rsid w:val="004C6D71"/>
    <w:rsid w:val="004C70A1"/>
    <w:rsid w:val="004C7208"/>
    <w:rsid w:val="004C7383"/>
    <w:rsid w:val="004C7448"/>
    <w:rsid w:val="004C798D"/>
    <w:rsid w:val="004C7A5C"/>
    <w:rsid w:val="004C7C1C"/>
    <w:rsid w:val="004C7CE1"/>
    <w:rsid w:val="004D00EB"/>
    <w:rsid w:val="004D059B"/>
    <w:rsid w:val="004D0AD1"/>
    <w:rsid w:val="004D0B0C"/>
    <w:rsid w:val="004D1696"/>
    <w:rsid w:val="004D1785"/>
    <w:rsid w:val="004D1C35"/>
    <w:rsid w:val="004D1CED"/>
    <w:rsid w:val="004D2189"/>
    <w:rsid w:val="004D26F8"/>
    <w:rsid w:val="004D3484"/>
    <w:rsid w:val="004D34FF"/>
    <w:rsid w:val="004D398C"/>
    <w:rsid w:val="004D3A3F"/>
    <w:rsid w:val="004D3DF0"/>
    <w:rsid w:val="004D43C0"/>
    <w:rsid w:val="004D4464"/>
    <w:rsid w:val="004D4471"/>
    <w:rsid w:val="004D48D2"/>
    <w:rsid w:val="004D4B8E"/>
    <w:rsid w:val="004D557E"/>
    <w:rsid w:val="004D58D1"/>
    <w:rsid w:val="004D5C71"/>
    <w:rsid w:val="004D5D8D"/>
    <w:rsid w:val="004D5D9D"/>
    <w:rsid w:val="004D5DDB"/>
    <w:rsid w:val="004D5EBD"/>
    <w:rsid w:val="004D6112"/>
    <w:rsid w:val="004D6540"/>
    <w:rsid w:val="004D675F"/>
    <w:rsid w:val="004D7EA4"/>
    <w:rsid w:val="004D7F61"/>
    <w:rsid w:val="004E0296"/>
    <w:rsid w:val="004E02A2"/>
    <w:rsid w:val="004E1095"/>
    <w:rsid w:val="004E1500"/>
    <w:rsid w:val="004E17AE"/>
    <w:rsid w:val="004E1871"/>
    <w:rsid w:val="004E18D3"/>
    <w:rsid w:val="004E1918"/>
    <w:rsid w:val="004E1BC2"/>
    <w:rsid w:val="004E22C6"/>
    <w:rsid w:val="004E295D"/>
    <w:rsid w:val="004E2C92"/>
    <w:rsid w:val="004E33AD"/>
    <w:rsid w:val="004E3957"/>
    <w:rsid w:val="004E3EA8"/>
    <w:rsid w:val="004E44C6"/>
    <w:rsid w:val="004E4780"/>
    <w:rsid w:val="004E4B61"/>
    <w:rsid w:val="004E4CCE"/>
    <w:rsid w:val="004E4D3A"/>
    <w:rsid w:val="004E50B5"/>
    <w:rsid w:val="004E50C3"/>
    <w:rsid w:val="004E6702"/>
    <w:rsid w:val="004E68A1"/>
    <w:rsid w:val="004E68B1"/>
    <w:rsid w:val="004E68D7"/>
    <w:rsid w:val="004E6A4E"/>
    <w:rsid w:val="004E6E63"/>
    <w:rsid w:val="004E709B"/>
    <w:rsid w:val="004E7554"/>
    <w:rsid w:val="004E7CE8"/>
    <w:rsid w:val="004E7E20"/>
    <w:rsid w:val="004F0519"/>
    <w:rsid w:val="004F09BC"/>
    <w:rsid w:val="004F0ECC"/>
    <w:rsid w:val="004F1622"/>
    <w:rsid w:val="004F33CD"/>
    <w:rsid w:val="004F3628"/>
    <w:rsid w:val="004F370B"/>
    <w:rsid w:val="004F3735"/>
    <w:rsid w:val="004F3D56"/>
    <w:rsid w:val="004F41CF"/>
    <w:rsid w:val="004F4206"/>
    <w:rsid w:val="004F4283"/>
    <w:rsid w:val="004F48B2"/>
    <w:rsid w:val="004F5069"/>
    <w:rsid w:val="004F5423"/>
    <w:rsid w:val="004F554E"/>
    <w:rsid w:val="004F5829"/>
    <w:rsid w:val="004F584B"/>
    <w:rsid w:val="004F5874"/>
    <w:rsid w:val="004F5B2C"/>
    <w:rsid w:val="004F5BB0"/>
    <w:rsid w:val="004F5CF6"/>
    <w:rsid w:val="004F631F"/>
    <w:rsid w:val="004F657F"/>
    <w:rsid w:val="004F67B4"/>
    <w:rsid w:val="004F68B1"/>
    <w:rsid w:val="004F6A58"/>
    <w:rsid w:val="004F6CCC"/>
    <w:rsid w:val="004F73F6"/>
    <w:rsid w:val="004F7AE5"/>
    <w:rsid w:val="00500180"/>
    <w:rsid w:val="0050035F"/>
    <w:rsid w:val="0050098F"/>
    <w:rsid w:val="00500E00"/>
    <w:rsid w:val="00500EAB"/>
    <w:rsid w:val="00501266"/>
    <w:rsid w:val="005012D9"/>
    <w:rsid w:val="0050130F"/>
    <w:rsid w:val="005014A3"/>
    <w:rsid w:val="00501646"/>
    <w:rsid w:val="00501F5D"/>
    <w:rsid w:val="00502131"/>
    <w:rsid w:val="005021A1"/>
    <w:rsid w:val="005021FC"/>
    <w:rsid w:val="0050230A"/>
    <w:rsid w:val="00503071"/>
    <w:rsid w:val="005036AB"/>
    <w:rsid w:val="00503BA2"/>
    <w:rsid w:val="00503F66"/>
    <w:rsid w:val="005041D3"/>
    <w:rsid w:val="00504295"/>
    <w:rsid w:val="005045F1"/>
    <w:rsid w:val="0050479D"/>
    <w:rsid w:val="00505657"/>
    <w:rsid w:val="0050568D"/>
    <w:rsid w:val="00505F90"/>
    <w:rsid w:val="005061A3"/>
    <w:rsid w:val="0050632F"/>
    <w:rsid w:val="0050684A"/>
    <w:rsid w:val="00506F70"/>
    <w:rsid w:val="005077E5"/>
    <w:rsid w:val="00507E41"/>
    <w:rsid w:val="005100D4"/>
    <w:rsid w:val="005109A3"/>
    <w:rsid w:val="00510CF0"/>
    <w:rsid w:val="00510F76"/>
    <w:rsid w:val="00510FA7"/>
    <w:rsid w:val="00510FE5"/>
    <w:rsid w:val="00511355"/>
    <w:rsid w:val="005115BC"/>
    <w:rsid w:val="00511835"/>
    <w:rsid w:val="00511B93"/>
    <w:rsid w:val="00511D73"/>
    <w:rsid w:val="00511ED7"/>
    <w:rsid w:val="00511F84"/>
    <w:rsid w:val="00511FD6"/>
    <w:rsid w:val="005124D8"/>
    <w:rsid w:val="005125C2"/>
    <w:rsid w:val="00512830"/>
    <w:rsid w:val="00512CA3"/>
    <w:rsid w:val="005134D0"/>
    <w:rsid w:val="00513856"/>
    <w:rsid w:val="005138C6"/>
    <w:rsid w:val="00514037"/>
    <w:rsid w:val="00515EB0"/>
    <w:rsid w:val="005162E0"/>
    <w:rsid w:val="00516507"/>
    <w:rsid w:val="005165D7"/>
    <w:rsid w:val="00516623"/>
    <w:rsid w:val="00516ED2"/>
    <w:rsid w:val="0051714E"/>
    <w:rsid w:val="0051752F"/>
    <w:rsid w:val="00517CBA"/>
    <w:rsid w:val="00520842"/>
    <w:rsid w:val="00520C90"/>
    <w:rsid w:val="005211F7"/>
    <w:rsid w:val="00521468"/>
    <w:rsid w:val="0052147E"/>
    <w:rsid w:val="005217C5"/>
    <w:rsid w:val="00521EB6"/>
    <w:rsid w:val="00521F6B"/>
    <w:rsid w:val="005224A0"/>
    <w:rsid w:val="005228B6"/>
    <w:rsid w:val="005228CF"/>
    <w:rsid w:val="005229C5"/>
    <w:rsid w:val="005235D7"/>
    <w:rsid w:val="005236EC"/>
    <w:rsid w:val="0052419E"/>
    <w:rsid w:val="00524A15"/>
    <w:rsid w:val="00524A73"/>
    <w:rsid w:val="00525013"/>
    <w:rsid w:val="00525393"/>
    <w:rsid w:val="005259B8"/>
    <w:rsid w:val="0052675F"/>
    <w:rsid w:val="00526823"/>
    <w:rsid w:val="00526DCB"/>
    <w:rsid w:val="00527129"/>
    <w:rsid w:val="0052723B"/>
    <w:rsid w:val="005275CE"/>
    <w:rsid w:val="005304B1"/>
    <w:rsid w:val="005308DB"/>
    <w:rsid w:val="005314AF"/>
    <w:rsid w:val="005317E6"/>
    <w:rsid w:val="0053193D"/>
    <w:rsid w:val="00531C66"/>
    <w:rsid w:val="00531C7A"/>
    <w:rsid w:val="005324DA"/>
    <w:rsid w:val="0053251D"/>
    <w:rsid w:val="0053254C"/>
    <w:rsid w:val="00532919"/>
    <w:rsid w:val="005329ED"/>
    <w:rsid w:val="00532ACC"/>
    <w:rsid w:val="00533257"/>
    <w:rsid w:val="005338DA"/>
    <w:rsid w:val="00533BCD"/>
    <w:rsid w:val="005342D0"/>
    <w:rsid w:val="00534320"/>
    <w:rsid w:val="005348E0"/>
    <w:rsid w:val="005349E9"/>
    <w:rsid w:val="005350FC"/>
    <w:rsid w:val="0053541D"/>
    <w:rsid w:val="00535869"/>
    <w:rsid w:val="00535906"/>
    <w:rsid w:val="00535EBC"/>
    <w:rsid w:val="00536133"/>
    <w:rsid w:val="0053649E"/>
    <w:rsid w:val="00536768"/>
    <w:rsid w:val="00536B23"/>
    <w:rsid w:val="00536E8F"/>
    <w:rsid w:val="0053702A"/>
    <w:rsid w:val="005373FC"/>
    <w:rsid w:val="0053741D"/>
    <w:rsid w:val="00537798"/>
    <w:rsid w:val="0053781A"/>
    <w:rsid w:val="005379CB"/>
    <w:rsid w:val="00537D0F"/>
    <w:rsid w:val="00537DD3"/>
    <w:rsid w:val="00537EEF"/>
    <w:rsid w:val="00540138"/>
    <w:rsid w:val="005401AB"/>
    <w:rsid w:val="005405BB"/>
    <w:rsid w:val="00540A39"/>
    <w:rsid w:val="00540F6D"/>
    <w:rsid w:val="00541248"/>
    <w:rsid w:val="005415A4"/>
    <w:rsid w:val="00542F1B"/>
    <w:rsid w:val="005437D2"/>
    <w:rsid w:val="00543D23"/>
    <w:rsid w:val="00543E48"/>
    <w:rsid w:val="0054417F"/>
    <w:rsid w:val="00544345"/>
    <w:rsid w:val="00544800"/>
    <w:rsid w:val="00544822"/>
    <w:rsid w:val="005449F7"/>
    <w:rsid w:val="00544D4A"/>
    <w:rsid w:val="00545823"/>
    <w:rsid w:val="00545E14"/>
    <w:rsid w:val="00545EF3"/>
    <w:rsid w:val="005463AB"/>
    <w:rsid w:val="005468A7"/>
    <w:rsid w:val="00546D44"/>
    <w:rsid w:val="00546E2D"/>
    <w:rsid w:val="00547015"/>
    <w:rsid w:val="00547371"/>
    <w:rsid w:val="005474C4"/>
    <w:rsid w:val="00547AD4"/>
    <w:rsid w:val="00547B2F"/>
    <w:rsid w:val="0055011A"/>
    <w:rsid w:val="005506DA"/>
    <w:rsid w:val="00550A00"/>
    <w:rsid w:val="00550C50"/>
    <w:rsid w:val="00550FC5"/>
    <w:rsid w:val="005516E3"/>
    <w:rsid w:val="00551A66"/>
    <w:rsid w:val="00552AB6"/>
    <w:rsid w:val="00552D4F"/>
    <w:rsid w:val="00552E34"/>
    <w:rsid w:val="005537E6"/>
    <w:rsid w:val="00553ED9"/>
    <w:rsid w:val="005540D7"/>
    <w:rsid w:val="0055437C"/>
    <w:rsid w:val="00554A64"/>
    <w:rsid w:val="00555122"/>
    <w:rsid w:val="0055596D"/>
    <w:rsid w:val="00555EF3"/>
    <w:rsid w:val="005560E7"/>
    <w:rsid w:val="005561DE"/>
    <w:rsid w:val="0055632B"/>
    <w:rsid w:val="00556A04"/>
    <w:rsid w:val="00556D04"/>
    <w:rsid w:val="00556D0C"/>
    <w:rsid w:val="00556D3C"/>
    <w:rsid w:val="00557BFB"/>
    <w:rsid w:val="00557D71"/>
    <w:rsid w:val="00557DBA"/>
    <w:rsid w:val="00557E46"/>
    <w:rsid w:val="00557FE6"/>
    <w:rsid w:val="005602A0"/>
    <w:rsid w:val="00560A53"/>
    <w:rsid w:val="00560D42"/>
    <w:rsid w:val="005613A2"/>
    <w:rsid w:val="005613F3"/>
    <w:rsid w:val="005614D5"/>
    <w:rsid w:val="005615C1"/>
    <w:rsid w:val="005619D8"/>
    <w:rsid w:val="00561A72"/>
    <w:rsid w:val="00561D04"/>
    <w:rsid w:val="00561EFF"/>
    <w:rsid w:val="005621D5"/>
    <w:rsid w:val="005623B7"/>
    <w:rsid w:val="0056250C"/>
    <w:rsid w:val="00562898"/>
    <w:rsid w:val="00562CD2"/>
    <w:rsid w:val="00562F0F"/>
    <w:rsid w:val="00563609"/>
    <w:rsid w:val="005638FD"/>
    <w:rsid w:val="00563C63"/>
    <w:rsid w:val="005641A1"/>
    <w:rsid w:val="00564202"/>
    <w:rsid w:val="00564511"/>
    <w:rsid w:val="00564C8D"/>
    <w:rsid w:val="00565771"/>
    <w:rsid w:val="005657D2"/>
    <w:rsid w:val="005658BF"/>
    <w:rsid w:val="005659FA"/>
    <w:rsid w:val="00565A6D"/>
    <w:rsid w:val="00566128"/>
    <w:rsid w:val="0056626B"/>
    <w:rsid w:val="0056638C"/>
    <w:rsid w:val="005664EB"/>
    <w:rsid w:val="00566A5F"/>
    <w:rsid w:val="00566D3A"/>
    <w:rsid w:val="0056748F"/>
    <w:rsid w:val="00567FC4"/>
    <w:rsid w:val="0057062F"/>
    <w:rsid w:val="00570812"/>
    <w:rsid w:val="0057084B"/>
    <w:rsid w:val="00570897"/>
    <w:rsid w:val="005708FE"/>
    <w:rsid w:val="005709C9"/>
    <w:rsid w:val="00570FE5"/>
    <w:rsid w:val="0057110B"/>
    <w:rsid w:val="005711BF"/>
    <w:rsid w:val="005711E2"/>
    <w:rsid w:val="00571309"/>
    <w:rsid w:val="00571378"/>
    <w:rsid w:val="00571406"/>
    <w:rsid w:val="00571EC9"/>
    <w:rsid w:val="00572759"/>
    <w:rsid w:val="0057299D"/>
    <w:rsid w:val="00572ADE"/>
    <w:rsid w:val="00572BA2"/>
    <w:rsid w:val="0057334A"/>
    <w:rsid w:val="00573936"/>
    <w:rsid w:val="00573AAE"/>
    <w:rsid w:val="00573F65"/>
    <w:rsid w:val="0057419C"/>
    <w:rsid w:val="00574392"/>
    <w:rsid w:val="005749C1"/>
    <w:rsid w:val="00574B78"/>
    <w:rsid w:val="00575017"/>
    <w:rsid w:val="005759A3"/>
    <w:rsid w:val="00575D8E"/>
    <w:rsid w:val="005772C5"/>
    <w:rsid w:val="005775FC"/>
    <w:rsid w:val="005775FD"/>
    <w:rsid w:val="00577804"/>
    <w:rsid w:val="00577A3F"/>
    <w:rsid w:val="00577BB1"/>
    <w:rsid w:val="0058046F"/>
    <w:rsid w:val="00580A42"/>
    <w:rsid w:val="00580C9A"/>
    <w:rsid w:val="00580DAF"/>
    <w:rsid w:val="00580E00"/>
    <w:rsid w:val="0058112B"/>
    <w:rsid w:val="005811F9"/>
    <w:rsid w:val="0058183A"/>
    <w:rsid w:val="005818C8"/>
    <w:rsid w:val="00581D22"/>
    <w:rsid w:val="00582111"/>
    <w:rsid w:val="00582B63"/>
    <w:rsid w:val="00582EC0"/>
    <w:rsid w:val="00582F8A"/>
    <w:rsid w:val="005831BA"/>
    <w:rsid w:val="00583395"/>
    <w:rsid w:val="0058339D"/>
    <w:rsid w:val="00583A54"/>
    <w:rsid w:val="00583DC4"/>
    <w:rsid w:val="0058438A"/>
    <w:rsid w:val="0058502D"/>
    <w:rsid w:val="005856BD"/>
    <w:rsid w:val="00585840"/>
    <w:rsid w:val="00585A94"/>
    <w:rsid w:val="00585DC0"/>
    <w:rsid w:val="0058621B"/>
    <w:rsid w:val="00586309"/>
    <w:rsid w:val="00586957"/>
    <w:rsid w:val="00586B1C"/>
    <w:rsid w:val="00587295"/>
    <w:rsid w:val="0058772A"/>
    <w:rsid w:val="0058772D"/>
    <w:rsid w:val="00587D27"/>
    <w:rsid w:val="00587E09"/>
    <w:rsid w:val="00590578"/>
    <w:rsid w:val="00590BB5"/>
    <w:rsid w:val="00591A56"/>
    <w:rsid w:val="00591D55"/>
    <w:rsid w:val="00592651"/>
    <w:rsid w:val="00592707"/>
    <w:rsid w:val="00592B66"/>
    <w:rsid w:val="00592F64"/>
    <w:rsid w:val="005932F4"/>
    <w:rsid w:val="0059344A"/>
    <w:rsid w:val="00593608"/>
    <w:rsid w:val="00593AD6"/>
    <w:rsid w:val="00593DC2"/>
    <w:rsid w:val="00594171"/>
    <w:rsid w:val="00594172"/>
    <w:rsid w:val="005942F5"/>
    <w:rsid w:val="005946CB"/>
    <w:rsid w:val="0059472D"/>
    <w:rsid w:val="005950FC"/>
    <w:rsid w:val="005952C9"/>
    <w:rsid w:val="00595B7F"/>
    <w:rsid w:val="005964F8"/>
    <w:rsid w:val="00596CBB"/>
    <w:rsid w:val="00597782"/>
    <w:rsid w:val="00597A65"/>
    <w:rsid w:val="00597C20"/>
    <w:rsid w:val="00597C68"/>
    <w:rsid w:val="00597CAF"/>
    <w:rsid w:val="005A08DD"/>
    <w:rsid w:val="005A132A"/>
    <w:rsid w:val="005A1498"/>
    <w:rsid w:val="005A176B"/>
    <w:rsid w:val="005A1A9A"/>
    <w:rsid w:val="005A1B44"/>
    <w:rsid w:val="005A1BAE"/>
    <w:rsid w:val="005A1C19"/>
    <w:rsid w:val="005A1D99"/>
    <w:rsid w:val="005A225B"/>
    <w:rsid w:val="005A283E"/>
    <w:rsid w:val="005A31C1"/>
    <w:rsid w:val="005A513D"/>
    <w:rsid w:val="005A56B0"/>
    <w:rsid w:val="005A5FC2"/>
    <w:rsid w:val="005A6026"/>
    <w:rsid w:val="005A62D2"/>
    <w:rsid w:val="005A6310"/>
    <w:rsid w:val="005A6366"/>
    <w:rsid w:val="005A66AD"/>
    <w:rsid w:val="005A6A01"/>
    <w:rsid w:val="005A717B"/>
    <w:rsid w:val="005A75AA"/>
    <w:rsid w:val="005A7804"/>
    <w:rsid w:val="005A7D8B"/>
    <w:rsid w:val="005B01C3"/>
    <w:rsid w:val="005B01FD"/>
    <w:rsid w:val="005B02D9"/>
    <w:rsid w:val="005B0C04"/>
    <w:rsid w:val="005B1395"/>
    <w:rsid w:val="005B1583"/>
    <w:rsid w:val="005B1CB8"/>
    <w:rsid w:val="005B1DD0"/>
    <w:rsid w:val="005B1DE4"/>
    <w:rsid w:val="005B22A4"/>
    <w:rsid w:val="005B231E"/>
    <w:rsid w:val="005B2349"/>
    <w:rsid w:val="005B2360"/>
    <w:rsid w:val="005B24EF"/>
    <w:rsid w:val="005B2605"/>
    <w:rsid w:val="005B27A1"/>
    <w:rsid w:val="005B2DCB"/>
    <w:rsid w:val="005B2F43"/>
    <w:rsid w:val="005B3980"/>
    <w:rsid w:val="005B3D06"/>
    <w:rsid w:val="005B41CF"/>
    <w:rsid w:val="005B42B2"/>
    <w:rsid w:val="005B42CF"/>
    <w:rsid w:val="005B448E"/>
    <w:rsid w:val="005B4535"/>
    <w:rsid w:val="005B46B6"/>
    <w:rsid w:val="005B4BD1"/>
    <w:rsid w:val="005B4E1F"/>
    <w:rsid w:val="005B56C0"/>
    <w:rsid w:val="005B5758"/>
    <w:rsid w:val="005B59C7"/>
    <w:rsid w:val="005B6545"/>
    <w:rsid w:val="005B6A46"/>
    <w:rsid w:val="005B7531"/>
    <w:rsid w:val="005B7A0C"/>
    <w:rsid w:val="005B7B7B"/>
    <w:rsid w:val="005C0055"/>
    <w:rsid w:val="005C019B"/>
    <w:rsid w:val="005C0549"/>
    <w:rsid w:val="005C0ED0"/>
    <w:rsid w:val="005C18DF"/>
    <w:rsid w:val="005C1C8B"/>
    <w:rsid w:val="005C1D93"/>
    <w:rsid w:val="005C1FCE"/>
    <w:rsid w:val="005C23F6"/>
    <w:rsid w:val="005C25D7"/>
    <w:rsid w:val="005C35CB"/>
    <w:rsid w:val="005C3C2D"/>
    <w:rsid w:val="005C3F2A"/>
    <w:rsid w:val="005C4387"/>
    <w:rsid w:val="005C4513"/>
    <w:rsid w:val="005C460F"/>
    <w:rsid w:val="005C4EB9"/>
    <w:rsid w:val="005C51B5"/>
    <w:rsid w:val="005C5896"/>
    <w:rsid w:val="005C5A1C"/>
    <w:rsid w:val="005C5B06"/>
    <w:rsid w:val="005C5BD5"/>
    <w:rsid w:val="005C5FD4"/>
    <w:rsid w:val="005C6A3C"/>
    <w:rsid w:val="005C6C5F"/>
    <w:rsid w:val="005C7134"/>
    <w:rsid w:val="005C7161"/>
    <w:rsid w:val="005C7B3D"/>
    <w:rsid w:val="005C7C48"/>
    <w:rsid w:val="005C7CEA"/>
    <w:rsid w:val="005D0AF3"/>
    <w:rsid w:val="005D1A56"/>
    <w:rsid w:val="005D1BC7"/>
    <w:rsid w:val="005D227D"/>
    <w:rsid w:val="005D23B0"/>
    <w:rsid w:val="005D258F"/>
    <w:rsid w:val="005D26D6"/>
    <w:rsid w:val="005D2BE6"/>
    <w:rsid w:val="005D2CAC"/>
    <w:rsid w:val="005D31AD"/>
    <w:rsid w:val="005D35FD"/>
    <w:rsid w:val="005D3D37"/>
    <w:rsid w:val="005D4077"/>
    <w:rsid w:val="005D40DC"/>
    <w:rsid w:val="005D4333"/>
    <w:rsid w:val="005D46A4"/>
    <w:rsid w:val="005D4848"/>
    <w:rsid w:val="005D517D"/>
    <w:rsid w:val="005D54BD"/>
    <w:rsid w:val="005D57F9"/>
    <w:rsid w:val="005D5AEE"/>
    <w:rsid w:val="005D5B76"/>
    <w:rsid w:val="005D5CFC"/>
    <w:rsid w:val="005D5F24"/>
    <w:rsid w:val="005D6105"/>
    <w:rsid w:val="005D6234"/>
    <w:rsid w:val="005D64B0"/>
    <w:rsid w:val="005D64D5"/>
    <w:rsid w:val="005D6728"/>
    <w:rsid w:val="005D7139"/>
    <w:rsid w:val="005D793D"/>
    <w:rsid w:val="005D7AE5"/>
    <w:rsid w:val="005D7F53"/>
    <w:rsid w:val="005E03CE"/>
    <w:rsid w:val="005E04F0"/>
    <w:rsid w:val="005E0783"/>
    <w:rsid w:val="005E078F"/>
    <w:rsid w:val="005E094A"/>
    <w:rsid w:val="005E0D07"/>
    <w:rsid w:val="005E0F5C"/>
    <w:rsid w:val="005E117C"/>
    <w:rsid w:val="005E1F6A"/>
    <w:rsid w:val="005E23B6"/>
    <w:rsid w:val="005E2456"/>
    <w:rsid w:val="005E24CB"/>
    <w:rsid w:val="005E2EE8"/>
    <w:rsid w:val="005E398E"/>
    <w:rsid w:val="005E3A9C"/>
    <w:rsid w:val="005E3C48"/>
    <w:rsid w:val="005E431E"/>
    <w:rsid w:val="005E449A"/>
    <w:rsid w:val="005E4E4D"/>
    <w:rsid w:val="005E551B"/>
    <w:rsid w:val="005E61C4"/>
    <w:rsid w:val="005E61D2"/>
    <w:rsid w:val="005E66A3"/>
    <w:rsid w:val="005E68B7"/>
    <w:rsid w:val="005E6910"/>
    <w:rsid w:val="005E7444"/>
    <w:rsid w:val="005E749E"/>
    <w:rsid w:val="005E7519"/>
    <w:rsid w:val="005E78E2"/>
    <w:rsid w:val="005E7E8F"/>
    <w:rsid w:val="005F0121"/>
    <w:rsid w:val="005F0326"/>
    <w:rsid w:val="005F0664"/>
    <w:rsid w:val="005F069D"/>
    <w:rsid w:val="005F0CFB"/>
    <w:rsid w:val="005F120E"/>
    <w:rsid w:val="005F23B3"/>
    <w:rsid w:val="005F24A2"/>
    <w:rsid w:val="005F26E3"/>
    <w:rsid w:val="005F2BAE"/>
    <w:rsid w:val="005F2D4B"/>
    <w:rsid w:val="005F32E4"/>
    <w:rsid w:val="005F341B"/>
    <w:rsid w:val="005F3E46"/>
    <w:rsid w:val="005F423C"/>
    <w:rsid w:val="005F47C7"/>
    <w:rsid w:val="005F4885"/>
    <w:rsid w:val="005F4C55"/>
    <w:rsid w:val="005F4DA2"/>
    <w:rsid w:val="005F4FCF"/>
    <w:rsid w:val="005F5645"/>
    <w:rsid w:val="005F57FC"/>
    <w:rsid w:val="005F599D"/>
    <w:rsid w:val="005F5EA1"/>
    <w:rsid w:val="005F6209"/>
    <w:rsid w:val="005F7168"/>
    <w:rsid w:val="005F724D"/>
    <w:rsid w:val="0060006D"/>
    <w:rsid w:val="006001F9"/>
    <w:rsid w:val="00600276"/>
    <w:rsid w:val="00600BAB"/>
    <w:rsid w:val="00600FE8"/>
    <w:rsid w:val="00601AA8"/>
    <w:rsid w:val="0060230D"/>
    <w:rsid w:val="00602511"/>
    <w:rsid w:val="006026BA"/>
    <w:rsid w:val="0060278F"/>
    <w:rsid w:val="006037DC"/>
    <w:rsid w:val="006039AB"/>
    <w:rsid w:val="00603F7B"/>
    <w:rsid w:val="00604013"/>
    <w:rsid w:val="00604069"/>
    <w:rsid w:val="00604326"/>
    <w:rsid w:val="00604879"/>
    <w:rsid w:val="00604B87"/>
    <w:rsid w:val="00604EFE"/>
    <w:rsid w:val="006050A1"/>
    <w:rsid w:val="0060586D"/>
    <w:rsid w:val="00605F78"/>
    <w:rsid w:val="006066C8"/>
    <w:rsid w:val="00606A7A"/>
    <w:rsid w:val="006071E2"/>
    <w:rsid w:val="00607248"/>
    <w:rsid w:val="0060737C"/>
    <w:rsid w:val="00607690"/>
    <w:rsid w:val="00607ABB"/>
    <w:rsid w:val="006101D9"/>
    <w:rsid w:val="00610484"/>
    <w:rsid w:val="006106FB"/>
    <w:rsid w:val="00611B1A"/>
    <w:rsid w:val="00611B2B"/>
    <w:rsid w:val="00611B49"/>
    <w:rsid w:val="0061284C"/>
    <w:rsid w:val="00612CCD"/>
    <w:rsid w:val="00613246"/>
    <w:rsid w:val="0061340E"/>
    <w:rsid w:val="006136E7"/>
    <w:rsid w:val="006137CB"/>
    <w:rsid w:val="00613843"/>
    <w:rsid w:val="006138BA"/>
    <w:rsid w:val="00613B8F"/>
    <w:rsid w:val="00613D8D"/>
    <w:rsid w:val="00613F10"/>
    <w:rsid w:val="00614042"/>
    <w:rsid w:val="00614795"/>
    <w:rsid w:val="00614CF3"/>
    <w:rsid w:val="00615139"/>
    <w:rsid w:val="006155CC"/>
    <w:rsid w:val="00615B4F"/>
    <w:rsid w:val="00615C20"/>
    <w:rsid w:val="00615D48"/>
    <w:rsid w:val="0061643C"/>
    <w:rsid w:val="00616C3C"/>
    <w:rsid w:val="00616D78"/>
    <w:rsid w:val="0061729D"/>
    <w:rsid w:val="006177A5"/>
    <w:rsid w:val="006179BD"/>
    <w:rsid w:val="00617E83"/>
    <w:rsid w:val="00617FF3"/>
    <w:rsid w:val="00620408"/>
    <w:rsid w:val="00620BD0"/>
    <w:rsid w:val="00621498"/>
    <w:rsid w:val="00621AB8"/>
    <w:rsid w:val="00621B3A"/>
    <w:rsid w:val="00621C6B"/>
    <w:rsid w:val="00621F53"/>
    <w:rsid w:val="0062217F"/>
    <w:rsid w:val="0062240E"/>
    <w:rsid w:val="00622CDD"/>
    <w:rsid w:val="00622F20"/>
    <w:rsid w:val="00624326"/>
    <w:rsid w:val="006243DF"/>
    <w:rsid w:val="00624790"/>
    <w:rsid w:val="00624B6A"/>
    <w:rsid w:val="00624C48"/>
    <w:rsid w:val="00624DAC"/>
    <w:rsid w:val="00624E5C"/>
    <w:rsid w:val="00625602"/>
    <w:rsid w:val="00625653"/>
    <w:rsid w:val="00625C2B"/>
    <w:rsid w:val="00625E87"/>
    <w:rsid w:val="00626786"/>
    <w:rsid w:val="00626BD9"/>
    <w:rsid w:val="006275A8"/>
    <w:rsid w:val="00627627"/>
    <w:rsid w:val="00627769"/>
    <w:rsid w:val="00630021"/>
    <w:rsid w:val="00630F17"/>
    <w:rsid w:val="006311BA"/>
    <w:rsid w:val="006314BE"/>
    <w:rsid w:val="006317A1"/>
    <w:rsid w:val="0063183A"/>
    <w:rsid w:val="00631907"/>
    <w:rsid w:val="006323BE"/>
    <w:rsid w:val="006327E7"/>
    <w:rsid w:val="00632ADD"/>
    <w:rsid w:val="00632B6E"/>
    <w:rsid w:val="00632F32"/>
    <w:rsid w:val="0063311D"/>
    <w:rsid w:val="006334A8"/>
    <w:rsid w:val="00633901"/>
    <w:rsid w:val="0063407E"/>
    <w:rsid w:val="006359A1"/>
    <w:rsid w:val="006359C4"/>
    <w:rsid w:val="00635B92"/>
    <w:rsid w:val="00636493"/>
    <w:rsid w:val="006365AA"/>
    <w:rsid w:val="006366BA"/>
    <w:rsid w:val="00636CCC"/>
    <w:rsid w:val="00636F6D"/>
    <w:rsid w:val="006374DC"/>
    <w:rsid w:val="00637515"/>
    <w:rsid w:val="006376DE"/>
    <w:rsid w:val="00637909"/>
    <w:rsid w:val="00637BC8"/>
    <w:rsid w:val="00637C51"/>
    <w:rsid w:val="00640193"/>
    <w:rsid w:val="00640249"/>
    <w:rsid w:val="00640571"/>
    <w:rsid w:val="006408CD"/>
    <w:rsid w:val="00640AB3"/>
    <w:rsid w:val="00641404"/>
    <w:rsid w:val="00641625"/>
    <w:rsid w:val="00641889"/>
    <w:rsid w:val="0064193F"/>
    <w:rsid w:val="006424A3"/>
    <w:rsid w:val="00642597"/>
    <w:rsid w:val="00642C05"/>
    <w:rsid w:val="00642F98"/>
    <w:rsid w:val="006431E5"/>
    <w:rsid w:val="00643648"/>
    <w:rsid w:val="00643AA1"/>
    <w:rsid w:val="006444E8"/>
    <w:rsid w:val="00644627"/>
    <w:rsid w:val="0064472D"/>
    <w:rsid w:val="006447D1"/>
    <w:rsid w:val="00644DBE"/>
    <w:rsid w:val="00644FC0"/>
    <w:rsid w:val="006453F8"/>
    <w:rsid w:val="006463E5"/>
    <w:rsid w:val="00646479"/>
    <w:rsid w:val="0064657C"/>
    <w:rsid w:val="006467D2"/>
    <w:rsid w:val="00646918"/>
    <w:rsid w:val="006471B6"/>
    <w:rsid w:val="006471D7"/>
    <w:rsid w:val="00647595"/>
    <w:rsid w:val="006475EB"/>
    <w:rsid w:val="00647C89"/>
    <w:rsid w:val="0065042C"/>
    <w:rsid w:val="006505B9"/>
    <w:rsid w:val="006507AE"/>
    <w:rsid w:val="00650B05"/>
    <w:rsid w:val="00651074"/>
    <w:rsid w:val="00651297"/>
    <w:rsid w:val="00651420"/>
    <w:rsid w:val="00651724"/>
    <w:rsid w:val="0065172F"/>
    <w:rsid w:val="00651D85"/>
    <w:rsid w:val="00651F17"/>
    <w:rsid w:val="0065210B"/>
    <w:rsid w:val="00652431"/>
    <w:rsid w:val="006525C1"/>
    <w:rsid w:val="006526C3"/>
    <w:rsid w:val="006526ED"/>
    <w:rsid w:val="00652A79"/>
    <w:rsid w:val="00653AFB"/>
    <w:rsid w:val="00653B49"/>
    <w:rsid w:val="00653D25"/>
    <w:rsid w:val="00653F1B"/>
    <w:rsid w:val="006540C8"/>
    <w:rsid w:val="006540D6"/>
    <w:rsid w:val="00654447"/>
    <w:rsid w:val="00654EAC"/>
    <w:rsid w:val="00655AB0"/>
    <w:rsid w:val="00655B17"/>
    <w:rsid w:val="00656F39"/>
    <w:rsid w:val="0065790A"/>
    <w:rsid w:val="00657EE8"/>
    <w:rsid w:val="00660101"/>
    <w:rsid w:val="006602A2"/>
    <w:rsid w:val="00660351"/>
    <w:rsid w:val="0066045D"/>
    <w:rsid w:val="00660872"/>
    <w:rsid w:val="00661756"/>
    <w:rsid w:val="00661841"/>
    <w:rsid w:val="0066191E"/>
    <w:rsid w:val="00661E83"/>
    <w:rsid w:val="006621E2"/>
    <w:rsid w:val="006623E7"/>
    <w:rsid w:val="006624D1"/>
    <w:rsid w:val="00662571"/>
    <w:rsid w:val="00662790"/>
    <w:rsid w:val="00662C03"/>
    <w:rsid w:val="00662EA4"/>
    <w:rsid w:val="006631E2"/>
    <w:rsid w:val="00663628"/>
    <w:rsid w:val="0066366C"/>
    <w:rsid w:val="006639D5"/>
    <w:rsid w:val="006643BC"/>
    <w:rsid w:val="00664654"/>
    <w:rsid w:val="006648A3"/>
    <w:rsid w:val="00664B78"/>
    <w:rsid w:val="00664CFE"/>
    <w:rsid w:val="006652F2"/>
    <w:rsid w:val="0066574C"/>
    <w:rsid w:val="00665EB1"/>
    <w:rsid w:val="00666710"/>
    <w:rsid w:val="00666B54"/>
    <w:rsid w:val="00666D25"/>
    <w:rsid w:val="00666EFB"/>
    <w:rsid w:val="0066735A"/>
    <w:rsid w:val="006675B3"/>
    <w:rsid w:val="006677C2"/>
    <w:rsid w:val="00667A6F"/>
    <w:rsid w:val="00667B13"/>
    <w:rsid w:val="00667C6A"/>
    <w:rsid w:val="00670366"/>
    <w:rsid w:val="00670942"/>
    <w:rsid w:val="00670A5B"/>
    <w:rsid w:val="00670C9B"/>
    <w:rsid w:val="00670CAF"/>
    <w:rsid w:val="0067172F"/>
    <w:rsid w:val="006718AD"/>
    <w:rsid w:val="00671935"/>
    <w:rsid w:val="0067204A"/>
    <w:rsid w:val="00672316"/>
    <w:rsid w:val="00672702"/>
    <w:rsid w:val="00672B69"/>
    <w:rsid w:val="00672C79"/>
    <w:rsid w:val="00672DB5"/>
    <w:rsid w:val="0067309E"/>
    <w:rsid w:val="0067405A"/>
    <w:rsid w:val="0067418C"/>
    <w:rsid w:val="006756CF"/>
    <w:rsid w:val="00675931"/>
    <w:rsid w:val="00675E22"/>
    <w:rsid w:val="00675E8B"/>
    <w:rsid w:val="006760AD"/>
    <w:rsid w:val="006767D2"/>
    <w:rsid w:val="00676D32"/>
    <w:rsid w:val="00677376"/>
    <w:rsid w:val="0067743B"/>
    <w:rsid w:val="00677D3D"/>
    <w:rsid w:val="0068034F"/>
    <w:rsid w:val="00680363"/>
    <w:rsid w:val="0068043B"/>
    <w:rsid w:val="006804C3"/>
    <w:rsid w:val="006806BF"/>
    <w:rsid w:val="006812CF"/>
    <w:rsid w:val="006814C0"/>
    <w:rsid w:val="00681FFA"/>
    <w:rsid w:val="006822E5"/>
    <w:rsid w:val="00682B88"/>
    <w:rsid w:val="00682BC8"/>
    <w:rsid w:val="00682E69"/>
    <w:rsid w:val="0068301A"/>
    <w:rsid w:val="00683A59"/>
    <w:rsid w:val="00683DE6"/>
    <w:rsid w:val="0068405E"/>
    <w:rsid w:val="0068483F"/>
    <w:rsid w:val="00684C60"/>
    <w:rsid w:val="00684DD9"/>
    <w:rsid w:val="0068511B"/>
    <w:rsid w:val="00685F42"/>
    <w:rsid w:val="006862A0"/>
    <w:rsid w:val="006862D0"/>
    <w:rsid w:val="0068674C"/>
    <w:rsid w:val="006868BA"/>
    <w:rsid w:val="006868E9"/>
    <w:rsid w:val="00686C8F"/>
    <w:rsid w:val="00686F20"/>
    <w:rsid w:val="00687486"/>
    <w:rsid w:val="006900DB"/>
    <w:rsid w:val="0069028C"/>
    <w:rsid w:val="006908ED"/>
    <w:rsid w:val="00690A12"/>
    <w:rsid w:val="0069293F"/>
    <w:rsid w:val="0069294C"/>
    <w:rsid w:val="00692B03"/>
    <w:rsid w:val="00692E5D"/>
    <w:rsid w:val="00692F32"/>
    <w:rsid w:val="00693720"/>
    <w:rsid w:val="006938B4"/>
    <w:rsid w:val="00693C9D"/>
    <w:rsid w:val="00694283"/>
    <w:rsid w:val="006944D7"/>
    <w:rsid w:val="006951A3"/>
    <w:rsid w:val="0069573A"/>
    <w:rsid w:val="00695C93"/>
    <w:rsid w:val="00695EEE"/>
    <w:rsid w:val="00696025"/>
    <w:rsid w:val="00696200"/>
    <w:rsid w:val="00696295"/>
    <w:rsid w:val="00696972"/>
    <w:rsid w:val="00696B91"/>
    <w:rsid w:val="00696DC6"/>
    <w:rsid w:val="00696DCE"/>
    <w:rsid w:val="0069784B"/>
    <w:rsid w:val="00697CCA"/>
    <w:rsid w:val="00697F8A"/>
    <w:rsid w:val="006A02B6"/>
    <w:rsid w:val="006A04FD"/>
    <w:rsid w:val="006A0BCF"/>
    <w:rsid w:val="006A0CD5"/>
    <w:rsid w:val="006A0FD0"/>
    <w:rsid w:val="006A10E1"/>
    <w:rsid w:val="006A1517"/>
    <w:rsid w:val="006A1ACB"/>
    <w:rsid w:val="006A28E6"/>
    <w:rsid w:val="006A37E0"/>
    <w:rsid w:val="006A3F4D"/>
    <w:rsid w:val="006A41AB"/>
    <w:rsid w:val="006A437F"/>
    <w:rsid w:val="006A462C"/>
    <w:rsid w:val="006A4974"/>
    <w:rsid w:val="006A4D90"/>
    <w:rsid w:val="006A5C34"/>
    <w:rsid w:val="006A5D15"/>
    <w:rsid w:val="006A5F06"/>
    <w:rsid w:val="006A63F3"/>
    <w:rsid w:val="006A6842"/>
    <w:rsid w:val="006A689E"/>
    <w:rsid w:val="006A6B88"/>
    <w:rsid w:val="006A718B"/>
    <w:rsid w:val="006A7356"/>
    <w:rsid w:val="006A74E5"/>
    <w:rsid w:val="006A7677"/>
    <w:rsid w:val="006A79B8"/>
    <w:rsid w:val="006A7CA0"/>
    <w:rsid w:val="006B0052"/>
    <w:rsid w:val="006B007F"/>
    <w:rsid w:val="006B06CC"/>
    <w:rsid w:val="006B0F7C"/>
    <w:rsid w:val="006B1114"/>
    <w:rsid w:val="006B12FD"/>
    <w:rsid w:val="006B2757"/>
    <w:rsid w:val="006B2768"/>
    <w:rsid w:val="006B277C"/>
    <w:rsid w:val="006B2E1A"/>
    <w:rsid w:val="006B35EB"/>
    <w:rsid w:val="006B3655"/>
    <w:rsid w:val="006B36D4"/>
    <w:rsid w:val="006B37D8"/>
    <w:rsid w:val="006B3855"/>
    <w:rsid w:val="006B3A65"/>
    <w:rsid w:val="006B3E71"/>
    <w:rsid w:val="006B3F78"/>
    <w:rsid w:val="006B40DC"/>
    <w:rsid w:val="006B4A9B"/>
    <w:rsid w:val="006B5509"/>
    <w:rsid w:val="006B5646"/>
    <w:rsid w:val="006B5D94"/>
    <w:rsid w:val="006B5F8D"/>
    <w:rsid w:val="006B6254"/>
    <w:rsid w:val="006B6649"/>
    <w:rsid w:val="006B6F37"/>
    <w:rsid w:val="006C05E6"/>
    <w:rsid w:val="006C06DE"/>
    <w:rsid w:val="006C14AD"/>
    <w:rsid w:val="006C1A22"/>
    <w:rsid w:val="006C234F"/>
    <w:rsid w:val="006C23CC"/>
    <w:rsid w:val="006C342C"/>
    <w:rsid w:val="006C3613"/>
    <w:rsid w:val="006C384D"/>
    <w:rsid w:val="006C3F1A"/>
    <w:rsid w:val="006C46B4"/>
    <w:rsid w:val="006C479A"/>
    <w:rsid w:val="006C4843"/>
    <w:rsid w:val="006C4C47"/>
    <w:rsid w:val="006C4EAD"/>
    <w:rsid w:val="006C52AE"/>
    <w:rsid w:val="006C56EE"/>
    <w:rsid w:val="006C6367"/>
    <w:rsid w:val="006C6526"/>
    <w:rsid w:val="006C672B"/>
    <w:rsid w:val="006C6FD9"/>
    <w:rsid w:val="006C769D"/>
    <w:rsid w:val="006C7990"/>
    <w:rsid w:val="006C7A77"/>
    <w:rsid w:val="006C7D0C"/>
    <w:rsid w:val="006C7EEC"/>
    <w:rsid w:val="006D0930"/>
    <w:rsid w:val="006D09D9"/>
    <w:rsid w:val="006D10F6"/>
    <w:rsid w:val="006D1675"/>
    <w:rsid w:val="006D1F84"/>
    <w:rsid w:val="006D2021"/>
    <w:rsid w:val="006D2143"/>
    <w:rsid w:val="006D2581"/>
    <w:rsid w:val="006D2F68"/>
    <w:rsid w:val="006D2FE0"/>
    <w:rsid w:val="006D3032"/>
    <w:rsid w:val="006D34A3"/>
    <w:rsid w:val="006D34DF"/>
    <w:rsid w:val="006D367C"/>
    <w:rsid w:val="006D3A17"/>
    <w:rsid w:val="006D3BD8"/>
    <w:rsid w:val="006D40E0"/>
    <w:rsid w:val="006D4862"/>
    <w:rsid w:val="006D49CA"/>
    <w:rsid w:val="006D506D"/>
    <w:rsid w:val="006D5106"/>
    <w:rsid w:val="006D53A6"/>
    <w:rsid w:val="006D56F4"/>
    <w:rsid w:val="006D5B91"/>
    <w:rsid w:val="006D5C0A"/>
    <w:rsid w:val="006D5F92"/>
    <w:rsid w:val="006D5FD0"/>
    <w:rsid w:val="006D60DC"/>
    <w:rsid w:val="006D68FC"/>
    <w:rsid w:val="006D69B6"/>
    <w:rsid w:val="006D6B33"/>
    <w:rsid w:val="006D6EB6"/>
    <w:rsid w:val="006D734E"/>
    <w:rsid w:val="006D73C2"/>
    <w:rsid w:val="006D758E"/>
    <w:rsid w:val="006E005E"/>
    <w:rsid w:val="006E03D4"/>
    <w:rsid w:val="006E0C0D"/>
    <w:rsid w:val="006E14DF"/>
    <w:rsid w:val="006E1AB5"/>
    <w:rsid w:val="006E1B0D"/>
    <w:rsid w:val="006E1F3C"/>
    <w:rsid w:val="006E2A03"/>
    <w:rsid w:val="006E2E62"/>
    <w:rsid w:val="006E3674"/>
    <w:rsid w:val="006E4821"/>
    <w:rsid w:val="006E4B04"/>
    <w:rsid w:val="006E4BEB"/>
    <w:rsid w:val="006E4EE2"/>
    <w:rsid w:val="006E506F"/>
    <w:rsid w:val="006E53B2"/>
    <w:rsid w:val="006E5474"/>
    <w:rsid w:val="006E60E0"/>
    <w:rsid w:val="006E6165"/>
    <w:rsid w:val="006E61E2"/>
    <w:rsid w:val="006E648F"/>
    <w:rsid w:val="006E724B"/>
    <w:rsid w:val="006E766E"/>
    <w:rsid w:val="006E7706"/>
    <w:rsid w:val="006E772A"/>
    <w:rsid w:val="006F0C9C"/>
    <w:rsid w:val="006F15E2"/>
    <w:rsid w:val="006F171D"/>
    <w:rsid w:val="006F2005"/>
    <w:rsid w:val="006F25CF"/>
    <w:rsid w:val="006F2626"/>
    <w:rsid w:val="006F2822"/>
    <w:rsid w:val="006F2C3B"/>
    <w:rsid w:val="006F2C74"/>
    <w:rsid w:val="006F351D"/>
    <w:rsid w:val="006F357A"/>
    <w:rsid w:val="006F3CD4"/>
    <w:rsid w:val="006F4226"/>
    <w:rsid w:val="006F465E"/>
    <w:rsid w:val="006F4BE5"/>
    <w:rsid w:val="006F55B6"/>
    <w:rsid w:val="006F5A10"/>
    <w:rsid w:val="006F6129"/>
    <w:rsid w:val="006F6318"/>
    <w:rsid w:val="006F674B"/>
    <w:rsid w:val="006F6B0A"/>
    <w:rsid w:val="006F6BFC"/>
    <w:rsid w:val="006F715D"/>
    <w:rsid w:val="006F71FC"/>
    <w:rsid w:val="006F7511"/>
    <w:rsid w:val="006F77AB"/>
    <w:rsid w:val="006F7805"/>
    <w:rsid w:val="006F79A6"/>
    <w:rsid w:val="006F7C4A"/>
    <w:rsid w:val="00700164"/>
    <w:rsid w:val="007003C2"/>
    <w:rsid w:val="0070187A"/>
    <w:rsid w:val="00701EFD"/>
    <w:rsid w:val="00701F8B"/>
    <w:rsid w:val="00702752"/>
    <w:rsid w:val="00702DB0"/>
    <w:rsid w:val="00703677"/>
    <w:rsid w:val="00703EA1"/>
    <w:rsid w:val="007047C0"/>
    <w:rsid w:val="00704C99"/>
    <w:rsid w:val="00704E5C"/>
    <w:rsid w:val="00704F5F"/>
    <w:rsid w:val="00704FB1"/>
    <w:rsid w:val="007051B4"/>
    <w:rsid w:val="00705858"/>
    <w:rsid w:val="00705CA9"/>
    <w:rsid w:val="0070625F"/>
    <w:rsid w:val="007062AD"/>
    <w:rsid w:val="0070697E"/>
    <w:rsid w:val="00706C3D"/>
    <w:rsid w:val="00706D1F"/>
    <w:rsid w:val="00707B69"/>
    <w:rsid w:val="007105A7"/>
    <w:rsid w:val="007108B5"/>
    <w:rsid w:val="00710C65"/>
    <w:rsid w:val="00710E43"/>
    <w:rsid w:val="00710E46"/>
    <w:rsid w:val="00710EF2"/>
    <w:rsid w:val="007113A2"/>
    <w:rsid w:val="0071185F"/>
    <w:rsid w:val="00711A10"/>
    <w:rsid w:val="00711A74"/>
    <w:rsid w:val="00711B09"/>
    <w:rsid w:val="00711FBE"/>
    <w:rsid w:val="00711FC3"/>
    <w:rsid w:val="007122ED"/>
    <w:rsid w:val="0071236F"/>
    <w:rsid w:val="00712B12"/>
    <w:rsid w:val="00712C29"/>
    <w:rsid w:val="00712D88"/>
    <w:rsid w:val="00713741"/>
    <w:rsid w:val="007137BE"/>
    <w:rsid w:val="00713C99"/>
    <w:rsid w:val="0071440E"/>
    <w:rsid w:val="007149EC"/>
    <w:rsid w:val="00714CFB"/>
    <w:rsid w:val="00714DAE"/>
    <w:rsid w:val="00714ED5"/>
    <w:rsid w:val="007151D3"/>
    <w:rsid w:val="00715D62"/>
    <w:rsid w:val="0071626A"/>
    <w:rsid w:val="007163C4"/>
    <w:rsid w:val="007165B8"/>
    <w:rsid w:val="00716658"/>
    <w:rsid w:val="00716809"/>
    <w:rsid w:val="007168DD"/>
    <w:rsid w:val="00716B9B"/>
    <w:rsid w:val="00716EF3"/>
    <w:rsid w:val="00717096"/>
    <w:rsid w:val="007175B1"/>
    <w:rsid w:val="007175D5"/>
    <w:rsid w:val="007177D6"/>
    <w:rsid w:val="00720200"/>
    <w:rsid w:val="007205D3"/>
    <w:rsid w:val="00720AB5"/>
    <w:rsid w:val="00720D2E"/>
    <w:rsid w:val="00720D61"/>
    <w:rsid w:val="00721179"/>
    <w:rsid w:val="0072220F"/>
    <w:rsid w:val="007237B0"/>
    <w:rsid w:val="0072397E"/>
    <w:rsid w:val="00723B27"/>
    <w:rsid w:val="00723D02"/>
    <w:rsid w:val="007249CE"/>
    <w:rsid w:val="00724DB5"/>
    <w:rsid w:val="0072508B"/>
    <w:rsid w:val="00725465"/>
    <w:rsid w:val="00725621"/>
    <w:rsid w:val="00725712"/>
    <w:rsid w:val="00725940"/>
    <w:rsid w:val="007263A2"/>
    <w:rsid w:val="00726B0E"/>
    <w:rsid w:val="00726CF1"/>
    <w:rsid w:val="00726E19"/>
    <w:rsid w:val="00726E88"/>
    <w:rsid w:val="00726F35"/>
    <w:rsid w:val="00727956"/>
    <w:rsid w:val="00727A60"/>
    <w:rsid w:val="00727A66"/>
    <w:rsid w:val="00727A92"/>
    <w:rsid w:val="00727B86"/>
    <w:rsid w:val="00727D52"/>
    <w:rsid w:val="00727FDB"/>
    <w:rsid w:val="00730038"/>
    <w:rsid w:val="00730398"/>
    <w:rsid w:val="00730592"/>
    <w:rsid w:val="007312CE"/>
    <w:rsid w:val="00731406"/>
    <w:rsid w:val="0073168D"/>
    <w:rsid w:val="007316C3"/>
    <w:rsid w:val="00731910"/>
    <w:rsid w:val="00731ED5"/>
    <w:rsid w:val="00732321"/>
    <w:rsid w:val="00732858"/>
    <w:rsid w:val="007328DD"/>
    <w:rsid w:val="007329FE"/>
    <w:rsid w:val="007334CB"/>
    <w:rsid w:val="0073393C"/>
    <w:rsid w:val="00733B28"/>
    <w:rsid w:val="00734137"/>
    <w:rsid w:val="00734729"/>
    <w:rsid w:val="0073488D"/>
    <w:rsid w:val="00734A7B"/>
    <w:rsid w:val="00735276"/>
    <w:rsid w:val="0073567B"/>
    <w:rsid w:val="007366BA"/>
    <w:rsid w:val="00736903"/>
    <w:rsid w:val="00736B4D"/>
    <w:rsid w:val="00736C14"/>
    <w:rsid w:val="00736C43"/>
    <w:rsid w:val="0073725C"/>
    <w:rsid w:val="00737710"/>
    <w:rsid w:val="00737846"/>
    <w:rsid w:val="0073788A"/>
    <w:rsid w:val="00737A19"/>
    <w:rsid w:val="00737BD2"/>
    <w:rsid w:val="00737D12"/>
    <w:rsid w:val="00740721"/>
    <w:rsid w:val="007407D5"/>
    <w:rsid w:val="00741071"/>
    <w:rsid w:val="007412A6"/>
    <w:rsid w:val="00741367"/>
    <w:rsid w:val="0074155B"/>
    <w:rsid w:val="00741E5D"/>
    <w:rsid w:val="0074217F"/>
    <w:rsid w:val="00742953"/>
    <w:rsid w:val="00743140"/>
    <w:rsid w:val="00743A56"/>
    <w:rsid w:val="00743A5D"/>
    <w:rsid w:val="00743AB4"/>
    <w:rsid w:val="00743B68"/>
    <w:rsid w:val="00744117"/>
    <w:rsid w:val="00744791"/>
    <w:rsid w:val="007451E1"/>
    <w:rsid w:val="007453B3"/>
    <w:rsid w:val="007457AA"/>
    <w:rsid w:val="00746359"/>
    <w:rsid w:val="00746928"/>
    <w:rsid w:val="00746D68"/>
    <w:rsid w:val="0074767B"/>
    <w:rsid w:val="0074790A"/>
    <w:rsid w:val="00747EBF"/>
    <w:rsid w:val="007501FB"/>
    <w:rsid w:val="00750808"/>
    <w:rsid w:val="007508BC"/>
    <w:rsid w:val="00750978"/>
    <w:rsid w:val="00751114"/>
    <w:rsid w:val="0075129F"/>
    <w:rsid w:val="00751483"/>
    <w:rsid w:val="00751680"/>
    <w:rsid w:val="0075187F"/>
    <w:rsid w:val="00751F04"/>
    <w:rsid w:val="00752023"/>
    <w:rsid w:val="00753547"/>
    <w:rsid w:val="00753623"/>
    <w:rsid w:val="007537A8"/>
    <w:rsid w:val="0075444E"/>
    <w:rsid w:val="007548DF"/>
    <w:rsid w:val="00754B4E"/>
    <w:rsid w:val="00754B7B"/>
    <w:rsid w:val="00755042"/>
    <w:rsid w:val="00755208"/>
    <w:rsid w:val="007553BC"/>
    <w:rsid w:val="00755ADF"/>
    <w:rsid w:val="00755B8E"/>
    <w:rsid w:val="00755C40"/>
    <w:rsid w:val="007563FC"/>
    <w:rsid w:val="00756F1F"/>
    <w:rsid w:val="00757B68"/>
    <w:rsid w:val="00757CA2"/>
    <w:rsid w:val="00760321"/>
    <w:rsid w:val="007608F7"/>
    <w:rsid w:val="007610FD"/>
    <w:rsid w:val="0076119F"/>
    <w:rsid w:val="007613E8"/>
    <w:rsid w:val="00761841"/>
    <w:rsid w:val="007618D8"/>
    <w:rsid w:val="00761B9C"/>
    <w:rsid w:val="00761D35"/>
    <w:rsid w:val="00761F35"/>
    <w:rsid w:val="007624B7"/>
    <w:rsid w:val="00762BD0"/>
    <w:rsid w:val="00762EA4"/>
    <w:rsid w:val="00762F50"/>
    <w:rsid w:val="0076313A"/>
    <w:rsid w:val="007638A7"/>
    <w:rsid w:val="00763BDA"/>
    <w:rsid w:val="00763DAA"/>
    <w:rsid w:val="00763F1C"/>
    <w:rsid w:val="007645F5"/>
    <w:rsid w:val="007653DF"/>
    <w:rsid w:val="0076597C"/>
    <w:rsid w:val="00765A71"/>
    <w:rsid w:val="007661CC"/>
    <w:rsid w:val="00766C7E"/>
    <w:rsid w:val="00767204"/>
    <w:rsid w:val="007672BE"/>
    <w:rsid w:val="007674C7"/>
    <w:rsid w:val="0076785B"/>
    <w:rsid w:val="007702C2"/>
    <w:rsid w:val="007705AD"/>
    <w:rsid w:val="00770768"/>
    <w:rsid w:val="007707C9"/>
    <w:rsid w:val="00770AA7"/>
    <w:rsid w:val="00770D69"/>
    <w:rsid w:val="00770E6F"/>
    <w:rsid w:val="00771EB2"/>
    <w:rsid w:val="00771FD5"/>
    <w:rsid w:val="00772BA6"/>
    <w:rsid w:val="00772BFF"/>
    <w:rsid w:val="00772F0D"/>
    <w:rsid w:val="00773040"/>
    <w:rsid w:val="00773245"/>
    <w:rsid w:val="007734D2"/>
    <w:rsid w:val="007737BE"/>
    <w:rsid w:val="00773C73"/>
    <w:rsid w:val="00773CA3"/>
    <w:rsid w:val="00773DA0"/>
    <w:rsid w:val="0077458A"/>
    <w:rsid w:val="007747C8"/>
    <w:rsid w:val="0077483E"/>
    <w:rsid w:val="007756FC"/>
    <w:rsid w:val="00775C58"/>
    <w:rsid w:val="007761B3"/>
    <w:rsid w:val="007765EB"/>
    <w:rsid w:val="00776E2C"/>
    <w:rsid w:val="00777376"/>
    <w:rsid w:val="007775EE"/>
    <w:rsid w:val="007801A7"/>
    <w:rsid w:val="00780313"/>
    <w:rsid w:val="00780A35"/>
    <w:rsid w:val="00780B46"/>
    <w:rsid w:val="00780C9C"/>
    <w:rsid w:val="00780DFF"/>
    <w:rsid w:val="00780F43"/>
    <w:rsid w:val="00781239"/>
    <w:rsid w:val="0078143A"/>
    <w:rsid w:val="00781648"/>
    <w:rsid w:val="007818D2"/>
    <w:rsid w:val="00781BA5"/>
    <w:rsid w:val="00781C54"/>
    <w:rsid w:val="0078228F"/>
    <w:rsid w:val="007823C0"/>
    <w:rsid w:val="007827D2"/>
    <w:rsid w:val="00782DFB"/>
    <w:rsid w:val="00782E81"/>
    <w:rsid w:val="00783008"/>
    <w:rsid w:val="007831F8"/>
    <w:rsid w:val="00783493"/>
    <w:rsid w:val="0078356D"/>
    <w:rsid w:val="0078374E"/>
    <w:rsid w:val="00783A15"/>
    <w:rsid w:val="00783C67"/>
    <w:rsid w:val="00783D0D"/>
    <w:rsid w:val="00783F68"/>
    <w:rsid w:val="0078430B"/>
    <w:rsid w:val="00784342"/>
    <w:rsid w:val="007843B7"/>
    <w:rsid w:val="00784C36"/>
    <w:rsid w:val="00785386"/>
    <w:rsid w:val="00785939"/>
    <w:rsid w:val="007859DD"/>
    <w:rsid w:val="00785C48"/>
    <w:rsid w:val="00785DA5"/>
    <w:rsid w:val="00786144"/>
    <w:rsid w:val="007861A7"/>
    <w:rsid w:val="00786346"/>
    <w:rsid w:val="0078640A"/>
    <w:rsid w:val="0078687A"/>
    <w:rsid w:val="0078698C"/>
    <w:rsid w:val="00786C73"/>
    <w:rsid w:val="00786CED"/>
    <w:rsid w:val="00786D72"/>
    <w:rsid w:val="00786EE3"/>
    <w:rsid w:val="00787705"/>
    <w:rsid w:val="00787783"/>
    <w:rsid w:val="007879A5"/>
    <w:rsid w:val="00787E68"/>
    <w:rsid w:val="0079013F"/>
    <w:rsid w:val="007905C4"/>
    <w:rsid w:val="00790E20"/>
    <w:rsid w:val="00791AD3"/>
    <w:rsid w:val="00791D5F"/>
    <w:rsid w:val="00791E56"/>
    <w:rsid w:val="0079268B"/>
    <w:rsid w:val="00792927"/>
    <w:rsid w:val="00792A2F"/>
    <w:rsid w:val="00792B85"/>
    <w:rsid w:val="00792F83"/>
    <w:rsid w:val="007935D8"/>
    <w:rsid w:val="0079370D"/>
    <w:rsid w:val="00793C38"/>
    <w:rsid w:val="00793E6D"/>
    <w:rsid w:val="0079423A"/>
    <w:rsid w:val="0079449C"/>
    <w:rsid w:val="00794745"/>
    <w:rsid w:val="00794872"/>
    <w:rsid w:val="0079488A"/>
    <w:rsid w:val="00794943"/>
    <w:rsid w:val="0079572D"/>
    <w:rsid w:val="00795797"/>
    <w:rsid w:val="00795F37"/>
    <w:rsid w:val="00796439"/>
    <w:rsid w:val="00796DA2"/>
    <w:rsid w:val="00797523"/>
    <w:rsid w:val="00797629"/>
    <w:rsid w:val="0079780F"/>
    <w:rsid w:val="00797D9B"/>
    <w:rsid w:val="00797EB9"/>
    <w:rsid w:val="007A01AE"/>
    <w:rsid w:val="007A03BB"/>
    <w:rsid w:val="007A05F2"/>
    <w:rsid w:val="007A0608"/>
    <w:rsid w:val="007A090E"/>
    <w:rsid w:val="007A0933"/>
    <w:rsid w:val="007A14D9"/>
    <w:rsid w:val="007A21B0"/>
    <w:rsid w:val="007A28B9"/>
    <w:rsid w:val="007A2A7E"/>
    <w:rsid w:val="007A2C5E"/>
    <w:rsid w:val="007A2D41"/>
    <w:rsid w:val="007A3022"/>
    <w:rsid w:val="007A3226"/>
    <w:rsid w:val="007A36BF"/>
    <w:rsid w:val="007A3841"/>
    <w:rsid w:val="007A407E"/>
    <w:rsid w:val="007A43AE"/>
    <w:rsid w:val="007A456A"/>
    <w:rsid w:val="007A4591"/>
    <w:rsid w:val="007A4718"/>
    <w:rsid w:val="007A4C57"/>
    <w:rsid w:val="007A53AE"/>
    <w:rsid w:val="007A5749"/>
    <w:rsid w:val="007A5889"/>
    <w:rsid w:val="007A5F05"/>
    <w:rsid w:val="007A662E"/>
    <w:rsid w:val="007A6653"/>
    <w:rsid w:val="007A6693"/>
    <w:rsid w:val="007A6838"/>
    <w:rsid w:val="007A6872"/>
    <w:rsid w:val="007A6E31"/>
    <w:rsid w:val="007A6EA7"/>
    <w:rsid w:val="007A733F"/>
    <w:rsid w:val="007A7453"/>
    <w:rsid w:val="007A746D"/>
    <w:rsid w:val="007B02D2"/>
    <w:rsid w:val="007B04BA"/>
    <w:rsid w:val="007B0ACD"/>
    <w:rsid w:val="007B141A"/>
    <w:rsid w:val="007B163D"/>
    <w:rsid w:val="007B1816"/>
    <w:rsid w:val="007B1C9E"/>
    <w:rsid w:val="007B2009"/>
    <w:rsid w:val="007B212F"/>
    <w:rsid w:val="007B25B1"/>
    <w:rsid w:val="007B2661"/>
    <w:rsid w:val="007B286B"/>
    <w:rsid w:val="007B313C"/>
    <w:rsid w:val="007B3320"/>
    <w:rsid w:val="007B3840"/>
    <w:rsid w:val="007B3FB0"/>
    <w:rsid w:val="007B4252"/>
    <w:rsid w:val="007B455F"/>
    <w:rsid w:val="007B487A"/>
    <w:rsid w:val="007B49E0"/>
    <w:rsid w:val="007B4B33"/>
    <w:rsid w:val="007B5719"/>
    <w:rsid w:val="007B6145"/>
    <w:rsid w:val="007B6A73"/>
    <w:rsid w:val="007B76EF"/>
    <w:rsid w:val="007B78B7"/>
    <w:rsid w:val="007B7991"/>
    <w:rsid w:val="007B7A34"/>
    <w:rsid w:val="007B7B37"/>
    <w:rsid w:val="007C019D"/>
    <w:rsid w:val="007C0857"/>
    <w:rsid w:val="007C089B"/>
    <w:rsid w:val="007C0A10"/>
    <w:rsid w:val="007C0FD1"/>
    <w:rsid w:val="007C2553"/>
    <w:rsid w:val="007C25FD"/>
    <w:rsid w:val="007C2B35"/>
    <w:rsid w:val="007C2C30"/>
    <w:rsid w:val="007C3053"/>
    <w:rsid w:val="007C3168"/>
    <w:rsid w:val="007C3E05"/>
    <w:rsid w:val="007C3F52"/>
    <w:rsid w:val="007C442F"/>
    <w:rsid w:val="007C4D39"/>
    <w:rsid w:val="007C5183"/>
    <w:rsid w:val="007C521D"/>
    <w:rsid w:val="007C59C1"/>
    <w:rsid w:val="007C5EAD"/>
    <w:rsid w:val="007C6629"/>
    <w:rsid w:val="007C6987"/>
    <w:rsid w:val="007C6BC1"/>
    <w:rsid w:val="007C7595"/>
    <w:rsid w:val="007C7C8A"/>
    <w:rsid w:val="007C7FAD"/>
    <w:rsid w:val="007D04DA"/>
    <w:rsid w:val="007D0CC7"/>
    <w:rsid w:val="007D2130"/>
    <w:rsid w:val="007D21DA"/>
    <w:rsid w:val="007D2453"/>
    <w:rsid w:val="007D25F2"/>
    <w:rsid w:val="007D2645"/>
    <w:rsid w:val="007D2977"/>
    <w:rsid w:val="007D2AC8"/>
    <w:rsid w:val="007D2C60"/>
    <w:rsid w:val="007D2E84"/>
    <w:rsid w:val="007D2ECA"/>
    <w:rsid w:val="007D3048"/>
    <w:rsid w:val="007D33F0"/>
    <w:rsid w:val="007D39DB"/>
    <w:rsid w:val="007D3B3E"/>
    <w:rsid w:val="007D3E64"/>
    <w:rsid w:val="007D3EE1"/>
    <w:rsid w:val="007D4163"/>
    <w:rsid w:val="007D4313"/>
    <w:rsid w:val="007D4902"/>
    <w:rsid w:val="007D492B"/>
    <w:rsid w:val="007D49CF"/>
    <w:rsid w:val="007D4AF4"/>
    <w:rsid w:val="007D4C44"/>
    <w:rsid w:val="007D4DAD"/>
    <w:rsid w:val="007D5159"/>
    <w:rsid w:val="007D5859"/>
    <w:rsid w:val="007D5BCA"/>
    <w:rsid w:val="007D5E9C"/>
    <w:rsid w:val="007D6AA2"/>
    <w:rsid w:val="007D6D78"/>
    <w:rsid w:val="007D6FED"/>
    <w:rsid w:val="007D7497"/>
    <w:rsid w:val="007E0256"/>
    <w:rsid w:val="007E05FE"/>
    <w:rsid w:val="007E1352"/>
    <w:rsid w:val="007E22FE"/>
    <w:rsid w:val="007E23C8"/>
    <w:rsid w:val="007E28AD"/>
    <w:rsid w:val="007E30EF"/>
    <w:rsid w:val="007E323A"/>
    <w:rsid w:val="007E3541"/>
    <w:rsid w:val="007E39AB"/>
    <w:rsid w:val="007E39FF"/>
    <w:rsid w:val="007E3C3F"/>
    <w:rsid w:val="007E4586"/>
    <w:rsid w:val="007E46A9"/>
    <w:rsid w:val="007E49D2"/>
    <w:rsid w:val="007E503D"/>
    <w:rsid w:val="007E547D"/>
    <w:rsid w:val="007E5DA6"/>
    <w:rsid w:val="007E5E47"/>
    <w:rsid w:val="007E6130"/>
    <w:rsid w:val="007E61B5"/>
    <w:rsid w:val="007E6326"/>
    <w:rsid w:val="007E6367"/>
    <w:rsid w:val="007E6740"/>
    <w:rsid w:val="007E69B0"/>
    <w:rsid w:val="007E70FF"/>
    <w:rsid w:val="007E7E8F"/>
    <w:rsid w:val="007E7F98"/>
    <w:rsid w:val="007F029A"/>
    <w:rsid w:val="007F05FD"/>
    <w:rsid w:val="007F0BC0"/>
    <w:rsid w:val="007F1140"/>
    <w:rsid w:val="007F1A37"/>
    <w:rsid w:val="007F1D2B"/>
    <w:rsid w:val="007F1D94"/>
    <w:rsid w:val="007F1FB8"/>
    <w:rsid w:val="007F27F6"/>
    <w:rsid w:val="007F327D"/>
    <w:rsid w:val="007F3735"/>
    <w:rsid w:val="007F3840"/>
    <w:rsid w:val="007F3B88"/>
    <w:rsid w:val="007F3BC0"/>
    <w:rsid w:val="007F3FA6"/>
    <w:rsid w:val="007F415A"/>
    <w:rsid w:val="007F48F3"/>
    <w:rsid w:val="007F4A37"/>
    <w:rsid w:val="007F4C77"/>
    <w:rsid w:val="007F4FC6"/>
    <w:rsid w:val="007F55FC"/>
    <w:rsid w:val="007F5AAE"/>
    <w:rsid w:val="007F6562"/>
    <w:rsid w:val="007F6B1F"/>
    <w:rsid w:val="007F74A0"/>
    <w:rsid w:val="007F79E8"/>
    <w:rsid w:val="007F7A24"/>
    <w:rsid w:val="008000C8"/>
    <w:rsid w:val="008000DE"/>
    <w:rsid w:val="0080016F"/>
    <w:rsid w:val="0080045E"/>
    <w:rsid w:val="00800663"/>
    <w:rsid w:val="008018E0"/>
    <w:rsid w:val="00801ABA"/>
    <w:rsid w:val="00801DCB"/>
    <w:rsid w:val="008023EC"/>
    <w:rsid w:val="008026B0"/>
    <w:rsid w:val="00802CAD"/>
    <w:rsid w:val="00802E87"/>
    <w:rsid w:val="008032E2"/>
    <w:rsid w:val="0080398B"/>
    <w:rsid w:val="008040B1"/>
    <w:rsid w:val="00804645"/>
    <w:rsid w:val="00804788"/>
    <w:rsid w:val="00804985"/>
    <w:rsid w:val="008049F8"/>
    <w:rsid w:val="008049FD"/>
    <w:rsid w:val="00804B0D"/>
    <w:rsid w:val="00804B89"/>
    <w:rsid w:val="00804C6A"/>
    <w:rsid w:val="00805494"/>
    <w:rsid w:val="0080568F"/>
    <w:rsid w:val="0080572D"/>
    <w:rsid w:val="00805AED"/>
    <w:rsid w:val="00805D22"/>
    <w:rsid w:val="00805F41"/>
    <w:rsid w:val="00806AEE"/>
    <w:rsid w:val="0080767C"/>
    <w:rsid w:val="00807F35"/>
    <w:rsid w:val="00810CDB"/>
    <w:rsid w:val="00811076"/>
    <w:rsid w:val="008112BC"/>
    <w:rsid w:val="00811396"/>
    <w:rsid w:val="00811475"/>
    <w:rsid w:val="0081189C"/>
    <w:rsid w:val="00811A26"/>
    <w:rsid w:val="00811A88"/>
    <w:rsid w:val="00811B9D"/>
    <w:rsid w:val="00811C8E"/>
    <w:rsid w:val="008124E5"/>
    <w:rsid w:val="00812810"/>
    <w:rsid w:val="0081281B"/>
    <w:rsid w:val="0081290B"/>
    <w:rsid w:val="00812B33"/>
    <w:rsid w:val="00812C01"/>
    <w:rsid w:val="008130AF"/>
    <w:rsid w:val="00813220"/>
    <w:rsid w:val="00813A05"/>
    <w:rsid w:val="00813EAE"/>
    <w:rsid w:val="00814501"/>
    <w:rsid w:val="0081451F"/>
    <w:rsid w:val="008151BB"/>
    <w:rsid w:val="0081539C"/>
    <w:rsid w:val="008153F4"/>
    <w:rsid w:val="008156E4"/>
    <w:rsid w:val="008156F0"/>
    <w:rsid w:val="008157E3"/>
    <w:rsid w:val="00815C8E"/>
    <w:rsid w:val="00815DFE"/>
    <w:rsid w:val="0081603E"/>
    <w:rsid w:val="008160E7"/>
    <w:rsid w:val="00816188"/>
    <w:rsid w:val="00816572"/>
    <w:rsid w:val="00816678"/>
    <w:rsid w:val="0081720C"/>
    <w:rsid w:val="008172F4"/>
    <w:rsid w:val="00817937"/>
    <w:rsid w:val="00817B26"/>
    <w:rsid w:val="00817C34"/>
    <w:rsid w:val="00817C70"/>
    <w:rsid w:val="00817F73"/>
    <w:rsid w:val="0082051F"/>
    <w:rsid w:val="008206D2"/>
    <w:rsid w:val="00820F76"/>
    <w:rsid w:val="008213E6"/>
    <w:rsid w:val="00821D66"/>
    <w:rsid w:val="00821EE6"/>
    <w:rsid w:val="00822378"/>
    <w:rsid w:val="00822467"/>
    <w:rsid w:val="0082257F"/>
    <w:rsid w:val="0082296D"/>
    <w:rsid w:val="008229AB"/>
    <w:rsid w:val="00822B29"/>
    <w:rsid w:val="00822C7C"/>
    <w:rsid w:val="00822CDB"/>
    <w:rsid w:val="00823458"/>
    <w:rsid w:val="00823986"/>
    <w:rsid w:val="00823C4D"/>
    <w:rsid w:val="00823CEE"/>
    <w:rsid w:val="0082423D"/>
    <w:rsid w:val="0082426C"/>
    <w:rsid w:val="008243C8"/>
    <w:rsid w:val="00824445"/>
    <w:rsid w:val="008246AD"/>
    <w:rsid w:val="00824A6C"/>
    <w:rsid w:val="00824B4E"/>
    <w:rsid w:val="008250F1"/>
    <w:rsid w:val="00825337"/>
    <w:rsid w:val="0082602E"/>
    <w:rsid w:val="0082604A"/>
    <w:rsid w:val="00826078"/>
    <w:rsid w:val="008265C2"/>
    <w:rsid w:val="0082666F"/>
    <w:rsid w:val="008269B9"/>
    <w:rsid w:val="00826BE8"/>
    <w:rsid w:val="0082737C"/>
    <w:rsid w:val="00830093"/>
    <w:rsid w:val="008303C6"/>
    <w:rsid w:val="00830A30"/>
    <w:rsid w:val="00830B7D"/>
    <w:rsid w:val="00830FB0"/>
    <w:rsid w:val="0083271C"/>
    <w:rsid w:val="00832B88"/>
    <w:rsid w:val="00832CDA"/>
    <w:rsid w:val="00832DC7"/>
    <w:rsid w:val="00832FE4"/>
    <w:rsid w:val="008336FC"/>
    <w:rsid w:val="00833C22"/>
    <w:rsid w:val="00833CD0"/>
    <w:rsid w:val="00834389"/>
    <w:rsid w:val="00834584"/>
    <w:rsid w:val="00834AFD"/>
    <w:rsid w:val="00834BC9"/>
    <w:rsid w:val="00834CE0"/>
    <w:rsid w:val="00835113"/>
    <w:rsid w:val="00835253"/>
    <w:rsid w:val="0083534C"/>
    <w:rsid w:val="00835408"/>
    <w:rsid w:val="008358AA"/>
    <w:rsid w:val="00835C71"/>
    <w:rsid w:val="00835F20"/>
    <w:rsid w:val="008364EE"/>
    <w:rsid w:val="00836BC7"/>
    <w:rsid w:val="0083757E"/>
    <w:rsid w:val="00837819"/>
    <w:rsid w:val="00837FD1"/>
    <w:rsid w:val="008401EC"/>
    <w:rsid w:val="008403C0"/>
    <w:rsid w:val="008406DE"/>
    <w:rsid w:val="00840949"/>
    <w:rsid w:val="00840EBF"/>
    <w:rsid w:val="0084110C"/>
    <w:rsid w:val="00841289"/>
    <w:rsid w:val="00841963"/>
    <w:rsid w:val="00841B0F"/>
    <w:rsid w:val="00841BDB"/>
    <w:rsid w:val="00841F30"/>
    <w:rsid w:val="00842667"/>
    <w:rsid w:val="00842937"/>
    <w:rsid w:val="0084317A"/>
    <w:rsid w:val="008431B7"/>
    <w:rsid w:val="0084464B"/>
    <w:rsid w:val="00844660"/>
    <w:rsid w:val="00844CB1"/>
    <w:rsid w:val="00844DA7"/>
    <w:rsid w:val="00845307"/>
    <w:rsid w:val="008457FF"/>
    <w:rsid w:val="00845D25"/>
    <w:rsid w:val="00845E48"/>
    <w:rsid w:val="0084627B"/>
    <w:rsid w:val="008462FA"/>
    <w:rsid w:val="008466F8"/>
    <w:rsid w:val="00846ADA"/>
    <w:rsid w:val="00847724"/>
    <w:rsid w:val="00847986"/>
    <w:rsid w:val="00847EF3"/>
    <w:rsid w:val="00850225"/>
    <w:rsid w:val="008507C6"/>
    <w:rsid w:val="00850A35"/>
    <w:rsid w:val="00850DB2"/>
    <w:rsid w:val="00850EF1"/>
    <w:rsid w:val="008510FE"/>
    <w:rsid w:val="00851888"/>
    <w:rsid w:val="00851CD4"/>
    <w:rsid w:val="00851EEB"/>
    <w:rsid w:val="008522E1"/>
    <w:rsid w:val="008525C2"/>
    <w:rsid w:val="0085269B"/>
    <w:rsid w:val="00852740"/>
    <w:rsid w:val="0085275D"/>
    <w:rsid w:val="0085278F"/>
    <w:rsid w:val="00852D36"/>
    <w:rsid w:val="00852F0C"/>
    <w:rsid w:val="00852F8D"/>
    <w:rsid w:val="00852FC4"/>
    <w:rsid w:val="00852FCC"/>
    <w:rsid w:val="0085302E"/>
    <w:rsid w:val="008534F0"/>
    <w:rsid w:val="00853855"/>
    <w:rsid w:val="00853FF6"/>
    <w:rsid w:val="008545B1"/>
    <w:rsid w:val="00854673"/>
    <w:rsid w:val="00854692"/>
    <w:rsid w:val="008547BC"/>
    <w:rsid w:val="00854AA5"/>
    <w:rsid w:val="00854AD3"/>
    <w:rsid w:val="00854DF4"/>
    <w:rsid w:val="00854F75"/>
    <w:rsid w:val="00855B6C"/>
    <w:rsid w:val="00855DED"/>
    <w:rsid w:val="008562D2"/>
    <w:rsid w:val="0085669D"/>
    <w:rsid w:val="00856CCD"/>
    <w:rsid w:val="008572CA"/>
    <w:rsid w:val="00857566"/>
    <w:rsid w:val="008577C7"/>
    <w:rsid w:val="008579F9"/>
    <w:rsid w:val="00857C44"/>
    <w:rsid w:val="00860937"/>
    <w:rsid w:val="008611CC"/>
    <w:rsid w:val="0086150F"/>
    <w:rsid w:val="0086190E"/>
    <w:rsid w:val="00861924"/>
    <w:rsid w:val="00861C83"/>
    <w:rsid w:val="00861C94"/>
    <w:rsid w:val="00862A3F"/>
    <w:rsid w:val="00862C01"/>
    <w:rsid w:val="00862E0F"/>
    <w:rsid w:val="00862F5A"/>
    <w:rsid w:val="0086516F"/>
    <w:rsid w:val="008653C3"/>
    <w:rsid w:val="00865F4D"/>
    <w:rsid w:val="00866571"/>
    <w:rsid w:val="008665B4"/>
    <w:rsid w:val="00866D01"/>
    <w:rsid w:val="00866F91"/>
    <w:rsid w:val="008673A2"/>
    <w:rsid w:val="008673EC"/>
    <w:rsid w:val="008679E2"/>
    <w:rsid w:val="00867DB7"/>
    <w:rsid w:val="00870085"/>
    <w:rsid w:val="008709CD"/>
    <w:rsid w:val="00870D90"/>
    <w:rsid w:val="0087104B"/>
    <w:rsid w:val="008714DF"/>
    <w:rsid w:val="00871767"/>
    <w:rsid w:val="008720DA"/>
    <w:rsid w:val="008723D2"/>
    <w:rsid w:val="008729F1"/>
    <w:rsid w:val="008733F2"/>
    <w:rsid w:val="008735E1"/>
    <w:rsid w:val="00873A13"/>
    <w:rsid w:val="00874389"/>
    <w:rsid w:val="00874480"/>
    <w:rsid w:val="0087481B"/>
    <w:rsid w:val="00874C9F"/>
    <w:rsid w:val="00874F3A"/>
    <w:rsid w:val="008750B8"/>
    <w:rsid w:val="008753BC"/>
    <w:rsid w:val="008756BF"/>
    <w:rsid w:val="00875759"/>
    <w:rsid w:val="00875B7D"/>
    <w:rsid w:val="00875BAB"/>
    <w:rsid w:val="00875F71"/>
    <w:rsid w:val="008762E4"/>
    <w:rsid w:val="0087688C"/>
    <w:rsid w:val="00876C83"/>
    <w:rsid w:val="00876CBF"/>
    <w:rsid w:val="0087751C"/>
    <w:rsid w:val="00877798"/>
    <w:rsid w:val="00877EF7"/>
    <w:rsid w:val="0088001D"/>
    <w:rsid w:val="00880A53"/>
    <w:rsid w:val="00880DE0"/>
    <w:rsid w:val="0088100A"/>
    <w:rsid w:val="00881050"/>
    <w:rsid w:val="0088120A"/>
    <w:rsid w:val="00881802"/>
    <w:rsid w:val="00881AF7"/>
    <w:rsid w:val="00881B37"/>
    <w:rsid w:val="00881E63"/>
    <w:rsid w:val="0088208B"/>
    <w:rsid w:val="0088226C"/>
    <w:rsid w:val="0088251C"/>
    <w:rsid w:val="00883099"/>
    <w:rsid w:val="008836D8"/>
    <w:rsid w:val="0088387C"/>
    <w:rsid w:val="008838E4"/>
    <w:rsid w:val="00883D71"/>
    <w:rsid w:val="00884010"/>
    <w:rsid w:val="0088418C"/>
    <w:rsid w:val="00884334"/>
    <w:rsid w:val="008848FF"/>
    <w:rsid w:val="00885053"/>
    <w:rsid w:val="00885149"/>
    <w:rsid w:val="0088514B"/>
    <w:rsid w:val="00885D29"/>
    <w:rsid w:val="00885E6D"/>
    <w:rsid w:val="008860CD"/>
    <w:rsid w:val="0088620D"/>
    <w:rsid w:val="00886707"/>
    <w:rsid w:val="00886757"/>
    <w:rsid w:val="00887550"/>
    <w:rsid w:val="00887DCC"/>
    <w:rsid w:val="00890119"/>
    <w:rsid w:val="0089030C"/>
    <w:rsid w:val="00890447"/>
    <w:rsid w:val="008907B2"/>
    <w:rsid w:val="00890B4F"/>
    <w:rsid w:val="00890EFD"/>
    <w:rsid w:val="00890FD6"/>
    <w:rsid w:val="0089112E"/>
    <w:rsid w:val="008914AA"/>
    <w:rsid w:val="00891615"/>
    <w:rsid w:val="008924A4"/>
    <w:rsid w:val="00892C54"/>
    <w:rsid w:val="00892D1A"/>
    <w:rsid w:val="00892F2B"/>
    <w:rsid w:val="0089390F"/>
    <w:rsid w:val="00893A0A"/>
    <w:rsid w:val="00893C22"/>
    <w:rsid w:val="00893DE6"/>
    <w:rsid w:val="00894066"/>
    <w:rsid w:val="00894197"/>
    <w:rsid w:val="008941CC"/>
    <w:rsid w:val="00894254"/>
    <w:rsid w:val="00894635"/>
    <w:rsid w:val="00894C95"/>
    <w:rsid w:val="00895701"/>
    <w:rsid w:val="00895EBB"/>
    <w:rsid w:val="00895FFB"/>
    <w:rsid w:val="008962FD"/>
    <w:rsid w:val="0089648E"/>
    <w:rsid w:val="00897183"/>
    <w:rsid w:val="008971F3"/>
    <w:rsid w:val="0089725F"/>
    <w:rsid w:val="0089743F"/>
    <w:rsid w:val="008979DE"/>
    <w:rsid w:val="008A00FD"/>
    <w:rsid w:val="008A0B7D"/>
    <w:rsid w:val="008A1216"/>
    <w:rsid w:val="008A1373"/>
    <w:rsid w:val="008A1970"/>
    <w:rsid w:val="008A21DF"/>
    <w:rsid w:val="008A2D6B"/>
    <w:rsid w:val="008A3048"/>
    <w:rsid w:val="008A3134"/>
    <w:rsid w:val="008A355A"/>
    <w:rsid w:val="008A36BC"/>
    <w:rsid w:val="008A37C9"/>
    <w:rsid w:val="008A3947"/>
    <w:rsid w:val="008A3B07"/>
    <w:rsid w:val="008A3C34"/>
    <w:rsid w:val="008A3DA4"/>
    <w:rsid w:val="008A3F84"/>
    <w:rsid w:val="008A41EA"/>
    <w:rsid w:val="008A4461"/>
    <w:rsid w:val="008A4555"/>
    <w:rsid w:val="008A4AB2"/>
    <w:rsid w:val="008A4F2E"/>
    <w:rsid w:val="008A500C"/>
    <w:rsid w:val="008A5294"/>
    <w:rsid w:val="008A5714"/>
    <w:rsid w:val="008A582A"/>
    <w:rsid w:val="008A5E6B"/>
    <w:rsid w:val="008A63F0"/>
    <w:rsid w:val="008A64BA"/>
    <w:rsid w:val="008A6502"/>
    <w:rsid w:val="008A6803"/>
    <w:rsid w:val="008A6978"/>
    <w:rsid w:val="008A6995"/>
    <w:rsid w:val="008A6A0A"/>
    <w:rsid w:val="008A6C0C"/>
    <w:rsid w:val="008A6E91"/>
    <w:rsid w:val="008A712B"/>
    <w:rsid w:val="008A728C"/>
    <w:rsid w:val="008A77C6"/>
    <w:rsid w:val="008A7A39"/>
    <w:rsid w:val="008A7C47"/>
    <w:rsid w:val="008B02F9"/>
    <w:rsid w:val="008B06E3"/>
    <w:rsid w:val="008B0CEA"/>
    <w:rsid w:val="008B0F20"/>
    <w:rsid w:val="008B1196"/>
    <w:rsid w:val="008B11CA"/>
    <w:rsid w:val="008B1CD7"/>
    <w:rsid w:val="008B2861"/>
    <w:rsid w:val="008B2E10"/>
    <w:rsid w:val="008B320A"/>
    <w:rsid w:val="008B35E5"/>
    <w:rsid w:val="008B36CC"/>
    <w:rsid w:val="008B3990"/>
    <w:rsid w:val="008B43DD"/>
    <w:rsid w:val="008B4485"/>
    <w:rsid w:val="008B472D"/>
    <w:rsid w:val="008B4A29"/>
    <w:rsid w:val="008B52DF"/>
    <w:rsid w:val="008B539A"/>
    <w:rsid w:val="008B5B43"/>
    <w:rsid w:val="008B5B8D"/>
    <w:rsid w:val="008B6541"/>
    <w:rsid w:val="008B6C1A"/>
    <w:rsid w:val="008B7474"/>
    <w:rsid w:val="008B74FD"/>
    <w:rsid w:val="008B7857"/>
    <w:rsid w:val="008B7D20"/>
    <w:rsid w:val="008C0064"/>
    <w:rsid w:val="008C0656"/>
    <w:rsid w:val="008C0B88"/>
    <w:rsid w:val="008C0D02"/>
    <w:rsid w:val="008C1208"/>
    <w:rsid w:val="008C13DF"/>
    <w:rsid w:val="008C1483"/>
    <w:rsid w:val="008C17CB"/>
    <w:rsid w:val="008C187D"/>
    <w:rsid w:val="008C2429"/>
    <w:rsid w:val="008C245D"/>
    <w:rsid w:val="008C2694"/>
    <w:rsid w:val="008C29BD"/>
    <w:rsid w:val="008C2B6C"/>
    <w:rsid w:val="008C2E99"/>
    <w:rsid w:val="008C2FCB"/>
    <w:rsid w:val="008C33F2"/>
    <w:rsid w:val="008C37F4"/>
    <w:rsid w:val="008C4444"/>
    <w:rsid w:val="008C44C8"/>
    <w:rsid w:val="008C4E57"/>
    <w:rsid w:val="008C4E93"/>
    <w:rsid w:val="008C4E9A"/>
    <w:rsid w:val="008C5150"/>
    <w:rsid w:val="008C5238"/>
    <w:rsid w:val="008C52F4"/>
    <w:rsid w:val="008C5937"/>
    <w:rsid w:val="008C5DB7"/>
    <w:rsid w:val="008C607E"/>
    <w:rsid w:val="008C6482"/>
    <w:rsid w:val="008C6D19"/>
    <w:rsid w:val="008C6EC4"/>
    <w:rsid w:val="008C6FE1"/>
    <w:rsid w:val="008C726A"/>
    <w:rsid w:val="008C73C8"/>
    <w:rsid w:val="008C73D1"/>
    <w:rsid w:val="008C7669"/>
    <w:rsid w:val="008C7CC2"/>
    <w:rsid w:val="008D03B0"/>
    <w:rsid w:val="008D047D"/>
    <w:rsid w:val="008D08ED"/>
    <w:rsid w:val="008D09AF"/>
    <w:rsid w:val="008D0D64"/>
    <w:rsid w:val="008D0DA4"/>
    <w:rsid w:val="008D0F11"/>
    <w:rsid w:val="008D1B16"/>
    <w:rsid w:val="008D1CBA"/>
    <w:rsid w:val="008D1F0E"/>
    <w:rsid w:val="008D26B5"/>
    <w:rsid w:val="008D2A40"/>
    <w:rsid w:val="008D33D9"/>
    <w:rsid w:val="008D38C8"/>
    <w:rsid w:val="008D3AB9"/>
    <w:rsid w:val="008D3BA7"/>
    <w:rsid w:val="008D3E3D"/>
    <w:rsid w:val="008D4033"/>
    <w:rsid w:val="008D4187"/>
    <w:rsid w:val="008D4617"/>
    <w:rsid w:val="008D48F7"/>
    <w:rsid w:val="008D4997"/>
    <w:rsid w:val="008D4AA4"/>
    <w:rsid w:val="008D4E28"/>
    <w:rsid w:val="008D513A"/>
    <w:rsid w:val="008D5644"/>
    <w:rsid w:val="008D588C"/>
    <w:rsid w:val="008D5A00"/>
    <w:rsid w:val="008D5C6B"/>
    <w:rsid w:val="008D5D57"/>
    <w:rsid w:val="008D60F6"/>
    <w:rsid w:val="008D61A4"/>
    <w:rsid w:val="008D6494"/>
    <w:rsid w:val="008D6507"/>
    <w:rsid w:val="008D65F9"/>
    <w:rsid w:val="008D6F2D"/>
    <w:rsid w:val="008D6F68"/>
    <w:rsid w:val="008D78B2"/>
    <w:rsid w:val="008D7A28"/>
    <w:rsid w:val="008D7B0A"/>
    <w:rsid w:val="008D7D3A"/>
    <w:rsid w:val="008E00ED"/>
    <w:rsid w:val="008E0618"/>
    <w:rsid w:val="008E0CE4"/>
    <w:rsid w:val="008E0DC3"/>
    <w:rsid w:val="008E153C"/>
    <w:rsid w:val="008E1B6A"/>
    <w:rsid w:val="008E1FBE"/>
    <w:rsid w:val="008E294D"/>
    <w:rsid w:val="008E2AF4"/>
    <w:rsid w:val="008E2B8F"/>
    <w:rsid w:val="008E2EC3"/>
    <w:rsid w:val="008E3239"/>
    <w:rsid w:val="008E3305"/>
    <w:rsid w:val="008E348E"/>
    <w:rsid w:val="008E3B88"/>
    <w:rsid w:val="008E3B97"/>
    <w:rsid w:val="008E3FD3"/>
    <w:rsid w:val="008E3FE0"/>
    <w:rsid w:val="008E42A6"/>
    <w:rsid w:val="008E471A"/>
    <w:rsid w:val="008E4A28"/>
    <w:rsid w:val="008E4F13"/>
    <w:rsid w:val="008E536C"/>
    <w:rsid w:val="008E54D4"/>
    <w:rsid w:val="008E69E5"/>
    <w:rsid w:val="008E6A1F"/>
    <w:rsid w:val="008E6AD9"/>
    <w:rsid w:val="008E6B0E"/>
    <w:rsid w:val="008E6BEA"/>
    <w:rsid w:val="008E6E48"/>
    <w:rsid w:val="008E7234"/>
    <w:rsid w:val="008E72A3"/>
    <w:rsid w:val="008E72F6"/>
    <w:rsid w:val="008E7E0C"/>
    <w:rsid w:val="008F00DB"/>
    <w:rsid w:val="008F0977"/>
    <w:rsid w:val="008F1225"/>
    <w:rsid w:val="008F16A6"/>
    <w:rsid w:val="008F18E5"/>
    <w:rsid w:val="008F1CEE"/>
    <w:rsid w:val="008F1CFF"/>
    <w:rsid w:val="008F218D"/>
    <w:rsid w:val="008F2221"/>
    <w:rsid w:val="008F237D"/>
    <w:rsid w:val="008F29B8"/>
    <w:rsid w:val="008F2A64"/>
    <w:rsid w:val="008F2D86"/>
    <w:rsid w:val="008F30C7"/>
    <w:rsid w:val="008F32AD"/>
    <w:rsid w:val="008F3F67"/>
    <w:rsid w:val="008F40D2"/>
    <w:rsid w:val="008F41DB"/>
    <w:rsid w:val="008F4379"/>
    <w:rsid w:val="008F4657"/>
    <w:rsid w:val="008F4683"/>
    <w:rsid w:val="008F4C6D"/>
    <w:rsid w:val="008F5152"/>
    <w:rsid w:val="008F5518"/>
    <w:rsid w:val="008F58F9"/>
    <w:rsid w:val="008F62C4"/>
    <w:rsid w:val="008F6477"/>
    <w:rsid w:val="008F6928"/>
    <w:rsid w:val="008F696E"/>
    <w:rsid w:val="008F69A3"/>
    <w:rsid w:val="008F73EA"/>
    <w:rsid w:val="008F7468"/>
    <w:rsid w:val="0090031B"/>
    <w:rsid w:val="00900508"/>
    <w:rsid w:val="009005A8"/>
    <w:rsid w:val="009007ED"/>
    <w:rsid w:val="00900C43"/>
    <w:rsid w:val="00900DDA"/>
    <w:rsid w:val="00900E84"/>
    <w:rsid w:val="009013A7"/>
    <w:rsid w:val="00901473"/>
    <w:rsid w:val="009014B0"/>
    <w:rsid w:val="00901EFB"/>
    <w:rsid w:val="009020D1"/>
    <w:rsid w:val="009023A1"/>
    <w:rsid w:val="009023E4"/>
    <w:rsid w:val="00902731"/>
    <w:rsid w:val="00902820"/>
    <w:rsid w:val="009029E3"/>
    <w:rsid w:val="00902DF0"/>
    <w:rsid w:val="00902E0A"/>
    <w:rsid w:val="00903645"/>
    <w:rsid w:val="00903966"/>
    <w:rsid w:val="009039B8"/>
    <w:rsid w:val="00903DCB"/>
    <w:rsid w:val="00904394"/>
    <w:rsid w:val="00904861"/>
    <w:rsid w:val="00904F5C"/>
    <w:rsid w:val="009051E0"/>
    <w:rsid w:val="00905422"/>
    <w:rsid w:val="00905459"/>
    <w:rsid w:val="009055BE"/>
    <w:rsid w:val="009055DC"/>
    <w:rsid w:val="00905BBA"/>
    <w:rsid w:val="00905FB4"/>
    <w:rsid w:val="009061C0"/>
    <w:rsid w:val="00906953"/>
    <w:rsid w:val="00907B07"/>
    <w:rsid w:val="009100C6"/>
    <w:rsid w:val="0091021A"/>
    <w:rsid w:val="0091073A"/>
    <w:rsid w:val="009111B1"/>
    <w:rsid w:val="00911307"/>
    <w:rsid w:val="009118A2"/>
    <w:rsid w:val="009121C6"/>
    <w:rsid w:val="0091243B"/>
    <w:rsid w:val="009128C6"/>
    <w:rsid w:val="009130FA"/>
    <w:rsid w:val="00913970"/>
    <w:rsid w:val="00913FAB"/>
    <w:rsid w:val="00914236"/>
    <w:rsid w:val="00914288"/>
    <w:rsid w:val="009145AC"/>
    <w:rsid w:val="00914DD3"/>
    <w:rsid w:val="00915401"/>
    <w:rsid w:val="00915921"/>
    <w:rsid w:val="00915AA5"/>
    <w:rsid w:val="00915DAB"/>
    <w:rsid w:val="00915FFB"/>
    <w:rsid w:val="009166B9"/>
    <w:rsid w:val="00916CEB"/>
    <w:rsid w:val="00916FDB"/>
    <w:rsid w:val="00917637"/>
    <w:rsid w:val="00920184"/>
    <w:rsid w:val="009205C8"/>
    <w:rsid w:val="00920C4C"/>
    <w:rsid w:val="0092136A"/>
    <w:rsid w:val="00921620"/>
    <w:rsid w:val="00921D76"/>
    <w:rsid w:val="00921F52"/>
    <w:rsid w:val="009222F7"/>
    <w:rsid w:val="00922AB8"/>
    <w:rsid w:val="00922B16"/>
    <w:rsid w:val="00922B2A"/>
    <w:rsid w:val="00922BC9"/>
    <w:rsid w:val="00922F64"/>
    <w:rsid w:val="00923B8C"/>
    <w:rsid w:val="0092400F"/>
    <w:rsid w:val="00924077"/>
    <w:rsid w:val="00924B51"/>
    <w:rsid w:val="00924FF3"/>
    <w:rsid w:val="0092514E"/>
    <w:rsid w:val="009257D8"/>
    <w:rsid w:val="00925A1B"/>
    <w:rsid w:val="009261E2"/>
    <w:rsid w:val="0092694E"/>
    <w:rsid w:val="00926FDB"/>
    <w:rsid w:val="00927619"/>
    <w:rsid w:val="009308EA"/>
    <w:rsid w:val="0093090A"/>
    <w:rsid w:val="009310A6"/>
    <w:rsid w:val="00931217"/>
    <w:rsid w:val="009326A0"/>
    <w:rsid w:val="00932795"/>
    <w:rsid w:val="0093311C"/>
    <w:rsid w:val="00933346"/>
    <w:rsid w:val="00934460"/>
    <w:rsid w:val="00934617"/>
    <w:rsid w:val="00934842"/>
    <w:rsid w:val="00934B43"/>
    <w:rsid w:val="009351DE"/>
    <w:rsid w:val="00935398"/>
    <w:rsid w:val="00936143"/>
    <w:rsid w:val="009364A3"/>
    <w:rsid w:val="009364B4"/>
    <w:rsid w:val="00936542"/>
    <w:rsid w:val="00936715"/>
    <w:rsid w:val="00936B2A"/>
    <w:rsid w:val="00936CEF"/>
    <w:rsid w:val="0093721A"/>
    <w:rsid w:val="009379BE"/>
    <w:rsid w:val="00937A1D"/>
    <w:rsid w:val="00937B61"/>
    <w:rsid w:val="00937D1C"/>
    <w:rsid w:val="00940156"/>
    <w:rsid w:val="009401A6"/>
    <w:rsid w:val="0094032B"/>
    <w:rsid w:val="00940652"/>
    <w:rsid w:val="00940BA5"/>
    <w:rsid w:val="00941009"/>
    <w:rsid w:val="00941245"/>
    <w:rsid w:val="00941696"/>
    <w:rsid w:val="009424BE"/>
    <w:rsid w:val="00942F06"/>
    <w:rsid w:val="009430E7"/>
    <w:rsid w:val="00943519"/>
    <w:rsid w:val="0094399B"/>
    <w:rsid w:val="00943B9B"/>
    <w:rsid w:val="00943C6E"/>
    <w:rsid w:val="009441D7"/>
    <w:rsid w:val="00944640"/>
    <w:rsid w:val="00944F47"/>
    <w:rsid w:val="0094578F"/>
    <w:rsid w:val="00945AFA"/>
    <w:rsid w:val="00945CA2"/>
    <w:rsid w:val="009461C2"/>
    <w:rsid w:val="0094631D"/>
    <w:rsid w:val="0094670B"/>
    <w:rsid w:val="00946797"/>
    <w:rsid w:val="009467FB"/>
    <w:rsid w:val="00946AAC"/>
    <w:rsid w:val="00946C35"/>
    <w:rsid w:val="00946D91"/>
    <w:rsid w:val="009478CF"/>
    <w:rsid w:val="00947BEB"/>
    <w:rsid w:val="00947C17"/>
    <w:rsid w:val="00947CCD"/>
    <w:rsid w:val="00950101"/>
    <w:rsid w:val="00950532"/>
    <w:rsid w:val="00950A65"/>
    <w:rsid w:val="00950B48"/>
    <w:rsid w:val="00950BEF"/>
    <w:rsid w:val="00951142"/>
    <w:rsid w:val="0095152C"/>
    <w:rsid w:val="00951657"/>
    <w:rsid w:val="009519CB"/>
    <w:rsid w:val="00951AFF"/>
    <w:rsid w:val="00951E5B"/>
    <w:rsid w:val="009522DB"/>
    <w:rsid w:val="009527E7"/>
    <w:rsid w:val="00953019"/>
    <w:rsid w:val="009537F9"/>
    <w:rsid w:val="00953A13"/>
    <w:rsid w:val="00953A66"/>
    <w:rsid w:val="00953EBA"/>
    <w:rsid w:val="00954537"/>
    <w:rsid w:val="00954BFD"/>
    <w:rsid w:val="009550C7"/>
    <w:rsid w:val="00955460"/>
    <w:rsid w:val="00955848"/>
    <w:rsid w:val="0095634B"/>
    <w:rsid w:val="00956412"/>
    <w:rsid w:val="009567B0"/>
    <w:rsid w:val="00956877"/>
    <w:rsid w:val="00956AA2"/>
    <w:rsid w:val="00956D39"/>
    <w:rsid w:val="00956D94"/>
    <w:rsid w:val="00956DB5"/>
    <w:rsid w:val="009570A1"/>
    <w:rsid w:val="009575F9"/>
    <w:rsid w:val="009576C2"/>
    <w:rsid w:val="0095789D"/>
    <w:rsid w:val="00957939"/>
    <w:rsid w:val="00957A04"/>
    <w:rsid w:val="00957FD8"/>
    <w:rsid w:val="00960530"/>
    <w:rsid w:val="00960603"/>
    <w:rsid w:val="00960726"/>
    <w:rsid w:val="00960AD6"/>
    <w:rsid w:val="00960E99"/>
    <w:rsid w:val="00961175"/>
    <w:rsid w:val="00961233"/>
    <w:rsid w:val="009613EB"/>
    <w:rsid w:val="009615CD"/>
    <w:rsid w:val="00961AAA"/>
    <w:rsid w:val="00962082"/>
    <w:rsid w:val="0096232A"/>
    <w:rsid w:val="009623C2"/>
    <w:rsid w:val="0096291B"/>
    <w:rsid w:val="00962E05"/>
    <w:rsid w:val="00963412"/>
    <w:rsid w:val="0096354A"/>
    <w:rsid w:val="009637CA"/>
    <w:rsid w:val="0096385E"/>
    <w:rsid w:val="009642A5"/>
    <w:rsid w:val="009643F7"/>
    <w:rsid w:val="00964705"/>
    <w:rsid w:val="00964C47"/>
    <w:rsid w:val="00965999"/>
    <w:rsid w:val="00966117"/>
    <w:rsid w:val="009662F0"/>
    <w:rsid w:val="00966326"/>
    <w:rsid w:val="009663E7"/>
    <w:rsid w:val="00966BC9"/>
    <w:rsid w:val="00966DF1"/>
    <w:rsid w:val="00966F7D"/>
    <w:rsid w:val="00967182"/>
    <w:rsid w:val="00967537"/>
    <w:rsid w:val="00967624"/>
    <w:rsid w:val="009677A8"/>
    <w:rsid w:val="00967A29"/>
    <w:rsid w:val="00967B3C"/>
    <w:rsid w:val="00967BEE"/>
    <w:rsid w:val="00970542"/>
    <w:rsid w:val="00971986"/>
    <w:rsid w:val="00971A24"/>
    <w:rsid w:val="00971AF8"/>
    <w:rsid w:val="00971BCD"/>
    <w:rsid w:val="00971E77"/>
    <w:rsid w:val="009720F8"/>
    <w:rsid w:val="00972A06"/>
    <w:rsid w:val="00973180"/>
    <w:rsid w:val="009734E6"/>
    <w:rsid w:val="009734F9"/>
    <w:rsid w:val="009735BD"/>
    <w:rsid w:val="009742EA"/>
    <w:rsid w:val="00974504"/>
    <w:rsid w:val="00974682"/>
    <w:rsid w:val="00974B2D"/>
    <w:rsid w:val="00974DC9"/>
    <w:rsid w:val="009752DB"/>
    <w:rsid w:val="00975632"/>
    <w:rsid w:val="00975777"/>
    <w:rsid w:val="00975AFC"/>
    <w:rsid w:val="009762F8"/>
    <w:rsid w:val="00977A55"/>
    <w:rsid w:val="00977AAC"/>
    <w:rsid w:val="00977B14"/>
    <w:rsid w:val="00977D42"/>
    <w:rsid w:val="00977E3D"/>
    <w:rsid w:val="00980252"/>
    <w:rsid w:val="00980486"/>
    <w:rsid w:val="00980BCC"/>
    <w:rsid w:val="00980C86"/>
    <w:rsid w:val="009817E9"/>
    <w:rsid w:val="009818D5"/>
    <w:rsid w:val="0098213F"/>
    <w:rsid w:val="00982B01"/>
    <w:rsid w:val="00982EF0"/>
    <w:rsid w:val="00982FDD"/>
    <w:rsid w:val="00983264"/>
    <w:rsid w:val="00983A4A"/>
    <w:rsid w:val="00984234"/>
    <w:rsid w:val="009847AD"/>
    <w:rsid w:val="009849B6"/>
    <w:rsid w:val="009849D1"/>
    <w:rsid w:val="00984DE3"/>
    <w:rsid w:val="0098574D"/>
    <w:rsid w:val="00985C24"/>
    <w:rsid w:val="00985ED7"/>
    <w:rsid w:val="00986702"/>
    <w:rsid w:val="00986CEF"/>
    <w:rsid w:val="00990921"/>
    <w:rsid w:val="00990B14"/>
    <w:rsid w:val="00990FB0"/>
    <w:rsid w:val="00991550"/>
    <w:rsid w:val="00991569"/>
    <w:rsid w:val="009915D8"/>
    <w:rsid w:val="00991712"/>
    <w:rsid w:val="0099183E"/>
    <w:rsid w:val="00991F0C"/>
    <w:rsid w:val="00992575"/>
    <w:rsid w:val="009927AB"/>
    <w:rsid w:val="00992D21"/>
    <w:rsid w:val="00993565"/>
    <w:rsid w:val="00993846"/>
    <w:rsid w:val="00993BE9"/>
    <w:rsid w:val="00993D53"/>
    <w:rsid w:val="00993F8C"/>
    <w:rsid w:val="0099422D"/>
    <w:rsid w:val="009945AC"/>
    <w:rsid w:val="00994628"/>
    <w:rsid w:val="00994923"/>
    <w:rsid w:val="009949B6"/>
    <w:rsid w:val="00994B80"/>
    <w:rsid w:val="00995407"/>
    <w:rsid w:val="0099559B"/>
    <w:rsid w:val="0099610D"/>
    <w:rsid w:val="00996628"/>
    <w:rsid w:val="0099740D"/>
    <w:rsid w:val="00997725"/>
    <w:rsid w:val="009A2155"/>
    <w:rsid w:val="009A2832"/>
    <w:rsid w:val="009A2944"/>
    <w:rsid w:val="009A3427"/>
    <w:rsid w:val="009A3621"/>
    <w:rsid w:val="009A36AB"/>
    <w:rsid w:val="009A3CBD"/>
    <w:rsid w:val="009A3DA9"/>
    <w:rsid w:val="009A4B36"/>
    <w:rsid w:val="009A4DD6"/>
    <w:rsid w:val="009A4E75"/>
    <w:rsid w:val="009A4FB8"/>
    <w:rsid w:val="009A516D"/>
    <w:rsid w:val="009A5977"/>
    <w:rsid w:val="009A5A55"/>
    <w:rsid w:val="009A5D3B"/>
    <w:rsid w:val="009A5F6C"/>
    <w:rsid w:val="009A5FE8"/>
    <w:rsid w:val="009A60F4"/>
    <w:rsid w:val="009A6A0C"/>
    <w:rsid w:val="009A7638"/>
    <w:rsid w:val="009A7841"/>
    <w:rsid w:val="009A7B32"/>
    <w:rsid w:val="009A7F72"/>
    <w:rsid w:val="009B043C"/>
    <w:rsid w:val="009B08B4"/>
    <w:rsid w:val="009B147C"/>
    <w:rsid w:val="009B164C"/>
    <w:rsid w:val="009B1C35"/>
    <w:rsid w:val="009B24CF"/>
    <w:rsid w:val="009B2C22"/>
    <w:rsid w:val="009B3261"/>
    <w:rsid w:val="009B33C5"/>
    <w:rsid w:val="009B35FF"/>
    <w:rsid w:val="009B3764"/>
    <w:rsid w:val="009B3DA0"/>
    <w:rsid w:val="009B3EB0"/>
    <w:rsid w:val="009B43ED"/>
    <w:rsid w:val="009B4930"/>
    <w:rsid w:val="009B4D74"/>
    <w:rsid w:val="009B4D8F"/>
    <w:rsid w:val="009B4DE8"/>
    <w:rsid w:val="009B4F8D"/>
    <w:rsid w:val="009B541B"/>
    <w:rsid w:val="009B58FF"/>
    <w:rsid w:val="009B5C4E"/>
    <w:rsid w:val="009B6524"/>
    <w:rsid w:val="009B659F"/>
    <w:rsid w:val="009B661F"/>
    <w:rsid w:val="009B6980"/>
    <w:rsid w:val="009B6ABF"/>
    <w:rsid w:val="009B7210"/>
    <w:rsid w:val="009B75AF"/>
    <w:rsid w:val="009B75CC"/>
    <w:rsid w:val="009B77A8"/>
    <w:rsid w:val="009B7A49"/>
    <w:rsid w:val="009B7EC8"/>
    <w:rsid w:val="009C07EF"/>
    <w:rsid w:val="009C0B84"/>
    <w:rsid w:val="009C1012"/>
    <w:rsid w:val="009C1BED"/>
    <w:rsid w:val="009C20B3"/>
    <w:rsid w:val="009C34D0"/>
    <w:rsid w:val="009C4387"/>
    <w:rsid w:val="009C4BA3"/>
    <w:rsid w:val="009C4DFF"/>
    <w:rsid w:val="009C51A9"/>
    <w:rsid w:val="009C51D0"/>
    <w:rsid w:val="009C5602"/>
    <w:rsid w:val="009C5A4B"/>
    <w:rsid w:val="009C5EC5"/>
    <w:rsid w:val="009C612A"/>
    <w:rsid w:val="009C6A1F"/>
    <w:rsid w:val="009C7162"/>
    <w:rsid w:val="009C7921"/>
    <w:rsid w:val="009C7F14"/>
    <w:rsid w:val="009D0B1D"/>
    <w:rsid w:val="009D16C0"/>
    <w:rsid w:val="009D181F"/>
    <w:rsid w:val="009D1A93"/>
    <w:rsid w:val="009D1E0F"/>
    <w:rsid w:val="009D3497"/>
    <w:rsid w:val="009D3F4E"/>
    <w:rsid w:val="009D42F2"/>
    <w:rsid w:val="009D47AB"/>
    <w:rsid w:val="009D4C17"/>
    <w:rsid w:val="009D4EB0"/>
    <w:rsid w:val="009D525A"/>
    <w:rsid w:val="009D5442"/>
    <w:rsid w:val="009D5B71"/>
    <w:rsid w:val="009D5BC6"/>
    <w:rsid w:val="009D683C"/>
    <w:rsid w:val="009D6931"/>
    <w:rsid w:val="009D6B9D"/>
    <w:rsid w:val="009D7696"/>
    <w:rsid w:val="009D7763"/>
    <w:rsid w:val="009D7C08"/>
    <w:rsid w:val="009D7CE5"/>
    <w:rsid w:val="009E0027"/>
    <w:rsid w:val="009E00DB"/>
    <w:rsid w:val="009E030D"/>
    <w:rsid w:val="009E03AC"/>
    <w:rsid w:val="009E076C"/>
    <w:rsid w:val="009E077E"/>
    <w:rsid w:val="009E08E3"/>
    <w:rsid w:val="009E14FD"/>
    <w:rsid w:val="009E16C1"/>
    <w:rsid w:val="009E1A2E"/>
    <w:rsid w:val="009E1B1B"/>
    <w:rsid w:val="009E1DAB"/>
    <w:rsid w:val="009E272C"/>
    <w:rsid w:val="009E28EF"/>
    <w:rsid w:val="009E2A22"/>
    <w:rsid w:val="009E2AB8"/>
    <w:rsid w:val="009E2C45"/>
    <w:rsid w:val="009E2D54"/>
    <w:rsid w:val="009E2F8F"/>
    <w:rsid w:val="009E3194"/>
    <w:rsid w:val="009E35A4"/>
    <w:rsid w:val="009E3CF0"/>
    <w:rsid w:val="009E3DA2"/>
    <w:rsid w:val="009E4370"/>
    <w:rsid w:val="009E4430"/>
    <w:rsid w:val="009E4860"/>
    <w:rsid w:val="009E4992"/>
    <w:rsid w:val="009E51C5"/>
    <w:rsid w:val="009E52D2"/>
    <w:rsid w:val="009E56EC"/>
    <w:rsid w:val="009E5AC5"/>
    <w:rsid w:val="009E63C5"/>
    <w:rsid w:val="009E6660"/>
    <w:rsid w:val="009E67E1"/>
    <w:rsid w:val="009E6CCB"/>
    <w:rsid w:val="009E6DB2"/>
    <w:rsid w:val="009E7787"/>
    <w:rsid w:val="009E7B07"/>
    <w:rsid w:val="009F0144"/>
    <w:rsid w:val="009F04C5"/>
    <w:rsid w:val="009F0640"/>
    <w:rsid w:val="009F0865"/>
    <w:rsid w:val="009F153B"/>
    <w:rsid w:val="009F1722"/>
    <w:rsid w:val="009F1E20"/>
    <w:rsid w:val="009F1FE5"/>
    <w:rsid w:val="009F213D"/>
    <w:rsid w:val="009F31EF"/>
    <w:rsid w:val="009F409A"/>
    <w:rsid w:val="009F40BD"/>
    <w:rsid w:val="009F42B6"/>
    <w:rsid w:val="009F4515"/>
    <w:rsid w:val="009F5137"/>
    <w:rsid w:val="009F522A"/>
    <w:rsid w:val="009F5381"/>
    <w:rsid w:val="009F56F7"/>
    <w:rsid w:val="009F5A26"/>
    <w:rsid w:val="009F5AB5"/>
    <w:rsid w:val="009F63EC"/>
    <w:rsid w:val="009F6944"/>
    <w:rsid w:val="009F6E2F"/>
    <w:rsid w:val="009F77FF"/>
    <w:rsid w:val="009F7A6E"/>
    <w:rsid w:val="009F7B11"/>
    <w:rsid w:val="00A00AFA"/>
    <w:rsid w:val="00A01536"/>
    <w:rsid w:val="00A01EA6"/>
    <w:rsid w:val="00A01F96"/>
    <w:rsid w:val="00A020CF"/>
    <w:rsid w:val="00A02183"/>
    <w:rsid w:val="00A0223F"/>
    <w:rsid w:val="00A02473"/>
    <w:rsid w:val="00A0292C"/>
    <w:rsid w:val="00A02F97"/>
    <w:rsid w:val="00A03136"/>
    <w:rsid w:val="00A031A3"/>
    <w:rsid w:val="00A03613"/>
    <w:rsid w:val="00A044A1"/>
    <w:rsid w:val="00A04634"/>
    <w:rsid w:val="00A04648"/>
    <w:rsid w:val="00A04765"/>
    <w:rsid w:val="00A04A88"/>
    <w:rsid w:val="00A04A9C"/>
    <w:rsid w:val="00A04B50"/>
    <w:rsid w:val="00A04E93"/>
    <w:rsid w:val="00A04F54"/>
    <w:rsid w:val="00A051A3"/>
    <w:rsid w:val="00A0576C"/>
    <w:rsid w:val="00A0581F"/>
    <w:rsid w:val="00A059C3"/>
    <w:rsid w:val="00A0623D"/>
    <w:rsid w:val="00A068B4"/>
    <w:rsid w:val="00A06F4A"/>
    <w:rsid w:val="00A073A5"/>
    <w:rsid w:val="00A07661"/>
    <w:rsid w:val="00A0783B"/>
    <w:rsid w:val="00A07AFA"/>
    <w:rsid w:val="00A109DA"/>
    <w:rsid w:val="00A10B47"/>
    <w:rsid w:val="00A10ECD"/>
    <w:rsid w:val="00A112E6"/>
    <w:rsid w:val="00A1186B"/>
    <w:rsid w:val="00A126D7"/>
    <w:rsid w:val="00A138C5"/>
    <w:rsid w:val="00A13DC3"/>
    <w:rsid w:val="00A143E5"/>
    <w:rsid w:val="00A14B8E"/>
    <w:rsid w:val="00A14FC7"/>
    <w:rsid w:val="00A150B5"/>
    <w:rsid w:val="00A151BA"/>
    <w:rsid w:val="00A15327"/>
    <w:rsid w:val="00A1562A"/>
    <w:rsid w:val="00A15685"/>
    <w:rsid w:val="00A158FD"/>
    <w:rsid w:val="00A15ABA"/>
    <w:rsid w:val="00A16038"/>
    <w:rsid w:val="00A1621D"/>
    <w:rsid w:val="00A1631B"/>
    <w:rsid w:val="00A16790"/>
    <w:rsid w:val="00A16A47"/>
    <w:rsid w:val="00A17495"/>
    <w:rsid w:val="00A1772B"/>
    <w:rsid w:val="00A177D6"/>
    <w:rsid w:val="00A1788E"/>
    <w:rsid w:val="00A17D46"/>
    <w:rsid w:val="00A17EB4"/>
    <w:rsid w:val="00A17FF1"/>
    <w:rsid w:val="00A20225"/>
    <w:rsid w:val="00A20466"/>
    <w:rsid w:val="00A2083F"/>
    <w:rsid w:val="00A20BA7"/>
    <w:rsid w:val="00A217B4"/>
    <w:rsid w:val="00A2197C"/>
    <w:rsid w:val="00A221BB"/>
    <w:rsid w:val="00A222C3"/>
    <w:rsid w:val="00A22D76"/>
    <w:rsid w:val="00A22F8E"/>
    <w:rsid w:val="00A2315F"/>
    <w:rsid w:val="00A2328D"/>
    <w:rsid w:val="00A233B0"/>
    <w:rsid w:val="00A234C5"/>
    <w:rsid w:val="00A235AE"/>
    <w:rsid w:val="00A23E94"/>
    <w:rsid w:val="00A24DE2"/>
    <w:rsid w:val="00A254FF"/>
    <w:rsid w:val="00A25978"/>
    <w:rsid w:val="00A25986"/>
    <w:rsid w:val="00A25D1C"/>
    <w:rsid w:val="00A263E9"/>
    <w:rsid w:val="00A264C2"/>
    <w:rsid w:val="00A2662A"/>
    <w:rsid w:val="00A26968"/>
    <w:rsid w:val="00A26E83"/>
    <w:rsid w:val="00A27206"/>
    <w:rsid w:val="00A2760E"/>
    <w:rsid w:val="00A2784A"/>
    <w:rsid w:val="00A30262"/>
    <w:rsid w:val="00A3030F"/>
    <w:rsid w:val="00A303E5"/>
    <w:rsid w:val="00A309EE"/>
    <w:rsid w:val="00A312AF"/>
    <w:rsid w:val="00A3136B"/>
    <w:rsid w:val="00A31465"/>
    <w:rsid w:val="00A32318"/>
    <w:rsid w:val="00A3264D"/>
    <w:rsid w:val="00A32A0A"/>
    <w:rsid w:val="00A32B3D"/>
    <w:rsid w:val="00A32EE1"/>
    <w:rsid w:val="00A32F04"/>
    <w:rsid w:val="00A334A0"/>
    <w:rsid w:val="00A336DB"/>
    <w:rsid w:val="00A337DC"/>
    <w:rsid w:val="00A33855"/>
    <w:rsid w:val="00A33F9D"/>
    <w:rsid w:val="00A33FED"/>
    <w:rsid w:val="00A341C0"/>
    <w:rsid w:val="00A342FD"/>
    <w:rsid w:val="00A343D8"/>
    <w:rsid w:val="00A34885"/>
    <w:rsid w:val="00A34D10"/>
    <w:rsid w:val="00A35A82"/>
    <w:rsid w:val="00A35BEC"/>
    <w:rsid w:val="00A35F3E"/>
    <w:rsid w:val="00A36318"/>
    <w:rsid w:val="00A3649B"/>
    <w:rsid w:val="00A371F3"/>
    <w:rsid w:val="00A376D7"/>
    <w:rsid w:val="00A378E6"/>
    <w:rsid w:val="00A37FA5"/>
    <w:rsid w:val="00A4008A"/>
    <w:rsid w:val="00A4038D"/>
    <w:rsid w:val="00A408F4"/>
    <w:rsid w:val="00A410F9"/>
    <w:rsid w:val="00A417A1"/>
    <w:rsid w:val="00A41883"/>
    <w:rsid w:val="00A41AAA"/>
    <w:rsid w:val="00A41F50"/>
    <w:rsid w:val="00A420C3"/>
    <w:rsid w:val="00A422B8"/>
    <w:rsid w:val="00A42429"/>
    <w:rsid w:val="00A42B0A"/>
    <w:rsid w:val="00A42E0A"/>
    <w:rsid w:val="00A43A32"/>
    <w:rsid w:val="00A43B63"/>
    <w:rsid w:val="00A43C83"/>
    <w:rsid w:val="00A43D65"/>
    <w:rsid w:val="00A441FC"/>
    <w:rsid w:val="00A456B3"/>
    <w:rsid w:val="00A46BDE"/>
    <w:rsid w:val="00A47167"/>
    <w:rsid w:val="00A47697"/>
    <w:rsid w:val="00A476F5"/>
    <w:rsid w:val="00A477A4"/>
    <w:rsid w:val="00A47A98"/>
    <w:rsid w:val="00A47C20"/>
    <w:rsid w:val="00A47E91"/>
    <w:rsid w:val="00A50442"/>
    <w:rsid w:val="00A507BC"/>
    <w:rsid w:val="00A508E3"/>
    <w:rsid w:val="00A50CC4"/>
    <w:rsid w:val="00A5155D"/>
    <w:rsid w:val="00A51750"/>
    <w:rsid w:val="00A517AC"/>
    <w:rsid w:val="00A51944"/>
    <w:rsid w:val="00A51F94"/>
    <w:rsid w:val="00A52372"/>
    <w:rsid w:val="00A52B36"/>
    <w:rsid w:val="00A52F26"/>
    <w:rsid w:val="00A532BC"/>
    <w:rsid w:val="00A53CEC"/>
    <w:rsid w:val="00A53D2A"/>
    <w:rsid w:val="00A54126"/>
    <w:rsid w:val="00A5465A"/>
    <w:rsid w:val="00A54E37"/>
    <w:rsid w:val="00A5505B"/>
    <w:rsid w:val="00A55149"/>
    <w:rsid w:val="00A554D2"/>
    <w:rsid w:val="00A55D86"/>
    <w:rsid w:val="00A55EF6"/>
    <w:rsid w:val="00A56214"/>
    <w:rsid w:val="00A5621E"/>
    <w:rsid w:val="00A5671E"/>
    <w:rsid w:val="00A56D58"/>
    <w:rsid w:val="00A573D4"/>
    <w:rsid w:val="00A57699"/>
    <w:rsid w:val="00A578EA"/>
    <w:rsid w:val="00A6018B"/>
    <w:rsid w:val="00A6034B"/>
    <w:rsid w:val="00A60B2A"/>
    <w:rsid w:val="00A60B61"/>
    <w:rsid w:val="00A60D88"/>
    <w:rsid w:val="00A60DB9"/>
    <w:rsid w:val="00A6118A"/>
    <w:rsid w:val="00A61811"/>
    <w:rsid w:val="00A618B3"/>
    <w:rsid w:val="00A61EF1"/>
    <w:rsid w:val="00A6201E"/>
    <w:rsid w:val="00A62043"/>
    <w:rsid w:val="00A62351"/>
    <w:rsid w:val="00A6271E"/>
    <w:rsid w:val="00A627FD"/>
    <w:rsid w:val="00A62E53"/>
    <w:rsid w:val="00A62F09"/>
    <w:rsid w:val="00A6362B"/>
    <w:rsid w:val="00A64837"/>
    <w:rsid w:val="00A65000"/>
    <w:rsid w:val="00A65370"/>
    <w:rsid w:val="00A65ADB"/>
    <w:rsid w:val="00A65F8B"/>
    <w:rsid w:val="00A66452"/>
    <w:rsid w:val="00A6668E"/>
    <w:rsid w:val="00A66E6F"/>
    <w:rsid w:val="00A66FB4"/>
    <w:rsid w:val="00A670AF"/>
    <w:rsid w:val="00A67A9C"/>
    <w:rsid w:val="00A67EF0"/>
    <w:rsid w:val="00A70279"/>
    <w:rsid w:val="00A70311"/>
    <w:rsid w:val="00A70812"/>
    <w:rsid w:val="00A710A9"/>
    <w:rsid w:val="00A71112"/>
    <w:rsid w:val="00A7161B"/>
    <w:rsid w:val="00A716E7"/>
    <w:rsid w:val="00A71A22"/>
    <w:rsid w:val="00A71F26"/>
    <w:rsid w:val="00A722D6"/>
    <w:rsid w:val="00A7231E"/>
    <w:rsid w:val="00A72966"/>
    <w:rsid w:val="00A72D52"/>
    <w:rsid w:val="00A72D9C"/>
    <w:rsid w:val="00A7358E"/>
    <w:rsid w:val="00A73E01"/>
    <w:rsid w:val="00A74204"/>
    <w:rsid w:val="00A74321"/>
    <w:rsid w:val="00A74389"/>
    <w:rsid w:val="00A743D1"/>
    <w:rsid w:val="00A74452"/>
    <w:rsid w:val="00A74589"/>
    <w:rsid w:val="00A7468B"/>
    <w:rsid w:val="00A74A60"/>
    <w:rsid w:val="00A74F59"/>
    <w:rsid w:val="00A750E5"/>
    <w:rsid w:val="00A75793"/>
    <w:rsid w:val="00A7585E"/>
    <w:rsid w:val="00A75DA2"/>
    <w:rsid w:val="00A75DA8"/>
    <w:rsid w:val="00A75DF5"/>
    <w:rsid w:val="00A76045"/>
    <w:rsid w:val="00A767D1"/>
    <w:rsid w:val="00A76AD2"/>
    <w:rsid w:val="00A770B9"/>
    <w:rsid w:val="00A7729F"/>
    <w:rsid w:val="00A77E56"/>
    <w:rsid w:val="00A80A48"/>
    <w:rsid w:val="00A80B73"/>
    <w:rsid w:val="00A811C1"/>
    <w:rsid w:val="00A81391"/>
    <w:rsid w:val="00A81579"/>
    <w:rsid w:val="00A81A17"/>
    <w:rsid w:val="00A81BA4"/>
    <w:rsid w:val="00A81E78"/>
    <w:rsid w:val="00A81F23"/>
    <w:rsid w:val="00A8203E"/>
    <w:rsid w:val="00A82D1B"/>
    <w:rsid w:val="00A831F8"/>
    <w:rsid w:val="00A83488"/>
    <w:rsid w:val="00A84356"/>
    <w:rsid w:val="00A844A5"/>
    <w:rsid w:val="00A84C12"/>
    <w:rsid w:val="00A850DE"/>
    <w:rsid w:val="00A85729"/>
    <w:rsid w:val="00A859FF"/>
    <w:rsid w:val="00A85C40"/>
    <w:rsid w:val="00A861C2"/>
    <w:rsid w:val="00A8632F"/>
    <w:rsid w:val="00A86828"/>
    <w:rsid w:val="00A871A7"/>
    <w:rsid w:val="00A87445"/>
    <w:rsid w:val="00A879A4"/>
    <w:rsid w:val="00A9071B"/>
    <w:rsid w:val="00A90C0E"/>
    <w:rsid w:val="00A90CC9"/>
    <w:rsid w:val="00A90E6C"/>
    <w:rsid w:val="00A90ECF"/>
    <w:rsid w:val="00A910A4"/>
    <w:rsid w:val="00A9113A"/>
    <w:rsid w:val="00A91244"/>
    <w:rsid w:val="00A9169F"/>
    <w:rsid w:val="00A925E8"/>
    <w:rsid w:val="00A92D21"/>
    <w:rsid w:val="00A9348F"/>
    <w:rsid w:val="00A936A0"/>
    <w:rsid w:val="00A937BD"/>
    <w:rsid w:val="00A9387D"/>
    <w:rsid w:val="00A938ED"/>
    <w:rsid w:val="00A93C00"/>
    <w:rsid w:val="00A93DC7"/>
    <w:rsid w:val="00A94AA7"/>
    <w:rsid w:val="00A94D3A"/>
    <w:rsid w:val="00A95091"/>
    <w:rsid w:val="00A95A68"/>
    <w:rsid w:val="00A95B4E"/>
    <w:rsid w:val="00A960E7"/>
    <w:rsid w:val="00A9653C"/>
    <w:rsid w:val="00A96A55"/>
    <w:rsid w:val="00A96EEB"/>
    <w:rsid w:val="00A97868"/>
    <w:rsid w:val="00A97A60"/>
    <w:rsid w:val="00A97B5D"/>
    <w:rsid w:val="00AA02D4"/>
    <w:rsid w:val="00AA0976"/>
    <w:rsid w:val="00AA0DD8"/>
    <w:rsid w:val="00AA10BE"/>
    <w:rsid w:val="00AA111F"/>
    <w:rsid w:val="00AA192F"/>
    <w:rsid w:val="00AA1F21"/>
    <w:rsid w:val="00AA2516"/>
    <w:rsid w:val="00AA34D3"/>
    <w:rsid w:val="00AA3841"/>
    <w:rsid w:val="00AA3A39"/>
    <w:rsid w:val="00AA3B95"/>
    <w:rsid w:val="00AA3C96"/>
    <w:rsid w:val="00AA3E6E"/>
    <w:rsid w:val="00AA4517"/>
    <w:rsid w:val="00AA4556"/>
    <w:rsid w:val="00AA4932"/>
    <w:rsid w:val="00AA4BB3"/>
    <w:rsid w:val="00AA4E8B"/>
    <w:rsid w:val="00AA4EA1"/>
    <w:rsid w:val="00AA4F52"/>
    <w:rsid w:val="00AA505A"/>
    <w:rsid w:val="00AA5316"/>
    <w:rsid w:val="00AA576B"/>
    <w:rsid w:val="00AA5D8B"/>
    <w:rsid w:val="00AA5E79"/>
    <w:rsid w:val="00AA5EFF"/>
    <w:rsid w:val="00AA6898"/>
    <w:rsid w:val="00AA68F2"/>
    <w:rsid w:val="00AA7102"/>
    <w:rsid w:val="00AA7764"/>
    <w:rsid w:val="00AA7D5F"/>
    <w:rsid w:val="00AB0394"/>
    <w:rsid w:val="00AB0461"/>
    <w:rsid w:val="00AB05E2"/>
    <w:rsid w:val="00AB088E"/>
    <w:rsid w:val="00AB0C0B"/>
    <w:rsid w:val="00AB15C1"/>
    <w:rsid w:val="00AB1C4C"/>
    <w:rsid w:val="00AB2D94"/>
    <w:rsid w:val="00AB3176"/>
    <w:rsid w:val="00AB31C4"/>
    <w:rsid w:val="00AB34BB"/>
    <w:rsid w:val="00AB38E8"/>
    <w:rsid w:val="00AB3D0B"/>
    <w:rsid w:val="00AB40D6"/>
    <w:rsid w:val="00AB4383"/>
    <w:rsid w:val="00AB478E"/>
    <w:rsid w:val="00AB4D58"/>
    <w:rsid w:val="00AB4D73"/>
    <w:rsid w:val="00AB4D94"/>
    <w:rsid w:val="00AB52B5"/>
    <w:rsid w:val="00AB54F2"/>
    <w:rsid w:val="00AB570C"/>
    <w:rsid w:val="00AB7459"/>
    <w:rsid w:val="00AB7A56"/>
    <w:rsid w:val="00AB7DF1"/>
    <w:rsid w:val="00AC0947"/>
    <w:rsid w:val="00AC096B"/>
    <w:rsid w:val="00AC0C51"/>
    <w:rsid w:val="00AC0CFD"/>
    <w:rsid w:val="00AC0E1B"/>
    <w:rsid w:val="00AC0FCE"/>
    <w:rsid w:val="00AC1C10"/>
    <w:rsid w:val="00AC1C7F"/>
    <w:rsid w:val="00AC2635"/>
    <w:rsid w:val="00AC3136"/>
    <w:rsid w:val="00AC34A3"/>
    <w:rsid w:val="00AC3787"/>
    <w:rsid w:val="00AC3B20"/>
    <w:rsid w:val="00AC3BC4"/>
    <w:rsid w:val="00AC4037"/>
    <w:rsid w:val="00AC4400"/>
    <w:rsid w:val="00AC4AAA"/>
    <w:rsid w:val="00AC4DEE"/>
    <w:rsid w:val="00AC6325"/>
    <w:rsid w:val="00AC67A1"/>
    <w:rsid w:val="00AC6E1D"/>
    <w:rsid w:val="00AC7149"/>
    <w:rsid w:val="00AC74DF"/>
    <w:rsid w:val="00AC751C"/>
    <w:rsid w:val="00AC7776"/>
    <w:rsid w:val="00AC78FE"/>
    <w:rsid w:val="00AC7B58"/>
    <w:rsid w:val="00AC7E53"/>
    <w:rsid w:val="00AD0B6B"/>
    <w:rsid w:val="00AD0CB7"/>
    <w:rsid w:val="00AD0E78"/>
    <w:rsid w:val="00AD0ECC"/>
    <w:rsid w:val="00AD10F2"/>
    <w:rsid w:val="00AD1184"/>
    <w:rsid w:val="00AD13BB"/>
    <w:rsid w:val="00AD19C3"/>
    <w:rsid w:val="00AD1EFF"/>
    <w:rsid w:val="00AD22AE"/>
    <w:rsid w:val="00AD2680"/>
    <w:rsid w:val="00AD27F2"/>
    <w:rsid w:val="00AD2F06"/>
    <w:rsid w:val="00AD2F16"/>
    <w:rsid w:val="00AD2FF2"/>
    <w:rsid w:val="00AD30B5"/>
    <w:rsid w:val="00AD3172"/>
    <w:rsid w:val="00AD32B1"/>
    <w:rsid w:val="00AD3442"/>
    <w:rsid w:val="00AD3847"/>
    <w:rsid w:val="00AD3A14"/>
    <w:rsid w:val="00AD3BDC"/>
    <w:rsid w:val="00AD3DF6"/>
    <w:rsid w:val="00AD3FD2"/>
    <w:rsid w:val="00AD40F1"/>
    <w:rsid w:val="00AD40FB"/>
    <w:rsid w:val="00AD41FD"/>
    <w:rsid w:val="00AD4536"/>
    <w:rsid w:val="00AD613A"/>
    <w:rsid w:val="00AD645E"/>
    <w:rsid w:val="00AD658D"/>
    <w:rsid w:val="00AD68EB"/>
    <w:rsid w:val="00AD6E87"/>
    <w:rsid w:val="00AD7068"/>
    <w:rsid w:val="00AD747B"/>
    <w:rsid w:val="00AD7A7E"/>
    <w:rsid w:val="00AD7FC1"/>
    <w:rsid w:val="00AE0309"/>
    <w:rsid w:val="00AE03D2"/>
    <w:rsid w:val="00AE065E"/>
    <w:rsid w:val="00AE06D5"/>
    <w:rsid w:val="00AE08A7"/>
    <w:rsid w:val="00AE13ED"/>
    <w:rsid w:val="00AE19B6"/>
    <w:rsid w:val="00AE1D63"/>
    <w:rsid w:val="00AE1E4D"/>
    <w:rsid w:val="00AE299F"/>
    <w:rsid w:val="00AE33D4"/>
    <w:rsid w:val="00AE36DD"/>
    <w:rsid w:val="00AE3753"/>
    <w:rsid w:val="00AE3850"/>
    <w:rsid w:val="00AE3879"/>
    <w:rsid w:val="00AE3993"/>
    <w:rsid w:val="00AE3E29"/>
    <w:rsid w:val="00AE4077"/>
    <w:rsid w:val="00AE5183"/>
    <w:rsid w:val="00AE5414"/>
    <w:rsid w:val="00AE5791"/>
    <w:rsid w:val="00AE5F2A"/>
    <w:rsid w:val="00AE6EFA"/>
    <w:rsid w:val="00AE743B"/>
    <w:rsid w:val="00AE75CE"/>
    <w:rsid w:val="00AE7753"/>
    <w:rsid w:val="00AF0EA7"/>
    <w:rsid w:val="00AF14FD"/>
    <w:rsid w:val="00AF207E"/>
    <w:rsid w:val="00AF2425"/>
    <w:rsid w:val="00AF2616"/>
    <w:rsid w:val="00AF26DC"/>
    <w:rsid w:val="00AF2811"/>
    <w:rsid w:val="00AF2C3C"/>
    <w:rsid w:val="00AF2D38"/>
    <w:rsid w:val="00AF3F88"/>
    <w:rsid w:val="00AF4614"/>
    <w:rsid w:val="00AF4791"/>
    <w:rsid w:val="00AF4CBB"/>
    <w:rsid w:val="00AF4DBD"/>
    <w:rsid w:val="00AF52FA"/>
    <w:rsid w:val="00AF53EA"/>
    <w:rsid w:val="00AF53F7"/>
    <w:rsid w:val="00AF5589"/>
    <w:rsid w:val="00AF5729"/>
    <w:rsid w:val="00AF5B4D"/>
    <w:rsid w:val="00AF5CA6"/>
    <w:rsid w:val="00AF616A"/>
    <w:rsid w:val="00AF6CE4"/>
    <w:rsid w:val="00AF6D0A"/>
    <w:rsid w:val="00AF715A"/>
    <w:rsid w:val="00AF72EC"/>
    <w:rsid w:val="00AF7626"/>
    <w:rsid w:val="00AF7DED"/>
    <w:rsid w:val="00B00053"/>
    <w:rsid w:val="00B000B2"/>
    <w:rsid w:val="00B001F2"/>
    <w:rsid w:val="00B003D6"/>
    <w:rsid w:val="00B00EAD"/>
    <w:rsid w:val="00B01708"/>
    <w:rsid w:val="00B018CB"/>
    <w:rsid w:val="00B018CF"/>
    <w:rsid w:val="00B01AB8"/>
    <w:rsid w:val="00B01BF5"/>
    <w:rsid w:val="00B02083"/>
    <w:rsid w:val="00B020CD"/>
    <w:rsid w:val="00B0228E"/>
    <w:rsid w:val="00B02355"/>
    <w:rsid w:val="00B024F4"/>
    <w:rsid w:val="00B02A67"/>
    <w:rsid w:val="00B02B33"/>
    <w:rsid w:val="00B02C8B"/>
    <w:rsid w:val="00B02E9A"/>
    <w:rsid w:val="00B03376"/>
    <w:rsid w:val="00B03436"/>
    <w:rsid w:val="00B0351E"/>
    <w:rsid w:val="00B0385A"/>
    <w:rsid w:val="00B039BF"/>
    <w:rsid w:val="00B03CF5"/>
    <w:rsid w:val="00B0412F"/>
    <w:rsid w:val="00B04825"/>
    <w:rsid w:val="00B04878"/>
    <w:rsid w:val="00B049AE"/>
    <w:rsid w:val="00B04CB9"/>
    <w:rsid w:val="00B04E46"/>
    <w:rsid w:val="00B04EA5"/>
    <w:rsid w:val="00B04EB9"/>
    <w:rsid w:val="00B05453"/>
    <w:rsid w:val="00B06444"/>
    <w:rsid w:val="00B06776"/>
    <w:rsid w:val="00B06A65"/>
    <w:rsid w:val="00B06FDA"/>
    <w:rsid w:val="00B0755F"/>
    <w:rsid w:val="00B07842"/>
    <w:rsid w:val="00B07F78"/>
    <w:rsid w:val="00B10804"/>
    <w:rsid w:val="00B109B9"/>
    <w:rsid w:val="00B10B96"/>
    <w:rsid w:val="00B10EBA"/>
    <w:rsid w:val="00B1104A"/>
    <w:rsid w:val="00B113FD"/>
    <w:rsid w:val="00B11686"/>
    <w:rsid w:val="00B11779"/>
    <w:rsid w:val="00B1220F"/>
    <w:rsid w:val="00B12468"/>
    <w:rsid w:val="00B127A1"/>
    <w:rsid w:val="00B1285D"/>
    <w:rsid w:val="00B13900"/>
    <w:rsid w:val="00B140AD"/>
    <w:rsid w:val="00B14C1A"/>
    <w:rsid w:val="00B14D61"/>
    <w:rsid w:val="00B1507D"/>
    <w:rsid w:val="00B155B3"/>
    <w:rsid w:val="00B1575B"/>
    <w:rsid w:val="00B15B8E"/>
    <w:rsid w:val="00B162B4"/>
    <w:rsid w:val="00B1638E"/>
    <w:rsid w:val="00B165C5"/>
    <w:rsid w:val="00B16D35"/>
    <w:rsid w:val="00B16DAE"/>
    <w:rsid w:val="00B16EE6"/>
    <w:rsid w:val="00B171D4"/>
    <w:rsid w:val="00B1721F"/>
    <w:rsid w:val="00B17CD7"/>
    <w:rsid w:val="00B17D17"/>
    <w:rsid w:val="00B17D91"/>
    <w:rsid w:val="00B2011A"/>
    <w:rsid w:val="00B203DF"/>
    <w:rsid w:val="00B2041B"/>
    <w:rsid w:val="00B2062A"/>
    <w:rsid w:val="00B2068B"/>
    <w:rsid w:val="00B20BAB"/>
    <w:rsid w:val="00B20E5C"/>
    <w:rsid w:val="00B21778"/>
    <w:rsid w:val="00B218BB"/>
    <w:rsid w:val="00B21A59"/>
    <w:rsid w:val="00B21CA8"/>
    <w:rsid w:val="00B21DE3"/>
    <w:rsid w:val="00B22096"/>
    <w:rsid w:val="00B220C8"/>
    <w:rsid w:val="00B22265"/>
    <w:rsid w:val="00B224C1"/>
    <w:rsid w:val="00B224D6"/>
    <w:rsid w:val="00B228B9"/>
    <w:rsid w:val="00B23259"/>
    <w:rsid w:val="00B24C08"/>
    <w:rsid w:val="00B2562D"/>
    <w:rsid w:val="00B25D2A"/>
    <w:rsid w:val="00B263B7"/>
    <w:rsid w:val="00B274CA"/>
    <w:rsid w:val="00B27B3C"/>
    <w:rsid w:val="00B3002C"/>
    <w:rsid w:val="00B30075"/>
    <w:rsid w:val="00B30201"/>
    <w:rsid w:val="00B30368"/>
    <w:rsid w:val="00B3047D"/>
    <w:rsid w:val="00B30650"/>
    <w:rsid w:val="00B3074E"/>
    <w:rsid w:val="00B30813"/>
    <w:rsid w:val="00B30B38"/>
    <w:rsid w:val="00B311EF"/>
    <w:rsid w:val="00B320BF"/>
    <w:rsid w:val="00B32905"/>
    <w:rsid w:val="00B32A46"/>
    <w:rsid w:val="00B33412"/>
    <w:rsid w:val="00B337B8"/>
    <w:rsid w:val="00B3383E"/>
    <w:rsid w:val="00B34053"/>
    <w:rsid w:val="00B3406C"/>
    <w:rsid w:val="00B341DE"/>
    <w:rsid w:val="00B347E4"/>
    <w:rsid w:val="00B349D6"/>
    <w:rsid w:val="00B3503F"/>
    <w:rsid w:val="00B35248"/>
    <w:rsid w:val="00B35693"/>
    <w:rsid w:val="00B35E03"/>
    <w:rsid w:val="00B36112"/>
    <w:rsid w:val="00B36E49"/>
    <w:rsid w:val="00B36E6A"/>
    <w:rsid w:val="00B371FA"/>
    <w:rsid w:val="00B377A8"/>
    <w:rsid w:val="00B37917"/>
    <w:rsid w:val="00B4005A"/>
    <w:rsid w:val="00B4057C"/>
    <w:rsid w:val="00B40E84"/>
    <w:rsid w:val="00B40F60"/>
    <w:rsid w:val="00B410B7"/>
    <w:rsid w:val="00B412A6"/>
    <w:rsid w:val="00B414B1"/>
    <w:rsid w:val="00B41546"/>
    <w:rsid w:val="00B4196E"/>
    <w:rsid w:val="00B419ED"/>
    <w:rsid w:val="00B419F1"/>
    <w:rsid w:val="00B41CB0"/>
    <w:rsid w:val="00B42195"/>
    <w:rsid w:val="00B42682"/>
    <w:rsid w:val="00B431AB"/>
    <w:rsid w:val="00B4365C"/>
    <w:rsid w:val="00B43B39"/>
    <w:rsid w:val="00B43E88"/>
    <w:rsid w:val="00B43EE4"/>
    <w:rsid w:val="00B4401C"/>
    <w:rsid w:val="00B44222"/>
    <w:rsid w:val="00B44334"/>
    <w:rsid w:val="00B444F4"/>
    <w:rsid w:val="00B448E2"/>
    <w:rsid w:val="00B449D0"/>
    <w:rsid w:val="00B44A43"/>
    <w:rsid w:val="00B44C1C"/>
    <w:rsid w:val="00B44CAF"/>
    <w:rsid w:val="00B44DFD"/>
    <w:rsid w:val="00B44F2B"/>
    <w:rsid w:val="00B459D4"/>
    <w:rsid w:val="00B463EA"/>
    <w:rsid w:val="00B4665D"/>
    <w:rsid w:val="00B46834"/>
    <w:rsid w:val="00B46893"/>
    <w:rsid w:val="00B46A28"/>
    <w:rsid w:val="00B46FDB"/>
    <w:rsid w:val="00B470F1"/>
    <w:rsid w:val="00B471FF"/>
    <w:rsid w:val="00B47481"/>
    <w:rsid w:val="00B47C8E"/>
    <w:rsid w:val="00B47E3E"/>
    <w:rsid w:val="00B47E5E"/>
    <w:rsid w:val="00B47EDD"/>
    <w:rsid w:val="00B47FE3"/>
    <w:rsid w:val="00B5044B"/>
    <w:rsid w:val="00B5049F"/>
    <w:rsid w:val="00B508EB"/>
    <w:rsid w:val="00B51041"/>
    <w:rsid w:val="00B513B6"/>
    <w:rsid w:val="00B51EB8"/>
    <w:rsid w:val="00B52682"/>
    <w:rsid w:val="00B52A77"/>
    <w:rsid w:val="00B52AFE"/>
    <w:rsid w:val="00B52D3E"/>
    <w:rsid w:val="00B535BF"/>
    <w:rsid w:val="00B53A6F"/>
    <w:rsid w:val="00B54271"/>
    <w:rsid w:val="00B54338"/>
    <w:rsid w:val="00B5435B"/>
    <w:rsid w:val="00B5479A"/>
    <w:rsid w:val="00B54E26"/>
    <w:rsid w:val="00B5535E"/>
    <w:rsid w:val="00B55386"/>
    <w:rsid w:val="00B5608B"/>
    <w:rsid w:val="00B56309"/>
    <w:rsid w:val="00B56945"/>
    <w:rsid w:val="00B570DA"/>
    <w:rsid w:val="00B57209"/>
    <w:rsid w:val="00B5728C"/>
    <w:rsid w:val="00B57608"/>
    <w:rsid w:val="00B60123"/>
    <w:rsid w:val="00B60662"/>
    <w:rsid w:val="00B60A64"/>
    <w:rsid w:val="00B60A8D"/>
    <w:rsid w:val="00B60C52"/>
    <w:rsid w:val="00B61151"/>
    <w:rsid w:val="00B6125C"/>
    <w:rsid w:val="00B619F7"/>
    <w:rsid w:val="00B62240"/>
    <w:rsid w:val="00B62B50"/>
    <w:rsid w:val="00B62CF9"/>
    <w:rsid w:val="00B62D32"/>
    <w:rsid w:val="00B633A9"/>
    <w:rsid w:val="00B633D5"/>
    <w:rsid w:val="00B636AE"/>
    <w:rsid w:val="00B636D6"/>
    <w:rsid w:val="00B63934"/>
    <w:rsid w:val="00B64040"/>
    <w:rsid w:val="00B640E0"/>
    <w:rsid w:val="00B64302"/>
    <w:rsid w:val="00B64A88"/>
    <w:rsid w:val="00B64D10"/>
    <w:rsid w:val="00B6559B"/>
    <w:rsid w:val="00B658DA"/>
    <w:rsid w:val="00B65E9D"/>
    <w:rsid w:val="00B66117"/>
    <w:rsid w:val="00B662A7"/>
    <w:rsid w:val="00B668C6"/>
    <w:rsid w:val="00B66A8B"/>
    <w:rsid w:val="00B66DDF"/>
    <w:rsid w:val="00B66F13"/>
    <w:rsid w:val="00B67642"/>
    <w:rsid w:val="00B67F7E"/>
    <w:rsid w:val="00B702E9"/>
    <w:rsid w:val="00B710DE"/>
    <w:rsid w:val="00B712DA"/>
    <w:rsid w:val="00B7140D"/>
    <w:rsid w:val="00B7233B"/>
    <w:rsid w:val="00B72734"/>
    <w:rsid w:val="00B728D7"/>
    <w:rsid w:val="00B72DC6"/>
    <w:rsid w:val="00B72E03"/>
    <w:rsid w:val="00B72EFA"/>
    <w:rsid w:val="00B73CC7"/>
    <w:rsid w:val="00B741E1"/>
    <w:rsid w:val="00B7497F"/>
    <w:rsid w:val="00B74A37"/>
    <w:rsid w:val="00B74D37"/>
    <w:rsid w:val="00B74FE2"/>
    <w:rsid w:val="00B75344"/>
    <w:rsid w:val="00B759F7"/>
    <w:rsid w:val="00B75BD5"/>
    <w:rsid w:val="00B76469"/>
    <w:rsid w:val="00B766DC"/>
    <w:rsid w:val="00B768DD"/>
    <w:rsid w:val="00B777E0"/>
    <w:rsid w:val="00B77D74"/>
    <w:rsid w:val="00B77F45"/>
    <w:rsid w:val="00B802F1"/>
    <w:rsid w:val="00B804FE"/>
    <w:rsid w:val="00B80614"/>
    <w:rsid w:val="00B806C7"/>
    <w:rsid w:val="00B80796"/>
    <w:rsid w:val="00B814E8"/>
    <w:rsid w:val="00B817D3"/>
    <w:rsid w:val="00B82120"/>
    <w:rsid w:val="00B82195"/>
    <w:rsid w:val="00B823BE"/>
    <w:rsid w:val="00B82523"/>
    <w:rsid w:val="00B8285E"/>
    <w:rsid w:val="00B8299C"/>
    <w:rsid w:val="00B82AA8"/>
    <w:rsid w:val="00B83001"/>
    <w:rsid w:val="00B83A1C"/>
    <w:rsid w:val="00B83DA1"/>
    <w:rsid w:val="00B83E6D"/>
    <w:rsid w:val="00B83EC3"/>
    <w:rsid w:val="00B84A86"/>
    <w:rsid w:val="00B84D0C"/>
    <w:rsid w:val="00B84FEE"/>
    <w:rsid w:val="00B856A5"/>
    <w:rsid w:val="00B85DEE"/>
    <w:rsid w:val="00B85F21"/>
    <w:rsid w:val="00B862DB"/>
    <w:rsid w:val="00B86987"/>
    <w:rsid w:val="00B86C18"/>
    <w:rsid w:val="00B86DFA"/>
    <w:rsid w:val="00B86E5B"/>
    <w:rsid w:val="00B87099"/>
    <w:rsid w:val="00B8752B"/>
    <w:rsid w:val="00B87728"/>
    <w:rsid w:val="00B901F6"/>
    <w:rsid w:val="00B90286"/>
    <w:rsid w:val="00B90DBA"/>
    <w:rsid w:val="00B90EED"/>
    <w:rsid w:val="00B9182A"/>
    <w:rsid w:val="00B919A4"/>
    <w:rsid w:val="00B91CA5"/>
    <w:rsid w:val="00B92232"/>
    <w:rsid w:val="00B92268"/>
    <w:rsid w:val="00B92559"/>
    <w:rsid w:val="00B92571"/>
    <w:rsid w:val="00B9269D"/>
    <w:rsid w:val="00B928C5"/>
    <w:rsid w:val="00B93461"/>
    <w:rsid w:val="00B9366A"/>
    <w:rsid w:val="00B93A96"/>
    <w:rsid w:val="00B93B7C"/>
    <w:rsid w:val="00B93CAB"/>
    <w:rsid w:val="00B93E62"/>
    <w:rsid w:val="00B949B0"/>
    <w:rsid w:val="00B94B0D"/>
    <w:rsid w:val="00B94B1F"/>
    <w:rsid w:val="00B94C6F"/>
    <w:rsid w:val="00B95028"/>
    <w:rsid w:val="00B954D3"/>
    <w:rsid w:val="00B9557C"/>
    <w:rsid w:val="00B957F4"/>
    <w:rsid w:val="00B95FEB"/>
    <w:rsid w:val="00B9604F"/>
    <w:rsid w:val="00B9613A"/>
    <w:rsid w:val="00B9621A"/>
    <w:rsid w:val="00B965EF"/>
    <w:rsid w:val="00B967D0"/>
    <w:rsid w:val="00B96CDF"/>
    <w:rsid w:val="00B977F9"/>
    <w:rsid w:val="00B97AEF"/>
    <w:rsid w:val="00B97D32"/>
    <w:rsid w:val="00BA0282"/>
    <w:rsid w:val="00BA02DC"/>
    <w:rsid w:val="00BA04E1"/>
    <w:rsid w:val="00BA0AFA"/>
    <w:rsid w:val="00BA12E5"/>
    <w:rsid w:val="00BA169F"/>
    <w:rsid w:val="00BA1B7A"/>
    <w:rsid w:val="00BA1C9E"/>
    <w:rsid w:val="00BA1F84"/>
    <w:rsid w:val="00BA22D7"/>
    <w:rsid w:val="00BA24A4"/>
    <w:rsid w:val="00BA265E"/>
    <w:rsid w:val="00BA2B79"/>
    <w:rsid w:val="00BA2BBA"/>
    <w:rsid w:val="00BA2C83"/>
    <w:rsid w:val="00BA2DB2"/>
    <w:rsid w:val="00BA307D"/>
    <w:rsid w:val="00BA33A5"/>
    <w:rsid w:val="00BA36AD"/>
    <w:rsid w:val="00BA420A"/>
    <w:rsid w:val="00BA44CD"/>
    <w:rsid w:val="00BA4504"/>
    <w:rsid w:val="00BA49D7"/>
    <w:rsid w:val="00BA4A9C"/>
    <w:rsid w:val="00BA4B62"/>
    <w:rsid w:val="00BA4D78"/>
    <w:rsid w:val="00BA4E3F"/>
    <w:rsid w:val="00BA4E68"/>
    <w:rsid w:val="00BA53CF"/>
    <w:rsid w:val="00BA55AF"/>
    <w:rsid w:val="00BA57DD"/>
    <w:rsid w:val="00BA5E7F"/>
    <w:rsid w:val="00BA601C"/>
    <w:rsid w:val="00BA61BA"/>
    <w:rsid w:val="00BA71F5"/>
    <w:rsid w:val="00BA750E"/>
    <w:rsid w:val="00BA7C27"/>
    <w:rsid w:val="00BA7F14"/>
    <w:rsid w:val="00BB0C3B"/>
    <w:rsid w:val="00BB124F"/>
    <w:rsid w:val="00BB12C1"/>
    <w:rsid w:val="00BB1541"/>
    <w:rsid w:val="00BB1A8D"/>
    <w:rsid w:val="00BB2193"/>
    <w:rsid w:val="00BB22AB"/>
    <w:rsid w:val="00BB291D"/>
    <w:rsid w:val="00BB2C46"/>
    <w:rsid w:val="00BB2C61"/>
    <w:rsid w:val="00BB2E30"/>
    <w:rsid w:val="00BB2EA4"/>
    <w:rsid w:val="00BB308E"/>
    <w:rsid w:val="00BB4698"/>
    <w:rsid w:val="00BB492C"/>
    <w:rsid w:val="00BB540B"/>
    <w:rsid w:val="00BB6A89"/>
    <w:rsid w:val="00BB6CD2"/>
    <w:rsid w:val="00BB7208"/>
    <w:rsid w:val="00BB7291"/>
    <w:rsid w:val="00BB736F"/>
    <w:rsid w:val="00BB7555"/>
    <w:rsid w:val="00BC02F9"/>
    <w:rsid w:val="00BC0723"/>
    <w:rsid w:val="00BC0B68"/>
    <w:rsid w:val="00BC0D1B"/>
    <w:rsid w:val="00BC0F49"/>
    <w:rsid w:val="00BC0F90"/>
    <w:rsid w:val="00BC1109"/>
    <w:rsid w:val="00BC16F5"/>
    <w:rsid w:val="00BC180D"/>
    <w:rsid w:val="00BC1A54"/>
    <w:rsid w:val="00BC1C5C"/>
    <w:rsid w:val="00BC1D5B"/>
    <w:rsid w:val="00BC2097"/>
    <w:rsid w:val="00BC232D"/>
    <w:rsid w:val="00BC2756"/>
    <w:rsid w:val="00BC2817"/>
    <w:rsid w:val="00BC2A47"/>
    <w:rsid w:val="00BC34BA"/>
    <w:rsid w:val="00BC3A05"/>
    <w:rsid w:val="00BC3FC9"/>
    <w:rsid w:val="00BC420C"/>
    <w:rsid w:val="00BC424D"/>
    <w:rsid w:val="00BC45AD"/>
    <w:rsid w:val="00BC4CB1"/>
    <w:rsid w:val="00BC58E6"/>
    <w:rsid w:val="00BC5F64"/>
    <w:rsid w:val="00BC6324"/>
    <w:rsid w:val="00BC644F"/>
    <w:rsid w:val="00BC6A22"/>
    <w:rsid w:val="00BC6F2A"/>
    <w:rsid w:val="00BC732A"/>
    <w:rsid w:val="00BC7341"/>
    <w:rsid w:val="00BC742D"/>
    <w:rsid w:val="00BC7447"/>
    <w:rsid w:val="00BC7730"/>
    <w:rsid w:val="00BC794D"/>
    <w:rsid w:val="00BC7CD6"/>
    <w:rsid w:val="00BD0809"/>
    <w:rsid w:val="00BD0895"/>
    <w:rsid w:val="00BD0B46"/>
    <w:rsid w:val="00BD0B63"/>
    <w:rsid w:val="00BD10B9"/>
    <w:rsid w:val="00BD1430"/>
    <w:rsid w:val="00BD1DE0"/>
    <w:rsid w:val="00BD264F"/>
    <w:rsid w:val="00BD2D55"/>
    <w:rsid w:val="00BD3394"/>
    <w:rsid w:val="00BD3448"/>
    <w:rsid w:val="00BD3B28"/>
    <w:rsid w:val="00BD3CDF"/>
    <w:rsid w:val="00BD3DFF"/>
    <w:rsid w:val="00BD3E10"/>
    <w:rsid w:val="00BD40F0"/>
    <w:rsid w:val="00BD43EE"/>
    <w:rsid w:val="00BD4638"/>
    <w:rsid w:val="00BD4C5D"/>
    <w:rsid w:val="00BD4C86"/>
    <w:rsid w:val="00BD4E72"/>
    <w:rsid w:val="00BD57F3"/>
    <w:rsid w:val="00BD5D60"/>
    <w:rsid w:val="00BD5F8A"/>
    <w:rsid w:val="00BD601F"/>
    <w:rsid w:val="00BD60E5"/>
    <w:rsid w:val="00BD642A"/>
    <w:rsid w:val="00BD66C7"/>
    <w:rsid w:val="00BD67A7"/>
    <w:rsid w:val="00BD6903"/>
    <w:rsid w:val="00BD6BF4"/>
    <w:rsid w:val="00BD745F"/>
    <w:rsid w:val="00BD7E3D"/>
    <w:rsid w:val="00BE021D"/>
    <w:rsid w:val="00BE023F"/>
    <w:rsid w:val="00BE04E5"/>
    <w:rsid w:val="00BE088F"/>
    <w:rsid w:val="00BE098E"/>
    <w:rsid w:val="00BE0F35"/>
    <w:rsid w:val="00BE1110"/>
    <w:rsid w:val="00BE12C8"/>
    <w:rsid w:val="00BE1433"/>
    <w:rsid w:val="00BE2318"/>
    <w:rsid w:val="00BE258F"/>
    <w:rsid w:val="00BE2A17"/>
    <w:rsid w:val="00BE31D6"/>
    <w:rsid w:val="00BE3277"/>
    <w:rsid w:val="00BE334D"/>
    <w:rsid w:val="00BE3804"/>
    <w:rsid w:val="00BE3A7A"/>
    <w:rsid w:val="00BE3D86"/>
    <w:rsid w:val="00BE4793"/>
    <w:rsid w:val="00BE4821"/>
    <w:rsid w:val="00BE5340"/>
    <w:rsid w:val="00BE5789"/>
    <w:rsid w:val="00BE57A0"/>
    <w:rsid w:val="00BE5B4D"/>
    <w:rsid w:val="00BE5FBC"/>
    <w:rsid w:val="00BE67A6"/>
    <w:rsid w:val="00BE6D9D"/>
    <w:rsid w:val="00BE7188"/>
    <w:rsid w:val="00BE7945"/>
    <w:rsid w:val="00BE79A7"/>
    <w:rsid w:val="00BE7DB4"/>
    <w:rsid w:val="00BF05BE"/>
    <w:rsid w:val="00BF0953"/>
    <w:rsid w:val="00BF0C30"/>
    <w:rsid w:val="00BF13D2"/>
    <w:rsid w:val="00BF1499"/>
    <w:rsid w:val="00BF1A68"/>
    <w:rsid w:val="00BF1F6A"/>
    <w:rsid w:val="00BF1FB6"/>
    <w:rsid w:val="00BF2164"/>
    <w:rsid w:val="00BF2249"/>
    <w:rsid w:val="00BF28EB"/>
    <w:rsid w:val="00BF2D17"/>
    <w:rsid w:val="00BF31EF"/>
    <w:rsid w:val="00BF3942"/>
    <w:rsid w:val="00BF39CA"/>
    <w:rsid w:val="00BF3B00"/>
    <w:rsid w:val="00BF3C30"/>
    <w:rsid w:val="00BF4360"/>
    <w:rsid w:val="00BF458A"/>
    <w:rsid w:val="00BF586E"/>
    <w:rsid w:val="00BF5F35"/>
    <w:rsid w:val="00BF628D"/>
    <w:rsid w:val="00BF62A5"/>
    <w:rsid w:val="00BF6547"/>
    <w:rsid w:val="00BF6896"/>
    <w:rsid w:val="00BF6F22"/>
    <w:rsid w:val="00BF73AB"/>
    <w:rsid w:val="00BF76DF"/>
    <w:rsid w:val="00BF789A"/>
    <w:rsid w:val="00C0037E"/>
    <w:rsid w:val="00C00579"/>
    <w:rsid w:val="00C00C3E"/>
    <w:rsid w:val="00C00E96"/>
    <w:rsid w:val="00C012FC"/>
    <w:rsid w:val="00C01E25"/>
    <w:rsid w:val="00C01FF5"/>
    <w:rsid w:val="00C02443"/>
    <w:rsid w:val="00C030A4"/>
    <w:rsid w:val="00C0310F"/>
    <w:rsid w:val="00C0358B"/>
    <w:rsid w:val="00C03B71"/>
    <w:rsid w:val="00C03DC1"/>
    <w:rsid w:val="00C049E9"/>
    <w:rsid w:val="00C04E2C"/>
    <w:rsid w:val="00C052B6"/>
    <w:rsid w:val="00C05559"/>
    <w:rsid w:val="00C05651"/>
    <w:rsid w:val="00C057F3"/>
    <w:rsid w:val="00C05D1F"/>
    <w:rsid w:val="00C06279"/>
    <w:rsid w:val="00C06379"/>
    <w:rsid w:val="00C0679B"/>
    <w:rsid w:val="00C06D8B"/>
    <w:rsid w:val="00C07153"/>
    <w:rsid w:val="00C075E4"/>
    <w:rsid w:val="00C07773"/>
    <w:rsid w:val="00C07A73"/>
    <w:rsid w:val="00C10172"/>
    <w:rsid w:val="00C10310"/>
    <w:rsid w:val="00C10A2E"/>
    <w:rsid w:val="00C10CDC"/>
    <w:rsid w:val="00C10CF6"/>
    <w:rsid w:val="00C1110E"/>
    <w:rsid w:val="00C11A4E"/>
    <w:rsid w:val="00C11DBC"/>
    <w:rsid w:val="00C11FE4"/>
    <w:rsid w:val="00C12252"/>
    <w:rsid w:val="00C12519"/>
    <w:rsid w:val="00C12664"/>
    <w:rsid w:val="00C12B0A"/>
    <w:rsid w:val="00C12BB8"/>
    <w:rsid w:val="00C13367"/>
    <w:rsid w:val="00C144DA"/>
    <w:rsid w:val="00C14582"/>
    <w:rsid w:val="00C14710"/>
    <w:rsid w:val="00C14B57"/>
    <w:rsid w:val="00C1571D"/>
    <w:rsid w:val="00C157AA"/>
    <w:rsid w:val="00C158F3"/>
    <w:rsid w:val="00C15DBC"/>
    <w:rsid w:val="00C16D2C"/>
    <w:rsid w:val="00C16E42"/>
    <w:rsid w:val="00C175F6"/>
    <w:rsid w:val="00C206FC"/>
    <w:rsid w:val="00C20A08"/>
    <w:rsid w:val="00C20A79"/>
    <w:rsid w:val="00C20DE6"/>
    <w:rsid w:val="00C2102B"/>
    <w:rsid w:val="00C216C3"/>
    <w:rsid w:val="00C21800"/>
    <w:rsid w:val="00C21839"/>
    <w:rsid w:val="00C22180"/>
    <w:rsid w:val="00C2220A"/>
    <w:rsid w:val="00C22F25"/>
    <w:rsid w:val="00C2354D"/>
    <w:rsid w:val="00C235B2"/>
    <w:rsid w:val="00C23613"/>
    <w:rsid w:val="00C241BB"/>
    <w:rsid w:val="00C24C3F"/>
    <w:rsid w:val="00C2501D"/>
    <w:rsid w:val="00C255DB"/>
    <w:rsid w:val="00C2651B"/>
    <w:rsid w:val="00C271CE"/>
    <w:rsid w:val="00C27937"/>
    <w:rsid w:val="00C27D7D"/>
    <w:rsid w:val="00C27DAF"/>
    <w:rsid w:val="00C30A89"/>
    <w:rsid w:val="00C3162D"/>
    <w:rsid w:val="00C318D5"/>
    <w:rsid w:val="00C31ABA"/>
    <w:rsid w:val="00C31E2B"/>
    <w:rsid w:val="00C32437"/>
    <w:rsid w:val="00C3258A"/>
    <w:rsid w:val="00C3270A"/>
    <w:rsid w:val="00C32819"/>
    <w:rsid w:val="00C3295C"/>
    <w:rsid w:val="00C329A1"/>
    <w:rsid w:val="00C32CFB"/>
    <w:rsid w:val="00C32FBF"/>
    <w:rsid w:val="00C33451"/>
    <w:rsid w:val="00C337EC"/>
    <w:rsid w:val="00C339E4"/>
    <w:rsid w:val="00C33D0F"/>
    <w:rsid w:val="00C33D33"/>
    <w:rsid w:val="00C341F9"/>
    <w:rsid w:val="00C349AC"/>
    <w:rsid w:val="00C34DB3"/>
    <w:rsid w:val="00C34E2F"/>
    <w:rsid w:val="00C35008"/>
    <w:rsid w:val="00C3556A"/>
    <w:rsid w:val="00C355BE"/>
    <w:rsid w:val="00C35A5E"/>
    <w:rsid w:val="00C36395"/>
    <w:rsid w:val="00C36E4F"/>
    <w:rsid w:val="00C36FD6"/>
    <w:rsid w:val="00C37291"/>
    <w:rsid w:val="00C401A5"/>
    <w:rsid w:val="00C40BFC"/>
    <w:rsid w:val="00C416FA"/>
    <w:rsid w:val="00C417E4"/>
    <w:rsid w:val="00C41A49"/>
    <w:rsid w:val="00C41A62"/>
    <w:rsid w:val="00C41D33"/>
    <w:rsid w:val="00C41F5B"/>
    <w:rsid w:val="00C42522"/>
    <w:rsid w:val="00C42591"/>
    <w:rsid w:val="00C4328D"/>
    <w:rsid w:val="00C433E2"/>
    <w:rsid w:val="00C435F5"/>
    <w:rsid w:val="00C43763"/>
    <w:rsid w:val="00C439E1"/>
    <w:rsid w:val="00C43C4B"/>
    <w:rsid w:val="00C43DCF"/>
    <w:rsid w:val="00C44380"/>
    <w:rsid w:val="00C44E94"/>
    <w:rsid w:val="00C44F43"/>
    <w:rsid w:val="00C454E1"/>
    <w:rsid w:val="00C4582C"/>
    <w:rsid w:val="00C45847"/>
    <w:rsid w:val="00C45D32"/>
    <w:rsid w:val="00C46077"/>
    <w:rsid w:val="00C46112"/>
    <w:rsid w:val="00C46471"/>
    <w:rsid w:val="00C4658D"/>
    <w:rsid w:val="00C46794"/>
    <w:rsid w:val="00C46C12"/>
    <w:rsid w:val="00C46F0C"/>
    <w:rsid w:val="00C46FA1"/>
    <w:rsid w:val="00C471C1"/>
    <w:rsid w:val="00C47984"/>
    <w:rsid w:val="00C47EBC"/>
    <w:rsid w:val="00C50323"/>
    <w:rsid w:val="00C50BF4"/>
    <w:rsid w:val="00C51DEC"/>
    <w:rsid w:val="00C5200F"/>
    <w:rsid w:val="00C531D1"/>
    <w:rsid w:val="00C53DE1"/>
    <w:rsid w:val="00C542B9"/>
    <w:rsid w:val="00C54A23"/>
    <w:rsid w:val="00C54DED"/>
    <w:rsid w:val="00C5502B"/>
    <w:rsid w:val="00C55347"/>
    <w:rsid w:val="00C557B9"/>
    <w:rsid w:val="00C5586E"/>
    <w:rsid w:val="00C56235"/>
    <w:rsid w:val="00C56673"/>
    <w:rsid w:val="00C569AB"/>
    <w:rsid w:val="00C570B1"/>
    <w:rsid w:val="00C5773C"/>
    <w:rsid w:val="00C5799D"/>
    <w:rsid w:val="00C57DC1"/>
    <w:rsid w:val="00C60E19"/>
    <w:rsid w:val="00C60FA6"/>
    <w:rsid w:val="00C61041"/>
    <w:rsid w:val="00C61042"/>
    <w:rsid w:val="00C616CB"/>
    <w:rsid w:val="00C61D60"/>
    <w:rsid w:val="00C63298"/>
    <w:rsid w:val="00C63520"/>
    <w:rsid w:val="00C635A5"/>
    <w:rsid w:val="00C638C1"/>
    <w:rsid w:val="00C641DF"/>
    <w:rsid w:val="00C64427"/>
    <w:rsid w:val="00C64D4E"/>
    <w:rsid w:val="00C64FE0"/>
    <w:rsid w:val="00C65A5C"/>
    <w:rsid w:val="00C65BEB"/>
    <w:rsid w:val="00C65EAC"/>
    <w:rsid w:val="00C65EB1"/>
    <w:rsid w:val="00C66110"/>
    <w:rsid w:val="00C66C48"/>
    <w:rsid w:val="00C672C5"/>
    <w:rsid w:val="00C67701"/>
    <w:rsid w:val="00C67BB7"/>
    <w:rsid w:val="00C70026"/>
    <w:rsid w:val="00C70779"/>
    <w:rsid w:val="00C70D97"/>
    <w:rsid w:val="00C71135"/>
    <w:rsid w:val="00C71605"/>
    <w:rsid w:val="00C71AC4"/>
    <w:rsid w:val="00C71D12"/>
    <w:rsid w:val="00C723D1"/>
    <w:rsid w:val="00C723EB"/>
    <w:rsid w:val="00C726CF"/>
    <w:rsid w:val="00C72A8F"/>
    <w:rsid w:val="00C73197"/>
    <w:rsid w:val="00C733EE"/>
    <w:rsid w:val="00C736E6"/>
    <w:rsid w:val="00C73819"/>
    <w:rsid w:val="00C73B15"/>
    <w:rsid w:val="00C73C44"/>
    <w:rsid w:val="00C74175"/>
    <w:rsid w:val="00C747CD"/>
    <w:rsid w:val="00C74CBC"/>
    <w:rsid w:val="00C75326"/>
    <w:rsid w:val="00C753E5"/>
    <w:rsid w:val="00C753FD"/>
    <w:rsid w:val="00C756B7"/>
    <w:rsid w:val="00C764CD"/>
    <w:rsid w:val="00C76CEF"/>
    <w:rsid w:val="00C7735D"/>
    <w:rsid w:val="00C77C33"/>
    <w:rsid w:val="00C8054E"/>
    <w:rsid w:val="00C807FC"/>
    <w:rsid w:val="00C80FBC"/>
    <w:rsid w:val="00C8142F"/>
    <w:rsid w:val="00C81A4C"/>
    <w:rsid w:val="00C82CE1"/>
    <w:rsid w:val="00C838F1"/>
    <w:rsid w:val="00C83B6B"/>
    <w:rsid w:val="00C83C2A"/>
    <w:rsid w:val="00C83E39"/>
    <w:rsid w:val="00C8415D"/>
    <w:rsid w:val="00C8426B"/>
    <w:rsid w:val="00C84720"/>
    <w:rsid w:val="00C848C3"/>
    <w:rsid w:val="00C84C93"/>
    <w:rsid w:val="00C84DED"/>
    <w:rsid w:val="00C84F86"/>
    <w:rsid w:val="00C85A45"/>
    <w:rsid w:val="00C85B37"/>
    <w:rsid w:val="00C85E20"/>
    <w:rsid w:val="00C865A0"/>
    <w:rsid w:val="00C86788"/>
    <w:rsid w:val="00C86B16"/>
    <w:rsid w:val="00C86FA8"/>
    <w:rsid w:val="00C87074"/>
    <w:rsid w:val="00C872BE"/>
    <w:rsid w:val="00C874C5"/>
    <w:rsid w:val="00C8762D"/>
    <w:rsid w:val="00C8778E"/>
    <w:rsid w:val="00C87DB1"/>
    <w:rsid w:val="00C90266"/>
    <w:rsid w:val="00C90BEA"/>
    <w:rsid w:val="00C90FF0"/>
    <w:rsid w:val="00C9102B"/>
    <w:rsid w:val="00C91140"/>
    <w:rsid w:val="00C91781"/>
    <w:rsid w:val="00C91AAF"/>
    <w:rsid w:val="00C91BA0"/>
    <w:rsid w:val="00C91E53"/>
    <w:rsid w:val="00C9233A"/>
    <w:rsid w:val="00C928F9"/>
    <w:rsid w:val="00C92D5C"/>
    <w:rsid w:val="00C92E7D"/>
    <w:rsid w:val="00C9364E"/>
    <w:rsid w:val="00C93790"/>
    <w:rsid w:val="00C9387A"/>
    <w:rsid w:val="00C93D00"/>
    <w:rsid w:val="00C93DF9"/>
    <w:rsid w:val="00C93FA4"/>
    <w:rsid w:val="00C9403F"/>
    <w:rsid w:val="00C94077"/>
    <w:rsid w:val="00C9421A"/>
    <w:rsid w:val="00C94274"/>
    <w:rsid w:val="00C94349"/>
    <w:rsid w:val="00C94ED7"/>
    <w:rsid w:val="00C9509A"/>
    <w:rsid w:val="00C950EF"/>
    <w:rsid w:val="00C959AA"/>
    <w:rsid w:val="00C95B42"/>
    <w:rsid w:val="00C963CB"/>
    <w:rsid w:val="00C96924"/>
    <w:rsid w:val="00C96DB1"/>
    <w:rsid w:val="00C975A8"/>
    <w:rsid w:val="00C97762"/>
    <w:rsid w:val="00C97A92"/>
    <w:rsid w:val="00C97B91"/>
    <w:rsid w:val="00C97FD0"/>
    <w:rsid w:val="00CA0A93"/>
    <w:rsid w:val="00CA0EEA"/>
    <w:rsid w:val="00CA130D"/>
    <w:rsid w:val="00CA13DE"/>
    <w:rsid w:val="00CA141D"/>
    <w:rsid w:val="00CA156D"/>
    <w:rsid w:val="00CA160B"/>
    <w:rsid w:val="00CA19A2"/>
    <w:rsid w:val="00CA1E50"/>
    <w:rsid w:val="00CA1F8D"/>
    <w:rsid w:val="00CA227F"/>
    <w:rsid w:val="00CA260D"/>
    <w:rsid w:val="00CA2F53"/>
    <w:rsid w:val="00CA324C"/>
    <w:rsid w:val="00CA33CC"/>
    <w:rsid w:val="00CA362F"/>
    <w:rsid w:val="00CA36F1"/>
    <w:rsid w:val="00CA3BAD"/>
    <w:rsid w:val="00CA3BF2"/>
    <w:rsid w:val="00CA3FDC"/>
    <w:rsid w:val="00CA42D6"/>
    <w:rsid w:val="00CA53C2"/>
    <w:rsid w:val="00CA59D9"/>
    <w:rsid w:val="00CA5AE3"/>
    <w:rsid w:val="00CA5B6A"/>
    <w:rsid w:val="00CA5E69"/>
    <w:rsid w:val="00CA6385"/>
    <w:rsid w:val="00CA6789"/>
    <w:rsid w:val="00CA6A42"/>
    <w:rsid w:val="00CA6EE5"/>
    <w:rsid w:val="00CA752A"/>
    <w:rsid w:val="00CA7803"/>
    <w:rsid w:val="00CA7B7D"/>
    <w:rsid w:val="00CA7C78"/>
    <w:rsid w:val="00CA7E03"/>
    <w:rsid w:val="00CB0313"/>
    <w:rsid w:val="00CB050D"/>
    <w:rsid w:val="00CB0E84"/>
    <w:rsid w:val="00CB12E3"/>
    <w:rsid w:val="00CB1392"/>
    <w:rsid w:val="00CB161B"/>
    <w:rsid w:val="00CB1647"/>
    <w:rsid w:val="00CB1D48"/>
    <w:rsid w:val="00CB1F03"/>
    <w:rsid w:val="00CB215A"/>
    <w:rsid w:val="00CB2471"/>
    <w:rsid w:val="00CB2F24"/>
    <w:rsid w:val="00CB3A07"/>
    <w:rsid w:val="00CB3F04"/>
    <w:rsid w:val="00CB405C"/>
    <w:rsid w:val="00CB455D"/>
    <w:rsid w:val="00CB47F0"/>
    <w:rsid w:val="00CB4A94"/>
    <w:rsid w:val="00CB5198"/>
    <w:rsid w:val="00CB5389"/>
    <w:rsid w:val="00CB5510"/>
    <w:rsid w:val="00CB5605"/>
    <w:rsid w:val="00CB5C07"/>
    <w:rsid w:val="00CB6419"/>
    <w:rsid w:val="00CB6757"/>
    <w:rsid w:val="00CB68A4"/>
    <w:rsid w:val="00CB68B3"/>
    <w:rsid w:val="00CB69F8"/>
    <w:rsid w:val="00CB6E25"/>
    <w:rsid w:val="00CB71D0"/>
    <w:rsid w:val="00CB72B6"/>
    <w:rsid w:val="00CB74BD"/>
    <w:rsid w:val="00CB751C"/>
    <w:rsid w:val="00CB7957"/>
    <w:rsid w:val="00CC0114"/>
    <w:rsid w:val="00CC026C"/>
    <w:rsid w:val="00CC051F"/>
    <w:rsid w:val="00CC0800"/>
    <w:rsid w:val="00CC0B0A"/>
    <w:rsid w:val="00CC1A26"/>
    <w:rsid w:val="00CC1F78"/>
    <w:rsid w:val="00CC27AC"/>
    <w:rsid w:val="00CC2AFD"/>
    <w:rsid w:val="00CC2D7B"/>
    <w:rsid w:val="00CC2E03"/>
    <w:rsid w:val="00CC3222"/>
    <w:rsid w:val="00CC325B"/>
    <w:rsid w:val="00CC3542"/>
    <w:rsid w:val="00CC38AD"/>
    <w:rsid w:val="00CC3C1A"/>
    <w:rsid w:val="00CC411F"/>
    <w:rsid w:val="00CC4269"/>
    <w:rsid w:val="00CC454B"/>
    <w:rsid w:val="00CC4A61"/>
    <w:rsid w:val="00CC4D77"/>
    <w:rsid w:val="00CC5083"/>
    <w:rsid w:val="00CC588A"/>
    <w:rsid w:val="00CC5EAF"/>
    <w:rsid w:val="00CC65CB"/>
    <w:rsid w:val="00CC6A04"/>
    <w:rsid w:val="00CC6A1C"/>
    <w:rsid w:val="00CC6E99"/>
    <w:rsid w:val="00CC7111"/>
    <w:rsid w:val="00CC7D0B"/>
    <w:rsid w:val="00CC7E08"/>
    <w:rsid w:val="00CD0288"/>
    <w:rsid w:val="00CD0293"/>
    <w:rsid w:val="00CD02A4"/>
    <w:rsid w:val="00CD04F9"/>
    <w:rsid w:val="00CD08F0"/>
    <w:rsid w:val="00CD0E3D"/>
    <w:rsid w:val="00CD19D0"/>
    <w:rsid w:val="00CD1AF5"/>
    <w:rsid w:val="00CD2177"/>
    <w:rsid w:val="00CD2302"/>
    <w:rsid w:val="00CD2518"/>
    <w:rsid w:val="00CD2D0B"/>
    <w:rsid w:val="00CD2F5F"/>
    <w:rsid w:val="00CD3592"/>
    <w:rsid w:val="00CD35AD"/>
    <w:rsid w:val="00CD404E"/>
    <w:rsid w:val="00CD40D2"/>
    <w:rsid w:val="00CD4283"/>
    <w:rsid w:val="00CD43D7"/>
    <w:rsid w:val="00CD4BFD"/>
    <w:rsid w:val="00CD5717"/>
    <w:rsid w:val="00CD5896"/>
    <w:rsid w:val="00CD59AA"/>
    <w:rsid w:val="00CD6057"/>
    <w:rsid w:val="00CD6655"/>
    <w:rsid w:val="00CD66EB"/>
    <w:rsid w:val="00CD689D"/>
    <w:rsid w:val="00CD6A7E"/>
    <w:rsid w:val="00CD6C39"/>
    <w:rsid w:val="00CD6C8E"/>
    <w:rsid w:val="00CD7B63"/>
    <w:rsid w:val="00CD7CA2"/>
    <w:rsid w:val="00CD7ED2"/>
    <w:rsid w:val="00CD7F76"/>
    <w:rsid w:val="00CE0A4E"/>
    <w:rsid w:val="00CE0F3F"/>
    <w:rsid w:val="00CE1467"/>
    <w:rsid w:val="00CE14F5"/>
    <w:rsid w:val="00CE1592"/>
    <w:rsid w:val="00CE1704"/>
    <w:rsid w:val="00CE1F95"/>
    <w:rsid w:val="00CE2158"/>
    <w:rsid w:val="00CE281C"/>
    <w:rsid w:val="00CE2DF7"/>
    <w:rsid w:val="00CE344D"/>
    <w:rsid w:val="00CE3467"/>
    <w:rsid w:val="00CE3745"/>
    <w:rsid w:val="00CE3934"/>
    <w:rsid w:val="00CE3A84"/>
    <w:rsid w:val="00CE42FE"/>
    <w:rsid w:val="00CE4356"/>
    <w:rsid w:val="00CE4E0A"/>
    <w:rsid w:val="00CE50B2"/>
    <w:rsid w:val="00CE5240"/>
    <w:rsid w:val="00CE5915"/>
    <w:rsid w:val="00CE5E5F"/>
    <w:rsid w:val="00CE627A"/>
    <w:rsid w:val="00CE65B8"/>
    <w:rsid w:val="00CE66E6"/>
    <w:rsid w:val="00CE6DAC"/>
    <w:rsid w:val="00CE6F9A"/>
    <w:rsid w:val="00CE7605"/>
    <w:rsid w:val="00CE7798"/>
    <w:rsid w:val="00CE7B39"/>
    <w:rsid w:val="00CE7EFA"/>
    <w:rsid w:val="00CF037F"/>
    <w:rsid w:val="00CF193E"/>
    <w:rsid w:val="00CF1C1C"/>
    <w:rsid w:val="00CF1DF4"/>
    <w:rsid w:val="00CF21B2"/>
    <w:rsid w:val="00CF2478"/>
    <w:rsid w:val="00CF278F"/>
    <w:rsid w:val="00CF2A02"/>
    <w:rsid w:val="00CF2DA3"/>
    <w:rsid w:val="00CF332C"/>
    <w:rsid w:val="00CF4043"/>
    <w:rsid w:val="00CF4584"/>
    <w:rsid w:val="00CF48D5"/>
    <w:rsid w:val="00CF544F"/>
    <w:rsid w:val="00CF5A73"/>
    <w:rsid w:val="00CF5B8E"/>
    <w:rsid w:val="00CF631E"/>
    <w:rsid w:val="00CF64B8"/>
    <w:rsid w:val="00CF6741"/>
    <w:rsid w:val="00CF6830"/>
    <w:rsid w:val="00CF6879"/>
    <w:rsid w:val="00CF6E04"/>
    <w:rsid w:val="00CF7332"/>
    <w:rsid w:val="00CF7DE0"/>
    <w:rsid w:val="00D00132"/>
    <w:rsid w:val="00D0035E"/>
    <w:rsid w:val="00D005ED"/>
    <w:rsid w:val="00D00804"/>
    <w:rsid w:val="00D0083E"/>
    <w:rsid w:val="00D00845"/>
    <w:rsid w:val="00D00F38"/>
    <w:rsid w:val="00D0154F"/>
    <w:rsid w:val="00D01619"/>
    <w:rsid w:val="00D01BCB"/>
    <w:rsid w:val="00D01D81"/>
    <w:rsid w:val="00D022EA"/>
    <w:rsid w:val="00D02C98"/>
    <w:rsid w:val="00D02EE9"/>
    <w:rsid w:val="00D03F49"/>
    <w:rsid w:val="00D044C0"/>
    <w:rsid w:val="00D04796"/>
    <w:rsid w:val="00D04DBB"/>
    <w:rsid w:val="00D04FB0"/>
    <w:rsid w:val="00D0559A"/>
    <w:rsid w:val="00D05ACA"/>
    <w:rsid w:val="00D05B87"/>
    <w:rsid w:val="00D05C85"/>
    <w:rsid w:val="00D061F3"/>
    <w:rsid w:val="00D0649C"/>
    <w:rsid w:val="00D0654D"/>
    <w:rsid w:val="00D06987"/>
    <w:rsid w:val="00D06A15"/>
    <w:rsid w:val="00D06C4F"/>
    <w:rsid w:val="00D06EF2"/>
    <w:rsid w:val="00D07052"/>
    <w:rsid w:val="00D071DB"/>
    <w:rsid w:val="00D07C79"/>
    <w:rsid w:val="00D10254"/>
    <w:rsid w:val="00D102E3"/>
    <w:rsid w:val="00D1030C"/>
    <w:rsid w:val="00D104C6"/>
    <w:rsid w:val="00D10E6D"/>
    <w:rsid w:val="00D1112F"/>
    <w:rsid w:val="00D1198A"/>
    <w:rsid w:val="00D123CA"/>
    <w:rsid w:val="00D1254F"/>
    <w:rsid w:val="00D12C96"/>
    <w:rsid w:val="00D1383B"/>
    <w:rsid w:val="00D13F7B"/>
    <w:rsid w:val="00D140C7"/>
    <w:rsid w:val="00D144A1"/>
    <w:rsid w:val="00D144CA"/>
    <w:rsid w:val="00D14C57"/>
    <w:rsid w:val="00D14DD2"/>
    <w:rsid w:val="00D14E3C"/>
    <w:rsid w:val="00D15DF1"/>
    <w:rsid w:val="00D16163"/>
    <w:rsid w:val="00D1654F"/>
    <w:rsid w:val="00D16760"/>
    <w:rsid w:val="00D16870"/>
    <w:rsid w:val="00D1722A"/>
    <w:rsid w:val="00D17940"/>
    <w:rsid w:val="00D17BFA"/>
    <w:rsid w:val="00D20261"/>
    <w:rsid w:val="00D2063C"/>
    <w:rsid w:val="00D209BA"/>
    <w:rsid w:val="00D20C0F"/>
    <w:rsid w:val="00D20D16"/>
    <w:rsid w:val="00D21A03"/>
    <w:rsid w:val="00D21A2B"/>
    <w:rsid w:val="00D21EE9"/>
    <w:rsid w:val="00D21F79"/>
    <w:rsid w:val="00D22349"/>
    <w:rsid w:val="00D229A4"/>
    <w:rsid w:val="00D22A02"/>
    <w:rsid w:val="00D22BEC"/>
    <w:rsid w:val="00D23111"/>
    <w:rsid w:val="00D2337A"/>
    <w:rsid w:val="00D23C2B"/>
    <w:rsid w:val="00D23D34"/>
    <w:rsid w:val="00D23EE7"/>
    <w:rsid w:val="00D23F23"/>
    <w:rsid w:val="00D240F3"/>
    <w:rsid w:val="00D24A46"/>
    <w:rsid w:val="00D24B0A"/>
    <w:rsid w:val="00D250EE"/>
    <w:rsid w:val="00D250F4"/>
    <w:rsid w:val="00D254F5"/>
    <w:rsid w:val="00D25BD0"/>
    <w:rsid w:val="00D25ECA"/>
    <w:rsid w:val="00D267EB"/>
    <w:rsid w:val="00D26AAE"/>
    <w:rsid w:val="00D26DD4"/>
    <w:rsid w:val="00D26E51"/>
    <w:rsid w:val="00D27336"/>
    <w:rsid w:val="00D276E4"/>
    <w:rsid w:val="00D27950"/>
    <w:rsid w:val="00D279A1"/>
    <w:rsid w:val="00D27BCB"/>
    <w:rsid w:val="00D302BC"/>
    <w:rsid w:val="00D306D0"/>
    <w:rsid w:val="00D30AED"/>
    <w:rsid w:val="00D30F17"/>
    <w:rsid w:val="00D31260"/>
    <w:rsid w:val="00D31FFC"/>
    <w:rsid w:val="00D32029"/>
    <w:rsid w:val="00D32697"/>
    <w:rsid w:val="00D326BA"/>
    <w:rsid w:val="00D328CC"/>
    <w:rsid w:val="00D3292D"/>
    <w:rsid w:val="00D32D08"/>
    <w:rsid w:val="00D32D0C"/>
    <w:rsid w:val="00D32E53"/>
    <w:rsid w:val="00D33151"/>
    <w:rsid w:val="00D331F8"/>
    <w:rsid w:val="00D33FE4"/>
    <w:rsid w:val="00D340DC"/>
    <w:rsid w:val="00D342EA"/>
    <w:rsid w:val="00D348A3"/>
    <w:rsid w:val="00D35907"/>
    <w:rsid w:val="00D35F89"/>
    <w:rsid w:val="00D35FC7"/>
    <w:rsid w:val="00D35FEE"/>
    <w:rsid w:val="00D363B0"/>
    <w:rsid w:val="00D3698C"/>
    <w:rsid w:val="00D36AB0"/>
    <w:rsid w:val="00D36E72"/>
    <w:rsid w:val="00D3721C"/>
    <w:rsid w:val="00D3722E"/>
    <w:rsid w:val="00D374FB"/>
    <w:rsid w:val="00D376DC"/>
    <w:rsid w:val="00D400AC"/>
    <w:rsid w:val="00D40532"/>
    <w:rsid w:val="00D40AEC"/>
    <w:rsid w:val="00D40DEB"/>
    <w:rsid w:val="00D423B8"/>
    <w:rsid w:val="00D426EC"/>
    <w:rsid w:val="00D42965"/>
    <w:rsid w:val="00D438E0"/>
    <w:rsid w:val="00D43BE4"/>
    <w:rsid w:val="00D43DE5"/>
    <w:rsid w:val="00D43E94"/>
    <w:rsid w:val="00D4421C"/>
    <w:rsid w:val="00D44887"/>
    <w:rsid w:val="00D44F7D"/>
    <w:rsid w:val="00D44FE5"/>
    <w:rsid w:val="00D45C95"/>
    <w:rsid w:val="00D45DBF"/>
    <w:rsid w:val="00D463FE"/>
    <w:rsid w:val="00D4684F"/>
    <w:rsid w:val="00D46B2F"/>
    <w:rsid w:val="00D46CB3"/>
    <w:rsid w:val="00D4744B"/>
    <w:rsid w:val="00D474B6"/>
    <w:rsid w:val="00D479A7"/>
    <w:rsid w:val="00D47A21"/>
    <w:rsid w:val="00D47D76"/>
    <w:rsid w:val="00D50165"/>
    <w:rsid w:val="00D50D12"/>
    <w:rsid w:val="00D51622"/>
    <w:rsid w:val="00D516B7"/>
    <w:rsid w:val="00D51A2D"/>
    <w:rsid w:val="00D51EF8"/>
    <w:rsid w:val="00D5255E"/>
    <w:rsid w:val="00D527CD"/>
    <w:rsid w:val="00D52D0A"/>
    <w:rsid w:val="00D52DC7"/>
    <w:rsid w:val="00D53132"/>
    <w:rsid w:val="00D5315E"/>
    <w:rsid w:val="00D53392"/>
    <w:rsid w:val="00D53716"/>
    <w:rsid w:val="00D53A8F"/>
    <w:rsid w:val="00D53CDE"/>
    <w:rsid w:val="00D544A4"/>
    <w:rsid w:val="00D54570"/>
    <w:rsid w:val="00D54E00"/>
    <w:rsid w:val="00D54ECD"/>
    <w:rsid w:val="00D552E1"/>
    <w:rsid w:val="00D5545A"/>
    <w:rsid w:val="00D555D3"/>
    <w:rsid w:val="00D55959"/>
    <w:rsid w:val="00D56643"/>
    <w:rsid w:val="00D56BE8"/>
    <w:rsid w:val="00D56C6A"/>
    <w:rsid w:val="00D5702A"/>
    <w:rsid w:val="00D572F8"/>
    <w:rsid w:val="00D6040C"/>
    <w:rsid w:val="00D60ADC"/>
    <w:rsid w:val="00D614B7"/>
    <w:rsid w:val="00D62644"/>
    <w:rsid w:val="00D62926"/>
    <w:rsid w:val="00D62E00"/>
    <w:rsid w:val="00D63286"/>
    <w:rsid w:val="00D63384"/>
    <w:rsid w:val="00D63404"/>
    <w:rsid w:val="00D63918"/>
    <w:rsid w:val="00D63BAC"/>
    <w:rsid w:val="00D63CAB"/>
    <w:rsid w:val="00D645A4"/>
    <w:rsid w:val="00D647C7"/>
    <w:rsid w:val="00D64A71"/>
    <w:rsid w:val="00D64AC5"/>
    <w:rsid w:val="00D6515A"/>
    <w:rsid w:val="00D66540"/>
    <w:rsid w:val="00D6714D"/>
    <w:rsid w:val="00D6744E"/>
    <w:rsid w:val="00D67723"/>
    <w:rsid w:val="00D67761"/>
    <w:rsid w:val="00D678ED"/>
    <w:rsid w:val="00D678FB"/>
    <w:rsid w:val="00D679E3"/>
    <w:rsid w:val="00D67D27"/>
    <w:rsid w:val="00D67E94"/>
    <w:rsid w:val="00D704F7"/>
    <w:rsid w:val="00D70549"/>
    <w:rsid w:val="00D70A72"/>
    <w:rsid w:val="00D7105B"/>
    <w:rsid w:val="00D7108A"/>
    <w:rsid w:val="00D71825"/>
    <w:rsid w:val="00D721E8"/>
    <w:rsid w:val="00D7245B"/>
    <w:rsid w:val="00D72751"/>
    <w:rsid w:val="00D72756"/>
    <w:rsid w:val="00D72EDB"/>
    <w:rsid w:val="00D73269"/>
    <w:rsid w:val="00D73B78"/>
    <w:rsid w:val="00D73B8B"/>
    <w:rsid w:val="00D73BAC"/>
    <w:rsid w:val="00D749A6"/>
    <w:rsid w:val="00D74A0A"/>
    <w:rsid w:val="00D74E41"/>
    <w:rsid w:val="00D74F1B"/>
    <w:rsid w:val="00D74F2A"/>
    <w:rsid w:val="00D75021"/>
    <w:rsid w:val="00D75676"/>
    <w:rsid w:val="00D756E6"/>
    <w:rsid w:val="00D75878"/>
    <w:rsid w:val="00D75C11"/>
    <w:rsid w:val="00D7621A"/>
    <w:rsid w:val="00D765F8"/>
    <w:rsid w:val="00D76846"/>
    <w:rsid w:val="00D76BCC"/>
    <w:rsid w:val="00D76E99"/>
    <w:rsid w:val="00D776FF"/>
    <w:rsid w:val="00D779D7"/>
    <w:rsid w:val="00D77C1C"/>
    <w:rsid w:val="00D80402"/>
    <w:rsid w:val="00D80606"/>
    <w:rsid w:val="00D8093C"/>
    <w:rsid w:val="00D80D7F"/>
    <w:rsid w:val="00D814BE"/>
    <w:rsid w:val="00D8159B"/>
    <w:rsid w:val="00D818E2"/>
    <w:rsid w:val="00D81D39"/>
    <w:rsid w:val="00D8204A"/>
    <w:rsid w:val="00D822A9"/>
    <w:rsid w:val="00D823BA"/>
    <w:rsid w:val="00D82631"/>
    <w:rsid w:val="00D8292C"/>
    <w:rsid w:val="00D829F9"/>
    <w:rsid w:val="00D82D48"/>
    <w:rsid w:val="00D82F48"/>
    <w:rsid w:val="00D8440C"/>
    <w:rsid w:val="00D847B1"/>
    <w:rsid w:val="00D8499C"/>
    <w:rsid w:val="00D84ABF"/>
    <w:rsid w:val="00D8501B"/>
    <w:rsid w:val="00D85251"/>
    <w:rsid w:val="00D855CE"/>
    <w:rsid w:val="00D85F5A"/>
    <w:rsid w:val="00D86172"/>
    <w:rsid w:val="00D86343"/>
    <w:rsid w:val="00D872A3"/>
    <w:rsid w:val="00D87882"/>
    <w:rsid w:val="00D87D2E"/>
    <w:rsid w:val="00D87DC8"/>
    <w:rsid w:val="00D90C43"/>
    <w:rsid w:val="00D90F6A"/>
    <w:rsid w:val="00D91800"/>
    <w:rsid w:val="00D9235C"/>
    <w:rsid w:val="00D927A4"/>
    <w:rsid w:val="00D92B97"/>
    <w:rsid w:val="00D9348B"/>
    <w:rsid w:val="00D93B44"/>
    <w:rsid w:val="00D94157"/>
    <w:rsid w:val="00D9419E"/>
    <w:rsid w:val="00D942A1"/>
    <w:rsid w:val="00D945D6"/>
    <w:rsid w:val="00D94E49"/>
    <w:rsid w:val="00D94E59"/>
    <w:rsid w:val="00D950CD"/>
    <w:rsid w:val="00D9547A"/>
    <w:rsid w:val="00D958E3"/>
    <w:rsid w:val="00D95958"/>
    <w:rsid w:val="00D95DB0"/>
    <w:rsid w:val="00D95E80"/>
    <w:rsid w:val="00D95FE2"/>
    <w:rsid w:val="00D962EF"/>
    <w:rsid w:val="00D9633A"/>
    <w:rsid w:val="00D96547"/>
    <w:rsid w:val="00D96B60"/>
    <w:rsid w:val="00D96BC6"/>
    <w:rsid w:val="00D9751C"/>
    <w:rsid w:val="00D9796F"/>
    <w:rsid w:val="00D97F6B"/>
    <w:rsid w:val="00DA087E"/>
    <w:rsid w:val="00DA1E8D"/>
    <w:rsid w:val="00DA1EAA"/>
    <w:rsid w:val="00DA1FA8"/>
    <w:rsid w:val="00DA225F"/>
    <w:rsid w:val="00DA2717"/>
    <w:rsid w:val="00DA28D8"/>
    <w:rsid w:val="00DA2B29"/>
    <w:rsid w:val="00DA305D"/>
    <w:rsid w:val="00DA371B"/>
    <w:rsid w:val="00DA37DD"/>
    <w:rsid w:val="00DA3F04"/>
    <w:rsid w:val="00DA4061"/>
    <w:rsid w:val="00DA45DB"/>
    <w:rsid w:val="00DA4AD0"/>
    <w:rsid w:val="00DA5BF5"/>
    <w:rsid w:val="00DA6311"/>
    <w:rsid w:val="00DA631E"/>
    <w:rsid w:val="00DA64C5"/>
    <w:rsid w:val="00DA65BF"/>
    <w:rsid w:val="00DA6D53"/>
    <w:rsid w:val="00DA71DB"/>
    <w:rsid w:val="00DA72DF"/>
    <w:rsid w:val="00DA7A06"/>
    <w:rsid w:val="00DA7C6C"/>
    <w:rsid w:val="00DB023D"/>
    <w:rsid w:val="00DB0630"/>
    <w:rsid w:val="00DB0D44"/>
    <w:rsid w:val="00DB1009"/>
    <w:rsid w:val="00DB149C"/>
    <w:rsid w:val="00DB197D"/>
    <w:rsid w:val="00DB2058"/>
    <w:rsid w:val="00DB222C"/>
    <w:rsid w:val="00DB2441"/>
    <w:rsid w:val="00DB2531"/>
    <w:rsid w:val="00DB2BFA"/>
    <w:rsid w:val="00DB2F5C"/>
    <w:rsid w:val="00DB3654"/>
    <w:rsid w:val="00DB3793"/>
    <w:rsid w:val="00DB3B68"/>
    <w:rsid w:val="00DB3CD1"/>
    <w:rsid w:val="00DB44C3"/>
    <w:rsid w:val="00DB44F5"/>
    <w:rsid w:val="00DB45D4"/>
    <w:rsid w:val="00DB475A"/>
    <w:rsid w:val="00DB4A77"/>
    <w:rsid w:val="00DB4B57"/>
    <w:rsid w:val="00DB57E6"/>
    <w:rsid w:val="00DB5A75"/>
    <w:rsid w:val="00DB5BA9"/>
    <w:rsid w:val="00DB5D40"/>
    <w:rsid w:val="00DB636D"/>
    <w:rsid w:val="00DB66D6"/>
    <w:rsid w:val="00DB700C"/>
    <w:rsid w:val="00DB7370"/>
    <w:rsid w:val="00DB73A0"/>
    <w:rsid w:val="00DB73B8"/>
    <w:rsid w:val="00DB746A"/>
    <w:rsid w:val="00DB7A3A"/>
    <w:rsid w:val="00DB7B22"/>
    <w:rsid w:val="00DB7DFD"/>
    <w:rsid w:val="00DB7E88"/>
    <w:rsid w:val="00DC1762"/>
    <w:rsid w:val="00DC1E62"/>
    <w:rsid w:val="00DC23A7"/>
    <w:rsid w:val="00DC251F"/>
    <w:rsid w:val="00DC2B3D"/>
    <w:rsid w:val="00DC3052"/>
    <w:rsid w:val="00DC3A77"/>
    <w:rsid w:val="00DC3FCC"/>
    <w:rsid w:val="00DC4002"/>
    <w:rsid w:val="00DC4538"/>
    <w:rsid w:val="00DC51A2"/>
    <w:rsid w:val="00DC530A"/>
    <w:rsid w:val="00DC5491"/>
    <w:rsid w:val="00DC5580"/>
    <w:rsid w:val="00DC5C44"/>
    <w:rsid w:val="00DC5EE6"/>
    <w:rsid w:val="00DC5FAD"/>
    <w:rsid w:val="00DC61E7"/>
    <w:rsid w:val="00DC665C"/>
    <w:rsid w:val="00DC676E"/>
    <w:rsid w:val="00DC6F0C"/>
    <w:rsid w:val="00DC6F88"/>
    <w:rsid w:val="00DC74E3"/>
    <w:rsid w:val="00DC7682"/>
    <w:rsid w:val="00DC7B7C"/>
    <w:rsid w:val="00DD028D"/>
    <w:rsid w:val="00DD06C9"/>
    <w:rsid w:val="00DD0DE6"/>
    <w:rsid w:val="00DD147F"/>
    <w:rsid w:val="00DD167E"/>
    <w:rsid w:val="00DD1782"/>
    <w:rsid w:val="00DD17ED"/>
    <w:rsid w:val="00DD1AC6"/>
    <w:rsid w:val="00DD1F4B"/>
    <w:rsid w:val="00DD2173"/>
    <w:rsid w:val="00DD3470"/>
    <w:rsid w:val="00DD3F15"/>
    <w:rsid w:val="00DD42D0"/>
    <w:rsid w:val="00DD4929"/>
    <w:rsid w:val="00DD4BFD"/>
    <w:rsid w:val="00DD5403"/>
    <w:rsid w:val="00DD56F9"/>
    <w:rsid w:val="00DD5860"/>
    <w:rsid w:val="00DD5F41"/>
    <w:rsid w:val="00DD614A"/>
    <w:rsid w:val="00DD6D9A"/>
    <w:rsid w:val="00DD6E17"/>
    <w:rsid w:val="00DD713B"/>
    <w:rsid w:val="00DD72DC"/>
    <w:rsid w:val="00DD7522"/>
    <w:rsid w:val="00DD7936"/>
    <w:rsid w:val="00DD7999"/>
    <w:rsid w:val="00DD7FA7"/>
    <w:rsid w:val="00DE01DB"/>
    <w:rsid w:val="00DE0341"/>
    <w:rsid w:val="00DE0555"/>
    <w:rsid w:val="00DE06D4"/>
    <w:rsid w:val="00DE1475"/>
    <w:rsid w:val="00DE17DB"/>
    <w:rsid w:val="00DE1827"/>
    <w:rsid w:val="00DE1D43"/>
    <w:rsid w:val="00DE1E22"/>
    <w:rsid w:val="00DE20D1"/>
    <w:rsid w:val="00DE26A3"/>
    <w:rsid w:val="00DE29C0"/>
    <w:rsid w:val="00DE2B6A"/>
    <w:rsid w:val="00DE2C6B"/>
    <w:rsid w:val="00DE3D70"/>
    <w:rsid w:val="00DE4650"/>
    <w:rsid w:val="00DE4C17"/>
    <w:rsid w:val="00DE4FBF"/>
    <w:rsid w:val="00DE5446"/>
    <w:rsid w:val="00DE547C"/>
    <w:rsid w:val="00DE55D4"/>
    <w:rsid w:val="00DE6208"/>
    <w:rsid w:val="00DE6445"/>
    <w:rsid w:val="00DE6611"/>
    <w:rsid w:val="00DE66BD"/>
    <w:rsid w:val="00DE670D"/>
    <w:rsid w:val="00DE6886"/>
    <w:rsid w:val="00DE7148"/>
    <w:rsid w:val="00DE71C5"/>
    <w:rsid w:val="00DE759A"/>
    <w:rsid w:val="00DE7813"/>
    <w:rsid w:val="00DF029E"/>
    <w:rsid w:val="00DF0620"/>
    <w:rsid w:val="00DF094D"/>
    <w:rsid w:val="00DF0FCD"/>
    <w:rsid w:val="00DF0FD2"/>
    <w:rsid w:val="00DF1143"/>
    <w:rsid w:val="00DF18B0"/>
    <w:rsid w:val="00DF18B6"/>
    <w:rsid w:val="00DF1A1D"/>
    <w:rsid w:val="00DF1A37"/>
    <w:rsid w:val="00DF1AAD"/>
    <w:rsid w:val="00DF1DBD"/>
    <w:rsid w:val="00DF1E42"/>
    <w:rsid w:val="00DF20EF"/>
    <w:rsid w:val="00DF26CB"/>
    <w:rsid w:val="00DF276D"/>
    <w:rsid w:val="00DF27AE"/>
    <w:rsid w:val="00DF2BDE"/>
    <w:rsid w:val="00DF34FB"/>
    <w:rsid w:val="00DF362D"/>
    <w:rsid w:val="00DF3794"/>
    <w:rsid w:val="00DF3F36"/>
    <w:rsid w:val="00DF433E"/>
    <w:rsid w:val="00DF445D"/>
    <w:rsid w:val="00DF45E7"/>
    <w:rsid w:val="00DF49D2"/>
    <w:rsid w:val="00DF4EAD"/>
    <w:rsid w:val="00DF4FCD"/>
    <w:rsid w:val="00DF5058"/>
    <w:rsid w:val="00DF517A"/>
    <w:rsid w:val="00DF531D"/>
    <w:rsid w:val="00DF5405"/>
    <w:rsid w:val="00DF5665"/>
    <w:rsid w:val="00DF5B4B"/>
    <w:rsid w:val="00DF5E93"/>
    <w:rsid w:val="00DF69E3"/>
    <w:rsid w:val="00DF6DF9"/>
    <w:rsid w:val="00DF6E9F"/>
    <w:rsid w:val="00DF6F05"/>
    <w:rsid w:val="00DF72A8"/>
    <w:rsid w:val="00DF762A"/>
    <w:rsid w:val="00E00442"/>
    <w:rsid w:val="00E0053D"/>
    <w:rsid w:val="00E00597"/>
    <w:rsid w:val="00E0066C"/>
    <w:rsid w:val="00E0080F"/>
    <w:rsid w:val="00E00A62"/>
    <w:rsid w:val="00E00B47"/>
    <w:rsid w:val="00E00F50"/>
    <w:rsid w:val="00E015FD"/>
    <w:rsid w:val="00E01CB9"/>
    <w:rsid w:val="00E01D8F"/>
    <w:rsid w:val="00E01FB1"/>
    <w:rsid w:val="00E02011"/>
    <w:rsid w:val="00E02059"/>
    <w:rsid w:val="00E02536"/>
    <w:rsid w:val="00E0306C"/>
    <w:rsid w:val="00E030BF"/>
    <w:rsid w:val="00E03237"/>
    <w:rsid w:val="00E03323"/>
    <w:rsid w:val="00E03DFD"/>
    <w:rsid w:val="00E03FFB"/>
    <w:rsid w:val="00E04642"/>
    <w:rsid w:val="00E047C9"/>
    <w:rsid w:val="00E047CF"/>
    <w:rsid w:val="00E04C4F"/>
    <w:rsid w:val="00E051DE"/>
    <w:rsid w:val="00E05211"/>
    <w:rsid w:val="00E0546D"/>
    <w:rsid w:val="00E05470"/>
    <w:rsid w:val="00E05480"/>
    <w:rsid w:val="00E05BFF"/>
    <w:rsid w:val="00E0642A"/>
    <w:rsid w:val="00E0689B"/>
    <w:rsid w:val="00E069A3"/>
    <w:rsid w:val="00E069A9"/>
    <w:rsid w:val="00E07146"/>
    <w:rsid w:val="00E0748A"/>
    <w:rsid w:val="00E07770"/>
    <w:rsid w:val="00E07844"/>
    <w:rsid w:val="00E10150"/>
    <w:rsid w:val="00E10D91"/>
    <w:rsid w:val="00E11140"/>
    <w:rsid w:val="00E112EC"/>
    <w:rsid w:val="00E1138D"/>
    <w:rsid w:val="00E123D5"/>
    <w:rsid w:val="00E12765"/>
    <w:rsid w:val="00E12BC9"/>
    <w:rsid w:val="00E12ED9"/>
    <w:rsid w:val="00E13296"/>
    <w:rsid w:val="00E13908"/>
    <w:rsid w:val="00E1419B"/>
    <w:rsid w:val="00E145BE"/>
    <w:rsid w:val="00E146DA"/>
    <w:rsid w:val="00E14A2F"/>
    <w:rsid w:val="00E155A2"/>
    <w:rsid w:val="00E155FD"/>
    <w:rsid w:val="00E15A56"/>
    <w:rsid w:val="00E15FE6"/>
    <w:rsid w:val="00E1617D"/>
    <w:rsid w:val="00E168C5"/>
    <w:rsid w:val="00E16CBC"/>
    <w:rsid w:val="00E16D1F"/>
    <w:rsid w:val="00E171A8"/>
    <w:rsid w:val="00E1724B"/>
    <w:rsid w:val="00E174A3"/>
    <w:rsid w:val="00E20328"/>
    <w:rsid w:val="00E20715"/>
    <w:rsid w:val="00E208FD"/>
    <w:rsid w:val="00E20B9C"/>
    <w:rsid w:val="00E20C14"/>
    <w:rsid w:val="00E211F4"/>
    <w:rsid w:val="00E2123A"/>
    <w:rsid w:val="00E21B01"/>
    <w:rsid w:val="00E22219"/>
    <w:rsid w:val="00E22341"/>
    <w:rsid w:val="00E22796"/>
    <w:rsid w:val="00E22956"/>
    <w:rsid w:val="00E22FE7"/>
    <w:rsid w:val="00E232D0"/>
    <w:rsid w:val="00E237A8"/>
    <w:rsid w:val="00E238C7"/>
    <w:rsid w:val="00E23D4C"/>
    <w:rsid w:val="00E24084"/>
    <w:rsid w:val="00E241D3"/>
    <w:rsid w:val="00E243A4"/>
    <w:rsid w:val="00E24767"/>
    <w:rsid w:val="00E25294"/>
    <w:rsid w:val="00E25FC3"/>
    <w:rsid w:val="00E266CF"/>
    <w:rsid w:val="00E27733"/>
    <w:rsid w:val="00E27B3C"/>
    <w:rsid w:val="00E27DAF"/>
    <w:rsid w:val="00E3024C"/>
    <w:rsid w:val="00E30733"/>
    <w:rsid w:val="00E307D1"/>
    <w:rsid w:val="00E30CB5"/>
    <w:rsid w:val="00E30EB0"/>
    <w:rsid w:val="00E312A5"/>
    <w:rsid w:val="00E31487"/>
    <w:rsid w:val="00E3191F"/>
    <w:rsid w:val="00E3193E"/>
    <w:rsid w:val="00E31C6F"/>
    <w:rsid w:val="00E31DD2"/>
    <w:rsid w:val="00E3211E"/>
    <w:rsid w:val="00E323D7"/>
    <w:rsid w:val="00E32BAE"/>
    <w:rsid w:val="00E3359C"/>
    <w:rsid w:val="00E339BA"/>
    <w:rsid w:val="00E33A81"/>
    <w:rsid w:val="00E33F9D"/>
    <w:rsid w:val="00E34AFE"/>
    <w:rsid w:val="00E35111"/>
    <w:rsid w:val="00E3542F"/>
    <w:rsid w:val="00E35620"/>
    <w:rsid w:val="00E358BE"/>
    <w:rsid w:val="00E35A2D"/>
    <w:rsid w:val="00E35A57"/>
    <w:rsid w:val="00E36550"/>
    <w:rsid w:val="00E36587"/>
    <w:rsid w:val="00E3668B"/>
    <w:rsid w:val="00E36741"/>
    <w:rsid w:val="00E36B1F"/>
    <w:rsid w:val="00E36BC4"/>
    <w:rsid w:val="00E36F35"/>
    <w:rsid w:val="00E37198"/>
    <w:rsid w:val="00E40538"/>
    <w:rsid w:val="00E408FA"/>
    <w:rsid w:val="00E40958"/>
    <w:rsid w:val="00E409AB"/>
    <w:rsid w:val="00E40D51"/>
    <w:rsid w:val="00E40F2D"/>
    <w:rsid w:val="00E410FE"/>
    <w:rsid w:val="00E411BE"/>
    <w:rsid w:val="00E4125B"/>
    <w:rsid w:val="00E412D4"/>
    <w:rsid w:val="00E42789"/>
    <w:rsid w:val="00E42AEF"/>
    <w:rsid w:val="00E42B66"/>
    <w:rsid w:val="00E43221"/>
    <w:rsid w:val="00E4374D"/>
    <w:rsid w:val="00E43C85"/>
    <w:rsid w:val="00E43E59"/>
    <w:rsid w:val="00E43F81"/>
    <w:rsid w:val="00E44C9F"/>
    <w:rsid w:val="00E4512A"/>
    <w:rsid w:val="00E4579B"/>
    <w:rsid w:val="00E45CF2"/>
    <w:rsid w:val="00E45F18"/>
    <w:rsid w:val="00E46276"/>
    <w:rsid w:val="00E4658A"/>
    <w:rsid w:val="00E4663F"/>
    <w:rsid w:val="00E46B78"/>
    <w:rsid w:val="00E471CA"/>
    <w:rsid w:val="00E47282"/>
    <w:rsid w:val="00E4783E"/>
    <w:rsid w:val="00E47B0B"/>
    <w:rsid w:val="00E47E9D"/>
    <w:rsid w:val="00E50045"/>
    <w:rsid w:val="00E5026F"/>
    <w:rsid w:val="00E50674"/>
    <w:rsid w:val="00E50B00"/>
    <w:rsid w:val="00E50ECD"/>
    <w:rsid w:val="00E50F37"/>
    <w:rsid w:val="00E51480"/>
    <w:rsid w:val="00E5155E"/>
    <w:rsid w:val="00E52454"/>
    <w:rsid w:val="00E52E2A"/>
    <w:rsid w:val="00E531B3"/>
    <w:rsid w:val="00E54051"/>
    <w:rsid w:val="00E542C6"/>
    <w:rsid w:val="00E5496D"/>
    <w:rsid w:val="00E54AB0"/>
    <w:rsid w:val="00E54C9C"/>
    <w:rsid w:val="00E54F5B"/>
    <w:rsid w:val="00E55189"/>
    <w:rsid w:val="00E560F7"/>
    <w:rsid w:val="00E564DE"/>
    <w:rsid w:val="00E56560"/>
    <w:rsid w:val="00E56A14"/>
    <w:rsid w:val="00E570A9"/>
    <w:rsid w:val="00E574C5"/>
    <w:rsid w:val="00E57A18"/>
    <w:rsid w:val="00E57B03"/>
    <w:rsid w:val="00E57C22"/>
    <w:rsid w:val="00E57D7B"/>
    <w:rsid w:val="00E60220"/>
    <w:rsid w:val="00E60B79"/>
    <w:rsid w:val="00E6147F"/>
    <w:rsid w:val="00E61B2A"/>
    <w:rsid w:val="00E61B77"/>
    <w:rsid w:val="00E622AD"/>
    <w:rsid w:val="00E62897"/>
    <w:rsid w:val="00E62ACA"/>
    <w:rsid w:val="00E62B12"/>
    <w:rsid w:val="00E6310D"/>
    <w:rsid w:val="00E63162"/>
    <w:rsid w:val="00E632AF"/>
    <w:rsid w:val="00E633E5"/>
    <w:rsid w:val="00E634E1"/>
    <w:rsid w:val="00E6351E"/>
    <w:rsid w:val="00E6353C"/>
    <w:rsid w:val="00E63601"/>
    <w:rsid w:val="00E6364A"/>
    <w:rsid w:val="00E63904"/>
    <w:rsid w:val="00E63AE1"/>
    <w:rsid w:val="00E63E9A"/>
    <w:rsid w:val="00E63F61"/>
    <w:rsid w:val="00E63FE8"/>
    <w:rsid w:val="00E6460C"/>
    <w:rsid w:val="00E64B12"/>
    <w:rsid w:val="00E64E41"/>
    <w:rsid w:val="00E657C5"/>
    <w:rsid w:val="00E659FF"/>
    <w:rsid w:val="00E65C20"/>
    <w:rsid w:val="00E65CEA"/>
    <w:rsid w:val="00E65E98"/>
    <w:rsid w:val="00E660FC"/>
    <w:rsid w:val="00E6637B"/>
    <w:rsid w:val="00E66486"/>
    <w:rsid w:val="00E66778"/>
    <w:rsid w:val="00E6719A"/>
    <w:rsid w:val="00E67240"/>
    <w:rsid w:val="00E67455"/>
    <w:rsid w:val="00E7021B"/>
    <w:rsid w:val="00E70907"/>
    <w:rsid w:val="00E70AB0"/>
    <w:rsid w:val="00E70EDC"/>
    <w:rsid w:val="00E7109F"/>
    <w:rsid w:val="00E71E9A"/>
    <w:rsid w:val="00E721BC"/>
    <w:rsid w:val="00E72BD9"/>
    <w:rsid w:val="00E72EFF"/>
    <w:rsid w:val="00E730E3"/>
    <w:rsid w:val="00E7338A"/>
    <w:rsid w:val="00E73474"/>
    <w:rsid w:val="00E736DD"/>
    <w:rsid w:val="00E74085"/>
    <w:rsid w:val="00E74167"/>
    <w:rsid w:val="00E745E5"/>
    <w:rsid w:val="00E74AB0"/>
    <w:rsid w:val="00E74D23"/>
    <w:rsid w:val="00E752CB"/>
    <w:rsid w:val="00E75733"/>
    <w:rsid w:val="00E75763"/>
    <w:rsid w:val="00E75BF5"/>
    <w:rsid w:val="00E769BF"/>
    <w:rsid w:val="00E76A43"/>
    <w:rsid w:val="00E76BAE"/>
    <w:rsid w:val="00E7728D"/>
    <w:rsid w:val="00E776AF"/>
    <w:rsid w:val="00E77DED"/>
    <w:rsid w:val="00E80143"/>
    <w:rsid w:val="00E80905"/>
    <w:rsid w:val="00E812D0"/>
    <w:rsid w:val="00E8168E"/>
    <w:rsid w:val="00E821F8"/>
    <w:rsid w:val="00E82739"/>
    <w:rsid w:val="00E8281A"/>
    <w:rsid w:val="00E82EC5"/>
    <w:rsid w:val="00E82FE1"/>
    <w:rsid w:val="00E83033"/>
    <w:rsid w:val="00E83170"/>
    <w:rsid w:val="00E832D8"/>
    <w:rsid w:val="00E83586"/>
    <w:rsid w:val="00E8369E"/>
    <w:rsid w:val="00E838B5"/>
    <w:rsid w:val="00E83BD8"/>
    <w:rsid w:val="00E83D2F"/>
    <w:rsid w:val="00E850CB"/>
    <w:rsid w:val="00E86064"/>
    <w:rsid w:val="00E860B0"/>
    <w:rsid w:val="00E863DD"/>
    <w:rsid w:val="00E866C7"/>
    <w:rsid w:val="00E86D1E"/>
    <w:rsid w:val="00E86D36"/>
    <w:rsid w:val="00E87148"/>
    <w:rsid w:val="00E87232"/>
    <w:rsid w:val="00E8767F"/>
    <w:rsid w:val="00E879D5"/>
    <w:rsid w:val="00E87EEE"/>
    <w:rsid w:val="00E87FAC"/>
    <w:rsid w:val="00E9014B"/>
    <w:rsid w:val="00E9026C"/>
    <w:rsid w:val="00E90923"/>
    <w:rsid w:val="00E90DA4"/>
    <w:rsid w:val="00E9100C"/>
    <w:rsid w:val="00E91238"/>
    <w:rsid w:val="00E912A9"/>
    <w:rsid w:val="00E913C7"/>
    <w:rsid w:val="00E91A5B"/>
    <w:rsid w:val="00E91B48"/>
    <w:rsid w:val="00E91D25"/>
    <w:rsid w:val="00E91E00"/>
    <w:rsid w:val="00E91F87"/>
    <w:rsid w:val="00E92053"/>
    <w:rsid w:val="00E921BA"/>
    <w:rsid w:val="00E92611"/>
    <w:rsid w:val="00E92D32"/>
    <w:rsid w:val="00E92EDD"/>
    <w:rsid w:val="00E930AB"/>
    <w:rsid w:val="00E93370"/>
    <w:rsid w:val="00E9348E"/>
    <w:rsid w:val="00E93534"/>
    <w:rsid w:val="00E939A3"/>
    <w:rsid w:val="00E93BE7"/>
    <w:rsid w:val="00E93F47"/>
    <w:rsid w:val="00E941BE"/>
    <w:rsid w:val="00E9427F"/>
    <w:rsid w:val="00E94624"/>
    <w:rsid w:val="00E94691"/>
    <w:rsid w:val="00E946EC"/>
    <w:rsid w:val="00E947BE"/>
    <w:rsid w:val="00E94841"/>
    <w:rsid w:val="00E951C1"/>
    <w:rsid w:val="00E951F7"/>
    <w:rsid w:val="00E951FF"/>
    <w:rsid w:val="00E958AD"/>
    <w:rsid w:val="00E95B9E"/>
    <w:rsid w:val="00E9653C"/>
    <w:rsid w:val="00E96DA7"/>
    <w:rsid w:val="00E971A5"/>
    <w:rsid w:val="00E971AB"/>
    <w:rsid w:val="00E97765"/>
    <w:rsid w:val="00EA0224"/>
    <w:rsid w:val="00EA0288"/>
    <w:rsid w:val="00EA05CE"/>
    <w:rsid w:val="00EA09DA"/>
    <w:rsid w:val="00EA0D7B"/>
    <w:rsid w:val="00EA0DF2"/>
    <w:rsid w:val="00EA147A"/>
    <w:rsid w:val="00EA1AE9"/>
    <w:rsid w:val="00EA26AF"/>
    <w:rsid w:val="00EA280D"/>
    <w:rsid w:val="00EA28F6"/>
    <w:rsid w:val="00EA2E96"/>
    <w:rsid w:val="00EA30BA"/>
    <w:rsid w:val="00EA325A"/>
    <w:rsid w:val="00EA3607"/>
    <w:rsid w:val="00EA397B"/>
    <w:rsid w:val="00EA3C63"/>
    <w:rsid w:val="00EA3FB8"/>
    <w:rsid w:val="00EA4F39"/>
    <w:rsid w:val="00EA51C0"/>
    <w:rsid w:val="00EA52F6"/>
    <w:rsid w:val="00EA5E6B"/>
    <w:rsid w:val="00EA5E82"/>
    <w:rsid w:val="00EA5F70"/>
    <w:rsid w:val="00EA6685"/>
    <w:rsid w:val="00EA6931"/>
    <w:rsid w:val="00EA7742"/>
    <w:rsid w:val="00EA7A8F"/>
    <w:rsid w:val="00EA7C84"/>
    <w:rsid w:val="00EA7FD8"/>
    <w:rsid w:val="00EB051E"/>
    <w:rsid w:val="00EB0ABE"/>
    <w:rsid w:val="00EB0F21"/>
    <w:rsid w:val="00EB129F"/>
    <w:rsid w:val="00EB1326"/>
    <w:rsid w:val="00EB1433"/>
    <w:rsid w:val="00EB14AE"/>
    <w:rsid w:val="00EB1842"/>
    <w:rsid w:val="00EB198B"/>
    <w:rsid w:val="00EB1A23"/>
    <w:rsid w:val="00EB1BD1"/>
    <w:rsid w:val="00EB1F35"/>
    <w:rsid w:val="00EB1FA7"/>
    <w:rsid w:val="00EB2689"/>
    <w:rsid w:val="00EB284D"/>
    <w:rsid w:val="00EB3244"/>
    <w:rsid w:val="00EB327A"/>
    <w:rsid w:val="00EB33C3"/>
    <w:rsid w:val="00EB3520"/>
    <w:rsid w:val="00EB371B"/>
    <w:rsid w:val="00EB3BF4"/>
    <w:rsid w:val="00EB4298"/>
    <w:rsid w:val="00EB4827"/>
    <w:rsid w:val="00EB48CA"/>
    <w:rsid w:val="00EB4B87"/>
    <w:rsid w:val="00EB4BAF"/>
    <w:rsid w:val="00EB53DD"/>
    <w:rsid w:val="00EB5832"/>
    <w:rsid w:val="00EB5C6E"/>
    <w:rsid w:val="00EB6A45"/>
    <w:rsid w:val="00EB6C67"/>
    <w:rsid w:val="00EB72A5"/>
    <w:rsid w:val="00EB74B0"/>
    <w:rsid w:val="00EB7682"/>
    <w:rsid w:val="00EB77E7"/>
    <w:rsid w:val="00EB79FA"/>
    <w:rsid w:val="00EB7C4F"/>
    <w:rsid w:val="00EC01ED"/>
    <w:rsid w:val="00EC116E"/>
    <w:rsid w:val="00EC1186"/>
    <w:rsid w:val="00EC205E"/>
    <w:rsid w:val="00EC2152"/>
    <w:rsid w:val="00EC2628"/>
    <w:rsid w:val="00EC2CE0"/>
    <w:rsid w:val="00EC2DAB"/>
    <w:rsid w:val="00EC2EAA"/>
    <w:rsid w:val="00EC2FF4"/>
    <w:rsid w:val="00EC31DD"/>
    <w:rsid w:val="00EC3A3A"/>
    <w:rsid w:val="00EC3E0D"/>
    <w:rsid w:val="00EC4467"/>
    <w:rsid w:val="00EC470C"/>
    <w:rsid w:val="00EC485F"/>
    <w:rsid w:val="00EC4963"/>
    <w:rsid w:val="00EC4E32"/>
    <w:rsid w:val="00EC59CA"/>
    <w:rsid w:val="00EC5EAC"/>
    <w:rsid w:val="00EC64B8"/>
    <w:rsid w:val="00EC6510"/>
    <w:rsid w:val="00EC65D9"/>
    <w:rsid w:val="00EC6A74"/>
    <w:rsid w:val="00EC6A86"/>
    <w:rsid w:val="00EC6CA9"/>
    <w:rsid w:val="00EC7108"/>
    <w:rsid w:val="00EC793E"/>
    <w:rsid w:val="00ED06F5"/>
    <w:rsid w:val="00ED0A87"/>
    <w:rsid w:val="00ED0C53"/>
    <w:rsid w:val="00ED0EA5"/>
    <w:rsid w:val="00ED18AA"/>
    <w:rsid w:val="00ED191B"/>
    <w:rsid w:val="00ED1E51"/>
    <w:rsid w:val="00ED20A0"/>
    <w:rsid w:val="00ED2597"/>
    <w:rsid w:val="00ED2CCE"/>
    <w:rsid w:val="00ED3912"/>
    <w:rsid w:val="00ED3B8D"/>
    <w:rsid w:val="00ED3F66"/>
    <w:rsid w:val="00ED44A1"/>
    <w:rsid w:val="00ED483F"/>
    <w:rsid w:val="00ED4CFD"/>
    <w:rsid w:val="00ED54EA"/>
    <w:rsid w:val="00ED573A"/>
    <w:rsid w:val="00ED588A"/>
    <w:rsid w:val="00ED5B8D"/>
    <w:rsid w:val="00ED6A22"/>
    <w:rsid w:val="00ED7202"/>
    <w:rsid w:val="00ED7260"/>
    <w:rsid w:val="00ED72AC"/>
    <w:rsid w:val="00EE00C9"/>
    <w:rsid w:val="00EE06E7"/>
    <w:rsid w:val="00EE07D2"/>
    <w:rsid w:val="00EE0DD8"/>
    <w:rsid w:val="00EE1182"/>
    <w:rsid w:val="00EE138A"/>
    <w:rsid w:val="00EE1BF2"/>
    <w:rsid w:val="00EE1DB8"/>
    <w:rsid w:val="00EE229D"/>
    <w:rsid w:val="00EE2AB5"/>
    <w:rsid w:val="00EE3276"/>
    <w:rsid w:val="00EE3715"/>
    <w:rsid w:val="00EE3B67"/>
    <w:rsid w:val="00EE3E89"/>
    <w:rsid w:val="00EE4683"/>
    <w:rsid w:val="00EE50F7"/>
    <w:rsid w:val="00EE5228"/>
    <w:rsid w:val="00EE540C"/>
    <w:rsid w:val="00EE5440"/>
    <w:rsid w:val="00EE5538"/>
    <w:rsid w:val="00EE5AA2"/>
    <w:rsid w:val="00EE65E8"/>
    <w:rsid w:val="00EE6B65"/>
    <w:rsid w:val="00EE6D7F"/>
    <w:rsid w:val="00EE70A7"/>
    <w:rsid w:val="00EE7942"/>
    <w:rsid w:val="00EE7E2E"/>
    <w:rsid w:val="00EE7E61"/>
    <w:rsid w:val="00EF002F"/>
    <w:rsid w:val="00EF0558"/>
    <w:rsid w:val="00EF065B"/>
    <w:rsid w:val="00EF0BE2"/>
    <w:rsid w:val="00EF1135"/>
    <w:rsid w:val="00EF1240"/>
    <w:rsid w:val="00EF1329"/>
    <w:rsid w:val="00EF160B"/>
    <w:rsid w:val="00EF2904"/>
    <w:rsid w:val="00EF32A6"/>
    <w:rsid w:val="00EF3769"/>
    <w:rsid w:val="00EF3AFE"/>
    <w:rsid w:val="00EF42B9"/>
    <w:rsid w:val="00EF432E"/>
    <w:rsid w:val="00EF450D"/>
    <w:rsid w:val="00EF4914"/>
    <w:rsid w:val="00EF4CAC"/>
    <w:rsid w:val="00EF4D60"/>
    <w:rsid w:val="00EF4EF8"/>
    <w:rsid w:val="00EF52C8"/>
    <w:rsid w:val="00EF58FC"/>
    <w:rsid w:val="00EF5A43"/>
    <w:rsid w:val="00EF5A7D"/>
    <w:rsid w:val="00EF5F51"/>
    <w:rsid w:val="00EF61F6"/>
    <w:rsid w:val="00EF6F4F"/>
    <w:rsid w:val="00EF70B5"/>
    <w:rsid w:val="00EF7DBA"/>
    <w:rsid w:val="00F00277"/>
    <w:rsid w:val="00F00318"/>
    <w:rsid w:val="00F00475"/>
    <w:rsid w:val="00F00AD3"/>
    <w:rsid w:val="00F01123"/>
    <w:rsid w:val="00F017F4"/>
    <w:rsid w:val="00F01A66"/>
    <w:rsid w:val="00F0227D"/>
    <w:rsid w:val="00F0249C"/>
    <w:rsid w:val="00F024AC"/>
    <w:rsid w:val="00F0290A"/>
    <w:rsid w:val="00F02BB4"/>
    <w:rsid w:val="00F03663"/>
    <w:rsid w:val="00F03A15"/>
    <w:rsid w:val="00F0402C"/>
    <w:rsid w:val="00F0410B"/>
    <w:rsid w:val="00F04319"/>
    <w:rsid w:val="00F0480E"/>
    <w:rsid w:val="00F04F90"/>
    <w:rsid w:val="00F053BE"/>
    <w:rsid w:val="00F05AF2"/>
    <w:rsid w:val="00F05B0A"/>
    <w:rsid w:val="00F0618C"/>
    <w:rsid w:val="00F066B9"/>
    <w:rsid w:val="00F06764"/>
    <w:rsid w:val="00F06876"/>
    <w:rsid w:val="00F06BD7"/>
    <w:rsid w:val="00F06E75"/>
    <w:rsid w:val="00F06EC5"/>
    <w:rsid w:val="00F06FFC"/>
    <w:rsid w:val="00F079BA"/>
    <w:rsid w:val="00F07B6D"/>
    <w:rsid w:val="00F1071A"/>
    <w:rsid w:val="00F1078D"/>
    <w:rsid w:val="00F10D0A"/>
    <w:rsid w:val="00F10EF0"/>
    <w:rsid w:val="00F111E5"/>
    <w:rsid w:val="00F116F2"/>
    <w:rsid w:val="00F11824"/>
    <w:rsid w:val="00F119C8"/>
    <w:rsid w:val="00F11DDD"/>
    <w:rsid w:val="00F11E12"/>
    <w:rsid w:val="00F129F7"/>
    <w:rsid w:val="00F12C4F"/>
    <w:rsid w:val="00F12FC3"/>
    <w:rsid w:val="00F134DE"/>
    <w:rsid w:val="00F1351B"/>
    <w:rsid w:val="00F13745"/>
    <w:rsid w:val="00F1412F"/>
    <w:rsid w:val="00F14D25"/>
    <w:rsid w:val="00F15300"/>
    <w:rsid w:val="00F1534C"/>
    <w:rsid w:val="00F157A9"/>
    <w:rsid w:val="00F15862"/>
    <w:rsid w:val="00F15AC5"/>
    <w:rsid w:val="00F15B52"/>
    <w:rsid w:val="00F15F1B"/>
    <w:rsid w:val="00F160F3"/>
    <w:rsid w:val="00F162DF"/>
    <w:rsid w:val="00F16550"/>
    <w:rsid w:val="00F16C3F"/>
    <w:rsid w:val="00F17051"/>
    <w:rsid w:val="00F179CD"/>
    <w:rsid w:val="00F17AB7"/>
    <w:rsid w:val="00F17EB9"/>
    <w:rsid w:val="00F17F72"/>
    <w:rsid w:val="00F20947"/>
    <w:rsid w:val="00F20E2D"/>
    <w:rsid w:val="00F21499"/>
    <w:rsid w:val="00F2153F"/>
    <w:rsid w:val="00F217F6"/>
    <w:rsid w:val="00F2221F"/>
    <w:rsid w:val="00F22807"/>
    <w:rsid w:val="00F228B0"/>
    <w:rsid w:val="00F228C2"/>
    <w:rsid w:val="00F228E3"/>
    <w:rsid w:val="00F2291F"/>
    <w:rsid w:val="00F22AF1"/>
    <w:rsid w:val="00F22BF4"/>
    <w:rsid w:val="00F22F0D"/>
    <w:rsid w:val="00F2321F"/>
    <w:rsid w:val="00F2328C"/>
    <w:rsid w:val="00F2341A"/>
    <w:rsid w:val="00F235DD"/>
    <w:rsid w:val="00F23D01"/>
    <w:rsid w:val="00F240B9"/>
    <w:rsid w:val="00F2410C"/>
    <w:rsid w:val="00F241C2"/>
    <w:rsid w:val="00F24EB7"/>
    <w:rsid w:val="00F2543C"/>
    <w:rsid w:val="00F25655"/>
    <w:rsid w:val="00F2565B"/>
    <w:rsid w:val="00F25C3E"/>
    <w:rsid w:val="00F25C4F"/>
    <w:rsid w:val="00F25F46"/>
    <w:rsid w:val="00F263AC"/>
    <w:rsid w:val="00F263DA"/>
    <w:rsid w:val="00F2674C"/>
    <w:rsid w:val="00F27664"/>
    <w:rsid w:val="00F279AB"/>
    <w:rsid w:val="00F30AAD"/>
    <w:rsid w:val="00F30C6A"/>
    <w:rsid w:val="00F31068"/>
    <w:rsid w:val="00F313EA"/>
    <w:rsid w:val="00F3163E"/>
    <w:rsid w:val="00F31C73"/>
    <w:rsid w:val="00F31DF2"/>
    <w:rsid w:val="00F31E33"/>
    <w:rsid w:val="00F32098"/>
    <w:rsid w:val="00F32E5C"/>
    <w:rsid w:val="00F33647"/>
    <w:rsid w:val="00F33659"/>
    <w:rsid w:val="00F34339"/>
    <w:rsid w:val="00F3453B"/>
    <w:rsid w:val="00F353EB"/>
    <w:rsid w:val="00F3649A"/>
    <w:rsid w:val="00F364B2"/>
    <w:rsid w:val="00F364C2"/>
    <w:rsid w:val="00F36B1E"/>
    <w:rsid w:val="00F36CF1"/>
    <w:rsid w:val="00F37A32"/>
    <w:rsid w:val="00F4068C"/>
    <w:rsid w:val="00F40A50"/>
    <w:rsid w:val="00F40D7C"/>
    <w:rsid w:val="00F413A9"/>
    <w:rsid w:val="00F414BC"/>
    <w:rsid w:val="00F41EBE"/>
    <w:rsid w:val="00F42EA4"/>
    <w:rsid w:val="00F42EB0"/>
    <w:rsid w:val="00F4306F"/>
    <w:rsid w:val="00F43556"/>
    <w:rsid w:val="00F4371E"/>
    <w:rsid w:val="00F43C80"/>
    <w:rsid w:val="00F43ECE"/>
    <w:rsid w:val="00F44781"/>
    <w:rsid w:val="00F44B66"/>
    <w:rsid w:val="00F44C5A"/>
    <w:rsid w:val="00F44EB3"/>
    <w:rsid w:val="00F4525D"/>
    <w:rsid w:val="00F4659B"/>
    <w:rsid w:val="00F472CC"/>
    <w:rsid w:val="00F472DA"/>
    <w:rsid w:val="00F475FF"/>
    <w:rsid w:val="00F478B0"/>
    <w:rsid w:val="00F47AA9"/>
    <w:rsid w:val="00F47AE9"/>
    <w:rsid w:val="00F47F20"/>
    <w:rsid w:val="00F47FAF"/>
    <w:rsid w:val="00F50565"/>
    <w:rsid w:val="00F50B56"/>
    <w:rsid w:val="00F50BA1"/>
    <w:rsid w:val="00F5140E"/>
    <w:rsid w:val="00F51495"/>
    <w:rsid w:val="00F5173D"/>
    <w:rsid w:val="00F51CDE"/>
    <w:rsid w:val="00F51CFB"/>
    <w:rsid w:val="00F51D0F"/>
    <w:rsid w:val="00F522D5"/>
    <w:rsid w:val="00F525A5"/>
    <w:rsid w:val="00F52C11"/>
    <w:rsid w:val="00F53024"/>
    <w:rsid w:val="00F53056"/>
    <w:rsid w:val="00F53701"/>
    <w:rsid w:val="00F53806"/>
    <w:rsid w:val="00F54117"/>
    <w:rsid w:val="00F5415F"/>
    <w:rsid w:val="00F54409"/>
    <w:rsid w:val="00F54A77"/>
    <w:rsid w:val="00F54B92"/>
    <w:rsid w:val="00F54E34"/>
    <w:rsid w:val="00F55ADB"/>
    <w:rsid w:val="00F5615B"/>
    <w:rsid w:val="00F562AD"/>
    <w:rsid w:val="00F56420"/>
    <w:rsid w:val="00F567E7"/>
    <w:rsid w:val="00F56A14"/>
    <w:rsid w:val="00F56D7A"/>
    <w:rsid w:val="00F56F3F"/>
    <w:rsid w:val="00F5714E"/>
    <w:rsid w:val="00F57907"/>
    <w:rsid w:val="00F60781"/>
    <w:rsid w:val="00F60B17"/>
    <w:rsid w:val="00F612B3"/>
    <w:rsid w:val="00F615E2"/>
    <w:rsid w:val="00F61B75"/>
    <w:rsid w:val="00F61E02"/>
    <w:rsid w:val="00F631C0"/>
    <w:rsid w:val="00F6396E"/>
    <w:rsid w:val="00F63D17"/>
    <w:rsid w:val="00F64BE7"/>
    <w:rsid w:val="00F65540"/>
    <w:rsid w:val="00F658B4"/>
    <w:rsid w:val="00F6607A"/>
    <w:rsid w:val="00F669C7"/>
    <w:rsid w:val="00F669CC"/>
    <w:rsid w:val="00F66AB5"/>
    <w:rsid w:val="00F67103"/>
    <w:rsid w:val="00F67152"/>
    <w:rsid w:val="00F671FC"/>
    <w:rsid w:val="00F67D5C"/>
    <w:rsid w:val="00F7064A"/>
    <w:rsid w:val="00F70A71"/>
    <w:rsid w:val="00F710AD"/>
    <w:rsid w:val="00F71832"/>
    <w:rsid w:val="00F72A49"/>
    <w:rsid w:val="00F72E11"/>
    <w:rsid w:val="00F72FA0"/>
    <w:rsid w:val="00F74493"/>
    <w:rsid w:val="00F744DA"/>
    <w:rsid w:val="00F74665"/>
    <w:rsid w:val="00F747CA"/>
    <w:rsid w:val="00F74E50"/>
    <w:rsid w:val="00F74FD3"/>
    <w:rsid w:val="00F750B6"/>
    <w:rsid w:val="00F75427"/>
    <w:rsid w:val="00F754E4"/>
    <w:rsid w:val="00F7581D"/>
    <w:rsid w:val="00F7592E"/>
    <w:rsid w:val="00F762A9"/>
    <w:rsid w:val="00F77007"/>
    <w:rsid w:val="00F771EC"/>
    <w:rsid w:val="00F7777B"/>
    <w:rsid w:val="00F77B41"/>
    <w:rsid w:val="00F80A44"/>
    <w:rsid w:val="00F8152C"/>
    <w:rsid w:val="00F819BC"/>
    <w:rsid w:val="00F819C9"/>
    <w:rsid w:val="00F8223A"/>
    <w:rsid w:val="00F829EF"/>
    <w:rsid w:val="00F8339D"/>
    <w:rsid w:val="00F83B3A"/>
    <w:rsid w:val="00F83C56"/>
    <w:rsid w:val="00F84E3C"/>
    <w:rsid w:val="00F84F4E"/>
    <w:rsid w:val="00F84F8A"/>
    <w:rsid w:val="00F8547E"/>
    <w:rsid w:val="00F854B1"/>
    <w:rsid w:val="00F856B4"/>
    <w:rsid w:val="00F860B1"/>
    <w:rsid w:val="00F865FA"/>
    <w:rsid w:val="00F86B90"/>
    <w:rsid w:val="00F86E71"/>
    <w:rsid w:val="00F87458"/>
    <w:rsid w:val="00F876D3"/>
    <w:rsid w:val="00F8789A"/>
    <w:rsid w:val="00F87F96"/>
    <w:rsid w:val="00F90152"/>
    <w:rsid w:val="00F901C9"/>
    <w:rsid w:val="00F90420"/>
    <w:rsid w:val="00F90813"/>
    <w:rsid w:val="00F9087A"/>
    <w:rsid w:val="00F916C2"/>
    <w:rsid w:val="00F91D9A"/>
    <w:rsid w:val="00F91E42"/>
    <w:rsid w:val="00F924CB"/>
    <w:rsid w:val="00F92974"/>
    <w:rsid w:val="00F92B43"/>
    <w:rsid w:val="00F92F0C"/>
    <w:rsid w:val="00F93472"/>
    <w:rsid w:val="00F93647"/>
    <w:rsid w:val="00F93967"/>
    <w:rsid w:val="00F93A43"/>
    <w:rsid w:val="00F93DB9"/>
    <w:rsid w:val="00F94AF5"/>
    <w:rsid w:val="00F94D4B"/>
    <w:rsid w:val="00F951EB"/>
    <w:rsid w:val="00F9568B"/>
    <w:rsid w:val="00F95B85"/>
    <w:rsid w:val="00F95C45"/>
    <w:rsid w:val="00F96B3F"/>
    <w:rsid w:val="00F96E04"/>
    <w:rsid w:val="00F973F1"/>
    <w:rsid w:val="00F97663"/>
    <w:rsid w:val="00F976BA"/>
    <w:rsid w:val="00F97F2E"/>
    <w:rsid w:val="00F97F61"/>
    <w:rsid w:val="00FA0408"/>
    <w:rsid w:val="00FA0D4C"/>
    <w:rsid w:val="00FA1413"/>
    <w:rsid w:val="00FA1574"/>
    <w:rsid w:val="00FA16C3"/>
    <w:rsid w:val="00FA1837"/>
    <w:rsid w:val="00FA194C"/>
    <w:rsid w:val="00FA1976"/>
    <w:rsid w:val="00FA207A"/>
    <w:rsid w:val="00FA280B"/>
    <w:rsid w:val="00FA2F8B"/>
    <w:rsid w:val="00FA2FB4"/>
    <w:rsid w:val="00FA384A"/>
    <w:rsid w:val="00FA3ED3"/>
    <w:rsid w:val="00FA42BB"/>
    <w:rsid w:val="00FA4681"/>
    <w:rsid w:val="00FA4774"/>
    <w:rsid w:val="00FA480E"/>
    <w:rsid w:val="00FA4D1B"/>
    <w:rsid w:val="00FA4E6C"/>
    <w:rsid w:val="00FA5596"/>
    <w:rsid w:val="00FA588F"/>
    <w:rsid w:val="00FA58EA"/>
    <w:rsid w:val="00FA6290"/>
    <w:rsid w:val="00FA65B7"/>
    <w:rsid w:val="00FA6785"/>
    <w:rsid w:val="00FA7191"/>
    <w:rsid w:val="00FA74DF"/>
    <w:rsid w:val="00FA7B55"/>
    <w:rsid w:val="00FA7D90"/>
    <w:rsid w:val="00FB02F6"/>
    <w:rsid w:val="00FB086F"/>
    <w:rsid w:val="00FB0AF7"/>
    <w:rsid w:val="00FB1078"/>
    <w:rsid w:val="00FB11E9"/>
    <w:rsid w:val="00FB159E"/>
    <w:rsid w:val="00FB16E9"/>
    <w:rsid w:val="00FB1832"/>
    <w:rsid w:val="00FB1877"/>
    <w:rsid w:val="00FB234C"/>
    <w:rsid w:val="00FB2434"/>
    <w:rsid w:val="00FB25B4"/>
    <w:rsid w:val="00FB2E6E"/>
    <w:rsid w:val="00FB3249"/>
    <w:rsid w:val="00FB3813"/>
    <w:rsid w:val="00FB3904"/>
    <w:rsid w:val="00FB3B3E"/>
    <w:rsid w:val="00FB3C04"/>
    <w:rsid w:val="00FB3C6D"/>
    <w:rsid w:val="00FB3FDB"/>
    <w:rsid w:val="00FB41CF"/>
    <w:rsid w:val="00FB43EF"/>
    <w:rsid w:val="00FB4E07"/>
    <w:rsid w:val="00FB4EC6"/>
    <w:rsid w:val="00FB5093"/>
    <w:rsid w:val="00FB53A4"/>
    <w:rsid w:val="00FB5A54"/>
    <w:rsid w:val="00FB5B83"/>
    <w:rsid w:val="00FB5ED8"/>
    <w:rsid w:val="00FB625F"/>
    <w:rsid w:val="00FB6460"/>
    <w:rsid w:val="00FB6B30"/>
    <w:rsid w:val="00FB6CAB"/>
    <w:rsid w:val="00FB6F7C"/>
    <w:rsid w:val="00FB7001"/>
    <w:rsid w:val="00FB72E0"/>
    <w:rsid w:val="00FB75F7"/>
    <w:rsid w:val="00FB762A"/>
    <w:rsid w:val="00FB7970"/>
    <w:rsid w:val="00FB7FF1"/>
    <w:rsid w:val="00FC0723"/>
    <w:rsid w:val="00FC0CF9"/>
    <w:rsid w:val="00FC0FD6"/>
    <w:rsid w:val="00FC13B4"/>
    <w:rsid w:val="00FC14D2"/>
    <w:rsid w:val="00FC1771"/>
    <w:rsid w:val="00FC1957"/>
    <w:rsid w:val="00FC1CF1"/>
    <w:rsid w:val="00FC23D2"/>
    <w:rsid w:val="00FC2873"/>
    <w:rsid w:val="00FC3049"/>
    <w:rsid w:val="00FC337E"/>
    <w:rsid w:val="00FC34D7"/>
    <w:rsid w:val="00FC34DD"/>
    <w:rsid w:val="00FC369C"/>
    <w:rsid w:val="00FC3718"/>
    <w:rsid w:val="00FC3984"/>
    <w:rsid w:val="00FC3D55"/>
    <w:rsid w:val="00FC3E99"/>
    <w:rsid w:val="00FC401B"/>
    <w:rsid w:val="00FC4898"/>
    <w:rsid w:val="00FC57AC"/>
    <w:rsid w:val="00FC5DC7"/>
    <w:rsid w:val="00FC6027"/>
    <w:rsid w:val="00FC6045"/>
    <w:rsid w:val="00FC632A"/>
    <w:rsid w:val="00FC64B3"/>
    <w:rsid w:val="00FC66D5"/>
    <w:rsid w:val="00FC6DD0"/>
    <w:rsid w:val="00FC6E3E"/>
    <w:rsid w:val="00FC6F8E"/>
    <w:rsid w:val="00FC7717"/>
    <w:rsid w:val="00FC77E8"/>
    <w:rsid w:val="00FC7959"/>
    <w:rsid w:val="00FC7984"/>
    <w:rsid w:val="00FC7DEC"/>
    <w:rsid w:val="00FC7E3B"/>
    <w:rsid w:val="00FC7FA6"/>
    <w:rsid w:val="00FD0060"/>
    <w:rsid w:val="00FD0093"/>
    <w:rsid w:val="00FD00A6"/>
    <w:rsid w:val="00FD0178"/>
    <w:rsid w:val="00FD0A5C"/>
    <w:rsid w:val="00FD0E0C"/>
    <w:rsid w:val="00FD1994"/>
    <w:rsid w:val="00FD1ADE"/>
    <w:rsid w:val="00FD1B23"/>
    <w:rsid w:val="00FD1B2D"/>
    <w:rsid w:val="00FD1CA4"/>
    <w:rsid w:val="00FD2B1A"/>
    <w:rsid w:val="00FD2EF1"/>
    <w:rsid w:val="00FD31F0"/>
    <w:rsid w:val="00FD369E"/>
    <w:rsid w:val="00FD37C9"/>
    <w:rsid w:val="00FD3C3A"/>
    <w:rsid w:val="00FD419C"/>
    <w:rsid w:val="00FD521B"/>
    <w:rsid w:val="00FD572D"/>
    <w:rsid w:val="00FD589A"/>
    <w:rsid w:val="00FD5BD7"/>
    <w:rsid w:val="00FD5BE0"/>
    <w:rsid w:val="00FD609F"/>
    <w:rsid w:val="00FD6A04"/>
    <w:rsid w:val="00FD7131"/>
    <w:rsid w:val="00FD7B85"/>
    <w:rsid w:val="00FD7BC1"/>
    <w:rsid w:val="00FD7C96"/>
    <w:rsid w:val="00FD7DB7"/>
    <w:rsid w:val="00FE014E"/>
    <w:rsid w:val="00FE04A4"/>
    <w:rsid w:val="00FE0D7D"/>
    <w:rsid w:val="00FE1149"/>
    <w:rsid w:val="00FE18ED"/>
    <w:rsid w:val="00FE1A38"/>
    <w:rsid w:val="00FE1A90"/>
    <w:rsid w:val="00FE21F2"/>
    <w:rsid w:val="00FE226C"/>
    <w:rsid w:val="00FE25E7"/>
    <w:rsid w:val="00FE2891"/>
    <w:rsid w:val="00FE290F"/>
    <w:rsid w:val="00FE29E9"/>
    <w:rsid w:val="00FE2D28"/>
    <w:rsid w:val="00FE325D"/>
    <w:rsid w:val="00FE38A5"/>
    <w:rsid w:val="00FE3CCD"/>
    <w:rsid w:val="00FE3CF6"/>
    <w:rsid w:val="00FE3D81"/>
    <w:rsid w:val="00FE4A76"/>
    <w:rsid w:val="00FE4AD5"/>
    <w:rsid w:val="00FE4E71"/>
    <w:rsid w:val="00FE52A3"/>
    <w:rsid w:val="00FE54C0"/>
    <w:rsid w:val="00FE57DF"/>
    <w:rsid w:val="00FE5D38"/>
    <w:rsid w:val="00FE5F25"/>
    <w:rsid w:val="00FE662C"/>
    <w:rsid w:val="00FE683A"/>
    <w:rsid w:val="00FE6BE3"/>
    <w:rsid w:val="00FE7FF7"/>
    <w:rsid w:val="00FF038C"/>
    <w:rsid w:val="00FF0428"/>
    <w:rsid w:val="00FF0AC8"/>
    <w:rsid w:val="00FF0D07"/>
    <w:rsid w:val="00FF0D41"/>
    <w:rsid w:val="00FF1019"/>
    <w:rsid w:val="00FF1730"/>
    <w:rsid w:val="00FF2025"/>
    <w:rsid w:val="00FF28B9"/>
    <w:rsid w:val="00FF3D69"/>
    <w:rsid w:val="00FF4612"/>
    <w:rsid w:val="00FF47AB"/>
    <w:rsid w:val="00FF4B94"/>
    <w:rsid w:val="00FF50E3"/>
    <w:rsid w:val="00FF56FC"/>
    <w:rsid w:val="00FF6014"/>
    <w:rsid w:val="00FF650A"/>
    <w:rsid w:val="00FF69DE"/>
    <w:rsid w:val="00FF6F96"/>
    <w:rsid w:val="00FF74F2"/>
    <w:rsid w:val="00FF77A3"/>
    <w:rsid w:val="00FF79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5d2fd,#558ed5"/>
    </o:shapedefaults>
    <o:shapelayout v:ext="edit">
      <o:idmap v:ext="edit" data="1"/>
    </o:shapelayout>
  </w:shapeDefaults>
  <w:decimalSymbol w:val="."/>
  <w:listSeparator w:val=","/>
  <w14:docId w14:val="60070792"/>
  <w15:docId w15:val="{83AB5F15-D831-4C45-8296-D2118248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AD5"/>
    <w:rPr>
      <w:lang w:val="en-GB" w:eastAsia="en-US"/>
    </w:rPr>
  </w:style>
  <w:style w:type="paragraph" w:styleId="Heading1">
    <w:name w:val="heading 1"/>
    <w:basedOn w:val="Normal"/>
    <w:next w:val="Normal"/>
    <w:link w:val="Heading1Char"/>
    <w:qFormat/>
    <w:rsid w:val="00237247"/>
    <w:pPr>
      <w:keepNext/>
      <w:outlineLvl w:val="0"/>
    </w:pPr>
    <w:rPr>
      <w:b/>
      <w:bCs/>
      <w:sz w:val="24"/>
      <w:szCs w:val="24"/>
      <w:lang w:val="x-none" w:eastAsia="x-none"/>
    </w:rPr>
  </w:style>
  <w:style w:type="paragraph" w:styleId="Heading2">
    <w:name w:val="heading 2"/>
    <w:basedOn w:val="Normal"/>
    <w:next w:val="Normal"/>
    <w:link w:val="Heading2Char"/>
    <w:qFormat/>
    <w:rsid w:val="00237247"/>
    <w:pPr>
      <w:keepNext/>
      <w:jc w:val="both"/>
      <w:outlineLvl w:val="1"/>
    </w:pPr>
    <w:rPr>
      <w:rFonts w:ascii="Tahoma" w:hAnsi="Tahoma"/>
      <w:sz w:val="24"/>
      <w:lang w:val="x-none"/>
    </w:rPr>
  </w:style>
  <w:style w:type="paragraph" w:styleId="Heading3">
    <w:name w:val="heading 3"/>
    <w:basedOn w:val="Normal"/>
    <w:next w:val="Normal"/>
    <w:link w:val="Heading3Char"/>
    <w:qFormat/>
    <w:rsid w:val="00237247"/>
    <w:pPr>
      <w:keepNext/>
      <w:jc w:val="center"/>
      <w:outlineLvl w:val="2"/>
    </w:pPr>
    <w:rPr>
      <w:rFonts w:ascii="Tahoma" w:hAnsi="Tahoma"/>
      <w:b/>
      <w:bCs/>
      <w:sz w:val="24"/>
      <w:lang w:val="x-none"/>
    </w:rPr>
  </w:style>
  <w:style w:type="paragraph" w:styleId="Heading4">
    <w:name w:val="heading 4"/>
    <w:basedOn w:val="Normal"/>
    <w:next w:val="Normal"/>
    <w:link w:val="Heading4Char"/>
    <w:qFormat/>
    <w:rsid w:val="00237247"/>
    <w:pPr>
      <w:keepNext/>
      <w:jc w:val="both"/>
      <w:outlineLvl w:val="3"/>
    </w:pPr>
    <w:rPr>
      <w:b/>
      <w:bCs/>
      <w:sz w:val="24"/>
      <w:szCs w:val="24"/>
      <w:lang w:val="x-none" w:eastAsia="x-none"/>
    </w:rPr>
  </w:style>
  <w:style w:type="paragraph" w:styleId="Heading5">
    <w:name w:val="heading 5"/>
    <w:basedOn w:val="Normal"/>
    <w:next w:val="Normal"/>
    <w:link w:val="Heading5Char"/>
    <w:qFormat/>
    <w:rsid w:val="00237247"/>
    <w:pPr>
      <w:keepNext/>
      <w:jc w:val="both"/>
      <w:outlineLvl w:val="4"/>
    </w:pPr>
    <w:rPr>
      <w:rFonts w:ascii="Arial" w:hAnsi="Arial"/>
      <w:b/>
      <w:bCs/>
      <w:i/>
      <w:iCs/>
      <w:sz w:val="26"/>
      <w:szCs w:val="24"/>
      <w:lang w:val="x-none" w:eastAsia="x-none"/>
    </w:rPr>
  </w:style>
  <w:style w:type="paragraph" w:styleId="Heading6">
    <w:name w:val="heading 6"/>
    <w:basedOn w:val="Normal"/>
    <w:next w:val="Normal"/>
    <w:link w:val="Heading6Char"/>
    <w:qFormat/>
    <w:rsid w:val="00237247"/>
    <w:pPr>
      <w:keepNext/>
      <w:jc w:val="both"/>
      <w:outlineLvl w:val="5"/>
    </w:pPr>
    <w:rPr>
      <w:rFonts w:ascii="Arial" w:hAnsi="Arial"/>
      <w:b/>
      <w:bCs/>
      <w:i/>
      <w:iCs/>
      <w:sz w:val="24"/>
      <w:szCs w:val="24"/>
      <w:lang w:val="x-none" w:eastAsia="x-none"/>
    </w:rPr>
  </w:style>
  <w:style w:type="paragraph" w:styleId="Heading7">
    <w:name w:val="heading 7"/>
    <w:basedOn w:val="Normal"/>
    <w:next w:val="Normal"/>
    <w:link w:val="Heading7Char"/>
    <w:qFormat/>
    <w:rsid w:val="00237247"/>
    <w:pPr>
      <w:keepNext/>
      <w:ind w:left="720"/>
      <w:jc w:val="both"/>
      <w:outlineLvl w:val="6"/>
    </w:pPr>
    <w:rPr>
      <w:rFonts w:ascii="Arial" w:hAnsi="Arial"/>
      <w:b/>
      <w:bCs/>
      <w:i/>
      <w:iCs/>
      <w:sz w:val="22"/>
      <w:szCs w:val="24"/>
      <w:lang w:val="x-none" w:eastAsia="x-none"/>
    </w:rPr>
  </w:style>
  <w:style w:type="paragraph" w:styleId="Heading8">
    <w:name w:val="heading 8"/>
    <w:basedOn w:val="Normal"/>
    <w:next w:val="Normal"/>
    <w:link w:val="Heading8Char"/>
    <w:qFormat/>
    <w:rsid w:val="00237247"/>
    <w:pPr>
      <w:keepNext/>
      <w:jc w:val="both"/>
      <w:outlineLvl w:val="7"/>
    </w:pPr>
    <w:rPr>
      <w:rFonts w:ascii="Arial" w:hAnsi="Arial"/>
      <w:i/>
      <w:iCs/>
      <w:sz w:val="22"/>
      <w:szCs w:val="24"/>
      <w:lang w:val="x-none" w:eastAsia="x-none"/>
    </w:rPr>
  </w:style>
  <w:style w:type="paragraph" w:styleId="Heading9">
    <w:name w:val="heading 9"/>
    <w:basedOn w:val="Normal"/>
    <w:next w:val="Normal"/>
    <w:link w:val="Heading9Char"/>
    <w:qFormat/>
    <w:rsid w:val="00237247"/>
    <w:pPr>
      <w:keepNext/>
      <w:jc w:val="center"/>
      <w:outlineLvl w:val="8"/>
    </w:pPr>
    <w:rPr>
      <w:b/>
      <w:bCs/>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CharCharCharChar1CharCharCharCharCharCharCharCharCharCharCharCharCharCharCharCharCharCharCharCharCharCharCharChar">
    <w:name w:val="Char Char2 Char Char Char Char Char Char Char Char1 Char Char Char Char Char Char Char Char Char Char Char Char Char Char Char Char Char Char Char Char Char Char Char Char"/>
    <w:basedOn w:val="Normal"/>
    <w:rsid w:val="00237247"/>
    <w:pPr>
      <w:spacing w:after="160" w:line="240" w:lineRule="exact"/>
    </w:pPr>
    <w:rPr>
      <w:rFonts w:ascii="Tahoma" w:hAnsi="Tahoma"/>
      <w:lang w:val="en-US"/>
    </w:rPr>
  </w:style>
  <w:style w:type="paragraph" w:styleId="Header">
    <w:name w:val="header"/>
    <w:basedOn w:val="Normal"/>
    <w:link w:val="HeaderChar"/>
    <w:uiPriority w:val="99"/>
    <w:rsid w:val="00237247"/>
    <w:pPr>
      <w:tabs>
        <w:tab w:val="center" w:pos="4153"/>
        <w:tab w:val="right" w:pos="8306"/>
      </w:tabs>
    </w:pPr>
  </w:style>
  <w:style w:type="paragraph" w:styleId="Footer">
    <w:name w:val="footer"/>
    <w:basedOn w:val="Normal"/>
    <w:link w:val="FooterChar"/>
    <w:rsid w:val="00237247"/>
    <w:pPr>
      <w:tabs>
        <w:tab w:val="center" w:pos="4153"/>
        <w:tab w:val="right" w:pos="8306"/>
      </w:tabs>
    </w:pPr>
  </w:style>
  <w:style w:type="character" w:styleId="Hyperlink">
    <w:name w:val="Hyperlink"/>
    <w:rsid w:val="00237247"/>
    <w:rPr>
      <w:color w:val="0000FF"/>
      <w:u w:val="single"/>
    </w:rPr>
  </w:style>
  <w:style w:type="paragraph" w:styleId="BodyTextIndent2">
    <w:name w:val="Body Text Indent 2"/>
    <w:basedOn w:val="Normal"/>
    <w:link w:val="BodyTextIndent2Char"/>
    <w:rsid w:val="00237247"/>
    <w:pPr>
      <w:ind w:left="360"/>
      <w:jc w:val="both"/>
    </w:pPr>
    <w:rPr>
      <w:rFonts w:ascii="Arial" w:hAnsi="Arial"/>
      <w:sz w:val="22"/>
      <w:szCs w:val="28"/>
      <w:lang w:val="x-none" w:eastAsia="x-none"/>
    </w:rPr>
  </w:style>
  <w:style w:type="paragraph" w:customStyle="1" w:styleId="PRContact">
    <w:name w:val="PR Contact"/>
    <w:basedOn w:val="Normal"/>
    <w:rsid w:val="00237247"/>
    <w:pPr>
      <w:tabs>
        <w:tab w:val="left" w:pos="3600"/>
        <w:tab w:val="left" w:pos="5040"/>
      </w:tabs>
      <w:suppressAutoHyphens/>
    </w:pPr>
    <w:rPr>
      <w:sz w:val="24"/>
      <w:lang w:val="en-US"/>
    </w:rPr>
  </w:style>
  <w:style w:type="character" w:styleId="PageNumber">
    <w:name w:val="page number"/>
    <w:basedOn w:val="DefaultParagraphFont"/>
    <w:rsid w:val="00237247"/>
  </w:style>
  <w:style w:type="paragraph" w:styleId="NormalWeb">
    <w:name w:val="Normal (Web)"/>
    <w:basedOn w:val="Normal"/>
    <w:uiPriority w:val="99"/>
    <w:rsid w:val="00237247"/>
    <w:pPr>
      <w:spacing w:before="100" w:beforeAutospacing="1" w:after="100" w:afterAutospacing="1"/>
    </w:pPr>
    <w:rPr>
      <w:rFonts w:ascii="Verdana" w:eastAsia="Arial Unicode MS" w:hAnsi="Verdana" w:cs="Arial Unicode MS"/>
      <w:color w:val="000000"/>
      <w:sz w:val="16"/>
      <w:szCs w:val="16"/>
      <w:lang w:val="el-GR" w:eastAsia="el-GR"/>
    </w:rPr>
  </w:style>
  <w:style w:type="paragraph" w:styleId="Title">
    <w:name w:val="Title"/>
    <w:basedOn w:val="Normal"/>
    <w:link w:val="TitleChar"/>
    <w:qFormat/>
    <w:rsid w:val="00237247"/>
    <w:pPr>
      <w:jc w:val="center"/>
    </w:pPr>
    <w:rPr>
      <w:sz w:val="28"/>
      <w:szCs w:val="24"/>
      <w:lang w:val="x-none"/>
    </w:rPr>
  </w:style>
  <w:style w:type="paragraph" w:styleId="BodyText">
    <w:name w:val="Body Text"/>
    <w:basedOn w:val="Normal"/>
    <w:link w:val="BodyTextChar"/>
    <w:rsid w:val="00237247"/>
    <w:rPr>
      <w:sz w:val="28"/>
      <w:szCs w:val="24"/>
      <w:lang w:val="x-none"/>
    </w:rPr>
  </w:style>
  <w:style w:type="paragraph" w:styleId="BodyText2">
    <w:name w:val="Body Text 2"/>
    <w:basedOn w:val="Normal"/>
    <w:link w:val="BodyText2Char"/>
    <w:rsid w:val="00237247"/>
    <w:pPr>
      <w:jc w:val="both"/>
    </w:pPr>
    <w:rPr>
      <w:rFonts w:ascii="Tahoma" w:hAnsi="Tahoma"/>
      <w:sz w:val="24"/>
      <w:lang w:val="x-none"/>
    </w:rPr>
  </w:style>
  <w:style w:type="paragraph" w:customStyle="1" w:styleId="Aaoeeu">
    <w:name w:val="Aaoeeu"/>
    <w:rsid w:val="00237247"/>
    <w:pPr>
      <w:widowControl w:val="0"/>
    </w:pPr>
  </w:style>
  <w:style w:type="paragraph" w:styleId="BodyText3">
    <w:name w:val="Body Text 3"/>
    <w:basedOn w:val="Normal"/>
    <w:link w:val="BodyText3Char"/>
    <w:rsid w:val="00237247"/>
    <w:pPr>
      <w:jc w:val="both"/>
    </w:pPr>
    <w:rPr>
      <w:rFonts w:ascii="Arial" w:hAnsi="Arial"/>
      <w:sz w:val="22"/>
      <w:szCs w:val="24"/>
      <w:lang w:val="x-none" w:eastAsia="x-none"/>
    </w:rPr>
  </w:style>
  <w:style w:type="paragraph" w:customStyle="1" w:styleId="NormalWeb1">
    <w:name w:val="Normal (Web)1"/>
    <w:basedOn w:val="Normal"/>
    <w:rsid w:val="00237247"/>
    <w:pPr>
      <w:spacing w:before="100" w:beforeAutospacing="1" w:after="100" w:afterAutospacing="1"/>
    </w:pPr>
    <w:rPr>
      <w:rFonts w:ascii="Arial Unicode MS" w:eastAsia="Arial Unicode MS" w:hAnsi="Arial Unicode MS" w:cs="Arial Unicode MS" w:hint="eastAsia"/>
      <w:sz w:val="24"/>
      <w:szCs w:val="24"/>
      <w:lang w:val="el-GR" w:eastAsia="el-GR"/>
    </w:rPr>
  </w:style>
  <w:style w:type="character" w:styleId="FollowedHyperlink">
    <w:name w:val="FollowedHyperlink"/>
    <w:rsid w:val="00237247"/>
    <w:rPr>
      <w:color w:val="800080"/>
      <w:u w:val="single"/>
    </w:rPr>
  </w:style>
  <w:style w:type="paragraph" w:customStyle="1" w:styleId="CharCharCharCharCharChar">
    <w:name w:val="Char Char Char Char Char Char"/>
    <w:basedOn w:val="Normal"/>
    <w:rsid w:val="00237247"/>
    <w:pPr>
      <w:spacing w:after="160" w:line="240" w:lineRule="exact"/>
    </w:pPr>
    <w:rPr>
      <w:rFonts w:ascii="Verdana" w:hAnsi="Verdana" w:cs="Verdana"/>
    </w:rPr>
  </w:style>
  <w:style w:type="character" w:styleId="Strong">
    <w:name w:val="Strong"/>
    <w:uiPriority w:val="22"/>
    <w:qFormat/>
    <w:rsid w:val="00237247"/>
    <w:rPr>
      <w:b/>
      <w:bCs/>
    </w:rPr>
  </w:style>
  <w:style w:type="character" w:styleId="Emphasis">
    <w:name w:val="Emphasis"/>
    <w:qFormat/>
    <w:rsid w:val="00237247"/>
    <w:rPr>
      <w:i/>
      <w:iCs/>
    </w:rPr>
  </w:style>
  <w:style w:type="paragraph" w:customStyle="1" w:styleId="CharCharCharChar">
    <w:name w:val="Char Char Char Char"/>
    <w:basedOn w:val="Normal"/>
    <w:rsid w:val="00237247"/>
    <w:pPr>
      <w:spacing w:after="160" w:line="240" w:lineRule="exact"/>
    </w:pPr>
    <w:rPr>
      <w:rFonts w:ascii="Tahoma" w:hAnsi="Tahoma"/>
      <w:lang w:val="en-US"/>
    </w:rPr>
  </w:style>
  <w:style w:type="paragraph" w:customStyle="1" w:styleId="CharCharCharCharCharCharChar1">
    <w:name w:val="Char Char Char Char Char Char Char1"/>
    <w:basedOn w:val="Normal"/>
    <w:rsid w:val="00237247"/>
    <w:pPr>
      <w:spacing w:after="160" w:line="240" w:lineRule="exact"/>
    </w:pPr>
    <w:rPr>
      <w:rFonts w:ascii="Tahoma" w:hAnsi="Tahoma"/>
      <w:lang w:val="en-US"/>
    </w:rPr>
  </w:style>
  <w:style w:type="paragraph" w:customStyle="1" w:styleId="CharChar">
    <w:name w:val="Char Char"/>
    <w:basedOn w:val="Normal"/>
    <w:rsid w:val="00237247"/>
    <w:pPr>
      <w:spacing w:after="160" w:line="240" w:lineRule="exact"/>
    </w:pPr>
    <w:rPr>
      <w:rFonts w:ascii="Verdana" w:hAnsi="Verdana" w:cs="Verdana"/>
    </w:rPr>
  </w:style>
  <w:style w:type="paragraph" w:styleId="BodyTextIndent">
    <w:name w:val="Body Text Indent"/>
    <w:basedOn w:val="Normal"/>
    <w:link w:val="BodyTextIndentChar"/>
    <w:rsid w:val="00237247"/>
    <w:pPr>
      <w:ind w:left="567"/>
      <w:jc w:val="both"/>
    </w:pPr>
    <w:rPr>
      <w:rFonts w:ascii="Tahoma" w:hAnsi="Tahoma"/>
      <w:b/>
      <w:sz w:val="22"/>
      <w:szCs w:val="22"/>
      <w:lang w:val="x-none"/>
    </w:rPr>
  </w:style>
  <w:style w:type="table" w:styleId="TableGrid">
    <w:name w:val="Table Grid"/>
    <w:basedOn w:val="TableNormal"/>
    <w:rsid w:val="00237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
    <w:name w:val="xl37"/>
    <w:basedOn w:val="Normal"/>
    <w:rsid w:val="00237247"/>
    <w:pPr>
      <w:spacing w:before="100" w:beforeAutospacing="1" w:after="100" w:afterAutospacing="1"/>
      <w:jc w:val="center"/>
    </w:pPr>
    <w:rPr>
      <w:rFonts w:ascii="Tahoma" w:eastAsia="Arial Unicode MS" w:hAnsi="Tahoma" w:cs="Tahoma"/>
      <w:b/>
      <w:bCs/>
      <w:sz w:val="22"/>
      <w:szCs w:val="22"/>
    </w:rPr>
  </w:style>
  <w:style w:type="paragraph" w:customStyle="1" w:styleId="xl48">
    <w:name w:val="xl48"/>
    <w:basedOn w:val="Normal"/>
    <w:rsid w:val="00237247"/>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sz w:val="22"/>
      <w:szCs w:val="22"/>
    </w:rPr>
  </w:style>
  <w:style w:type="paragraph" w:customStyle="1" w:styleId="CharCharCharChar1CharCharCharCharCharCharCharCharCharCharCharCharCharCharCharChar1CharCharCharCharCharCharCharCharCharCharCharCharCharChar">
    <w:name w:val="Char Char Char Char1 Char Char Char Char Char Char Char Char Char Char Char Char Char Char Char Char1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CharCharCharCharCharCharCharCharCharCharCharCharChar">
    <w:name w:val="Char Char Char Char1 Char Char Char Char Char Char1 Char Char Char Char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
    <w:name w:val="Char Char Char Char1 Char Char Char Char Char Char1 Char Char Char Char Char Char Char Char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1">
    <w:name w:val="Char Char1"/>
    <w:basedOn w:val="Normal"/>
    <w:rsid w:val="00237247"/>
    <w:pPr>
      <w:spacing w:after="160" w:line="240" w:lineRule="exact"/>
    </w:pPr>
    <w:rPr>
      <w:rFonts w:ascii="Tahoma" w:hAnsi="Tahoma"/>
      <w:lang w:val="en-US"/>
    </w:rPr>
  </w:style>
  <w:style w:type="paragraph" w:customStyle="1" w:styleId="CharCharCharChar1CharCharCharCharCharChar1CharCharCharChar">
    <w:name w:val="Char Char Char Char1 Char Char Char Char Char Char1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
    <w:name w:val="Char Char Char Char1 Char Char Char Char Char Char1 Char Char Char Char Char"/>
    <w:basedOn w:val="Normal"/>
    <w:rsid w:val="00F97A4A"/>
    <w:pPr>
      <w:spacing w:after="160" w:line="240" w:lineRule="exact"/>
    </w:pPr>
    <w:rPr>
      <w:rFonts w:ascii="Tahoma" w:hAnsi="Tahoma"/>
      <w:lang w:val="en-US"/>
    </w:rPr>
  </w:style>
  <w:style w:type="character" w:customStyle="1" w:styleId="DellNewPc">
    <w:name w:val="DellNewPc"/>
    <w:semiHidden/>
    <w:rsid w:val="00F97A4A"/>
    <w:rPr>
      <w:rFonts w:ascii="Arial" w:hAnsi="Arial" w:cs="Arial"/>
      <w:color w:val="auto"/>
      <w:sz w:val="20"/>
      <w:szCs w:val="20"/>
    </w:rPr>
  </w:style>
  <w:style w:type="paragraph" w:customStyle="1" w:styleId="PRFirstline">
    <w:name w:val="PR First line"/>
    <w:basedOn w:val="Normal"/>
    <w:next w:val="Normal"/>
    <w:rsid w:val="00F97A4A"/>
    <w:pPr>
      <w:suppressAutoHyphens/>
    </w:pPr>
    <w:rPr>
      <w:b/>
      <w:bCs/>
      <w:sz w:val="24"/>
      <w:szCs w:val="24"/>
      <w:u w:val="single"/>
      <w:lang w:val="en-US"/>
    </w:rPr>
  </w:style>
  <w:style w:type="paragraph" w:customStyle="1" w:styleId="BodyText3-Contempora">
    <w:name w:val="Body Text 3 - Contempora"/>
    <w:basedOn w:val="Normal"/>
    <w:rsid w:val="00F97A4A"/>
    <w:pPr>
      <w:spacing w:line="200" w:lineRule="exact"/>
    </w:pPr>
    <w:rPr>
      <w:sz w:val="24"/>
      <w:szCs w:val="24"/>
      <w:lang w:eastAsia="el-GR"/>
    </w:rPr>
  </w:style>
  <w:style w:type="paragraph" w:customStyle="1" w:styleId="xl41">
    <w:name w:val="xl41"/>
    <w:basedOn w:val="Normal"/>
    <w:rsid w:val="00F97A4A"/>
    <w:pPr>
      <w:pBdr>
        <w:bottom w:val="single" w:sz="8" w:space="0" w:color="auto"/>
      </w:pBdr>
      <w:spacing w:before="100" w:after="100"/>
      <w:jc w:val="center"/>
    </w:pPr>
    <w:rPr>
      <w:rFonts w:eastAsia="Arial Unicode MS"/>
      <w:b/>
      <w:bCs/>
      <w:sz w:val="24"/>
      <w:szCs w:val="24"/>
      <w:lang w:val="el-GR" w:eastAsia="el-GR"/>
    </w:rPr>
  </w:style>
  <w:style w:type="paragraph" w:customStyle="1" w:styleId="xl27">
    <w:name w:val="xl27"/>
    <w:basedOn w:val="Normal"/>
    <w:rsid w:val="00F97A4A"/>
    <w:pPr>
      <w:pBdr>
        <w:left w:val="single" w:sz="8" w:space="0" w:color="auto"/>
      </w:pBdr>
      <w:spacing w:before="100" w:beforeAutospacing="1" w:after="100" w:afterAutospacing="1"/>
    </w:pPr>
    <w:rPr>
      <w:rFonts w:ascii="PA-SansSerif" w:eastAsia="Arial Unicode MS" w:hAnsi="PA-SansSerif" w:cs="PA-SansSerif"/>
      <w:b/>
      <w:bCs/>
      <w:sz w:val="12"/>
      <w:szCs w:val="12"/>
      <w:lang w:val="el-GR" w:eastAsia="el-GR"/>
    </w:rPr>
  </w:style>
  <w:style w:type="paragraph" w:styleId="BodyTextIndent3">
    <w:name w:val="Body Text Indent 3"/>
    <w:basedOn w:val="Normal"/>
    <w:link w:val="BodyTextIndent3Char"/>
    <w:rsid w:val="00F97A4A"/>
    <w:pPr>
      <w:ind w:left="990" w:hanging="706"/>
    </w:pPr>
    <w:rPr>
      <w:sz w:val="24"/>
      <w:szCs w:val="24"/>
      <w:lang w:val="en-US" w:eastAsia="x-none"/>
    </w:rPr>
  </w:style>
  <w:style w:type="paragraph" w:styleId="BlockText">
    <w:name w:val="Block Text"/>
    <w:basedOn w:val="Normal"/>
    <w:rsid w:val="00F97A4A"/>
    <w:pPr>
      <w:ind w:left="284" w:right="561"/>
      <w:jc w:val="both"/>
    </w:pPr>
    <w:rPr>
      <w:sz w:val="24"/>
      <w:szCs w:val="24"/>
      <w:lang w:eastAsia="el-GR"/>
    </w:rPr>
  </w:style>
  <w:style w:type="paragraph" w:customStyle="1" w:styleId="xl30">
    <w:name w:val="xl30"/>
    <w:basedOn w:val="Normal"/>
    <w:rsid w:val="00F97A4A"/>
    <w:pPr>
      <w:pBdr>
        <w:left w:val="single" w:sz="8" w:space="0" w:color="auto"/>
      </w:pBdr>
      <w:spacing w:before="100" w:beforeAutospacing="1" w:after="100" w:afterAutospacing="1"/>
    </w:pPr>
    <w:rPr>
      <w:rFonts w:ascii="PA-SansSerif" w:eastAsia="Arial Unicode MS" w:hAnsi="PA-SansSerif" w:cs="PA-SansSerif"/>
      <w:sz w:val="12"/>
      <w:szCs w:val="12"/>
      <w:lang w:val="el-GR" w:eastAsia="el-GR"/>
    </w:rPr>
  </w:style>
  <w:style w:type="paragraph" w:customStyle="1" w:styleId="xl26">
    <w:name w:val="xl26"/>
    <w:basedOn w:val="Normal"/>
    <w:rsid w:val="00F97A4A"/>
    <w:pPr>
      <w:pBdr>
        <w:top w:val="single" w:sz="8" w:space="0" w:color="auto"/>
        <w:bottom w:val="single" w:sz="8" w:space="0" w:color="auto"/>
        <w:right w:val="single" w:sz="8" w:space="0" w:color="auto"/>
      </w:pBdr>
      <w:spacing w:before="100" w:beforeAutospacing="1" w:after="100" w:afterAutospacing="1"/>
    </w:pPr>
    <w:rPr>
      <w:rFonts w:ascii="PA-SansSerif" w:eastAsia="Arial Unicode MS" w:hAnsi="PA-SansSerif" w:cs="PA-SansSerif"/>
      <w:b/>
      <w:bCs/>
      <w:sz w:val="12"/>
      <w:szCs w:val="12"/>
      <w:lang w:val="el-GR" w:eastAsia="el-GR"/>
    </w:rPr>
  </w:style>
  <w:style w:type="paragraph" w:customStyle="1" w:styleId="02bullet">
    <w:name w:val="02 bullet"/>
    <w:basedOn w:val="Normal"/>
    <w:rsid w:val="00F97A4A"/>
    <w:pPr>
      <w:numPr>
        <w:numId w:val="1"/>
      </w:numPr>
    </w:pPr>
    <w:rPr>
      <w:lang w:val="en-US"/>
    </w:rPr>
  </w:style>
  <w:style w:type="paragraph" w:styleId="FootnoteText">
    <w:name w:val="footnote text"/>
    <w:aliases w:val="Schriftart: 9 pt,Schriftart: 10 pt,Schriftart: 8 pt,WB-Fußnotentext,fn,Footnotes,Footnote ak,Footnote"/>
    <w:basedOn w:val="Normal"/>
    <w:link w:val="FootnoteTextChar"/>
    <w:rsid w:val="00F97A4A"/>
    <w:rPr>
      <w:lang w:val="en-US"/>
    </w:rPr>
  </w:style>
  <w:style w:type="character" w:styleId="FootnoteReference">
    <w:name w:val="footnote reference"/>
    <w:aliases w:val="Footnote symbol"/>
    <w:uiPriority w:val="99"/>
    <w:rsid w:val="00F97A4A"/>
    <w:rPr>
      <w:vertAlign w:val="superscript"/>
    </w:rPr>
  </w:style>
  <w:style w:type="paragraph" w:customStyle="1" w:styleId="xl24">
    <w:name w:val="xl24"/>
    <w:basedOn w:val="Normal"/>
    <w:rsid w:val="00F97A4A"/>
    <w:pPr>
      <w:spacing w:before="100" w:beforeAutospacing="1" w:after="100" w:afterAutospacing="1"/>
      <w:textAlignment w:val="top"/>
    </w:pPr>
    <w:rPr>
      <w:rFonts w:eastAsia="Arial Unicode MS"/>
      <w:sz w:val="24"/>
      <w:szCs w:val="24"/>
    </w:rPr>
  </w:style>
  <w:style w:type="paragraph" w:customStyle="1" w:styleId="xl25">
    <w:name w:val="xl25"/>
    <w:basedOn w:val="Normal"/>
    <w:rsid w:val="00F97A4A"/>
    <w:pPr>
      <w:spacing w:before="100" w:beforeAutospacing="1" w:after="100" w:afterAutospacing="1"/>
      <w:textAlignment w:val="top"/>
    </w:pPr>
    <w:rPr>
      <w:rFonts w:ascii="Tahoma" w:eastAsia="Arial Unicode MS" w:hAnsi="Tahoma" w:cs="Tahoma"/>
      <w:sz w:val="18"/>
      <w:szCs w:val="18"/>
    </w:rPr>
  </w:style>
  <w:style w:type="paragraph" w:customStyle="1" w:styleId="xl28">
    <w:name w:val="xl28"/>
    <w:basedOn w:val="Normal"/>
    <w:rsid w:val="00F97A4A"/>
    <w:pPr>
      <w:spacing w:before="100" w:beforeAutospacing="1" w:after="100" w:afterAutospacing="1"/>
      <w:jc w:val="center"/>
      <w:textAlignment w:val="top"/>
    </w:pPr>
    <w:rPr>
      <w:rFonts w:ascii="Tahoma" w:eastAsia="Arial Unicode MS" w:hAnsi="Tahoma" w:cs="Tahoma"/>
      <w:b/>
      <w:bCs/>
      <w:sz w:val="24"/>
      <w:szCs w:val="24"/>
    </w:rPr>
  </w:style>
  <w:style w:type="paragraph" w:customStyle="1" w:styleId="xl29">
    <w:name w:val="xl29"/>
    <w:basedOn w:val="Normal"/>
    <w:rsid w:val="00F97A4A"/>
    <w:pPr>
      <w:spacing w:before="100" w:beforeAutospacing="1" w:after="100" w:afterAutospacing="1"/>
      <w:textAlignment w:val="top"/>
    </w:pPr>
    <w:rPr>
      <w:rFonts w:ascii="Tahoma" w:eastAsia="Arial Unicode MS" w:hAnsi="Tahoma" w:cs="Tahoma"/>
      <w:sz w:val="24"/>
      <w:szCs w:val="24"/>
    </w:rPr>
  </w:style>
  <w:style w:type="paragraph" w:customStyle="1" w:styleId="xl31">
    <w:name w:val="xl31"/>
    <w:basedOn w:val="Normal"/>
    <w:rsid w:val="00F97A4A"/>
    <w:pPr>
      <w:spacing w:before="100" w:beforeAutospacing="1" w:after="100" w:afterAutospacing="1"/>
      <w:jc w:val="right"/>
      <w:textAlignment w:val="top"/>
    </w:pPr>
    <w:rPr>
      <w:rFonts w:ascii="Tahoma" w:eastAsia="Arial Unicode MS" w:hAnsi="Tahoma" w:cs="Tahoma"/>
      <w:sz w:val="24"/>
      <w:szCs w:val="24"/>
    </w:rPr>
  </w:style>
  <w:style w:type="paragraph" w:customStyle="1" w:styleId="xl32">
    <w:name w:val="xl32"/>
    <w:basedOn w:val="Normal"/>
    <w:rsid w:val="00F97A4A"/>
    <w:pPr>
      <w:pBdr>
        <w:bottom w:val="double" w:sz="6"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3">
    <w:name w:val="xl33"/>
    <w:basedOn w:val="Normal"/>
    <w:rsid w:val="00F97A4A"/>
    <w:pPr>
      <w:pBdr>
        <w:bottom w:val="dotted" w:sz="4"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4">
    <w:name w:val="xl34"/>
    <w:basedOn w:val="Normal"/>
    <w:rsid w:val="00F97A4A"/>
    <w:pPr>
      <w:spacing w:before="100" w:beforeAutospacing="1" w:after="100" w:afterAutospacing="1"/>
      <w:textAlignment w:val="top"/>
    </w:pPr>
    <w:rPr>
      <w:rFonts w:ascii="Tahoma" w:eastAsia="Arial Unicode MS" w:hAnsi="Tahoma" w:cs="Tahoma"/>
      <w:sz w:val="24"/>
      <w:szCs w:val="24"/>
    </w:rPr>
  </w:style>
  <w:style w:type="paragraph" w:customStyle="1" w:styleId="xl35">
    <w:name w:val="xl35"/>
    <w:basedOn w:val="Normal"/>
    <w:rsid w:val="00F97A4A"/>
    <w:pPr>
      <w:pBdr>
        <w:bottom w:val="single" w:sz="4"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6">
    <w:name w:val="xl36"/>
    <w:basedOn w:val="Normal"/>
    <w:rsid w:val="00F97A4A"/>
    <w:pPr>
      <w:pBdr>
        <w:bottom w:val="single" w:sz="4" w:space="0" w:color="auto"/>
      </w:pBdr>
      <w:spacing w:before="100" w:beforeAutospacing="1" w:after="100" w:afterAutospacing="1"/>
      <w:jc w:val="center"/>
    </w:pPr>
    <w:rPr>
      <w:rFonts w:eastAsia="Arial Unicode MS"/>
      <w:sz w:val="24"/>
      <w:szCs w:val="24"/>
    </w:rPr>
  </w:style>
  <w:style w:type="paragraph" w:customStyle="1" w:styleId="xl38">
    <w:name w:val="xl38"/>
    <w:basedOn w:val="Normal"/>
    <w:rsid w:val="00F97A4A"/>
    <w:pPr>
      <w:spacing w:before="100" w:beforeAutospacing="1" w:after="100" w:afterAutospacing="1"/>
      <w:textAlignment w:val="top"/>
    </w:pPr>
    <w:rPr>
      <w:rFonts w:eastAsia="Arial Unicode MS"/>
      <w:i/>
      <w:iCs/>
      <w:sz w:val="24"/>
      <w:szCs w:val="24"/>
    </w:rPr>
  </w:style>
  <w:style w:type="paragraph" w:customStyle="1" w:styleId="xl39">
    <w:name w:val="xl39"/>
    <w:basedOn w:val="Normal"/>
    <w:rsid w:val="00F97A4A"/>
    <w:pPr>
      <w:spacing w:before="100" w:beforeAutospacing="1" w:after="100" w:afterAutospacing="1"/>
      <w:jc w:val="center"/>
    </w:pPr>
    <w:rPr>
      <w:rFonts w:ascii="Tahoma" w:eastAsia="Arial Unicode MS" w:hAnsi="Tahoma" w:cs="Tahoma"/>
      <w:i/>
      <w:iCs/>
      <w:sz w:val="24"/>
      <w:szCs w:val="24"/>
    </w:rPr>
  </w:style>
  <w:style w:type="paragraph" w:customStyle="1" w:styleId="xl40">
    <w:name w:val="xl40"/>
    <w:basedOn w:val="Normal"/>
    <w:rsid w:val="00F97A4A"/>
    <w:pPr>
      <w:pBdr>
        <w:bottom w:val="double" w:sz="6" w:space="0" w:color="auto"/>
      </w:pBdr>
      <w:spacing w:before="100" w:beforeAutospacing="1" w:after="100" w:afterAutospacing="1"/>
      <w:jc w:val="center"/>
    </w:pPr>
    <w:rPr>
      <w:rFonts w:eastAsia="Arial Unicode MS"/>
      <w:i/>
      <w:iCs/>
      <w:sz w:val="24"/>
      <w:szCs w:val="24"/>
    </w:rPr>
  </w:style>
  <w:style w:type="paragraph" w:customStyle="1" w:styleId="xl42">
    <w:name w:val="xl42"/>
    <w:basedOn w:val="Normal"/>
    <w:rsid w:val="00F97A4A"/>
    <w:pPr>
      <w:spacing w:before="100" w:beforeAutospacing="1" w:after="100" w:afterAutospacing="1"/>
      <w:jc w:val="center"/>
    </w:pPr>
    <w:rPr>
      <w:rFonts w:eastAsia="Arial Unicode MS"/>
      <w:i/>
      <w:iCs/>
      <w:sz w:val="24"/>
      <w:szCs w:val="24"/>
    </w:rPr>
  </w:style>
  <w:style w:type="paragraph" w:customStyle="1" w:styleId="xl43">
    <w:name w:val="xl43"/>
    <w:basedOn w:val="Normal"/>
    <w:rsid w:val="00F97A4A"/>
    <w:pPr>
      <w:spacing w:before="100" w:beforeAutospacing="1" w:after="100" w:afterAutospacing="1"/>
      <w:jc w:val="center"/>
    </w:pPr>
    <w:rPr>
      <w:rFonts w:ascii="Tahoma" w:eastAsia="Arial Unicode MS" w:hAnsi="Tahoma" w:cs="Tahoma"/>
      <w:i/>
      <w:iCs/>
      <w:color w:val="000000"/>
      <w:sz w:val="24"/>
      <w:szCs w:val="24"/>
    </w:rPr>
  </w:style>
  <w:style w:type="paragraph" w:customStyle="1" w:styleId="xl44">
    <w:name w:val="xl44"/>
    <w:basedOn w:val="Normal"/>
    <w:rsid w:val="00F97A4A"/>
    <w:pPr>
      <w:pBdr>
        <w:bottom w:val="single" w:sz="4" w:space="0" w:color="auto"/>
      </w:pBdr>
      <w:spacing w:before="100" w:beforeAutospacing="1" w:after="100" w:afterAutospacing="1"/>
      <w:jc w:val="center"/>
    </w:pPr>
    <w:rPr>
      <w:rFonts w:eastAsia="Arial Unicode MS"/>
      <w:i/>
      <w:iCs/>
      <w:sz w:val="24"/>
      <w:szCs w:val="24"/>
    </w:rPr>
  </w:style>
  <w:style w:type="paragraph" w:customStyle="1" w:styleId="xl45">
    <w:name w:val="xl45"/>
    <w:basedOn w:val="Normal"/>
    <w:rsid w:val="00F97A4A"/>
    <w:pPr>
      <w:pBdr>
        <w:bottom w:val="double" w:sz="6" w:space="0" w:color="auto"/>
      </w:pBdr>
      <w:spacing w:before="100" w:beforeAutospacing="1" w:after="100" w:afterAutospacing="1"/>
      <w:jc w:val="center"/>
    </w:pPr>
    <w:rPr>
      <w:rFonts w:ascii="Tahoma" w:eastAsia="Arial Unicode MS" w:hAnsi="Tahoma" w:cs="Tahoma"/>
      <w:i/>
      <w:iCs/>
      <w:sz w:val="24"/>
      <w:szCs w:val="24"/>
    </w:rPr>
  </w:style>
  <w:style w:type="paragraph" w:customStyle="1" w:styleId="xl46">
    <w:name w:val="xl46"/>
    <w:basedOn w:val="Normal"/>
    <w:rsid w:val="00F97A4A"/>
    <w:pPr>
      <w:spacing w:before="100" w:beforeAutospacing="1" w:after="100" w:afterAutospacing="1"/>
      <w:textAlignment w:val="top"/>
    </w:pPr>
    <w:rPr>
      <w:rFonts w:ascii="Tahoma" w:eastAsia="Arial Unicode MS" w:hAnsi="Tahoma" w:cs="Tahoma"/>
      <w:b/>
      <w:bCs/>
      <w:sz w:val="24"/>
      <w:szCs w:val="24"/>
    </w:rPr>
  </w:style>
  <w:style w:type="paragraph" w:customStyle="1" w:styleId="xl47">
    <w:name w:val="xl47"/>
    <w:basedOn w:val="Normal"/>
    <w:rsid w:val="00F97A4A"/>
    <w:pPr>
      <w:spacing w:before="100" w:beforeAutospacing="1" w:after="100" w:afterAutospacing="1"/>
      <w:textAlignment w:val="top"/>
    </w:pPr>
    <w:rPr>
      <w:rFonts w:ascii="Tahoma" w:eastAsia="Arial Unicode MS" w:hAnsi="Tahoma" w:cs="Tahoma"/>
      <w:b/>
      <w:bCs/>
      <w:i/>
      <w:iCs/>
      <w:sz w:val="24"/>
      <w:szCs w:val="24"/>
    </w:rPr>
  </w:style>
  <w:style w:type="paragraph" w:customStyle="1" w:styleId="font5">
    <w:name w:val="font5"/>
    <w:basedOn w:val="Normal"/>
    <w:rsid w:val="00F97A4A"/>
    <w:pPr>
      <w:spacing w:before="100" w:beforeAutospacing="1" w:after="100" w:afterAutospacing="1"/>
    </w:pPr>
    <w:rPr>
      <w:rFonts w:ascii="Tahoma" w:eastAsia="Arial Unicode MS" w:hAnsi="Tahoma" w:cs="Tahoma"/>
      <w:b/>
      <w:bCs/>
    </w:rPr>
  </w:style>
  <w:style w:type="paragraph" w:customStyle="1" w:styleId="font6">
    <w:name w:val="font6"/>
    <w:basedOn w:val="Normal"/>
    <w:rsid w:val="00F97A4A"/>
    <w:pPr>
      <w:spacing w:before="100" w:beforeAutospacing="1" w:after="100" w:afterAutospacing="1"/>
    </w:pPr>
    <w:rPr>
      <w:rFonts w:ascii="Tahoma" w:eastAsia="Arial Unicode MS" w:hAnsi="Tahoma" w:cs="Tahoma"/>
      <w:color w:val="000000"/>
      <w:sz w:val="16"/>
      <w:szCs w:val="16"/>
    </w:rPr>
  </w:style>
  <w:style w:type="paragraph" w:customStyle="1" w:styleId="xl49">
    <w:name w:val="xl49"/>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sz w:val="22"/>
      <w:szCs w:val="22"/>
    </w:rPr>
  </w:style>
  <w:style w:type="paragraph" w:customStyle="1" w:styleId="xl50">
    <w:name w:val="xl50"/>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customStyle="1" w:styleId="xl51">
    <w:name w:val="xl51"/>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2">
    <w:name w:val="xl52"/>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customStyle="1" w:styleId="xl53">
    <w:name w:val="xl53"/>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4">
    <w:name w:val="xl54"/>
    <w:basedOn w:val="Normal"/>
    <w:rsid w:val="00F97A4A"/>
    <w:pPr>
      <w:pBdr>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5">
    <w:name w:val="xl55"/>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6">
    <w:name w:val="xl56"/>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7">
    <w:name w:val="xl57"/>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8">
    <w:name w:val="xl58"/>
    <w:basedOn w:val="Normal"/>
    <w:rsid w:val="00F97A4A"/>
    <w:pPr>
      <w:pBdr>
        <w:top w:val="single" w:sz="4" w:space="0" w:color="808080"/>
        <w:left w:val="single" w:sz="4" w:space="0" w:color="808080"/>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9">
    <w:name w:val="xl59"/>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60">
    <w:name w:val="xl60"/>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styleId="ListBullet">
    <w:name w:val="List Bullet"/>
    <w:basedOn w:val="Normal"/>
    <w:autoRedefine/>
    <w:rsid w:val="00F97A4A"/>
    <w:pPr>
      <w:widowControl w:val="0"/>
      <w:numPr>
        <w:numId w:val="2"/>
      </w:numPr>
      <w:autoSpaceDE w:val="0"/>
      <w:autoSpaceDN w:val="0"/>
      <w:adjustRightInd w:val="0"/>
    </w:pPr>
    <w:rPr>
      <w:lang w:val="en-US"/>
    </w:rPr>
  </w:style>
  <w:style w:type="paragraph" w:customStyle="1" w:styleId="bodytext3-contempora0">
    <w:name w:val="bodytext3-contempora0"/>
    <w:basedOn w:val="Normal"/>
    <w:rsid w:val="00F97A4A"/>
    <w:rPr>
      <w:sz w:val="24"/>
      <w:szCs w:val="24"/>
      <w:lang w:val="el-GR" w:eastAsia="el-GR"/>
    </w:rPr>
  </w:style>
  <w:style w:type="paragraph" w:customStyle="1" w:styleId="xl61">
    <w:name w:val="xl61"/>
    <w:basedOn w:val="Normal"/>
    <w:rsid w:val="00F97A4A"/>
    <w:pPr>
      <w:spacing w:before="100" w:beforeAutospacing="1" w:after="100" w:afterAutospacing="1"/>
      <w:jc w:val="center"/>
    </w:pPr>
    <w:rPr>
      <w:rFonts w:ascii="Tahoma" w:eastAsia="Arial Unicode MS" w:hAnsi="Tahoma" w:cs="Tahoma"/>
      <w:b/>
      <w:bCs/>
      <w:i/>
      <w:iCs/>
      <w:sz w:val="24"/>
      <w:szCs w:val="24"/>
      <w:lang w:val="el-GR" w:eastAsia="el-GR"/>
    </w:rPr>
  </w:style>
  <w:style w:type="paragraph" w:customStyle="1" w:styleId="xl62">
    <w:name w:val="xl62"/>
    <w:basedOn w:val="Normal"/>
    <w:rsid w:val="00F97A4A"/>
    <w:pPr>
      <w:spacing w:before="100" w:beforeAutospacing="1" w:after="100" w:afterAutospacing="1"/>
      <w:jc w:val="right"/>
      <w:textAlignment w:val="center"/>
    </w:pPr>
    <w:rPr>
      <w:rFonts w:ascii="Tahoma" w:eastAsia="Arial Unicode MS" w:hAnsi="Tahoma" w:cs="Tahoma"/>
      <w:color w:val="000000"/>
      <w:sz w:val="18"/>
      <w:szCs w:val="18"/>
      <w:lang w:val="el-GR" w:eastAsia="el-GR"/>
    </w:rPr>
  </w:style>
  <w:style w:type="paragraph" w:customStyle="1" w:styleId="xl63">
    <w:name w:val="xl63"/>
    <w:basedOn w:val="Normal"/>
    <w:rsid w:val="00F97A4A"/>
    <w:pPr>
      <w:spacing w:before="100" w:beforeAutospacing="1" w:after="100" w:afterAutospacing="1"/>
      <w:jc w:val="center"/>
      <w:textAlignment w:val="center"/>
    </w:pPr>
    <w:rPr>
      <w:rFonts w:ascii="Tahoma" w:eastAsia="Arial Unicode MS" w:hAnsi="Tahoma" w:cs="Tahoma"/>
      <w:i/>
      <w:iCs/>
      <w:sz w:val="24"/>
      <w:szCs w:val="24"/>
      <w:lang w:val="el-GR" w:eastAsia="el-GR"/>
    </w:rPr>
  </w:style>
  <w:style w:type="paragraph" w:customStyle="1" w:styleId="xl64">
    <w:name w:val="xl64"/>
    <w:basedOn w:val="Normal"/>
    <w:rsid w:val="00F97A4A"/>
    <w:pPr>
      <w:spacing w:before="100" w:beforeAutospacing="1" w:after="100" w:afterAutospacing="1"/>
      <w:jc w:val="center"/>
    </w:pPr>
    <w:rPr>
      <w:rFonts w:ascii="Tahoma" w:eastAsia="Arial Unicode MS" w:hAnsi="Tahoma" w:cs="Tahoma"/>
      <w:i/>
      <w:iCs/>
      <w:color w:val="000000"/>
      <w:sz w:val="24"/>
      <w:szCs w:val="24"/>
      <w:lang w:val="el-GR" w:eastAsia="el-GR"/>
    </w:rPr>
  </w:style>
  <w:style w:type="paragraph" w:customStyle="1" w:styleId="xl65">
    <w:name w:val="xl65"/>
    <w:basedOn w:val="Normal"/>
    <w:rsid w:val="00F97A4A"/>
    <w:pPr>
      <w:spacing w:before="100" w:beforeAutospacing="1" w:after="100" w:afterAutospacing="1"/>
      <w:ind w:firstLineChars="100" w:firstLine="100"/>
      <w:textAlignment w:val="top"/>
    </w:pPr>
    <w:rPr>
      <w:rFonts w:ascii="Tahoma" w:eastAsia="Arial Unicode MS" w:hAnsi="Tahoma" w:cs="Tahoma"/>
      <w:sz w:val="18"/>
      <w:szCs w:val="18"/>
      <w:lang w:val="el-GR" w:eastAsia="el-GR"/>
    </w:rPr>
  </w:style>
  <w:style w:type="paragraph" w:customStyle="1" w:styleId="xl66">
    <w:name w:val="xl66"/>
    <w:basedOn w:val="Normal"/>
    <w:rsid w:val="00F97A4A"/>
    <w:pPr>
      <w:spacing w:before="100" w:beforeAutospacing="1" w:after="100" w:afterAutospacing="1"/>
      <w:textAlignment w:val="top"/>
    </w:pPr>
    <w:rPr>
      <w:rFonts w:ascii="Tahoma" w:eastAsia="Arial Unicode MS" w:hAnsi="Tahoma" w:cs="Tahoma"/>
      <w:sz w:val="24"/>
      <w:szCs w:val="24"/>
      <w:lang w:val="el-GR" w:eastAsia="el-GR"/>
    </w:rPr>
  </w:style>
  <w:style w:type="paragraph" w:customStyle="1" w:styleId="xl67">
    <w:name w:val="xl67"/>
    <w:basedOn w:val="Normal"/>
    <w:rsid w:val="00F97A4A"/>
    <w:pPr>
      <w:spacing w:before="100" w:beforeAutospacing="1" w:after="100" w:afterAutospacing="1"/>
      <w:ind w:firstLineChars="100" w:firstLine="100"/>
    </w:pPr>
    <w:rPr>
      <w:rFonts w:ascii="Tahoma" w:eastAsia="Arial Unicode MS" w:hAnsi="Tahoma" w:cs="Tahoma"/>
      <w:b/>
      <w:bCs/>
      <w:sz w:val="24"/>
      <w:szCs w:val="24"/>
      <w:lang w:val="el-GR" w:eastAsia="el-GR"/>
    </w:rPr>
  </w:style>
  <w:style w:type="character" w:customStyle="1" w:styleId="text">
    <w:name w:val="text"/>
    <w:basedOn w:val="DefaultParagraphFont"/>
    <w:rsid w:val="00F97A4A"/>
  </w:style>
  <w:style w:type="paragraph" w:customStyle="1" w:styleId="Default">
    <w:name w:val="Default"/>
    <w:rsid w:val="00F97A4A"/>
    <w:pPr>
      <w:autoSpaceDE w:val="0"/>
      <w:autoSpaceDN w:val="0"/>
      <w:adjustRightInd w:val="0"/>
    </w:pPr>
    <w:rPr>
      <w:rFonts w:ascii="Tahoma" w:hAnsi="Tahoma"/>
      <w:color w:val="000000"/>
      <w:sz w:val="24"/>
      <w:szCs w:val="24"/>
    </w:rPr>
  </w:style>
  <w:style w:type="paragraph" w:customStyle="1" w:styleId="as">
    <w:name w:val=".as..."/>
    <w:basedOn w:val="Default"/>
    <w:next w:val="Default"/>
    <w:rsid w:val="00F97A4A"/>
    <w:rPr>
      <w:color w:val="auto"/>
    </w:rPr>
  </w:style>
  <w:style w:type="paragraph" w:customStyle="1" w:styleId="CharCharCharChar1CharCharCharCharCharCharCharCharCharCharCharCharCharCharCharChar">
    <w:name w:val="Char Char Char Char1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
    <w:name w:val="Char"/>
    <w:basedOn w:val="Normal"/>
    <w:rsid w:val="00F97A4A"/>
    <w:pPr>
      <w:spacing w:after="160" w:line="240" w:lineRule="exact"/>
    </w:pPr>
    <w:rPr>
      <w:rFonts w:ascii="Tahoma" w:hAnsi="Tahoma"/>
      <w:lang w:val="en-US"/>
    </w:rPr>
  </w:style>
  <w:style w:type="paragraph" w:styleId="BalloonText">
    <w:name w:val="Balloon Text"/>
    <w:basedOn w:val="Normal"/>
    <w:link w:val="BalloonTextChar"/>
    <w:semiHidden/>
    <w:rsid w:val="00F97A4A"/>
    <w:rPr>
      <w:rFonts w:ascii="Tahoma" w:hAnsi="Tahoma"/>
      <w:sz w:val="16"/>
      <w:szCs w:val="16"/>
      <w:lang w:val="en-US"/>
    </w:rPr>
  </w:style>
  <w:style w:type="paragraph" w:customStyle="1" w:styleId="CharCharCharChar1CharCharCharCharCharCharCharCharCharChar">
    <w:name w:val="Char Char Char Char1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
    <w:name w:val="Char Char Char Char1 Char Char Char Char Char Char"/>
    <w:basedOn w:val="Normal"/>
    <w:rsid w:val="00F97A4A"/>
    <w:pPr>
      <w:spacing w:after="160" w:line="240" w:lineRule="exact"/>
    </w:pPr>
    <w:rPr>
      <w:rFonts w:ascii="Tahoma" w:hAnsi="Tahoma"/>
      <w:lang w:val="en-US"/>
    </w:rPr>
  </w:style>
  <w:style w:type="paragraph" w:customStyle="1" w:styleId="CharCharCharChar1CharCharCharCharCharCharCharCharCharCharCharCharCharCharCharChar1CharCharCharCharCharCharCharCharCharCharCharChar">
    <w:name w:val="Char Char Char Char1 Char Char Char Char Char Char Char Char Char Char Char Char Char Char Char Char1 Char Char Char Char Char Char Char Char Char Char Char Char"/>
    <w:basedOn w:val="Normal"/>
    <w:rsid w:val="00F97A4A"/>
    <w:pPr>
      <w:spacing w:after="160" w:line="240" w:lineRule="exact"/>
    </w:pPr>
    <w:rPr>
      <w:rFonts w:ascii="Tahoma" w:hAnsi="Tahoma"/>
      <w:lang w:val="en-US"/>
    </w:rPr>
  </w:style>
  <w:style w:type="character" w:customStyle="1" w:styleId="title21">
    <w:name w:val="title21"/>
    <w:rsid w:val="00F97A4A"/>
    <w:rPr>
      <w:rFonts w:ascii="Tahoma" w:hAnsi="Tahoma" w:cs="Tahoma" w:hint="default"/>
      <w:b/>
      <w:bCs/>
      <w:strike w:val="0"/>
      <w:dstrike w:val="0"/>
      <w:color w:val="1789C3"/>
      <w:u w:val="none"/>
      <w:effect w:val="none"/>
    </w:rPr>
  </w:style>
  <w:style w:type="paragraph" w:customStyle="1" w:styleId="CharCharCharChar1CharCharCharCharCharCharCharCharCharCharCharCharCharCharCharChar1CharCharCharCharCharCharCharCharCharCharCharCharCharCharCharCharCharCharCharChar">
    <w:name w:val="Char Char Char Char1 Char Char Char Char Char Char Char Char Char Char Char Char Char Char Char Char1 Char Char Char Char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CharCharCharCharCharCharCharCharCharChar1CharCharCharCharCharCharCharCharCharCharCharCharCharCharCharCharCharCharCharChar1">
    <w:name w:val="Char Char Char Char1 Char Char Char Char Char Char Char Char Char Char Char Char Char Char Char Char1 Char Char Char Char Char Char Char Char Char Char Char Char Char Char Char Char Char Char Char Char1"/>
    <w:basedOn w:val="Normal"/>
    <w:rsid w:val="00F97A4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Char Char1"/>
    <w:basedOn w:val="Normal"/>
    <w:rsid w:val="00F97A4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1CharCharCharCharCharChar">
    <w:name w:val="Char Char Char Char1 Char Char Char Char Char Char1 Char Char Char Char Char Char"/>
    <w:basedOn w:val="Normal"/>
    <w:rsid w:val="00F97A4A"/>
    <w:pPr>
      <w:spacing w:after="160" w:line="240" w:lineRule="exact"/>
    </w:pPr>
    <w:rPr>
      <w:rFonts w:ascii="Tahoma" w:hAnsi="Tahoma"/>
      <w:lang w:val="en-US"/>
    </w:rPr>
  </w:style>
  <w:style w:type="paragraph" w:customStyle="1" w:styleId="CharChar1CharCharCharCharCharCharCharCharCharCharCharCharCharCharChar">
    <w:name w:val="Char Char1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
    <w:name w:val="Char Char Char"/>
    <w:basedOn w:val="Normal"/>
    <w:rsid w:val="00F97A4A"/>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
    <w:name w:val="Char Char Char Char1 Char Char Char Char Char Char1 Char Char Char Char Char Char1 Char Char Char Char Char Char Char Char Char Char Char Char Char Char Char Char"/>
    <w:basedOn w:val="Normal"/>
    <w:rsid w:val="003E2780"/>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Char">
    <w:name w:val="Char Char Char Char1 Char Char Char Char Char Char1 Char Char Char Char Char Char1 Char Char Char Char Char Char Char Char Char Char Char Char Char Char Char Char Char Char Char Char1 Char Char Char Char Char Char Char Char"/>
    <w:basedOn w:val="Normal"/>
    <w:rsid w:val="00E932D7"/>
    <w:pPr>
      <w:spacing w:after="160" w:line="240" w:lineRule="exact"/>
    </w:pPr>
    <w:rPr>
      <w:rFonts w:ascii="Tahoma" w:hAnsi="Tahoma"/>
      <w:lang w:val="en-US"/>
    </w:rPr>
  </w:style>
  <w:style w:type="paragraph" w:customStyle="1" w:styleId="CharChar2CharCharCharCharCharCharCharChar">
    <w:name w:val="Char Char2 Char Char Char Char Char Char Char Char"/>
    <w:basedOn w:val="Normal"/>
    <w:rsid w:val="003C6A8B"/>
    <w:pPr>
      <w:spacing w:after="160" w:line="240" w:lineRule="exact"/>
    </w:pPr>
    <w:rPr>
      <w:rFonts w:ascii="Tahoma" w:hAnsi="Tahoma"/>
      <w:lang w:val="en-US"/>
    </w:rPr>
  </w:style>
  <w:style w:type="paragraph" w:customStyle="1" w:styleId="CharChar1CharCharCharChar">
    <w:name w:val="Char Char1 Char Char Char Char"/>
    <w:basedOn w:val="Normal"/>
    <w:rsid w:val="001329D3"/>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1CharChar">
    <w:name w:val="Char Char Char Char1 Char Char Char Char Char Char1 Char Char Char Char Char Char1 Char Char Char Char Char Char Char Char Char Char Char Char Char Char Char Char Char Char Char Char1 Char Char Char Char Char Char Char1 Char Char"/>
    <w:basedOn w:val="Normal"/>
    <w:rsid w:val="006F42F6"/>
    <w:pPr>
      <w:spacing w:after="160" w:line="240" w:lineRule="exact"/>
    </w:pPr>
    <w:rPr>
      <w:rFonts w:ascii="Tahoma" w:hAnsi="Tahoma"/>
      <w:lang w:val="en-US"/>
    </w:rPr>
  </w:style>
  <w:style w:type="paragraph" w:customStyle="1" w:styleId="CharChar2CharCharCharCharCharCharCharCharCharCharCharCharCharCharCharChar">
    <w:name w:val="Char Char2 Char Char Char Char Char Char Char Char Char Char Char Char Char Char Char Char"/>
    <w:basedOn w:val="Normal"/>
    <w:rsid w:val="00300C46"/>
    <w:pPr>
      <w:spacing w:after="160" w:line="240" w:lineRule="exact"/>
    </w:pPr>
    <w:rPr>
      <w:rFonts w:ascii="Tahoma" w:hAnsi="Tahoma"/>
      <w:lang w:val="en-US"/>
    </w:rPr>
  </w:style>
  <w:style w:type="paragraph" w:customStyle="1" w:styleId="CharChar1CharCharCharCharCharCharCharCharCharCharCharCharChar">
    <w:name w:val="Char Char1 Char Char Char Char Char Char Char Char Char Char Char Char Char"/>
    <w:basedOn w:val="Normal"/>
    <w:rsid w:val="00A66F42"/>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1">
    <w:name w:val="Char Char Char Char1 Char Char Char Char Char Char1 Char Char Char Char Char Char1 Char Char Char Char Char Char Char Char Char Char Char Char Char Char Char Char Char Char Char Char1 Char Char Char Char Char Char Char1"/>
    <w:basedOn w:val="Normal"/>
    <w:rsid w:val="004D1E32"/>
    <w:pPr>
      <w:spacing w:after="160" w:line="240" w:lineRule="exact"/>
    </w:pPr>
    <w:rPr>
      <w:rFonts w:ascii="Tahoma" w:hAnsi="Tahoma"/>
      <w:lang w:val="en-US"/>
    </w:rPr>
  </w:style>
  <w:style w:type="paragraph" w:customStyle="1" w:styleId="CharChar2CharCharCharChar">
    <w:name w:val="Char Char2 Char Char Char Char"/>
    <w:basedOn w:val="Normal"/>
    <w:rsid w:val="00BF3450"/>
    <w:pPr>
      <w:spacing w:after="160" w:line="240" w:lineRule="exact"/>
    </w:pPr>
    <w:rPr>
      <w:rFonts w:ascii="Tahoma" w:hAnsi="Tahoma"/>
      <w:lang w:val="en-US"/>
    </w:rPr>
  </w:style>
  <w:style w:type="character" w:customStyle="1" w:styleId="Administrator">
    <w:name w:val="Administrator"/>
    <w:semiHidden/>
    <w:rsid w:val="000444B6"/>
    <w:rPr>
      <w:rFonts w:ascii="Arial" w:hAnsi="Arial" w:cs="Arial"/>
      <w:color w:val="auto"/>
      <w:sz w:val="20"/>
      <w:szCs w:val="20"/>
    </w:rPr>
  </w:style>
  <w:style w:type="paragraph" w:customStyle="1" w:styleId="CharChar1CharCharCharCharCharCharCharCharCharCharCharChar1CharCharCharCharCharCharCharCharCharCharCharCharCharCharCharChar">
    <w:name w:val="Char Char1 Char Char Char Char Char Char Char Char Char Char Char Char1 Char Char Char Char Char Char Char Char Char Char Char Char Char Char Char Char"/>
    <w:basedOn w:val="Normal"/>
    <w:rsid w:val="00BB47B7"/>
    <w:pPr>
      <w:spacing w:after="160" w:line="240" w:lineRule="exact"/>
    </w:pPr>
    <w:rPr>
      <w:rFonts w:ascii="Tahoma" w:hAnsi="Tahoma"/>
      <w:lang w:val="en-US"/>
    </w:rPr>
  </w:style>
  <w:style w:type="paragraph" w:customStyle="1" w:styleId="CharChar2CharCharCharCharCharCharCharChar1CharCharCharChar">
    <w:name w:val="Char Char2 Char Char Char Char Char Char Char Char1 Char Char Char Char"/>
    <w:basedOn w:val="Normal"/>
    <w:rsid w:val="007848BA"/>
    <w:pPr>
      <w:spacing w:after="160" w:line="240" w:lineRule="exact"/>
    </w:pPr>
    <w:rPr>
      <w:rFonts w:ascii="Tahoma" w:hAnsi="Tahoma"/>
      <w:lang w:val="en-US"/>
    </w:rPr>
  </w:style>
  <w:style w:type="character" w:customStyle="1" w:styleId="apple-style-span">
    <w:name w:val="apple-style-span"/>
    <w:basedOn w:val="DefaultParagraphFont"/>
    <w:rsid w:val="00A42670"/>
  </w:style>
  <w:style w:type="character" w:customStyle="1" w:styleId="descriptionid1siteid133">
    <w:name w:val="descriptionid1siteid133"/>
    <w:basedOn w:val="DefaultParagraphFont"/>
    <w:rsid w:val="00A42670"/>
  </w:style>
  <w:style w:type="paragraph" w:customStyle="1" w:styleId="CharChar2CharCharCharCharCharCharCharChar1CharCharCharCharCharCharCharCharCharCharCharChar">
    <w:name w:val="Char Char2 Char Char Char Char Char Char Char Char1 Char Char Char Char Char Char Char Char Char Char Char Char"/>
    <w:basedOn w:val="Normal"/>
    <w:rsid w:val="003D5E12"/>
    <w:pPr>
      <w:spacing w:after="160" w:line="240" w:lineRule="exact"/>
    </w:pPr>
    <w:rPr>
      <w:rFonts w:ascii="Tahoma" w:hAnsi="Tahoma"/>
      <w:lang w:val="en-US"/>
    </w:rPr>
  </w:style>
  <w:style w:type="paragraph" w:customStyle="1" w:styleId="CharChar2CharCharCharCharCharCharCharChar1CharCharCharCharCharCharCharCharCharCharCharCharCharCharCharCharCharCharCharChar">
    <w:name w:val="Char Char2 Char Char Char Char Char Char Char Char1 Char Char Char Char Char Char Char Char Char Char Char Char Char Char Char Char Char Char Char Char"/>
    <w:basedOn w:val="Normal"/>
    <w:rsid w:val="004A40E8"/>
    <w:pPr>
      <w:spacing w:after="160" w:line="240" w:lineRule="exact"/>
    </w:pPr>
    <w:rPr>
      <w:rFonts w:ascii="Tahoma" w:hAnsi="Tahoma"/>
      <w:lang w:val="en-US"/>
    </w:rPr>
  </w:style>
  <w:style w:type="paragraph" w:customStyle="1" w:styleId="a2">
    <w:name w:val="κειμενο οτε"/>
    <w:basedOn w:val="Normal"/>
    <w:link w:val="Char0"/>
    <w:rsid w:val="002310BE"/>
    <w:pPr>
      <w:tabs>
        <w:tab w:val="left" w:pos="0"/>
      </w:tabs>
      <w:jc w:val="both"/>
    </w:pPr>
    <w:rPr>
      <w:rFonts w:ascii="Franklin Gothic Book" w:hAnsi="Franklin Gothic Book"/>
      <w:szCs w:val="24"/>
      <w:lang w:val="x-none" w:eastAsia="x-none"/>
    </w:rPr>
  </w:style>
  <w:style w:type="character" w:customStyle="1" w:styleId="Char0">
    <w:name w:val="κειμενο οτε Char"/>
    <w:link w:val="a2"/>
    <w:rsid w:val="002310BE"/>
    <w:rPr>
      <w:rFonts w:ascii="Franklin Gothic Book" w:hAnsi="Franklin Gothic Book"/>
      <w:szCs w:val="24"/>
    </w:rPr>
  </w:style>
  <w:style w:type="character" w:customStyle="1" w:styleId="BodyText2Char">
    <w:name w:val="Body Text 2 Char"/>
    <w:link w:val="BodyText2"/>
    <w:rsid w:val="00A65A1F"/>
    <w:rPr>
      <w:rFonts w:ascii="Tahoma" w:hAnsi="Tahoma" w:cs="Tahoma"/>
      <w:sz w:val="24"/>
      <w:lang w:eastAsia="en-US"/>
    </w:rPr>
  </w:style>
  <w:style w:type="character" w:customStyle="1" w:styleId="HeaderChar">
    <w:name w:val="Header Char"/>
    <w:link w:val="Header"/>
    <w:uiPriority w:val="99"/>
    <w:rsid w:val="00F546FB"/>
    <w:rPr>
      <w:lang w:val="en-GB" w:eastAsia="en-US"/>
    </w:rPr>
  </w:style>
  <w:style w:type="paragraph" w:customStyle="1" w:styleId="a">
    <w:name w:val="κείμενο οτε κουκίδα"/>
    <w:basedOn w:val="Normal"/>
    <w:link w:val="Char1"/>
    <w:rsid w:val="00F01F09"/>
    <w:pPr>
      <w:numPr>
        <w:numId w:val="3"/>
      </w:numPr>
      <w:jc w:val="both"/>
    </w:pPr>
    <w:rPr>
      <w:rFonts w:ascii="Franklin Gothic Book" w:hAnsi="Franklin Gothic Book"/>
      <w:lang w:val="x-none" w:eastAsia="x-none"/>
    </w:rPr>
  </w:style>
  <w:style w:type="character" w:customStyle="1" w:styleId="Char1">
    <w:name w:val="κείμενο οτε κουκίδα Char"/>
    <w:link w:val="a"/>
    <w:rsid w:val="00F01F09"/>
    <w:rPr>
      <w:rFonts w:ascii="Franklin Gothic Book" w:hAnsi="Franklin Gothic Book"/>
      <w:lang w:val="x-none" w:eastAsia="x-none"/>
    </w:rPr>
  </w:style>
  <w:style w:type="character" w:customStyle="1" w:styleId="FootnoteTextChar">
    <w:name w:val="Footnote Text Char"/>
    <w:aliases w:val="Schriftart: 9 pt Char,Schriftart: 10 pt Char,Schriftart: 8 pt Char,WB-Fußnotentext Char,fn Char,Footnotes Char,Footnote ak Char,Footnote Char"/>
    <w:link w:val="FootnoteText"/>
    <w:rsid w:val="00F07C15"/>
    <w:rPr>
      <w:lang w:val="en-US" w:eastAsia="en-US"/>
    </w:rPr>
  </w:style>
  <w:style w:type="paragraph" w:customStyle="1" w:styleId="1">
    <w:name w:val="Παράγραφος λίστας1"/>
    <w:basedOn w:val="Normal"/>
    <w:uiPriority w:val="34"/>
    <w:qFormat/>
    <w:rsid w:val="00F07C15"/>
    <w:pPr>
      <w:ind w:left="720"/>
    </w:pPr>
    <w:rPr>
      <w:rFonts w:ascii="Tahoma" w:eastAsia="Calibri" w:hAnsi="Tahoma" w:cs="Tahoma"/>
      <w:lang w:val="el-GR" w:eastAsia="el-GR"/>
    </w:rPr>
  </w:style>
  <w:style w:type="paragraph" w:styleId="PlainText">
    <w:name w:val="Plain Text"/>
    <w:basedOn w:val="Normal"/>
    <w:link w:val="PlainTextChar"/>
    <w:uiPriority w:val="99"/>
    <w:unhideWhenUsed/>
    <w:rsid w:val="007270D4"/>
    <w:rPr>
      <w:rFonts w:ascii="Consolas" w:eastAsia="Calibri" w:hAnsi="Consolas"/>
      <w:sz w:val="21"/>
      <w:szCs w:val="21"/>
      <w:lang w:val="en-US"/>
    </w:rPr>
  </w:style>
  <w:style w:type="character" w:customStyle="1" w:styleId="PlainTextChar">
    <w:name w:val="Plain Text Char"/>
    <w:link w:val="PlainText"/>
    <w:uiPriority w:val="99"/>
    <w:rsid w:val="007270D4"/>
    <w:rPr>
      <w:rFonts w:ascii="Consolas" w:eastAsia="Calibri" w:hAnsi="Consolas"/>
      <w:sz w:val="21"/>
      <w:szCs w:val="21"/>
      <w:lang w:val="en-US" w:eastAsia="en-US"/>
    </w:rPr>
  </w:style>
  <w:style w:type="paragraph" w:customStyle="1" w:styleId="testclassnenad">
    <w:name w:val="testclassnenad"/>
    <w:basedOn w:val="Normal"/>
    <w:rsid w:val="00E6413E"/>
    <w:pPr>
      <w:spacing w:before="100" w:beforeAutospacing="1" w:after="100" w:afterAutospacing="1"/>
    </w:pPr>
    <w:rPr>
      <w:rFonts w:ascii="Tahoma" w:hAnsi="Tahoma" w:cs="Tahoma"/>
      <w:color w:val="000000"/>
      <w:sz w:val="17"/>
      <w:szCs w:val="17"/>
      <w:lang w:val="el-GR" w:eastAsia="el-GR"/>
    </w:rPr>
  </w:style>
  <w:style w:type="character" w:customStyle="1" w:styleId="textbook">
    <w:name w:val="text book"/>
    <w:rsid w:val="000F6267"/>
    <w:rPr>
      <w:rFonts w:ascii="TheFutura-Book" w:hAnsi="TheFutura-Book"/>
      <w:color w:val="000000"/>
      <w:sz w:val="18"/>
      <w:vertAlign w:val="baseline"/>
    </w:rPr>
  </w:style>
  <w:style w:type="character" w:styleId="CommentReference">
    <w:name w:val="annotation reference"/>
    <w:uiPriority w:val="99"/>
    <w:rsid w:val="00A07915"/>
    <w:rPr>
      <w:sz w:val="16"/>
      <w:szCs w:val="16"/>
    </w:rPr>
  </w:style>
  <w:style w:type="paragraph" w:styleId="CommentText">
    <w:name w:val="annotation text"/>
    <w:basedOn w:val="Normal"/>
    <w:link w:val="CommentTextChar"/>
    <w:uiPriority w:val="99"/>
    <w:rsid w:val="00A07915"/>
  </w:style>
  <w:style w:type="character" w:customStyle="1" w:styleId="CommentTextChar">
    <w:name w:val="Comment Text Char"/>
    <w:link w:val="CommentText"/>
    <w:uiPriority w:val="99"/>
    <w:rsid w:val="00A07915"/>
    <w:rPr>
      <w:lang w:val="en-GB" w:eastAsia="en-US"/>
    </w:rPr>
  </w:style>
  <w:style w:type="paragraph" w:styleId="CommentSubject">
    <w:name w:val="annotation subject"/>
    <w:basedOn w:val="CommentText"/>
    <w:next w:val="CommentText"/>
    <w:link w:val="CommentSubjectChar"/>
    <w:rsid w:val="00A07915"/>
    <w:rPr>
      <w:b/>
      <w:bCs/>
    </w:rPr>
  </w:style>
  <w:style w:type="character" w:customStyle="1" w:styleId="CommentSubjectChar">
    <w:name w:val="Comment Subject Char"/>
    <w:link w:val="CommentSubject"/>
    <w:rsid w:val="00A07915"/>
    <w:rPr>
      <w:b/>
      <w:bCs/>
      <w:lang w:val="en-GB" w:eastAsia="en-US"/>
    </w:rPr>
  </w:style>
  <w:style w:type="character" w:customStyle="1" w:styleId="Heading1Char">
    <w:name w:val="Heading 1 Char"/>
    <w:link w:val="Heading1"/>
    <w:rsid w:val="00307199"/>
    <w:rPr>
      <w:b/>
      <w:bCs/>
      <w:sz w:val="24"/>
      <w:szCs w:val="24"/>
    </w:rPr>
  </w:style>
  <w:style w:type="character" w:customStyle="1" w:styleId="Heading2Char">
    <w:name w:val="Heading 2 Char"/>
    <w:link w:val="Heading2"/>
    <w:rsid w:val="00307199"/>
    <w:rPr>
      <w:rFonts w:ascii="Tahoma" w:hAnsi="Tahoma" w:cs="Tahoma"/>
      <w:sz w:val="24"/>
      <w:lang w:eastAsia="en-US"/>
    </w:rPr>
  </w:style>
  <w:style w:type="character" w:customStyle="1" w:styleId="Heading3Char">
    <w:name w:val="Heading 3 Char"/>
    <w:link w:val="Heading3"/>
    <w:rsid w:val="00307199"/>
    <w:rPr>
      <w:rFonts w:ascii="Tahoma" w:hAnsi="Tahoma" w:cs="Tahoma"/>
      <w:b/>
      <w:bCs/>
      <w:sz w:val="24"/>
      <w:lang w:eastAsia="en-US"/>
    </w:rPr>
  </w:style>
  <w:style w:type="character" w:customStyle="1" w:styleId="Heading4Char">
    <w:name w:val="Heading 4 Char"/>
    <w:link w:val="Heading4"/>
    <w:rsid w:val="00307199"/>
    <w:rPr>
      <w:b/>
      <w:bCs/>
      <w:sz w:val="24"/>
      <w:szCs w:val="24"/>
    </w:rPr>
  </w:style>
  <w:style w:type="character" w:customStyle="1" w:styleId="Heading5Char">
    <w:name w:val="Heading 5 Char"/>
    <w:link w:val="Heading5"/>
    <w:rsid w:val="00307199"/>
    <w:rPr>
      <w:rFonts w:ascii="Arial" w:hAnsi="Arial" w:cs="Arial"/>
      <w:b/>
      <w:bCs/>
      <w:i/>
      <w:iCs/>
      <w:sz w:val="26"/>
      <w:szCs w:val="24"/>
    </w:rPr>
  </w:style>
  <w:style w:type="character" w:customStyle="1" w:styleId="Heading6Char">
    <w:name w:val="Heading 6 Char"/>
    <w:link w:val="Heading6"/>
    <w:rsid w:val="00307199"/>
    <w:rPr>
      <w:rFonts w:ascii="Arial" w:hAnsi="Arial" w:cs="Arial"/>
      <w:b/>
      <w:bCs/>
      <w:i/>
      <w:iCs/>
      <w:sz w:val="24"/>
      <w:szCs w:val="24"/>
    </w:rPr>
  </w:style>
  <w:style w:type="character" w:customStyle="1" w:styleId="Heading7Char">
    <w:name w:val="Heading 7 Char"/>
    <w:link w:val="Heading7"/>
    <w:rsid w:val="00307199"/>
    <w:rPr>
      <w:rFonts w:ascii="Arial" w:hAnsi="Arial" w:cs="Arial"/>
      <w:b/>
      <w:bCs/>
      <w:i/>
      <w:iCs/>
      <w:sz w:val="22"/>
      <w:szCs w:val="24"/>
    </w:rPr>
  </w:style>
  <w:style w:type="character" w:customStyle="1" w:styleId="Heading8Char">
    <w:name w:val="Heading 8 Char"/>
    <w:link w:val="Heading8"/>
    <w:rsid w:val="00307199"/>
    <w:rPr>
      <w:rFonts w:ascii="Arial" w:hAnsi="Arial" w:cs="Arial"/>
      <w:i/>
      <w:iCs/>
      <w:sz w:val="22"/>
      <w:szCs w:val="24"/>
    </w:rPr>
  </w:style>
  <w:style w:type="character" w:customStyle="1" w:styleId="Heading9Char">
    <w:name w:val="Heading 9 Char"/>
    <w:link w:val="Heading9"/>
    <w:rsid w:val="00307199"/>
    <w:rPr>
      <w:b/>
      <w:bCs/>
      <w:i/>
      <w:iCs/>
      <w:sz w:val="24"/>
      <w:szCs w:val="24"/>
    </w:rPr>
  </w:style>
  <w:style w:type="character" w:customStyle="1" w:styleId="FooterChar">
    <w:name w:val="Footer Char"/>
    <w:link w:val="Footer"/>
    <w:rsid w:val="00307199"/>
    <w:rPr>
      <w:lang w:val="en-GB" w:eastAsia="en-US"/>
    </w:rPr>
  </w:style>
  <w:style w:type="character" w:customStyle="1" w:styleId="BodyTextIndent2Char">
    <w:name w:val="Body Text Indent 2 Char"/>
    <w:link w:val="BodyTextIndent2"/>
    <w:rsid w:val="00307199"/>
    <w:rPr>
      <w:rFonts w:ascii="Arial" w:hAnsi="Arial" w:cs="Arial"/>
      <w:sz w:val="22"/>
      <w:szCs w:val="28"/>
    </w:rPr>
  </w:style>
  <w:style w:type="character" w:customStyle="1" w:styleId="TitleChar">
    <w:name w:val="Title Char"/>
    <w:link w:val="Title"/>
    <w:rsid w:val="00307199"/>
    <w:rPr>
      <w:sz w:val="28"/>
      <w:szCs w:val="24"/>
      <w:lang w:eastAsia="en-US"/>
    </w:rPr>
  </w:style>
  <w:style w:type="character" w:customStyle="1" w:styleId="BodyTextChar">
    <w:name w:val="Body Text Char"/>
    <w:link w:val="BodyText"/>
    <w:rsid w:val="00307199"/>
    <w:rPr>
      <w:sz w:val="28"/>
      <w:szCs w:val="24"/>
      <w:lang w:eastAsia="en-US"/>
    </w:rPr>
  </w:style>
  <w:style w:type="character" w:customStyle="1" w:styleId="BodyText3Char">
    <w:name w:val="Body Text 3 Char"/>
    <w:link w:val="BodyText3"/>
    <w:rsid w:val="00307199"/>
    <w:rPr>
      <w:rFonts w:ascii="Arial" w:hAnsi="Arial" w:cs="Arial"/>
      <w:sz w:val="22"/>
      <w:szCs w:val="24"/>
    </w:rPr>
  </w:style>
  <w:style w:type="character" w:customStyle="1" w:styleId="BodyTextIndentChar">
    <w:name w:val="Body Text Indent Char"/>
    <w:link w:val="BodyTextIndent"/>
    <w:rsid w:val="00307199"/>
    <w:rPr>
      <w:rFonts w:ascii="Tahoma" w:hAnsi="Tahoma" w:cs="Tahoma"/>
      <w:b/>
      <w:sz w:val="22"/>
      <w:szCs w:val="22"/>
      <w:lang w:eastAsia="en-US"/>
    </w:rPr>
  </w:style>
  <w:style w:type="character" w:customStyle="1" w:styleId="BodyTextIndent3Char">
    <w:name w:val="Body Text Indent 3 Char"/>
    <w:link w:val="BodyTextIndent3"/>
    <w:rsid w:val="00307199"/>
    <w:rPr>
      <w:sz w:val="24"/>
      <w:szCs w:val="24"/>
      <w:lang w:val="en-US"/>
    </w:rPr>
  </w:style>
  <w:style w:type="character" w:customStyle="1" w:styleId="BalloonTextChar">
    <w:name w:val="Balloon Text Char"/>
    <w:link w:val="BalloonText"/>
    <w:semiHidden/>
    <w:rsid w:val="00307199"/>
    <w:rPr>
      <w:rFonts w:ascii="Tahoma" w:hAnsi="Tahoma" w:cs="Tahoma"/>
      <w:sz w:val="16"/>
      <w:szCs w:val="16"/>
      <w:lang w:val="en-US" w:eastAsia="en-US"/>
    </w:rPr>
  </w:style>
  <w:style w:type="paragraph" w:customStyle="1" w:styleId="a1">
    <w:name w:val="ΕΠΙΚΕΦΑΛΙΔΑ ΟΤΕ"/>
    <w:basedOn w:val="Normal"/>
    <w:rsid w:val="00961D03"/>
    <w:pPr>
      <w:keepNext/>
      <w:numPr>
        <w:ilvl w:val="2"/>
        <w:numId w:val="5"/>
      </w:numPr>
      <w:jc w:val="both"/>
    </w:pPr>
    <w:rPr>
      <w:rFonts w:ascii="Franklin Gothic Book" w:eastAsia="Calibri" w:hAnsi="Franklin Gothic Book"/>
      <w:b/>
      <w:bCs/>
      <w:color w:val="0051A2"/>
      <w:spacing w:val="30"/>
      <w:sz w:val="22"/>
      <w:szCs w:val="22"/>
      <w:lang w:val="el-GR" w:eastAsia="el-GR"/>
    </w:rPr>
  </w:style>
  <w:style w:type="paragraph" w:customStyle="1" w:styleId="ColorfulList-Accent11">
    <w:name w:val="Colorful List - Accent 11"/>
    <w:basedOn w:val="Normal"/>
    <w:uiPriority w:val="34"/>
    <w:qFormat/>
    <w:rsid w:val="00655B91"/>
    <w:pPr>
      <w:ind w:left="720"/>
      <w:contextualSpacing/>
    </w:pPr>
    <w:rPr>
      <w:lang w:val="en-US"/>
    </w:rPr>
  </w:style>
  <w:style w:type="paragraph" w:customStyle="1" w:styleId="ColorfulList-Accent110">
    <w:name w:val="Colorful List - Accent 11"/>
    <w:basedOn w:val="Normal"/>
    <w:qFormat/>
    <w:rsid w:val="00D226FB"/>
    <w:pPr>
      <w:ind w:left="720"/>
      <w:contextualSpacing/>
    </w:pPr>
    <w:rPr>
      <w:lang w:val="en-US"/>
    </w:rPr>
  </w:style>
  <w:style w:type="paragraph" w:styleId="Revision">
    <w:name w:val="Revision"/>
    <w:hidden/>
    <w:uiPriority w:val="71"/>
    <w:semiHidden/>
    <w:rsid w:val="00E211F4"/>
    <w:rPr>
      <w:lang w:val="en-GB" w:eastAsia="en-US"/>
    </w:rPr>
  </w:style>
  <w:style w:type="paragraph" w:customStyle="1" w:styleId="a3">
    <w:name w:val="ΚΕΙΜΕΝΟ ΟΤΕ"/>
    <w:basedOn w:val="Normal"/>
    <w:link w:val="Char2"/>
    <w:autoRedefine/>
    <w:rsid w:val="00F56F3F"/>
    <w:pPr>
      <w:jc w:val="both"/>
    </w:pPr>
    <w:rPr>
      <w:rFonts w:ascii="Franklin Gothic Book" w:hAnsi="Franklin Gothic Book"/>
      <w:lang w:val="en-US" w:eastAsia="x-none"/>
    </w:rPr>
  </w:style>
  <w:style w:type="character" w:customStyle="1" w:styleId="Char2">
    <w:name w:val="ΚΕΙΜΕΝΟ ΟΤΕ Char"/>
    <w:link w:val="a3"/>
    <w:rsid w:val="00F56F3F"/>
    <w:rPr>
      <w:rFonts w:ascii="Franklin Gothic Book" w:hAnsi="Franklin Gothic Book"/>
      <w:lang w:val="en-US"/>
    </w:rPr>
  </w:style>
  <w:style w:type="paragraph" w:customStyle="1" w:styleId="a0">
    <w:name w:val="ΚΟΥΚΙΔΕΣ"/>
    <w:basedOn w:val="Normal"/>
    <w:rsid w:val="00F56F3F"/>
    <w:pPr>
      <w:numPr>
        <w:numId w:val="6"/>
      </w:numPr>
      <w:jc w:val="both"/>
    </w:pPr>
    <w:rPr>
      <w:rFonts w:ascii="Franklin Gothic Book" w:hAnsi="Franklin Gothic Book"/>
      <w:lang w:val="en-US"/>
    </w:rPr>
  </w:style>
  <w:style w:type="paragraph" w:styleId="ListParagraph">
    <w:name w:val="List Paragraph"/>
    <w:aliases w:val="List Paragraph1"/>
    <w:basedOn w:val="Normal"/>
    <w:link w:val="ListParagraphChar"/>
    <w:uiPriority w:val="34"/>
    <w:qFormat/>
    <w:rsid w:val="00DF1A37"/>
    <w:pPr>
      <w:ind w:left="720"/>
      <w:contextualSpacing/>
    </w:pPr>
    <w:rPr>
      <w:lang w:val="en-US"/>
    </w:rPr>
  </w:style>
  <w:style w:type="paragraph" w:customStyle="1" w:styleId="CharChar1CharCharCharCharCharCharCharCharCharCharCharCharCharChar">
    <w:name w:val="Char Char1 Char Char Char Char Char Char Char Char Char Char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Char Char"/>
    <w:basedOn w:val="Normal"/>
    <w:rsid w:val="0022571A"/>
    <w:pPr>
      <w:spacing w:after="160" w:line="240" w:lineRule="exact"/>
    </w:pPr>
    <w:rPr>
      <w:rFonts w:ascii="Tahoma" w:hAnsi="Tahoma"/>
      <w:lang w:val="en-US"/>
    </w:rPr>
  </w:style>
  <w:style w:type="character" w:styleId="HTMLTypewriter">
    <w:name w:val="HTML Typewriter"/>
    <w:rsid w:val="0022571A"/>
    <w:rPr>
      <w:rFonts w:ascii="Courier New" w:hAnsi="Courier New"/>
      <w:sz w:val="20"/>
    </w:rPr>
  </w:style>
  <w:style w:type="paragraph" w:customStyle="1" w:styleId="CharCharCharChar1CharCharCharCharCharChar1CharCharCharCharCharChar1CharCharCharCharCharCharCharCharCharCharCharCharCharCharCharCharCharCharCharChar">
    <w:name w:val="Char Char Char Char1 Char Char Char Char Char Char1 Char Char Char Char Char Char1 Char Char Char Char Char Char Char Char Char Char Char Char Char Char Char Char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1CharCharCharChar">
    <w:name w:val="Char Char Char Char1 Char Char Char Char Char Char1 Char Char Char Char Char Char1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1CharCharCharCharCharCharChar">
    <w:name w:val="Char Char Char Char1 Char Char Char Char Char Char1 Char Char Char Char Char Char1 Char Char Char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
    <w:name w:val="Char Char Char Char1 Char Char Char Char Char Char1 Char Char Char Char Char Char1 Char Char Char Char Char Char Char Char Char Char Char Char Char Char Char Char Char Char Char Char1 Char Char Char Char Char Char Char"/>
    <w:basedOn w:val="Normal"/>
    <w:rsid w:val="0022571A"/>
    <w:pPr>
      <w:spacing w:after="160" w:line="240" w:lineRule="exact"/>
    </w:pPr>
    <w:rPr>
      <w:rFonts w:ascii="Tahoma" w:hAnsi="Tahoma"/>
      <w:lang w:val="en-US"/>
    </w:rPr>
  </w:style>
  <w:style w:type="paragraph" w:customStyle="1" w:styleId="CharChar1CharCharCharCharCharCharCharCharCharCharCharChar">
    <w:name w:val="Char Char1 Char Char Char Char Char Char Char Char Char Char Char Char"/>
    <w:basedOn w:val="Normal"/>
    <w:rsid w:val="0022571A"/>
    <w:pPr>
      <w:spacing w:after="160" w:line="240" w:lineRule="exact"/>
    </w:pPr>
    <w:rPr>
      <w:rFonts w:ascii="Tahoma" w:hAnsi="Tahoma"/>
      <w:lang w:val="en-US"/>
    </w:rPr>
  </w:style>
  <w:style w:type="paragraph" w:customStyle="1" w:styleId="Tahoma">
    <w:name w:val="Βασικό + Tahoma"/>
    <w:aliases w:val="11 pt,Κόκκινο"/>
    <w:basedOn w:val="Normal"/>
    <w:rsid w:val="0022571A"/>
    <w:rPr>
      <w:rFonts w:ascii="Tahoma" w:hAnsi="Tahoma" w:cs="Tahoma"/>
      <w:color w:val="FF0000"/>
      <w:sz w:val="22"/>
      <w:szCs w:val="22"/>
      <w:lang w:val="en-US"/>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rsid w:val="0022571A"/>
    <w:pPr>
      <w:spacing w:after="160" w:line="240" w:lineRule="exact"/>
    </w:pPr>
    <w:rPr>
      <w:rFonts w:ascii="Tahoma" w:hAnsi="Tahoma"/>
      <w:lang w:val="en-US"/>
    </w:rPr>
  </w:style>
  <w:style w:type="character" w:customStyle="1" w:styleId="CharChar2">
    <w:name w:val="Char Char2"/>
    <w:rsid w:val="0022571A"/>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rsid w:val="0022571A"/>
    <w:pPr>
      <w:spacing w:after="160" w:line="240" w:lineRule="exact"/>
    </w:pPr>
    <w:rPr>
      <w:rFonts w:ascii="Tahoma" w:hAnsi="Tahoma"/>
      <w:lang w:val="en-US"/>
    </w:rPr>
  </w:style>
  <w:style w:type="character" w:customStyle="1" w:styleId="CharChar6">
    <w:name w:val="Char Char6"/>
    <w:rsid w:val="0022571A"/>
    <w:rPr>
      <w:rFonts w:ascii="Tahoma" w:hAnsi="Tahoma"/>
      <w:lang w:val="en-US" w:eastAsia="en-US"/>
    </w:rPr>
  </w:style>
  <w:style w:type="paragraph" w:customStyle="1" w:styleId="CharCharCharCharCharChar1CharCharCharCharCharCharCharChar">
    <w:name w:val="Char Char Char Char Char Char1 Char Char Char Char Char Char Char Char"/>
    <w:basedOn w:val="Normal"/>
    <w:rsid w:val="0022571A"/>
    <w:pPr>
      <w:spacing w:after="160" w:line="240" w:lineRule="exact"/>
    </w:pPr>
    <w:rPr>
      <w:rFonts w:ascii="Tahoma" w:hAnsi="Tahoma"/>
      <w:lang w:val="en-US"/>
    </w:rPr>
  </w:style>
  <w:style w:type="paragraph" w:customStyle="1" w:styleId="CharCharCharCharCharCharCharCharCharCharCharChar">
    <w:name w:val="Char Char Char Char Char Char Char Char Char Char Char Char"/>
    <w:basedOn w:val="Normal"/>
    <w:rsid w:val="0022571A"/>
    <w:pPr>
      <w:spacing w:after="160" w:line="240" w:lineRule="exact"/>
    </w:pPr>
    <w:rPr>
      <w:rFonts w:ascii="Tahoma" w:hAnsi="Tahoma"/>
      <w:lang w:val="en-US"/>
    </w:rPr>
  </w:style>
  <w:style w:type="paragraph" w:customStyle="1" w:styleId="CharChar1CharCharCharCharCharCharCharCharCharCharCharChar1CharCharCharChar">
    <w:name w:val="Char Char1 Char Char Char Char Char Char Char Char Char Char Char Char1 Char Char Char Char"/>
    <w:basedOn w:val="Normal"/>
    <w:rsid w:val="0022571A"/>
    <w:pPr>
      <w:spacing w:after="160" w:line="240" w:lineRule="exact"/>
    </w:pPr>
    <w:rPr>
      <w:rFonts w:ascii="Tahoma" w:hAnsi="Tahoma"/>
      <w:lang w:val="en-US"/>
    </w:rPr>
  </w:style>
  <w:style w:type="paragraph" w:styleId="IntenseQuote">
    <w:name w:val="Intense Quote"/>
    <w:basedOn w:val="Normal"/>
    <w:next w:val="Normal"/>
    <w:link w:val="IntenseQuoteChar"/>
    <w:uiPriority w:val="60"/>
    <w:qFormat/>
    <w:rsid w:val="0022571A"/>
    <w:pPr>
      <w:pBdr>
        <w:bottom w:val="single" w:sz="4" w:space="4" w:color="4F81BD"/>
      </w:pBdr>
      <w:spacing w:before="200" w:after="280"/>
      <w:ind w:left="936" w:right="936"/>
    </w:pPr>
    <w:rPr>
      <w:b/>
      <w:bCs/>
      <w:i/>
      <w:iCs/>
      <w:color w:val="4F81BD"/>
      <w:lang w:val="en-US"/>
    </w:rPr>
  </w:style>
  <w:style w:type="character" w:customStyle="1" w:styleId="IntenseQuoteChar">
    <w:name w:val="Intense Quote Char"/>
    <w:link w:val="IntenseQuote"/>
    <w:uiPriority w:val="60"/>
    <w:rsid w:val="0022571A"/>
    <w:rPr>
      <w:b/>
      <w:bCs/>
      <w:i/>
      <w:iCs/>
      <w:color w:val="4F81BD"/>
      <w:lang w:val="en-US" w:eastAsia="en-US"/>
    </w:rPr>
  </w:style>
  <w:style w:type="paragraph" w:customStyle="1" w:styleId="prcontactc">
    <w:name w:val="prcontactc"/>
    <w:basedOn w:val="Normal"/>
    <w:uiPriority w:val="99"/>
    <w:rsid w:val="0022571A"/>
    <w:rPr>
      <w:rFonts w:eastAsia="Calibri"/>
      <w:sz w:val="24"/>
      <w:szCs w:val="24"/>
      <w:lang w:val="en-US"/>
    </w:rPr>
  </w:style>
  <w:style w:type="character" w:styleId="PlaceholderText">
    <w:name w:val="Placeholder Text"/>
    <w:uiPriority w:val="99"/>
    <w:semiHidden/>
    <w:rsid w:val="0022571A"/>
    <w:rPr>
      <w:color w:val="808080"/>
    </w:rPr>
  </w:style>
  <w:style w:type="paragraph" w:customStyle="1" w:styleId="10">
    <w:name w:val="ΕΠΙΚΕΦΑΛΙΔΕΣ 1"/>
    <w:basedOn w:val="Normal"/>
    <w:autoRedefine/>
    <w:rsid w:val="0022571A"/>
    <w:pPr>
      <w:ind w:left="-1202" w:firstLine="1202"/>
    </w:pPr>
    <w:rPr>
      <w:rFonts w:ascii="Franklin Gothic Book" w:hAnsi="Franklin Gothic Book"/>
      <w:b/>
      <w:bCs/>
      <w:color w:val="0051A2"/>
      <w:spacing w:val="30"/>
      <w:sz w:val="22"/>
      <w:szCs w:val="22"/>
      <w:lang w:eastAsia="el-GR"/>
    </w:rPr>
  </w:style>
  <w:style w:type="paragraph" w:styleId="HTMLPreformatted">
    <w:name w:val="HTML Preformatted"/>
    <w:basedOn w:val="Normal"/>
    <w:link w:val="HTMLPreformattedChar"/>
    <w:uiPriority w:val="99"/>
    <w:unhideWhenUsed/>
    <w:rsid w:val="00686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l-GR" w:eastAsia="el-GR"/>
    </w:rPr>
  </w:style>
  <w:style w:type="character" w:customStyle="1" w:styleId="HTMLPreformattedChar">
    <w:name w:val="HTML Preformatted Char"/>
    <w:basedOn w:val="DefaultParagraphFont"/>
    <w:link w:val="HTMLPreformatted"/>
    <w:uiPriority w:val="99"/>
    <w:rsid w:val="006868BA"/>
    <w:rPr>
      <w:rFonts w:ascii="Courier New" w:hAnsi="Courier New" w:cs="Courier New"/>
    </w:rPr>
  </w:style>
  <w:style w:type="character" w:customStyle="1" w:styleId="ListParagraphChar">
    <w:name w:val="List Paragraph Char"/>
    <w:aliases w:val="List Paragraph1 Char"/>
    <w:basedOn w:val="DefaultParagraphFont"/>
    <w:link w:val="ListParagraph"/>
    <w:uiPriority w:val="34"/>
    <w:qFormat/>
    <w:locked/>
    <w:rsid w:val="001512CD"/>
    <w:rPr>
      <w:lang w:val="en-US" w:eastAsia="en-US"/>
    </w:rPr>
  </w:style>
  <w:style w:type="character" w:customStyle="1" w:styleId="jlqj4b">
    <w:name w:val="jlqj4b"/>
    <w:basedOn w:val="DefaultParagraphFont"/>
    <w:rsid w:val="007D4902"/>
  </w:style>
  <w:style w:type="character" w:customStyle="1" w:styleId="viiyi">
    <w:name w:val="viiyi"/>
    <w:basedOn w:val="DefaultParagraphFont"/>
    <w:rsid w:val="007D4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1060">
      <w:bodyDiv w:val="1"/>
      <w:marLeft w:val="0"/>
      <w:marRight w:val="0"/>
      <w:marTop w:val="0"/>
      <w:marBottom w:val="0"/>
      <w:divBdr>
        <w:top w:val="none" w:sz="0" w:space="0" w:color="auto"/>
        <w:left w:val="none" w:sz="0" w:space="0" w:color="auto"/>
        <w:bottom w:val="none" w:sz="0" w:space="0" w:color="auto"/>
        <w:right w:val="none" w:sz="0" w:space="0" w:color="auto"/>
      </w:divBdr>
    </w:div>
    <w:div w:id="18509761">
      <w:bodyDiv w:val="1"/>
      <w:marLeft w:val="0"/>
      <w:marRight w:val="0"/>
      <w:marTop w:val="0"/>
      <w:marBottom w:val="0"/>
      <w:divBdr>
        <w:top w:val="none" w:sz="0" w:space="0" w:color="auto"/>
        <w:left w:val="none" w:sz="0" w:space="0" w:color="auto"/>
        <w:bottom w:val="none" w:sz="0" w:space="0" w:color="auto"/>
        <w:right w:val="none" w:sz="0" w:space="0" w:color="auto"/>
      </w:divBdr>
    </w:div>
    <w:div w:id="21638493">
      <w:bodyDiv w:val="1"/>
      <w:marLeft w:val="0"/>
      <w:marRight w:val="0"/>
      <w:marTop w:val="0"/>
      <w:marBottom w:val="0"/>
      <w:divBdr>
        <w:top w:val="none" w:sz="0" w:space="0" w:color="auto"/>
        <w:left w:val="none" w:sz="0" w:space="0" w:color="auto"/>
        <w:bottom w:val="none" w:sz="0" w:space="0" w:color="auto"/>
        <w:right w:val="none" w:sz="0" w:space="0" w:color="auto"/>
      </w:divBdr>
    </w:div>
    <w:div w:id="60491313">
      <w:bodyDiv w:val="1"/>
      <w:marLeft w:val="0"/>
      <w:marRight w:val="0"/>
      <w:marTop w:val="0"/>
      <w:marBottom w:val="0"/>
      <w:divBdr>
        <w:top w:val="none" w:sz="0" w:space="0" w:color="auto"/>
        <w:left w:val="none" w:sz="0" w:space="0" w:color="auto"/>
        <w:bottom w:val="none" w:sz="0" w:space="0" w:color="auto"/>
        <w:right w:val="none" w:sz="0" w:space="0" w:color="auto"/>
      </w:divBdr>
      <w:divsChild>
        <w:div w:id="776098865">
          <w:marLeft w:val="0"/>
          <w:marRight w:val="0"/>
          <w:marTop w:val="0"/>
          <w:marBottom w:val="0"/>
          <w:divBdr>
            <w:top w:val="none" w:sz="0" w:space="0" w:color="auto"/>
            <w:left w:val="none" w:sz="0" w:space="0" w:color="auto"/>
            <w:bottom w:val="none" w:sz="0" w:space="0" w:color="auto"/>
            <w:right w:val="none" w:sz="0" w:space="0" w:color="auto"/>
          </w:divBdr>
          <w:divsChild>
            <w:div w:id="1882935810">
              <w:marLeft w:val="0"/>
              <w:marRight w:val="0"/>
              <w:marTop w:val="0"/>
              <w:marBottom w:val="0"/>
              <w:divBdr>
                <w:top w:val="none" w:sz="0" w:space="0" w:color="auto"/>
                <w:left w:val="none" w:sz="0" w:space="0" w:color="auto"/>
                <w:bottom w:val="none" w:sz="0" w:space="0" w:color="auto"/>
                <w:right w:val="none" w:sz="0" w:space="0" w:color="auto"/>
              </w:divBdr>
              <w:divsChild>
                <w:div w:id="597107480">
                  <w:marLeft w:val="0"/>
                  <w:marRight w:val="0"/>
                  <w:marTop w:val="0"/>
                  <w:marBottom w:val="0"/>
                  <w:divBdr>
                    <w:top w:val="none" w:sz="0" w:space="0" w:color="auto"/>
                    <w:left w:val="none" w:sz="0" w:space="0" w:color="auto"/>
                    <w:bottom w:val="none" w:sz="0" w:space="0" w:color="auto"/>
                    <w:right w:val="none" w:sz="0" w:space="0" w:color="auto"/>
                  </w:divBdr>
                  <w:divsChild>
                    <w:div w:id="1302925514">
                      <w:marLeft w:val="0"/>
                      <w:marRight w:val="0"/>
                      <w:marTop w:val="0"/>
                      <w:marBottom w:val="0"/>
                      <w:divBdr>
                        <w:top w:val="none" w:sz="0" w:space="0" w:color="auto"/>
                        <w:left w:val="none" w:sz="0" w:space="0" w:color="auto"/>
                        <w:bottom w:val="none" w:sz="0" w:space="0" w:color="auto"/>
                        <w:right w:val="none" w:sz="0" w:space="0" w:color="auto"/>
                      </w:divBdr>
                      <w:divsChild>
                        <w:div w:id="1737782999">
                          <w:marLeft w:val="0"/>
                          <w:marRight w:val="0"/>
                          <w:marTop w:val="0"/>
                          <w:marBottom w:val="0"/>
                          <w:divBdr>
                            <w:top w:val="none" w:sz="0" w:space="0" w:color="auto"/>
                            <w:left w:val="none" w:sz="0" w:space="0" w:color="auto"/>
                            <w:bottom w:val="none" w:sz="0" w:space="0" w:color="auto"/>
                            <w:right w:val="none" w:sz="0" w:space="0" w:color="auto"/>
                          </w:divBdr>
                          <w:divsChild>
                            <w:div w:id="939872558">
                              <w:marLeft w:val="0"/>
                              <w:marRight w:val="0"/>
                              <w:marTop w:val="0"/>
                              <w:marBottom w:val="0"/>
                              <w:divBdr>
                                <w:top w:val="none" w:sz="0" w:space="0" w:color="auto"/>
                                <w:left w:val="none" w:sz="0" w:space="0" w:color="auto"/>
                                <w:bottom w:val="none" w:sz="0" w:space="0" w:color="auto"/>
                                <w:right w:val="none" w:sz="0" w:space="0" w:color="auto"/>
                              </w:divBdr>
                              <w:divsChild>
                                <w:div w:id="475414874">
                                  <w:marLeft w:val="0"/>
                                  <w:marRight w:val="0"/>
                                  <w:marTop w:val="0"/>
                                  <w:marBottom w:val="0"/>
                                  <w:divBdr>
                                    <w:top w:val="none" w:sz="0" w:space="0" w:color="auto"/>
                                    <w:left w:val="none" w:sz="0" w:space="0" w:color="auto"/>
                                    <w:bottom w:val="none" w:sz="0" w:space="0" w:color="auto"/>
                                    <w:right w:val="none" w:sz="0" w:space="0" w:color="auto"/>
                                  </w:divBdr>
                                  <w:divsChild>
                                    <w:div w:id="1444693114">
                                      <w:marLeft w:val="0"/>
                                      <w:marRight w:val="0"/>
                                      <w:marTop w:val="0"/>
                                      <w:marBottom w:val="0"/>
                                      <w:divBdr>
                                        <w:top w:val="none" w:sz="0" w:space="0" w:color="auto"/>
                                        <w:left w:val="none" w:sz="0" w:space="0" w:color="auto"/>
                                        <w:bottom w:val="none" w:sz="0" w:space="0" w:color="auto"/>
                                        <w:right w:val="none" w:sz="0" w:space="0" w:color="auto"/>
                                      </w:divBdr>
                                      <w:divsChild>
                                        <w:div w:id="1789859784">
                                          <w:marLeft w:val="0"/>
                                          <w:marRight w:val="0"/>
                                          <w:marTop w:val="0"/>
                                          <w:marBottom w:val="0"/>
                                          <w:divBdr>
                                            <w:top w:val="none" w:sz="0" w:space="0" w:color="auto"/>
                                            <w:left w:val="none" w:sz="0" w:space="0" w:color="auto"/>
                                            <w:bottom w:val="none" w:sz="0" w:space="0" w:color="auto"/>
                                            <w:right w:val="none" w:sz="0" w:space="0" w:color="auto"/>
                                          </w:divBdr>
                                          <w:divsChild>
                                            <w:div w:id="1252274185">
                                              <w:marLeft w:val="0"/>
                                              <w:marRight w:val="0"/>
                                              <w:marTop w:val="0"/>
                                              <w:marBottom w:val="0"/>
                                              <w:divBdr>
                                                <w:top w:val="none" w:sz="0" w:space="0" w:color="auto"/>
                                                <w:left w:val="none" w:sz="0" w:space="0" w:color="auto"/>
                                                <w:bottom w:val="none" w:sz="0" w:space="0" w:color="auto"/>
                                                <w:right w:val="none" w:sz="0" w:space="0" w:color="auto"/>
                                              </w:divBdr>
                                              <w:divsChild>
                                                <w:div w:id="105926644">
                                                  <w:marLeft w:val="0"/>
                                                  <w:marRight w:val="0"/>
                                                  <w:marTop w:val="0"/>
                                                  <w:marBottom w:val="0"/>
                                                  <w:divBdr>
                                                    <w:top w:val="none" w:sz="0" w:space="0" w:color="auto"/>
                                                    <w:left w:val="none" w:sz="0" w:space="0" w:color="auto"/>
                                                    <w:bottom w:val="single" w:sz="6" w:space="0" w:color="DADCE0"/>
                                                    <w:right w:val="none" w:sz="0" w:space="0" w:color="auto"/>
                                                  </w:divBdr>
                                                  <w:divsChild>
                                                    <w:div w:id="1823887976">
                                                      <w:marLeft w:val="0"/>
                                                      <w:marRight w:val="0"/>
                                                      <w:marTop w:val="0"/>
                                                      <w:marBottom w:val="0"/>
                                                      <w:divBdr>
                                                        <w:top w:val="none" w:sz="0" w:space="0" w:color="auto"/>
                                                        <w:left w:val="none" w:sz="0" w:space="0" w:color="auto"/>
                                                        <w:bottom w:val="none" w:sz="0" w:space="0" w:color="auto"/>
                                                        <w:right w:val="none" w:sz="0" w:space="0" w:color="auto"/>
                                                      </w:divBdr>
                                                      <w:divsChild>
                                                        <w:div w:id="1594121751">
                                                          <w:marLeft w:val="0"/>
                                                          <w:marRight w:val="0"/>
                                                          <w:marTop w:val="0"/>
                                                          <w:marBottom w:val="0"/>
                                                          <w:divBdr>
                                                            <w:top w:val="none" w:sz="0" w:space="0" w:color="auto"/>
                                                            <w:left w:val="none" w:sz="0" w:space="0" w:color="auto"/>
                                                            <w:bottom w:val="none" w:sz="0" w:space="0" w:color="auto"/>
                                                            <w:right w:val="none" w:sz="0" w:space="0" w:color="auto"/>
                                                          </w:divBdr>
                                                        </w:div>
                                                        <w:div w:id="72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1649">
                                                  <w:marLeft w:val="0"/>
                                                  <w:marRight w:val="0"/>
                                                  <w:marTop w:val="0"/>
                                                  <w:marBottom w:val="0"/>
                                                  <w:divBdr>
                                                    <w:top w:val="none" w:sz="0" w:space="0" w:color="auto"/>
                                                    <w:left w:val="none" w:sz="0" w:space="0" w:color="auto"/>
                                                    <w:bottom w:val="single" w:sz="6" w:space="0" w:color="DADCE0"/>
                                                    <w:right w:val="none" w:sz="0" w:space="0" w:color="auto"/>
                                                  </w:divBdr>
                                                  <w:divsChild>
                                                    <w:div w:id="65079232">
                                                      <w:marLeft w:val="0"/>
                                                      <w:marRight w:val="0"/>
                                                      <w:marTop w:val="0"/>
                                                      <w:marBottom w:val="0"/>
                                                      <w:divBdr>
                                                        <w:top w:val="none" w:sz="0" w:space="0" w:color="auto"/>
                                                        <w:left w:val="none" w:sz="0" w:space="0" w:color="auto"/>
                                                        <w:bottom w:val="none" w:sz="0" w:space="0" w:color="auto"/>
                                                        <w:right w:val="none" w:sz="0" w:space="0" w:color="auto"/>
                                                      </w:divBdr>
                                                      <w:divsChild>
                                                        <w:div w:id="1408381844">
                                                          <w:marLeft w:val="0"/>
                                                          <w:marRight w:val="0"/>
                                                          <w:marTop w:val="0"/>
                                                          <w:marBottom w:val="0"/>
                                                          <w:divBdr>
                                                            <w:top w:val="none" w:sz="0" w:space="0" w:color="auto"/>
                                                            <w:left w:val="none" w:sz="0" w:space="0" w:color="auto"/>
                                                            <w:bottom w:val="none" w:sz="0" w:space="0" w:color="auto"/>
                                                            <w:right w:val="none" w:sz="0" w:space="0" w:color="auto"/>
                                                          </w:divBdr>
                                                        </w:div>
                                                        <w:div w:id="11934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48789">
                                                  <w:marLeft w:val="0"/>
                                                  <w:marRight w:val="0"/>
                                                  <w:marTop w:val="0"/>
                                                  <w:marBottom w:val="0"/>
                                                  <w:divBdr>
                                                    <w:top w:val="none" w:sz="0" w:space="0" w:color="auto"/>
                                                    <w:left w:val="none" w:sz="0" w:space="0" w:color="auto"/>
                                                    <w:bottom w:val="none" w:sz="0" w:space="0" w:color="auto"/>
                                                    <w:right w:val="none" w:sz="0" w:space="0" w:color="auto"/>
                                                  </w:divBdr>
                                                  <w:divsChild>
                                                    <w:div w:id="696278550">
                                                      <w:marLeft w:val="0"/>
                                                      <w:marRight w:val="0"/>
                                                      <w:marTop w:val="0"/>
                                                      <w:marBottom w:val="0"/>
                                                      <w:divBdr>
                                                        <w:top w:val="none" w:sz="0" w:space="0" w:color="auto"/>
                                                        <w:left w:val="none" w:sz="0" w:space="0" w:color="auto"/>
                                                        <w:bottom w:val="none" w:sz="0" w:space="0" w:color="auto"/>
                                                        <w:right w:val="none" w:sz="0" w:space="0" w:color="auto"/>
                                                      </w:divBdr>
                                                      <w:divsChild>
                                                        <w:div w:id="932933448">
                                                          <w:marLeft w:val="0"/>
                                                          <w:marRight w:val="0"/>
                                                          <w:marTop w:val="0"/>
                                                          <w:marBottom w:val="0"/>
                                                          <w:divBdr>
                                                            <w:top w:val="none" w:sz="0" w:space="0" w:color="auto"/>
                                                            <w:left w:val="none" w:sz="0" w:space="0" w:color="auto"/>
                                                            <w:bottom w:val="none" w:sz="0" w:space="0" w:color="auto"/>
                                                            <w:right w:val="none" w:sz="0" w:space="0" w:color="auto"/>
                                                          </w:divBdr>
                                                        </w:div>
                                                        <w:div w:id="10057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3946">
                                                  <w:marLeft w:val="0"/>
                                                  <w:marRight w:val="0"/>
                                                  <w:marTop w:val="0"/>
                                                  <w:marBottom w:val="0"/>
                                                  <w:divBdr>
                                                    <w:top w:val="none" w:sz="0" w:space="0" w:color="auto"/>
                                                    <w:left w:val="none" w:sz="0" w:space="0" w:color="auto"/>
                                                    <w:bottom w:val="none" w:sz="0" w:space="0" w:color="auto"/>
                                                    <w:right w:val="none" w:sz="0" w:space="0" w:color="auto"/>
                                                  </w:divBdr>
                                                  <w:divsChild>
                                                    <w:div w:id="1889953109">
                                                      <w:marLeft w:val="0"/>
                                                      <w:marRight w:val="0"/>
                                                      <w:marTop w:val="0"/>
                                                      <w:marBottom w:val="0"/>
                                                      <w:divBdr>
                                                        <w:top w:val="none" w:sz="0" w:space="0" w:color="auto"/>
                                                        <w:left w:val="none" w:sz="0" w:space="0" w:color="auto"/>
                                                        <w:bottom w:val="none" w:sz="0" w:space="0" w:color="auto"/>
                                                        <w:right w:val="none" w:sz="0" w:space="0" w:color="auto"/>
                                                      </w:divBdr>
                                                      <w:divsChild>
                                                        <w:div w:id="1818690783">
                                                          <w:marLeft w:val="0"/>
                                                          <w:marRight w:val="0"/>
                                                          <w:marTop w:val="0"/>
                                                          <w:marBottom w:val="0"/>
                                                          <w:divBdr>
                                                            <w:top w:val="none" w:sz="0" w:space="0" w:color="auto"/>
                                                            <w:left w:val="none" w:sz="0" w:space="0" w:color="auto"/>
                                                            <w:bottom w:val="none" w:sz="0" w:space="0" w:color="auto"/>
                                                            <w:right w:val="none" w:sz="0" w:space="0" w:color="auto"/>
                                                          </w:divBdr>
                                                          <w:divsChild>
                                                            <w:div w:id="9313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5267">
                                              <w:marLeft w:val="0"/>
                                              <w:marRight w:val="0"/>
                                              <w:marTop w:val="0"/>
                                              <w:marBottom w:val="0"/>
                                              <w:divBdr>
                                                <w:top w:val="none" w:sz="0" w:space="0" w:color="auto"/>
                                                <w:left w:val="none" w:sz="0" w:space="0" w:color="auto"/>
                                                <w:bottom w:val="none" w:sz="0" w:space="0" w:color="auto"/>
                                                <w:right w:val="none" w:sz="0" w:space="0" w:color="auto"/>
                                              </w:divBdr>
                                              <w:divsChild>
                                                <w:div w:id="872959746">
                                                  <w:marLeft w:val="0"/>
                                                  <w:marRight w:val="0"/>
                                                  <w:marTop w:val="0"/>
                                                  <w:marBottom w:val="0"/>
                                                  <w:divBdr>
                                                    <w:top w:val="none" w:sz="0" w:space="0" w:color="auto"/>
                                                    <w:left w:val="none" w:sz="0" w:space="0" w:color="auto"/>
                                                    <w:bottom w:val="single" w:sz="6" w:space="0" w:color="DADCE0"/>
                                                    <w:right w:val="none" w:sz="0" w:space="0" w:color="auto"/>
                                                  </w:divBdr>
                                                  <w:divsChild>
                                                    <w:div w:id="1689872356">
                                                      <w:marLeft w:val="0"/>
                                                      <w:marRight w:val="0"/>
                                                      <w:marTop w:val="0"/>
                                                      <w:marBottom w:val="0"/>
                                                      <w:divBdr>
                                                        <w:top w:val="none" w:sz="0" w:space="0" w:color="auto"/>
                                                        <w:left w:val="none" w:sz="0" w:space="0" w:color="auto"/>
                                                        <w:bottom w:val="none" w:sz="0" w:space="0" w:color="auto"/>
                                                        <w:right w:val="none" w:sz="0" w:space="0" w:color="auto"/>
                                                      </w:divBdr>
                                                      <w:divsChild>
                                                        <w:div w:id="1412503277">
                                                          <w:marLeft w:val="0"/>
                                                          <w:marRight w:val="0"/>
                                                          <w:marTop w:val="0"/>
                                                          <w:marBottom w:val="0"/>
                                                          <w:divBdr>
                                                            <w:top w:val="none" w:sz="0" w:space="0" w:color="auto"/>
                                                            <w:left w:val="none" w:sz="0" w:space="0" w:color="auto"/>
                                                            <w:bottom w:val="none" w:sz="0" w:space="0" w:color="auto"/>
                                                            <w:right w:val="none" w:sz="0" w:space="0" w:color="auto"/>
                                                          </w:divBdr>
                                                        </w:div>
                                                        <w:div w:id="4436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92879">
                                                  <w:marLeft w:val="0"/>
                                                  <w:marRight w:val="0"/>
                                                  <w:marTop w:val="0"/>
                                                  <w:marBottom w:val="0"/>
                                                  <w:divBdr>
                                                    <w:top w:val="none" w:sz="0" w:space="0" w:color="auto"/>
                                                    <w:left w:val="none" w:sz="0" w:space="0" w:color="auto"/>
                                                    <w:bottom w:val="single" w:sz="6" w:space="0" w:color="DADCE0"/>
                                                    <w:right w:val="none" w:sz="0" w:space="0" w:color="auto"/>
                                                  </w:divBdr>
                                                  <w:divsChild>
                                                    <w:div w:id="665480275">
                                                      <w:marLeft w:val="0"/>
                                                      <w:marRight w:val="0"/>
                                                      <w:marTop w:val="0"/>
                                                      <w:marBottom w:val="0"/>
                                                      <w:divBdr>
                                                        <w:top w:val="none" w:sz="0" w:space="0" w:color="auto"/>
                                                        <w:left w:val="none" w:sz="0" w:space="0" w:color="auto"/>
                                                        <w:bottom w:val="none" w:sz="0" w:space="0" w:color="auto"/>
                                                        <w:right w:val="none" w:sz="0" w:space="0" w:color="auto"/>
                                                      </w:divBdr>
                                                      <w:divsChild>
                                                        <w:div w:id="322272252">
                                                          <w:marLeft w:val="0"/>
                                                          <w:marRight w:val="0"/>
                                                          <w:marTop w:val="0"/>
                                                          <w:marBottom w:val="0"/>
                                                          <w:divBdr>
                                                            <w:top w:val="none" w:sz="0" w:space="0" w:color="auto"/>
                                                            <w:left w:val="none" w:sz="0" w:space="0" w:color="auto"/>
                                                            <w:bottom w:val="none" w:sz="0" w:space="0" w:color="auto"/>
                                                            <w:right w:val="none" w:sz="0" w:space="0" w:color="auto"/>
                                                          </w:divBdr>
                                                        </w:div>
                                                        <w:div w:id="43806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18980">
                                                  <w:marLeft w:val="0"/>
                                                  <w:marRight w:val="0"/>
                                                  <w:marTop w:val="0"/>
                                                  <w:marBottom w:val="0"/>
                                                  <w:divBdr>
                                                    <w:top w:val="none" w:sz="0" w:space="0" w:color="auto"/>
                                                    <w:left w:val="none" w:sz="0" w:space="0" w:color="auto"/>
                                                    <w:bottom w:val="none" w:sz="0" w:space="0" w:color="auto"/>
                                                    <w:right w:val="none" w:sz="0" w:space="0" w:color="auto"/>
                                                  </w:divBdr>
                                                  <w:divsChild>
                                                    <w:div w:id="2010866937">
                                                      <w:marLeft w:val="0"/>
                                                      <w:marRight w:val="0"/>
                                                      <w:marTop w:val="0"/>
                                                      <w:marBottom w:val="0"/>
                                                      <w:divBdr>
                                                        <w:top w:val="none" w:sz="0" w:space="0" w:color="auto"/>
                                                        <w:left w:val="none" w:sz="0" w:space="0" w:color="auto"/>
                                                        <w:bottom w:val="none" w:sz="0" w:space="0" w:color="auto"/>
                                                        <w:right w:val="none" w:sz="0" w:space="0" w:color="auto"/>
                                                      </w:divBdr>
                                                      <w:divsChild>
                                                        <w:div w:id="2094739354">
                                                          <w:marLeft w:val="0"/>
                                                          <w:marRight w:val="0"/>
                                                          <w:marTop w:val="0"/>
                                                          <w:marBottom w:val="0"/>
                                                          <w:divBdr>
                                                            <w:top w:val="none" w:sz="0" w:space="0" w:color="auto"/>
                                                            <w:left w:val="none" w:sz="0" w:space="0" w:color="auto"/>
                                                            <w:bottom w:val="none" w:sz="0" w:space="0" w:color="auto"/>
                                                            <w:right w:val="none" w:sz="0" w:space="0" w:color="auto"/>
                                                          </w:divBdr>
                                                        </w:div>
                                                        <w:div w:id="7596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09425">
                                                  <w:marLeft w:val="0"/>
                                                  <w:marRight w:val="0"/>
                                                  <w:marTop w:val="0"/>
                                                  <w:marBottom w:val="0"/>
                                                  <w:divBdr>
                                                    <w:top w:val="none" w:sz="0" w:space="0" w:color="auto"/>
                                                    <w:left w:val="none" w:sz="0" w:space="0" w:color="auto"/>
                                                    <w:bottom w:val="none" w:sz="0" w:space="0" w:color="auto"/>
                                                    <w:right w:val="none" w:sz="0" w:space="0" w:color="auto"/>
                                                  </w:divBdr>
                                                  <w:divsChild>
                                                    <w:div w:id="1900826516">
                                                      <w:marLeft w:val="0"/>
                                                      <w:marRight w:val="0"/>
                                                      <w:marTop w:val="0"/>
                                                      <w:marBottom w:val="0"/>
                                                      <w:divBdr>
                                                        <w:top w:val="none" w:sz="0" w:space="0" w:color="auto"/>
                                                        <w:left w:val="none" w:sz="0" w:space="0" w:color="auto"/>
                                                        <w:bottom w:val="none" w:sz="0" w:space="0" w:color="auto"/>
                                                        <w:right w:val="none" w:sz="0" w:space="0" w:color="auto"/>
                                                      </w:divBdr>
                                                      <w:divsChild>
                                                        <w:div w:id="1107775483">
                                                          <w:marLeft w:val="0"/>
                                                          <w:marRight w:val="0"/>
                                                          <w:marTop w:val="0"/>
                                                          <w:marBottom w:val="0"/>
                                                          <w:divBdr>
                                                            <w:top w:val="none" w:sz="0" w:space="0" w:color="auto"/>
                                                            <w:left w:val="none" w:sz="0" w:space="0" w:color="auto"/>
                                                            <w:bottom w:val="none" w:sz="0" w:space="0" w:color="auto"/>
                                                            <w:right w:val="none" w:sz="0" w:space="0" w:color="auto"/>
                                                          </w:divBdr>
                                                          <w:divsChild>
                                                            <w:div w:id="11955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3791">
                                              <w:marLeft w:val="0"/>
                                              <w:marRight w:val="0"/>
                                              <w:marTop w:val="0"/>
                                              <w:marBottom w:val="0"/>
                                              <w:divBdr>
                                                <w:top w:val="none" w:sz="0" w:space="0" w:color="auto"/>
                                                <w:left w:val="none" w:sz="0" w:space="0" w:color="auto"/>
                                                <w:bottom w:val="none" w:sz="0" w:space="0" w:color="auto"/>
                                                <w:right w:val="none" w:sz="0" w:space="0" w:color="auto"/>
                                              </w:divBdr>
                                              <w:divsChild>
                                                <w:div w:id="1534728587">
                                                  <w:marLeft w:val="0"/>
                                                  <w:marRight w:val="0"/>
                                                  <w:marTop w:val="0"/>
                                                  <w:marBottom w:val="0"/>
                                                  <w:divBdr>
                                                    <w:top w:val="none" w:sz="0" w:space="0" w:color="auto"/>
                                                    <w:left w:val="none" w:sz="0" w:space="0" w:color="auto"/>
                                                    <w:bottom w:val="single" w:sz="6" w:space="0" w:color="DADCE0"/>
                                                    <w:right w:val="none" w:sz="0" w:space="0" w:color="auto"/>
                                                  </w:divBdr>
                                                  <w:divsChild>
                                                    <w:div w:id="1466194639">
                                                      <w:marLeft w:val="0"/>
                                                      <w:marRight w:val="0"/>
                                                      <w:marTop w:val="0"/>
                                                      <w:marBottom w:val="0"/>
                                                      <w:divBdr>
                                                        <w:top w:val="none" w:sz="0" w:space="0" w:color="auto"/>
                                                        <w:left w:val="none" w:sz="0" w:space="0" w:color="auto"/>
                                                        <w:bottom w:val="none" w:sz="0" w:space="0" w:color="auto"/>
                                                        <w:right w:val="none" w:sz="0" w:space="0" w:color="auto"/>
                                                      </w:divBdr>
                                                      <w:divsChild>
                                                        <w:div w:id="151799512">
                                                          <w:marLeft w:val="0"/>
                                                          <w:marRight w:val="0"/>
                                                          <w:marTop w:val="0"/>
                                                          <w:marBottom w:val="0"/>
                                                          <w:divBdr>
                                                            <w:top w:val="none" w:sz="0" w:space="0" w:color="auto"/>
                                                            <w:left w:val="none" w:sz="0" w:space="0" w:color="auto"/>
                                                            <w:bottom w:val="none" w:sz="0" w:space="0" w:color="auto"/>
                                                            <w:right w:val="none" w:sz="0" w:space="0" w:color="auto"/>
                                                          </w:divBdr>
                                                        </w:div>
                                                        <w:div w:id="20328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1346">
                                                  <w:marLeft w:val="0"/>
                                                  <w:marRight w:val="0"/>
                                                  <w:marTop w:val="0"/>
                                                  <w:marBottom w:val="0"/>
                                                  <w:divBdr>
                                                    <w:top w:val="none" w:sz="0" w:space="0" w:color="auto"/>
                                                    <w:left w:val="none" w:sz="0" w:space="0" w:color="auto"/>
                                                    <w:bottom w:val="single" w:sz="6" w:space="0" w:color="DADCE0"/>
                                                    <w:right w:val="none" w:sz="0" w:space="0" w:color="auto"/>
                                                  </w:divBdr>
                                                  <w:divsChild>
                                                    <w:div w:id="352146595">
                                                      <w:marLeft w:val="0"/>
                                                      <w:marRight w:val="0"/>
                                                      <w:marTop w:val="0"/>
                                                      <w:marBottom w:val="0"/>
                                                      <w:divBdr>
                                                        <w:top w:val="none" w:sz="0" w:space="0" w:color="auto"/>
                                                        <w:left w:val="none" w:sz="0" w:space="0" w:color="auto"/>
                                                        <w:bottom w:val="none" w:sz="0" w:space="0" w:color="auto"/>
                                                        <w:right w:val="none" w:sz="0" w:space="0" w:color="auto"/>
                                                      </w:divBdr>
                                                      <w:divsChild>
                                                        <w:div w:id="108167140">
                                                          <w:marLeft w:val="0"/>
                                                          <w:marRight w:val="0"/>
                                                          <w:marTop w:val="0"/>
                                                          <w:marBottom w:val="0"/>
                                                          <w:divBdr>
                                                            <w:top w:val="none" w:sz="0" w:space="0" w:color="auto"/>
                                                            <w:left w:val="none" w:sz="0" w:space="0" w:color="auto"/>
                                                            <w:bottom w:val="none" w:sz="0" w:space="0" w:color="auto"/>
                                                            <w:right w:val="none" w:sz="0" w:space="0" w:color="auto"/>
                                                          </w:divBdr>
                                                        </w:div>
                                                        <w:div w:id="17757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2153">
                                                  <w:marLeft w:val="0"/>
                                                  <w:marRight w:val="0"/>
                                                  <w:marTop w:val="0"/>
                                                  <w:marBottom w:val="0"/>
                                                  <w:divBdr>
                                                    <w:top w:val="none" w:sz="0" w:space="0" w:color="auto"/>
                                                    <w:left w:val="none" w:sz="0" w:space="0" w:color="auto"/>
                                                    <w:bottom w:val="none" w:sz="0" w:space="0" w:color="auto"/>
                                                    <w:right w:val="none" w:sz="0" w:space="0" w:color="auto"/>
                                                  </w:divBdr>
                                                  <w:divsChild>
                                                    <w:div w:id="1664776358">
                                                      <w:marLeft w:val="0"/>
                                                      <w:marRight w:val="0"/>
                                                      <w:marTop w:val="0"/>
                                                      <w:marBottom w:val="0"/>
                                                      <w:divBdr>
                                                        <w:top w:val="none" w:sz="0" w:space="0" w:color="auto"/>
                                                        <w:left w:val="none" w:sz="0" w:space="0" w:color="auto"/>
                                                        <w:bottom w:val="none" w:sz="0" w:space="0" w:color="auto"/>
                                                        <w:right w:val="none" w:sz="0" w:space="0" w:color="auto"/>
                                                      </w:divBdr>
                                                      <w:divsChild>
                                                        <w:div w:id="821389716">
                                                          <w:marLeft w:val="0"/>
                                                          <w:marRight w:val="0"/>
                                                          <w:marTop w:val="0"/>
                                                          <w:marBottom w:val="0"/>
                                                          <w:divBdr>
                                                            <w:top w:val="none" w:sz="0" w:space="0" w:color="auto"/>
                                                            <w:left w:val="none" w:sz="0" w:space="0" w:color="auto"/>
                                                            <w:bottom w:val="none" w:sz="0" w:space="0" w:color="auto"/>
                                                            <w:right w:val="none" w:sz="0" w:space="0" w:color="auto"/>
                                                          </w:divBdr>
                                                        </w:div>
                                                        <w:div w:id="3670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09554">
                                                  <w:marLeft w:val="0"/>
                                                  <w:marRight w:val="0"/>
                                                  <w:marTop w:val="0"/>
                                                  <w:marBottom w:val="0"/>
                                                  <w:divBdr>
                                                    <w:top w:val="none" w:sz="0" w:space="0" w:color="auto"/>
                                                    <w:left w:val="none" w:sz="0" w:space="0" w:color="auto"/>
                                                    <w:bottom w:val="none" w:sz="0" w:space="0" w:color="auto"/>
                                                    <w:right w:val="none" w:sz="0" w:space="0" w:color="auto"/>
                                                  </w:divBdr>
                                                  <w:divsChild>
                                                    <w:div w:id="297148455">
                                                      <w:marLeft w:val="0"/>
                                                      <w:marRight w:val="0"/>
                                                      <w:marTop w:val="0"/>
                                                      <w:marBottom w:val="0"/>
                                                      <w:divBdr>
                                                        <w:top w:val="none" w:sz="0" w:space="0" w:color="auto"/>
                                                        <w:left w:val="none" w:sz="0" w:space="0" w:color="auto"/>
                                                        <w:bottom w:val="none" w:sz="0" w:space="0" w:color="auto"/>
                                                        <w:right w:val="none" w:sz="0" w:space="0" w:color="auto"/>
                                                      </w:divBdr>
                                                      <w:divsChild>
                                                        <w:div w:id="2000188908">
                                                          <w:marLeft w:val="0"/>
                                                          <w:marRight w:val="0"/>
                                                          <w:marTop w:val="0"/>
                                                          <w:marBottom w:val="0"/>
                                                          <w:divBdr>
                                                            <w:top w:val="none" w:sz="0" w:space="0" w:color="auto"/>
                                                            <w:left w:val="none" w:sz="0" w:space="0" w:color="auto"/>
                                                            <w:bottom w:val="none" w:sz="0" w:space="0" w:color="auto"/>
                                                            <w:right w:val="none" w:sz="0" w:space="0" w:color="auto"/>
                                                          </w:divBdr>
                                                          <w:divsChild>
                                                            <w:div w:id="261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458172">
      <w:bodyDiv w:val="1"/>
      <w:marLeft w:val="0"/>
      <w:marRight w:val="0"/>
      <w:marTop w:val="0"/>
      <w:marBottom w:val="0"/>
      <w:divBdr>
        <w:top w:val="none" w:sz="0" w:space="0" w:color="auto"/>
        <w:left w:val="none" w:sz="0" w:space="0" w:color="auto"/>
        <w:bottom w:val="none" w:sz="0" w:space="0" w:color="auto"/>
        <w:right w:val="none" w:sz="0" w:space="0" w:color="auto"/>
      </w:divBdr>
      <w:divsChild>
        <w:div w:id="166290509">
          <w:marLeft w:val="0"/>
          <w:marRight w:val="0"/>
          <w:marTop w:val="0"/>
          <w:marBottom w:val="0"/>
          <w:divBdr>
            <w:top w:val="none" w:sz="0" w:space="0" w:color="auto"/>
            <w:left w:val="none" w:sz="0" w:space="0" w:color="auto"/>
            <w:bottom w:val="none" w:sz="0" w:space="0" w:color="auto"/>
            <w:right w:val="none" w:sz="0" w:space="0" w:color="auto"/>
          </w:divBdr>
          <w:divsChild>
            <w:div w:id="938875319">
              <w:marLeft w:val="0"/>
              <w:marRight w:val="0"/>
              <w:marTop w:val="0"/>
              <w:marBottom w:val="0"/>
              <w:divBdr>
                <w:top w:val="none" w:sz="0" w:space="0" w:color="auto"/>
                <w:left w:val="none" w:sz="0" w:space="0" w:color="auto"/>
                <w:bottom w:val="none" w:sz="0" w:space="0" w:color="auto"/>
                <w:right w:val="none" w:sz="0" w:space="0" w:color="auto"/>
              </w:divBdr>
              <w:divsChild>
                <w:div w:id="408500213">
                  <w:marLeft w:val="0"/>
                  <w:marRight w:val="0"/>
                  <w:marTop w:val="0"/>
                  <w:marBottom w:val="0"/>
                  <w:divBdr>
                    <w:top w:val="none" w:sz="0" w:space="0" w:color="auto"/>
                    <w:left w:val="none" w:sz="0" w:space="0" w:color="auto"/>
                    <w:bottom w:val="none" w:sz="0" w:space="0" w:color="auto"/>
                    <w:right w:val="none" w:sz="0" w:space="0" w:color="auto"/>
                  </w:divBdr>
                  <w:divsChild>
                    <w:div w:id="290598572">
                      <w:marLeft w:val="0"/>
                      <w:marRight w:val="0"/>
                      <w:marTop w:val="0"/>
                      <w:marBottom w:val="0"/>
                      <w:divBdr>
                        <w:top w:val="none" w:sz="0" w:space="0" w:color="auto"/>
                        <w:left w:val="none" w:sz="0" w:space="0" w:color="auto"/>
                        <w:bottom w:val="none" w:sz="0" w:space="0" w:color="auto"/>
                        <w:right w:val="none" w:sz="0" w:space="0" w:color="auto"/>
                      </w:divBdr>
                      <w:divsChild>
                        <w:div w:id="189682944">
                          <w:marLeft w:val="0"/>
                          <w:marRight w:val="0"/>
                          <w:marTop w:val="0"/>
                          <w:marBottom w:val="0"/>
                          <w:divBdr>
                            <w:top w:val="none" w:sz="0" w:space="0" w:color="auto"/>
                            <w:left w:val="none" w:sz="0" w:space="0" w:color="auto"/>
                            <w:bottom w:val="none" w:sz="0" w:space="0" w:color="auto"/>
                            <w:right w:val="none" w:sz="0" w:space="0" w:color="auto"/>
                          </w:divBdr>
                          <w:divsChild>
                            <w:div w:id="1997299509">
                              <w:marLeft w:val="0"/>
                              <w:marRight w:val="0"/>
                              <w:marTop w:val="0"/>
                              <w:marBottom w:val="0"/>
                              <w:divBdr>
                                <w:top w:val="none" w:sz="0" w:space="0" w:color="auto"/>
                                <w:left w:val="none" w:sz="0" w:space="0" w:color="auto"/>
                                <w:bottom w:val="none" w:sz="0" w:space="0" w:color="auto"/>
                                <w:right w:val="none" w:sz="0" w:space="0" w:color="auto"/>
                              </w:divBdr>
                              <w:divsChild>
                                <w:div w:id="1216550496">
                                  <w:marLeft w:val="0"/>
                                  <w:marRight w:val="0"/>
                                  <w:marTop w:val="0"/>
                                  <w:marBottom w:val="0"/>
                                  <w:divBdr>
                                    <w:top w:val="none" w:sz="0" w:space="0" w:color="auto"/>
                                    <w:left w:val="none" w:sz="0" w:space="0" w:color="auto"/>
                                    <w:bottom w:val="none" w:sz="0" w:space="0" w:color="auto"/>
                                    <w:right w:val="none" w:sz="0" w:space="0" w:color="auto"/>
                                  </w:divBdr>
                                  <w:divsChild>
                                    <w:div w:id="2092853250">
                                      <w:marLeft w:val="0"/>
                                      <w:marRight w:val="0"/>
                                      <w:marTop w:val="0"/>
                                      <w:marBottom w:val="0"/>
                                      <w:divBdr>
                                        <w:top w:val="none" w:sz="0" w:space="0" w:color="auto"/>
                                        <w:left w:val="none" w:sz="0" w:space="0" w:color="auto"/>
                                        <w:bottom w:val="none" w:sz="0" w:space="0" w:color="auto"/>
                                        <w:right w:val="none" w:sz="0" w:space="0" w:color="auto"/>
                                      </w:divBdr>
                                      <w:divsChild>
                                        <w:div w:id="1218979022">
                                          <w:marLeft w:val="0"/>
                                          <w:marRight w:val="0"/>
                                          <w:marTop w:val="0"/>
                                          <w:marBottom w:val="0"/>
                                          <w:divBdr>
                                            <w:top w:val="none" w:sz="0" w:space="0" w:color="auto"/>
                                            <w:left w:val="none" w:sz="0" w:space="0" w:color="auto"/>
                                            <w:bottom w:val="none" w:sz="0" w:space="0" w:color="auto"/>
                                            <w:right w:val="none" w:sz="0" w:space="0" w:color="auto"/>
                                          </w:divBdr>
                                          <w:divsChild>
                                            <w:div w:id="583733089">
                                              <w:marLeft w:val="0"/>
                                              <w:marRight w:val="0"/>
                                              <w:marTop w:val="0"/>
                                              <w:marBottom w:val="0"/>
                                              <w:divBdr>
                                                <w:top w:val="none" w:sz="0" w:space="0" w:color="auto"/>
                                                <w:left w:val="none" w:sz="0" w:space="0" w:color="auto"/>
                                                <w:bottom w:val="none" w:sz="0" w:space="0" w:color="auto"/>
                                                <w:right w:val="none" w:sz="0" w:space="0" w:color="auto"/>
                                              </w:divBdr>
                                              <w:divsChild>
                                                <w:div w:id="1768889384">
                                                  <w:marLeft w:val="0"/>
                                                  <w:marRight w:val="0"/>
                                                  <w:marTop w:val="0"/>
                                                  <w:marBottom w:val="0"/>
                                                  <w:divBdr>
                                                    <w:top w:val="none" w:sz="0" w:space="0" w:color="auto"/>
                                                    <w:left w:val="none" w:sz="0" w:space="0" w:color="auto"/>
                                                    <w:bottom w:val="single" w:sz="6" w:space="0" w:color="DADCE0"/>
                                                    <w:right w:val="none" w:sz="0" w:space="0" w:color="auto"/>
                                                  </w:divBdr>
                                                  <w:divsChild>
                                                    <w:div w:id="10959495">
                                                      <w:marLeft w:val="0"/>
                                                      <w:marRight w:val="0"/>
                                                      <w:marTop w:val="0"/>
                                                      <w:marBottom w:val="0"/>
                                                      <w:divBdr>
                                                        <w:top w:val="none" w:sz="0" w:space="0" w:color="auto"/>
                                                        <w:left w:val="none" w:sz="0" w:space="0" w:color="auto"/>
                                                        <w:bottom w:val="none" w:sz="0" w:space="0" w:color="auto"/>
                                                        <w:right w:val="none" w:sz="0" w:space="0" w:color="auto"/>
                                                      </w:divBdr>
                                                      <w:divsChild>
                                                        <w:div w:id="798839749">
                                                          <w:marLeft w:val="0"/>
                                                          <w:marRight w:val="0"/>
                                                          <w:marTop w:val="0"/>
                                                          <w:marBottom w:val="0"/>
                                                          <w:divBdr>
                                                            <w:top w:val="none" w:sz="0" w:space="0" w:color="auto"/>
                                                            <w:left w:val="none" w:sz="0" w:space="0" w:color="auto"/>
                                                            <w:bottom w:val="none" w:sz="0" w:space="0" w:color="auto"/>
                                                            <w:right w:val="none" w:sz="0" w:space="0" w:color="auto"/>
                                                          </w:divBdr>
                                                        </w:div>
                                                        <w:div w:id="16017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397">
                                                  <w:marLeft w:val="0"/>
                                                  <w:marRight w:val="0"/>
                                                  <w:marTop w:val="0"/>
                                                  <w:marBottom w:val="0"/>
                                                  <w:divBdr>
                                                    <w:top w:val="none" w:sz="0" w:space="0" w:color="auto"/>
                                                    <w:left w:val="none" w:sz="0" w:space="0" w:color="auto"/>
                                                    <w:bottom w:val="single" w:sz="6" w:space="0" w:color="DADCE0"/>
                                                    <w:right w:val="none" w:sz="0" w:space="0" w:color="auto"/>
                                                  </w:divBdr>
                                                  <w:divsChild>
                                                    <w:div w:id="1419403548">
                                                      <w:marLeft w:val="0"/>
                                                      <w:marRight w:val="0"/>
                                                      <w:marTop w:val="0"/>
                                                      <w:marBottom w:val="0"/>
                                                      <w:divBdr>
                                                        <w:top w:val="none" w:sz="0" w:space="0" w:color="auto"/>
                                                        <w:left w:val="none" w:sz="0" w:space="0" w:color="auto"/>
                                                        <w:bottom w:val="none" w:sz="0" w:space="0" w:color="auto"/>
                                                        <w:right w:val="none" w:sz="0" w:space="0" w:color="auto"/>
                                                      </w:divBdr>
                                                      <w:divsChild>
                                                        <w:div w:id="791945744">
                                                          <w:marLeft w:val="0"/>
                                                          <w:marRight w:val="0"/>
                                                          <w:marTop w:val="0"/>
                                                          <w:marBottom w:val="0"/>
                                                          <w:divBdr>
                                                            <w:top w:val="none" w:sz="0" w:space="0" w:color="auto"/>
                                                            <w:left w:val="none" w:sz="0" w:space="0" w:color="auto"/>
                                                            <w:bottom w:val="none" w:sz="0" w:space="0" w:color="auto"/>
                                                            <w:right w:val="none" w:sz="0" w:space="0" w:color="auto"/>
                                                          </w:divBdr>
                                                        </w:div>
                                                        <w:div w:id="11961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5882">
                                                  <w:marLeft w:val="0"/>
                                                  <w:marRight w:val="0"/>
                                                  <w:marTop w:val="0"/>
                                                  <w:marBottom w:val="0"/>
                                                  <w:divBdr>
                                                    <w:top w:val="none" w:sz="0" w:space="0" w:color="auto"/>
                                                    <w:left w:val="none" w:sz="0" w:space="0" w:color="auto"/>
                                                    <w:bottom w:val="none" w:sz="0" w:space="0" w:color="auto"/>
                                                    <w:right w:val="none" w:sz="0" w:space="0" w:color="auto"/>
                                                  </w:divBdr>
                                                  <w:divsChild>
                                                    <w:div w:id="993143031">
                                                      <w:marLeft w:val="0"/>
                                                      <w:marRight w:val="0"/>
                                                      <w:marTop w:val="0"/>
                                                      <w:marBottom w:val="0"/>
                                                      <w:divBdr>
                                                        <w:top w:val="none" w:sz="0" w:space="0" w:color="auto"/>
                                                        <w:left w:val="none" w:sz="0" w:space="0" w:color="auto"/>
                                                        <w:bottom w:val="none" w:sz="0" w:space="0" w:color="auto"/>
                                                        <w:right w:val="none" w:sz="0" w:space="0" w:color="auto"/>
                                                      </w:divBdr>
                                                      <w:divsChild>
                                                        <w:div w:id="77411153">
                                                          <w:marLeft w:val="0"/>
                                                          <w:marRight w:val="0"/>
                                                          <w:marTop w:val="0"/>
                                                          <w:marBottom w:val="0"/>
                                                          <w:divBdr>
                                                            <w:top w:val="none" w:sz="0" w:space="0" w:color="auto"/>
                                                            <w:left w:val="none" w:sz="0" w:space="0" w:color="auto"/>
                                                            <w:bottom w:val="none" w:sz="0" w:space="0" w:color="auto"/>
                                                            <w:right w:val="none" w:sz="0" w:space="0" w:color="auto"/>
                                                          </w:divBdr>
                                                        </w:div>
                                                        <w:div w:id="13912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70304">
                                                  <w:marLeft w:val="0"/>
                                                  <w:marRight w:val="0"/>
                                                  <w:marTop w:val="0"/>
                                                  <w:marBottom w:val="0"/>
                                                  <w:divBdr>
                                                    <w:top w:val="none" w:sz="0" w:space="0" w:color="auto"/>
                                                    <w:left w:val="none" w:sz="0" w:space="0" w:color="auto"/>
                                                    <w:bottom w:val="none" w:sz="0" w:space="0" w:color="auto"/>
                                                    <w:right w:val="none" w:sz="0" w:space="0" w:color="auto"/>
                                                  </w:divBdr>
                                                  <w:divsChild>
                                                    <w:div w:id="790048862">
                                                      <w:marLeft w:val="0"/>
                                                      <w:marRight w:val="0"/>
                                                      <w:marTop w:val="0"/>
                                                      <w:marBottom w:val="0"/>
                                                      <w:divBdr>
                                                        <w:top w:val="none" w:sz="0" w:space="0" w:color="auto"/>
                                                        <w:left w:val="none" w:sz="0" w:space="0" w:color="auto"/>
                                                        <w:bottom w:val="none" w:sz="0" w:space="0" w:color="auto"/>
                                                        <w:right w:val="none" w:sz="0" w:space="0" w:color="auto"/>
                                                      </w:divBdr>
                                                      <w:divsChild>
                                                        <w:div w:id="149055813">
                                                          <w:marLeft w:val="0"/>
                                                          <w:marRight w:val="0"/>
                                                          <w:marTop w:val="0"/>
                                                          <w:marBottom w:val="0"/>
                                                          <w:divBdr>
                                                            <w:top w:val="none" w:sz="0" w:space="0" w:color="auto"/>
                                                            <w:left w:val="none" w:sz="0" w:space="0" w:color="auto"/>
                                                            <w:bottom w:val="none" w:sz="0" w:space="0" w:color="auto"/>
                                                            <w:right w:val="none" w:sz="0" w:space="0" w:color="auto"/>
                                                          </w:divBdr>
                                                          <w:divsChild>
                                                            <w:div w:id="15928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4992">
                                              <w:marLeft w:val="0"/>
                                              <w:marRight w:val="0"/>
                                              <w:marTop w:val="0"/>
                                              <w:marBottom w:val="0"/>
                                              <w:divBdr>
                                                <w:top w:val="none" w:sz="0" w:space="0" w:color="auto"/>
                                                <w:left w:val="none" w:sz="0" w:space="0" w:color="auto"/>
                                                <w:bottom w:val="none" w:sz="0" w:space="0" w:color="auto"/>
                                                <w:right w:val="none" w:sz="0" w:space="0" w:color="auto"/>
                                              </w:divBdr>
                                              <w:divsChild>
                                                <w:div w:id="2126194350">
                                                  <w:marLeft w:val="0"/>
                                                  <w:marRight w:val="0"/>
                                                  <w:marTop w:val="0"/>
                                                  <w:marBottom w:val="0"/>
                                                  <w:divBdr>
                                                    <w:top w:val="none" w:sz="0" w:space="0" w:color="auto"/>
                                                    <w:left w:val="none" w:sz="0" w:space="0" w:color="auto"/>
                                                    <w:bottom w:val="single" w:sz="6" w:space="0" w:color="DADCE0"/>
                                                    <w:right w:val="none" w:sz="0" w:space="0" w:color="auto"/>
                                                  </w:divBdr>
                                                  <w:divsChild>
                                                    <w:div w:id="72822107">
                                                      <w:marLeft w:val="0"/>
                                                      <w:marRight w:val="0"/>
                                                      <w:marTop w:val="0"/>
                                                      <w:marBottom w:val="0"/>
                                                      <w:divBdr>
                                                        <w:top w:val="none" w:sz="0" w:space="0" w:color="auto"/>
                                                        <w:left w:val="none" w:sz="0" w:space="0" w:color="auto"/>
                                                        <w:bottom w:val="none" w:sz="0" w:space="0" w:color="auto"/>
                                                        <w:right w:val="none" w:sz="0" w:space="0" w:color="auto"/>
                                                      </w:divBdr>
                                                      <w:divsChild>
                                                        <w:div w:id="197353919">
                                                          <w:marLeft w:val="0"/>
                                                          <w:marRight w:val="0"/>
                                                          <w:marTop w:val="0"/>
                                                          <w:marBottom w:val="0"/>
                                                          <w:divBdr>
                                                            <w:top w:val="none" w:sz="0" w:space="0" w:color="auto"/>
                                                            <w:left w:val="none" w:sz="0" w:space="0" w:color="auto"/>
                                                            <w:bottom w:val="none" w:sz="0" w:space="0" w:color="auto"/>
                                                            <w:right w:val="none" w:sz="0" w:space="0" w:color="auto"/>
                                                          </w:divBdr>
                                                        </w:div>
                                                        <w:div w:id="327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8537">
                                                  <w:marLeft w:val="0"/>
                                                  <w:marRight w:val="0"/>
                                                  <w:marTop w:val="0"/>
                                                  <w:marBottom w:val="0"/>
                                                  <w:divBdr>
                                                    <w:top w:val="none" w:sz="0" w:space="0" w:color="auto"/>
                                                    <w:left w:val="none" w:sz="0" w:space="0" w:color="auto"/>
                                                    <w:bottom w:val="single" w:sz="6" w:space="0" w:color="DADCE0"/>
                                                    <w:right w:val="none" w:sz="0" w:space="0" w:color="auto"/>
                                                  </w:divBdr>
                                                  <w:divsChild>
                                                    <w:div w:id="945575005">
                                                      <w:marLeft w:val="0"/>
                                                      <w:marRight w:val="0"/>
                                                      <w:marTop w:val="0"/>
                                                      <w:marBottom w:val="0"/>
                                                      <w:divBdr>
                                                        <w:top w:val="none" w:sz="0" w:space="0" w:color="auto"/>
                                                        <w:left w:val="none" w:sz="0" w:space="0" w:color="auto"/>
                                                        <w:bottom w:val="none" w:sz="0" w:space="0" w:color="auto"/>
                                                        <w:right w:val="none" w:sz="0" w:space="0" w:color="auto"/>
                                                      </w:divBdr>
                                                      <w:divsChild>
                                                        <w:div w:id="1639994989">
                                                          <w:marLeft w:val="0"/>
                                                          <w:marRight w:val="0"/>
                                                          <w:marTop w:val="0"/>
                                                          <w:marBottom w:val="0"/>
                                                          <w:divBdr>
                                                            <w:top w:val="none" w:sz="0" w:space="0" w:color="auto"/>
                                                            <w:left w:val="none" w:sz="0" w:space="0" w:color="auto"/>
                                                            <w:bottom w:val="none" w:sz="0" w:space="0" w:color="auto"/>
                                                            <w:right w:val="none" w:sz="0" w:space="0" w:color="auto"/>
                                                          </w:divBdr>
                                                        </w:div>
                                                        <w:div w:id="119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9352">
                                                  <w:marLeft w:val="0"/>
                                                  <w:marRight w:val="0"/>
                                                  <w:marTop w:val="0"/>
                                                  <w:marBottom w:val="0"/>
                                                  <w:divBdr>
                                                    <w:top w:val="none" w:sz="0" w:space="0" w:color="auto"/>
                                                    <w:left w:val="none" w:sz="0" w:space="0" w:color="auto"/>
                                                    <w:bottom w:val="none" w:sz="0" w:space="0" w:color="auto"/>
                                                    <w:right w:val="none" w:sz="0" w:space="0" w:color="auto"/>
                                                  </w:divBdr>
                                                  <w:divsChild>
                                                    <w:div w:id="784814214">
                                                      <w:marLeft w:val="0"/>
                                                      <w:marRight w:val="0"/>
                                                      <w:marTop w:val="0"/>
                                                      <w:marBottom w:val="0"/>
                                                      <w:divBdr>
                                                        <w:top w:val="none" w:sz="0" w:space="0" w:color="auto"/>
                                                        <w:left w:val="none" w:sz="0" w:space="0" w:color="auto"/>
                                                        <w:bottom w:val="none" w:sz="0" w:space="0" w:color="auto"/>
                                                        <w:right w:val="none" w:sz="0" w:space="0" w:color="auto"/>
                                                      </w:divBdr>
                                                      <w:divsChild>
                                                        <w:div w:id="662590552">
                                                          <w:marLeft w:val="0"/>
                                                          <w:marRight w:val="0"/>
                                                          <w:marTop w:val="0"/>
                                                          <w:marBottom w:val="0"/>
                                                          <w:divBdr>
                                                            <w:top w:val="none" w:sz="0" w:space="0" w:color="auto"/>
                                                            <w:left w:val="none" w:sz="0" w:space="0" w:color="auto"/>
                                                            <w:bottom w:val="none" w:sz="0" w:space="0" w:color="auto"/>
                                                            <w:right w:val="none" w:sz="0" w:space="0" w:color="auto"/>
                                                          </w:divBdr>
                                                        </w:div>
                                                        <w:div w:id="15941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73825">
                                                  <w:marLeft w:val="0"/>
                                                  <w:marRight w:val="0"/>
                                                  <w:marTop w:val="0"/>
                                                  <w:marBottom w:val="0"/>
                                                  <w:divBdr>
                                                    <w:top w:val="none" w:sz="0" w:space="0" w:color="auto"/>
                                                    <w:left w:val="none" w:sz="0" w:space="0" w:color="auto"/>
                                                    <w:bottom w:val="none" w:sz="0" w:space="0" w:color="auto"/>
                                                    <w:right w:val="none" w:sz="0" w:space="0" w:color="auto"/>
                                                  </w:divBdr>
                                                  <w:divsChild>
                                                    <w:div w:id="1327631961">
                                                      <w:marLeft w:val="0"/>
                                                      <w:marRight w:val="0"/>
                                                      <w:marTop w:val="0"/>
                                                      <w:marBottom w:val="0"/>
                                                      <w:divBdr>
                                                        <w:top w:val="none" w:sz="0" w:space="0" w:color="auto"/>
                                                        <w:left w:val="none" w:sz="0" w:space="0" w:color="auto"/>
                                                        <w:bottom w:val="none" w:sz="0" w:space="0" w:color="auto"/>
                                                        <w:right w:val="none" w:sz="0" w:space="0" w:color="auto"/>
                                                      </w:divBdr>
                                                      <w:divsChild>
                                                        <w:div w:id="374038640">
                                                          <w:marLeft w:val="0"/>
                                                          <w:marRight w:val="0"/>
                                                          <w:marTop w:val="0"/>
                                                          <w:marBottom w:val="0"/>
                                                          <w:divBdr>
                                                            <w:top w:val="none" w:sz="0" w:space="0" w:color="auto"/>
                                                            <w:left w:val="none" w:sz="0" w:space="0" w:color="auto"/>
                                                            <w:bottom w:val="none" w:sz="0" w:space="0" w:color="auto"/>
                                                            <w:right w:val="none" w:sz="0" w:space="0" w:color="auto"/>
                                                          </w:divBdr>
                                                          <w:divsChild>
                                                            <w:div w:id="2925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489056">
      <w:bodyDiv w:val="1"/>
      <w:marLeft w:val="0"/>
      <w:marRight w:val="0"/>
      <w:marTop w:val="0"/>
      <w:marBottom w:val="0"/>
      <w:divBdr>
        <w:top w:val="none" w:sz="0" w:space="0" w:color="auto"/>
        <w:left w:val="none" w:sz="0" w:space="0" w:color="auto"/>
        <w:bottom w:val="none" w:sz="0" w:space="0" w:color="auto"/>
        <w:right w:val="none" w:sz="0" w:space="0" w:color="auto"/>
      </w:divBdr>
    </w:div>
    <w:div w:id="155608268">
      <w:bodyDiv w:val="1"/>
      <w:marLeft w:val="0"/>
      <w:marRight w:val="0"/>
      <w:marTop w:val="0"/>
      <w:marBottom w:val="0"/>
      <w:divBdr>
        <w:top w:val="none" w:sz="0" w:space="0" w:color="auto"/>
        <w:left w:val="none" w:sz="0" w:space="0" w:color="auto"/>
        <w:bottom w:val="none" w:sz="0" w:space="0" w:color="auto"/>
        <w:right w:val="none" w:sz="0" w:space="0" w:color="auto"/>
      </w:divBdr>
    </w:div>
    <w:div w:id="166407461">
      <w:bodyDiv w:val="1"/>
      <w:marLeft w:val="0"/>
      <w:marRight w:val="0"/>
      <w:marTop w:val="0"/>
      <w:marBottom w:val="0"/>
      <w:divBdr>
        <w:top w:val="none" w:sz="0" w:space="0" w:color="auto"/>
        <w:left w:val="none" w:sz="0" w:space="0" w:color="auto"/>
        <w:bottom w:val="none" w:sz="0" w:space="0" w:color="auto"/>
        <w:right w:val="none" w:sz="0" w:space="0" w:color="auto"/>
      </w:divBdr>
    </w:div>
    <w:div w:id="173034555">
      <w:bodyDiv w:val="1"/>
      <w:marLeft w:val="0"/>
      <w:marRight w:val="0"/>
      <w:marTop w:val="0"/>
      <w:marBottom w:val="0"/>
      <w:divBdr>
        <w:top w:val="none" w:sz="0" w:space="0" w:color="auto"/>
        <w:left w:val="none" w:sz="0" w:space="0" w:color="auto"/>
        <w:bottom w:val="none" w:sz="0" w:space="0" w:color="auto"/>
        <w:right w:val="none" w:sz="0" w:space="0" w:color="auto"/>
      </w:divBdr>
      <w:divsChild>
        <w:div w:id="1040786024">
          <w:marLeft w:val="0"/>
          <w:marRight w:val="0"/>
          <w:marTop w:val="0"/>
          <w:marBottom w:val="0"/>
          <w:divBdr>
            <w:top w:val="none" w:sz="0" w:space="0" w:color="auto"/>
            <w:left w:val="none" w:sz="0" w:space="0" w:color="auto"/>
            <w:bottom w:val="none" w:sz="0" w:space="0" w:color="auto"/>
            <w:right w:val="none" w:sz="0" w:space="0" w:color="auto"/>
          </w:divBdr>
          <w:divsChild>
            <w:div w:id="1519006205">
              <w:marLeft w:val="0"/>
              <w:marRight w:val="0"/>
              <w:marTop w:val="0"/>
              <w:marBottom w:val="0"/>
              <w:divBdr>
                <w:top w:val="none" w:sz="0" w:space="0" w:color="auto"/>
                <w:left w:val="none" w:sz="0" w:space="0" w:color="auto"/>
                <w:bottom w:val="none" w:sz="0" w:space="0" w:color="auto"/>
                <w:right w:val="none" w:sz="0" w:space="0" w:color="auto"/>
              </w:divBdr>
              <w:divsChild>
                <w:div w:id="344019282">
                  <w:marLeft w:val="0"/>
                  <w:marRight w:val="0"/>
                  <w:marTop w:val="0"/>
                  <w:marBottom w:val="0"/>
                  <w:divBdr>
                    <w:top w:val="none" w:sz="0" w:space="0" w:color="auto"/>
                    <w:left w:val="none" w:sz="0" w:space="0" w:color="auto"/>
                    <w:bottom w:val="none" w:sz="0" w:space="0" w:color="auto"/>
                    <w:right w:val="none" w:sz="0" w:space="0" w:color="auto"/>
                  </w:divBdr>
                  <w:divsChild>
                    <w:div w:id="792554567">
                      <w:marLeft w:val="0"/>
                      <w:marRight w:val="0"/>
                      <w:marTop w:val="0"/>
                      <w:marBottom w:val="0"/>
                      <w:divBdr>
                        <w:top w:val="none" w:sz="0" w:space="0" w:color="auto"/>
                        <w:left w:val="none" w:sz="0" w:space="0" w:color="auto"/>
                        <w:bottom w:val="none" w:sz="0" w:space="0" w:color="auto"/>
                        <w:right w:val="none" w:sz="0" w:space="0" w:color="auto"/>
                      </w:divBdr>
                      <w:divsChild>
                        <w:div w:id="1276445978">
                          <w:marLeft w:val="0"/>
                          <w:marRight w:val="0"/>
                          <w:marTop w:val="0"/>
                          <w:marBottom w:val="0"/>
                          <w:divBdr>
                            <w:top w:val="none" w:sz="0" w:space="0" w:color="auto"/>
                            <w:left w:val="none" w:sz="0" w:space="0" w:color="auto"/>
                            <w:bottom w:val="none" w:sz="0" w:space="0" w:color="auto"/>
                            <w:right w:val="none" w:sz="0" w:space="0" w:color="auto"/>
                          </w:divBdr>
                          <w:divsChild>
                            <w:div w:id="2091586243">
                              <w:marLeft w:val="0"/>
                              <w:marRight w:val="0"/>
                              <w:marTop w:val="0"/>
                              <w:marBottom w:val="0"/>
                              <w:divBdr>
                                <w:top w:val="none" w:sz="0" w:space="0" w:color="auto"/>
                                <w:left w:val="none" w:sz="0" w:space="0" w:color="auto"/>
                                <w:bottom w:val="none" w:sz="0" w:space="0" w:color="auto"/>
                                <w:right w:val="none" w:sz="0" w:space="0" w:color="auto"/>
                              </w:divBdr>
                              <w:divsChild>
                                <w:div w:id="1202480221">
                                  <w:marLeft w:val="0"/>
                                  <w:marRight w:val="0"/>
                                  <w:marTop w:val="0"/>
                                  <w:marBottom w:val="0"/>
                                  <w:divBdr>
                                    <w:top w:val="none" w:sz="0" w:space="0" w:color="auto"/>
                                    <w:left w:val="none" w:sz="0" w:space="0" w:color="auto"/>
                                    <w:bottom w:val="none" w:sz="0" w:space="0" w:color="auto"/>
                                    <w:right w:val="none" w:sz="0" w:space="0" w:color="auto"/>
                                  </w:divBdr>
                                  <w:divsChild>
                                    <w:div w:id="1009870990">
                                      <w:marLeft w:val="0"/>
                                      <w:marRight w:val="0"/>
                                      <w:marTop w:val="0"/>
                                      <w:marBottom w:val="0"/>
                                      <w:divBdr>
                                        <w:top w:val="none" w:sz="0" w:space="0" w:color="auto"/>
                                        <w:left w:val="none" w:sz="0" w:space="0" w:color="auto"/>
                                        <w:bottom w:val="none" w:sz="0" w:space="0" w:color="auto"/>
                                        <w:right w:val="none" w:sz="0" w:space="0" w:color="auto"/>
                                      </w:divBdr>
                                      <w:divsChild>
                                        <w:div w:id="459616581">
                                          <w:marLeft w:val="0"/>
                                          <w:marRight w:val="0"/>
                                          <w:marTop w:val="0"/>
                                          <w:marBottom w:val="0"/>
                                          <w:divBdr>
                                            <w:top w:val="none" w:sz="0" w:space="0" w:color="auto"/>
                                            <w:left w:val="none" w:sz="0" w:space="0" w:color="auto"/>
                                            <w:bottom w:val="none" w:sz="0" w:space="0" w:color="auto"/>
                                            <w:right w:val="none" w:sz="0" w:space="0" w:color="auto"/>
                                          </w:divBdr>
                                          <w:divsChild>
                                            <w:div w:id="1246651450">
                                              <w:marLeft w:val="0"/>
                                              <w:marRight w:val="0"/>
                                              <w:marTop w:val="0"/>
                                              <w:marBottom w:val="0"/>
                                              <w:divBdr>
                                                <w:top w:val="none" w:sz="0" w:space="0" w:color="auto"/>
                                                <w:left w:val="none" w:sz="0" w:space="0" w:color="auto"/>
                                                <w:bottom w:val="none" w:sz="0" w:space="0" w:color="auto"/>
                                                <w:right w:val="none" w:sz="0" w:space="0" w:color="auto"/>
                                              </w:divBdr>
                                              <w:divsChild>
                                                <w:div w:id="1752846671">
                                                  <w:marLeft w:val="0"/>
                                                  <w:marRight w:val="0"/>
                                                  <w:marTop w:val="0"/>
                                                  <w:marBottom w:val="0"/>
                                                  <w:divBdr>
                                                    <w:top w:val="none" w:sz="0" w:space="0" w:color="auto"/>
                                                    <w:left w:val="none" w:sz="0" w:space="0" w:color="auto"/>
                                                    <w:bottom w:val="single" w:sz="6" w:space="0" w:color="DADCE0"/>
                                                    <w:right w:val="none" w:sz="0" w:space="0" w:color="auto"/>
                                                  </w:divBdr>
                                                  <w:divsChild>
                                                    <w:div w:id="1436561604">
                                                      <w:marLeft w:val="0"/>
                                                      <w:marRight w:val="0"/>
                                                      <w:marTop w:val="0"/>
                                                      <w:marBottom w:val="0"/>
                                                      <w:divBdr>
                                                        <w:top w:val="none" w:sz="0" w:space="0" w:color="auto"/>
                                                        <w:left w:val="none" w:sz="0" w:space="0" w:color="auto"/>
                                                        <w:bottom w:val="none" w:sz="0" w:space="0" w:color="auto"/>
                                                        <w:right w:val="none" w:sz="0" w:space="0" w:color="auto"/>
                                                      </w:divBdr>
                                                      <w:divsChild>
                                                        <w:div w:id="620845532">
                                                          <w:marLeft w:val="0"/>
                                                          <w:marRight w:val="0"/>
                                                          <w:marTop w:val="0"/>
                                                          <w:marBottom w:val="0"/>
                                                          <w:divBdr>
                                                            <w:top w:val="none" w:sz="0" w:space="0" w:color="auto"/>
                                                            <w:left w:val="none" w:sz="0" w:space="0" w:color="auto"/>
                                                            <w:bottom w:val="none" w:sz="0" w:space="0" w:color="auto"/>
                                                            <w:right w:val="none" w:sz="0" w:space="0" w:color="auto"/>
                                                          </w:divBdr>
                                                        </w:div>
                                                        <w:div w:id="17601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79979">
                                                  <w:marLeft w:val="0"/>
                                                  <w:marRight w:val="0"/>
                                                  <w:marTop w:val="0"/>
                                                  <w:marBottom w:val="0"/>
                                                  <w:divBdr>
                                                    <w:top w:val="none" w:sz="0" w:space="0" w:color="auto"/>
                                                    <w:left w:val="none" w:sz="0" w:space="0" w:color="auto"/>
                                                    <w:bottom w:val="single" w:sz="6" w:space="0" w:color="DADCE0"/>
                                                    <w:right w:val="none" w:sz="0" w:space="0" w:color="auto"/>
                                                  </w:divBdr>
                                                  <w:divsChild>
                                                    <w:div w:id="483207276">
                                                      <w:marLeft w:val="0"/>
                                                      <w:marRight w:val="0"/>
                                                      <w:marTop w:val="0"/>
                                                      <w:marBottom w:val="0"/>
                                                      <w:divBdr>
                                                        <w:top w:val="none" w:sz="0" w:space="0" w:color="auto"/>
                                                        <w:left w:val="none" w:sz="0" w:space="0" w:color="auto"/>
                                                        <w:bottom w:val="none" w:sz="0" w:space="0" w:color="auto"/>
                                                        <w:right w:val="none" w:sz="0" w:space="0" w:color="auto"/>
                                                      </w:divBdr>
                                                      <w:divsChild>
                                                        <w:div w:id="1820536184">
                                                          <w:marLeft w:val="0"/>
                                                          <w:marRight w:val="0"/>
                                                          <w:marTop w:val="0"/>
                                                          <w:marBottom w:val="0"/>
                                                          <w:divBdr>
                                                            <w:top w:val="none" w:sz="0" w:space="0" w:color="auto"/>
                                                            <w:left w:val="none" w:sz="0" w:space="0" w:color="auto"/>
                                                            <w:bottom w:val="none" w:sz="0" w:space="0" w:color="auto"/>
                                                            <w:right w:val="none" w:sz="0" w:space="0" w:color="auto"/>
                                                          </w:divBdr>
                                                        </w:div>
                                                        <w:div w:id="15059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1722">
                                                  <w:marLeft w:val="0"/>
                                                  <w:marRight w:val="0"/>
                                                  <w:marTop w:val="0"/>
                                                  <w:marBottom w:val="0"/>
                                                  <w:divBdr>
                                                    <w:top w:val="none" w:sz="0" w:space="0" w:color="auto"/>
                                                    <w:left w:val="none" w:sz="0" w:space="0" w:color="auto"/>
                                                    <w:bottom w:val="none" w:sz="0" w:space="0" w:color="auto"/>
                                                    <w:right w:val="none" w:sz="0" w:space="0" w:color="auto"/>
                                                  </w:divBdr>
                                                  <w:divsChild>
                                                    <w:div w:id="2082482794">
                                                      <w:marLeft w:val="0"/>
                                                      <w:marRight w:val="0"/>
                                                      <w:marTop w:val="0"/>
                                                      <w:marBottom w:val="0"/>
                                                      <w:divBdr>
                                                        <w:top w:val="none" w:sz="0" w:space="0" w:color="auto"/>
                                                        <w:left w:val="none" w:sz="0" w:space="0" w:color="auto"/>
                                                        <w:bottom w:val="none" w:sz="0" w:space="0" w:color="auto"/>
                                                        <w:right w:val="none" w:sz="0" w:space="0" w:color="auto"/>
                                                      </w:divBdr>
                                                      <w:divsChild>
                                                        <w:div w:id="1899314060">
                                                          <w:marLeft w:val="0"/>
                                                          <w:marRight w:val="0"/>
                                                          <w:marTop w:val="0"/>
                                                          <w:marBottom w:val="0"/>
                                                          <w:divBdr>
                                                            <w:top w:val="none" w:sz="0" w:space="0" w:color="auto"/>
                                                            <w:left w:val="none" w:sz="0" w:space="0" w:color="auto"/>
                                                            <w:bottom w:val="none" w:sz="0" w:space="0" w:color="auto"/>
                                                            <w:right w:val="none" w:sz="0" w:space="0" w:color="auto"/>
                                                          </w:divBdr>
                                                        </w:div>
                                                        <w:div w:id="3221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3659">
                                                  <w:marLeft w:val="0"/>
                                                  <w:marRight w:val="0"/>
                                                  <w:marTop w:val="0"/>
                                                  <w:marBottom w:val="0"/>
                                                  <w:divBdr>
                                                    <w:top w:val="none" w:sz="0" w:space="0" w:color="auto"/>
                                                    <w:left w:val="none" w:sz="0" w:space="0" w:color="auto"/>
                                                    <w:bottom w:val="none" w:sz="0" w:space="0" w:color="auto"/>
                                                    <w:right w:val="none" w:sz="0" w:space="0" w:color="auto"/>
                                                  </w:divBdr>
                                                  <w:divsChild>
                                                    <w:div w:id="310983504">
                                                      <w:marLeft w:val="0"/>
                                                      <w:marRight w:val="0"/>
                                                      <w:marTop w:val="0"/>
                                                      <w:marBottom w:val="0"/>
                                                      <w:divBdr>
                                                        <w:top w:val="none" w:sz="0" w:space="0" w:color="auto"/>
                                                        <w:left w:val="none" w:sz="0" w:space="0" w:color="auto"/>
                                                        <w:bottom w:val="none" w:sz="0" w:space="0" w:color="auto"/>
                                                        <w:right w:val="none" w:sz="0" w:space="0" w:color="auto"/>
                                                      </w:divBdr>
                                                      <w:divsChild>
                                                        <w:div w:id="1625579934">
                                                          <w:marLeft w:val="0"/>
                                                          <w:marRight w:val="0"/>
                                                          <w:marTop w:val="0"/>
                                                          <w:marBottom w:val="0"/>
                                                          <w:divBdr>
                                                            <w:top w:val="none" w:sz="0" w:space="0" w:color="auto"/>
                                                            <w:left w:val="none" w:sz="0" w:space="0" w:color="auto"/>
                                                            <w:bottom w:val="none" w:sz="0" w:space="0" w:color="auto"/>
                                                            <w:right w:val="none" w:sz="0" w:space="0" w:color="auto"/>
                                                          </w:divBdr>
                                                          <w:divsChild>
                                                            <w:div w:id="13756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279848">
      <w:bodyDiv w:val="1"/>
      <w:marLeft w:val="0"/>
      <w:marRight w:val="0"/>
      <w:marTop w:val="0"/>
      <w:marBottom w:val="0"/>
      <w:divBdr>
        <w:top w:val="none" w:sz="0" w:space="0" w:color="auto"/>
        <w:left w:val="none" w:sz="0" w:space="0" w:color="auto"/>
        <w:bottom w:val="none" w:sz="0" w:space="0" w:color="auto"/>
        <w:right w:val="none" w:sz="0" w:space="0" w:color="auto"/>
      </w:divBdr>
    </w:div>
    <w:div w:id="204760098">
      <w:bodyDiv w:val="1"/>
      <w:marLeft w:val="0"/>
      <w:marRight w:val="0"/>
      <w:marTop w:val="0"/>
      <w:marBottom w:val="0"/>
      <w:divBdr>
        <w:top w:val="none" w:sz="0" w:space="0" w:color="auto"/>
        <w:left w:val="none" w:sz="0" w:space="0" w:color="auto"/>
        <w:bottom w:val="none" w:sz="0" w:space="0" w:color="auto"/>
        <w:right w:val="none" w:sz="0" w:space="0" w:color="auto"/>
      </w:divBdr>
      <w:divsChild>
        <w:div w:id="1813906089">
          <w:marLeft w:val="0"/>
          <w:marRight w:val="0"/>
          <w:marTop w:val="0"/>
          <w:marBottom w:val="0"/>
          <w:divBdr>
            <w:top w:val="none" w:sz="0" w:space="0" w:color="auto"/>
            <w:left w:val="none" w:sz="0" w:space="0" w:color="auto"/>
            <w:bottom w:val="none" w:sz="0" w:space="0" w:color="auto"/>
            <w:right w:val="none" w:sz="0" w:space="0" w:color="auto"/>
          </w:divBdr>
          <w:divsChild>
            <w:div w:id="1646155581">
              <w:marLeft w:val="0"/>
              <w:marRight w:val="0"/>
              <w:marTop w:val="0"/>
              <w:marBottom w:val="0"/>
              <w:divBdr>
                <w:top w:val="none" w:sz="0" w:space="0" w:color="auto"/>
                <w:left w:val="none" w:sz="0" w:space="0" w:color="auto"/>
                <w:bottom w:val="none" w:sz="0" w:space="0" w:color="auto"/>
                <w:right w:val="none" w:sz="0" w:space="0" w:color="auto"/>
              </w:divBdr>
              <w:divsChild>
                <w:div w:id="444886823">
                  <w:marLeft w:val="0"/>
                  <w:marRight w:val="0"/>
                  <w:marTop w:val="0"/>
                  <w:marBottom w:val="0"/>
                  <w:divBdr>
                    <w:top w:val="none" w:sz="0" w:space="0" w:color="auto"/>
                    <w:left w:val="none" w:sz="0" w:space="0" w:color="auto"/>
                    <w:bottom w:val="none" w:sz="0" w:space="0" w:color="auto"/>
                    <w:right w:val="none" w:sz="0" w:space="0" w:color="auto"/>
                  </w:divBdr>
                  <w:divsChild>
                    <w:div w:id="1603611258">
                      <w:marLeft w:val="0"/>
                      <w:marRight w:val="0"/>
                      <w:marTop w:val="0"/>
                      <w:marBottom w:val="0"/>
                      <w:divBdr>
                        <w:top w:val="none" w:sz="0" w:space="0" w:color="auto"/>
                        <w:left w:val="none" w:sz="0" w:space="0" w:color="auto"/>
                        <w:bottom w:val="none" w:sz="0" w:space="0" w:color="auto"/>
                        <w:right w:val="none" w:sz="0" w:space="0" w:color="auto"/>
                      </w:divBdr>
                      <w:divsChild>
                        <w:div w:id="2104565728">
                          <w:marLeft w:val="0"/>
                          <w:marRight w:val="0"/>
                          <w:marTop w:val="0"/>
                          <w:marBottom w:val="0"/>
                          <w:divBdr>
                            <w:top w:val="none" w:sz="0" w:space="0" w:color="auto"/>
                            <w:left w:val="none" w:sz="0" w:space="0" w:color="auto"/>
                            <w:bottom w:val="none" w:sz="0" w:space="0" w:color="auto"/>
                            <w:right w:val="none" w:sz="0" w:space="0" w:color="auto"/>
                          </w:divBdr>
                          <w:divsChild>
                            <w:div w:id="972558751">
                              <w:marLeft w:val="0"/>
                              <w:marRight w:val="0"/>
                              <w:marTop w:val="0"/>
                              <w:marBottom w:val="0"/>
                              <w:divBdr>
                                <w:top w:val="none" w:sz="0" w:space="0" w:color="auto"/>
                                <w:left w:val="none" w:sz="0" w:space="0" w:color="auto"/>
                                <w:bottom w:val="none" w:sz="0" w:space="0" w:color="auto"/>
                                <w:right w:val="none" w:sz="0" w:space="0" w:color="auto"/>
                              </w:divBdr>
                              <w:divsChild>
                                <w:div w:id="1456406770">
                                  <w:marLeft w:val="0"/>
                                  <w:marRight w:val="0"/>
                                  <w:marTop w:val="0"/>
                                  <w:marBottom w:val="0"/>
                                  <w:divBdr>
                                    <w:top w:val="none" w:sz="0" w:space="0" w:color="auto"/>
                                    <w:left w:val="none" w:sz="0" w:space="0" w:color="auto"/>
                                    <w:bottom w:val="none" w:sz="0" w:space="0" w:color="auto"/>
                                    <w:right w:val="none" w:sz="0" w:space="0" w:color="auto"/>
                                  </w:divBdr>
                                  <w:divsChild>
                                    <w:div w:id="2041860744">
                                      <w:marLeft w:val="0"/>
                                      <w:marRight w:val="0"/>
                                      <w:marTop w:val="0"/>
                                      <w:marBottom w:val="0"/>
                                      <w:divBdr>
                                        <w:top w:val="none" w:sz="0" w:space="0" w:color="auto"/>
                                        <w:left w:val="none" w:sz="0" w:space="0" w:color="auto"/>
                                        <w:bottom w:val="none" w:sz="0" w:space="0" w:color="auto"/>
                                        <w:right w:val="none" w:sz="0" w:space="0" w:color="auto"/>
                                      </w:divBdr>
                                      <w:divsChild>
                                        <w:div w:id="1669090062">
                                          <w:marLeft w:val="0"/>
                                          <w:marRight w:val="0"/>
                                          <w:marTop w:val="0"/>
                                          <w:marBottom w:val="0"/>
                                          <w:divBdr>
                                            <w:top w:val="none" w:sz="0" w:space="0" w:color="auto"/>
                                            <w:left w:val="none" w:sz="0" w:space="0" w:color="auto"/>
                                            <w:bottom w:val="none" w:sz="0" w:space="0" w:color="auto"/>
                                            <w:right w:val="none" w:sz="0" w:space="0" w:color="auto"/>
                                          </w:divBdr>
                                          <w:divsChild>
                                            <w:div w:id="1341466666">
                                              <w:marLeft w:val="0"/>
                                              <w:marRight w:val="0"/>
                                              <w:marTop w:val="0"/>
                                              <w:marBottom w:val="0"/>
                                              <w:divBdr>
                                                <w:top w:val="none" w:sz="0" w:space="0" w:color="auto"/>
                                                <w:left w:val="none" w:sz="0" w:space="0" w:color="auto"/>
                                                <w:bottom w:val="none" w:sz="0" w:space="0" w:color="auto"/>
                                                <w:right w:val="none" w:sz="0" w:space="0" w:color="auto"/>
                                              </w:divBdr>
                                              <w:divsChild>
                                                <w:div w:id="966931961">
                                                  <w:marLeft w:val="0"/>
                                                  <w:marRight w:val="0"/>
                                                  <w:marTop w:val="0"/>
                                                  <w:marBottom w:val="0"/>
                                                  <w:divBdr>
                                                    <w:top w:val="none" w:sz="0" w:space="0" w:color="auto"/>
                                                    <w:left w:val="none" w:sz="0" w:space="0" w:color="auto"/>
                                                    <w:bottom w:val="single" w:sz="6" w:space="0" w:color="DADCE0"/>
                                                    <w:right w:val="none" w:sz="0" w:space="0" w:color="auto"/>
                                                  </w:divBdr>
                                                  <w:divsChild>
                                                    <w:div w:id="2013292656">
                                                      <w:marLeft w:val="0"/>
                                                      <w:marRight w:val="0"/>
                                                      <w:marTop w:val="0"/>
                                                      <w:marBottom w:val="0"/>
                                                      <w:divBdr>
                                                        <w:top w:val="none" w:sz="0" w:space="0" w:color="auto"/>
                                                        <w:left w:val="none" w:sz="0" w:space="0" w:color="auto"/>
                                                        <w:bottom w:val="none" w:sz="0" w:space="0" w:color="auto"/>
                                                        <w:right w:val="none" w:sz="0" w:space="0" w:color="auto"/>
                                                      </w:divBdr>
                                                      <w:divsChild>
                                                        <w:div w:id="689143479">
                                                          <w:marLeft w:val="0"/>
                                                          <w:marRight w:val="0"/>
                                                          <w:marTop w:val="0"/>
                                                          <w:marBottom w:val="0"/>
                                                          <w:divBdr>
                                                            <w:top w:val="none" w:sz="0" w:space="0" w:color="auto"/>
                                                            <w:left w:val="none" w:sz="0" w:space="0" w:color="auto"/>
                                                            <w:bottom w:val="none" w:sz="0" w:space="0" w:color="auto"/>
                                                            <w:right w:val="none" w:sz="0" w:space="0" w:color="auto"/>
                                                          </w:divBdr>
                                                        </w:div>
                                                        <w:div w:id="16789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251">
                                                  <w:marLeft w:val="0"/>
                                                  <w:marRight w:val="0"/>
                                                  <w:marTop w:val="0"/>
                                                  <w:marBottom w:val="0"/>
                                                  <w:divBdr>
                                                    <w:top w:val="none" w:sz="0" w:space="0" w:color="auto"/>
                                                    <w:left w:val="none" w:sz="0" w:space="0" w:color="auto"/>
                                                    <w:bottom w:val="single" w:sz="6" w:space="0" w:color="DADCE0"/>
                                                    <w:right w:val="none" w:sz="0" w:space="0" w:color="auto"/>
                                                  </w:divBdr>
                                                  <w:divsChild>
                                                    <w:div w:id="309404201">
                                                      <w:marLeft w:val="0"/>
                                                      <w:marRight w:val="0"/>
                                                      <w:marTop w:val="0"/>
                                                      <w:marBottom w:val="0"/>
                                                      <w:divBdr>
                                                        <w:top w:val="none" w:sz="0" w:space="0" w:color="auto"/>
                                                        <w:left w:val="none" w:sz="0" w:space="0" w:color="auto"/>
                                                        <w:bottom w:val="none" w:sz="0" w:space="0" w:color="auto"/>
                                                        <w:right w:val="none" w:sz="0" w:space="0" w:color="auto"/>
                                                      </w:divBdr>
                                                      <w:divsChild>
                                                        <w:div w:id="971709748">
                                                          <w:marLeft w:val="0"/>
                                                          <w:marRight w:val="0"/>
                                                          <w:marTop w:val="0"/>
                                                          <w:marBottom w:val="0"/>
                                                          <w:divBdr>
                                                            <w:top w:val="none" w:sz="0" w:space="0" w:color="auto"/>
                                                            <w:left w:val="none" w:sz="0" w:space="0" w:color="auto"/>
                                                            <w:bottom w:val="none" w:sz="0" w:space="0" w:color="auto"/>
                                                            <w:right w:val="none" w:sz="0" w:space="0" w:color="auto"/>
                                                          </w:divBdr>
                                                        </w:div>
                                                        <w:div w:id="156587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81363">
                                                  <w:marLeft w:val="0"/>
                                                  <w:marRight w:val="0"/>
                                                  <w:marTop w:val="0"/>
                                                  <w:marBottom w:val="0"/>
                                                  <w:divBdr>
                                                    <w:top w:val="none" w:sz="0" w:space="0" w:color="auto"/>
                                                    <w:left w:val="none" w:sz="0" w:space="0" w:color="auto"/>
                                                    <w:bottom w:val="none" w:sz="0" w:space="0" w:color="auto"/>
                                                    <w:right w:val="none" w:sz="0" w:space="0" w:color="auto"/>
                                                  </w:divBdr>
                                                  <w:divsChild>
                                                    <w:div w:id="92552054">
                                                      <w:marLeft w:val="0"/>
                                                      <w:marRight w:val="0"/>
                                                      <w:marTop w:val="0"/>
                                                      <w:marBottom w:val="0"/>
                                                      <w:divBdr>
                                                        <w:top w:val="none" w:sz="0" w:space="0" w:color="auto"/>
                                                        <w:left w:val="none" w:sz="0" w:space="0" w:color="auto"/>
                                                        <w:bottom w:val="none" w:sz="0" w:space="0" w:color="auto"/>
                                                        <w:right w:val="none" w:sz="0" w:space="0" w:color="auto"/>
                                                      </w:divBdr>
                                                      <w:divsChild>
                                                        <w:div w:id="2045136464">
                                                          <w:marLeft w:val="0"/>
                                                          <w:marRight w:val="0"/>
                                                          <w:marTop w:val="0"/>
                                                          <w:marBottom w:val="0"/>
                                                          <w:divBdr>
                                                            <w:top w:val="none" w:sz="0" w:space="0" w:color="auto"/>
                                                            <w:left w:val="none" w:sz="0" w:space="0" w:color="auto"/>
                                                            <w:bottom w:val="none" w:sz="0" w:space="0" w:color="auto"/>
                                                            <w:right w:val="none" w:sz="0" w:space="0" w:color="auto"/>
                                                          </w:divBdr>
                                                        </w:div>
                                                        <w:div w:id="17721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1473">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0"/>
                                                      <w:marBottom w:val="0"/>
                                                      <w:divBdr>
                                                        <w:top w:val="none" w:sz="0" w:space="0" w:color="auto"/>
                                                        <w:left w:val="none" w:sz="0" w:space="0" w:color="auto"/>
                                                        <w:bottom w:val="none" w:sz="0" w:space="0" w:color="auto"/>
                                                        <w:right w:val="none" w:sz="0" w:space="0" w:color="auto"/>
                                                      </w:divBdr>
                                                      <w:divsChild>
                                                        <w:div w:id="1703167380">
                                                          <w:marLeft w:val="0"/>
                                                          <w:marRight w:val="0"/>
                                                          <w:marTop w:val="0"/>
                                                          <w:marBottom w:val="0"/>
                                                          <w:divBdr>
                                                            <w:top w:val="none" w:sz="0" w:space="0" w:color="auto"/>
                                                            <w:left w:val="none" w:sz="0" w:space="0" w:color="auto"/>
                                                            <w:bottom w:val="none" w:sz="0" w:space="0" w:color="auto"/>
                                                            <w:right w:val="none" w:sz="0" w:space="0" w:color="auto"/>
                                                          </w:divBdr>
                                                          <w:divsChild>
                                                            <w:div w:id="14849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4929">
                                              <w:marLeft w:val="0"/>
                                              <w:marRight w:val="0"/>
                                              <w:marTop w:val="0"/>
                                              <w:marBottom w:val="0"/>
                                              <w:divBdr>
                                                <w:top w:val="none" w:sz="0" w:space="0" w:color="auto"/>
                                                <w:left w:val="none" w:sz="0" w:space="0" w:color="auto"/>
                                                <w:bottom w:val="none" w:sz="0" w:space="0" w:color="auto"/>
                                                <w:right w:val="none" w:sz="0" w:space="0" w:color="auto"/>
                                              </w:divBdr>
                                              <w:divsChild>
                                                <w:div w:id="1880320074">
                                                  <w:marLeft w:val="0"/>
                                                  <w:marRight w:val="0"/>
                                                  <w:marTop w:val="0"/>
                                                  <w:marBottom w:val="0"/>
                                                  <w:divBdr>
                                                    <w:top w:val="none" w:sz="0" w:space="0" w:color="auto"/>
                                                    <w:left w:val="none" w:sz="0" w:space="0" w:color="auto"/>
                                                    <w:bottom w:val="none" w:sz="0" w:space="0" w:color="auto"/>
                                                    <w:right w:val="none" w:sz="0" w:space="0" w:color="auto"/>
                                                  </w:divBdr>
                                                  <w:divsChild>
                                                    <w:div w:id="1188760873">
                                                      <w:marLeft w:val="0"/>
                                                      <w:marRight w:val="0"/>
                                                      <w:marTop w:val="0"/>
                                                      <w:marBottom w:val="0"/>
                                                      <w:divBdr>
                                                        <w:top w:val="none" w:sz="0" w:space="0" w:color="auto"/>
                                                        <w:left w:val="none" w:sz="0" w:space="0" w:color="auto"/>
                                                        <w:bottom w:val="none" w:sz="0" w:space="0" w:color="auto"/>
                                                        <w:right w:val="none" w:sz="0" w:space="0" w:color="auto"/>
                                                      </w:divBdr>
                                                      <w:divsChild>
                                                        <w:div w:id="1651983557">
                                                          <w:marLeft w:val="0"/>
                                                          <w:marRight w:val="0"/>
                                                          <w:marTop w:val="0"/>
                                                          <w:marBottom w:val="0"/>
                                                          <w:divBdr>
                                                            <w:top w:val="none" w:sz="0" w:space="0" w:color="auto"/>
                                                            <w:left w:val="none" w:sz="0" w:space="0" w:color="auto"/>
                                                            <w:bottom w:val="none" w:sz="0" w:space="0" w:color="auto"/>
                                                            <w:right w:val="none" w:sz="0" w:space="0" w:color="auto"/>
                                                          </w:divBdr>
                                                        </w:div>
                                                        <w:div w:id="13869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629">
                                                  <w:marLeft w:val="0"/>
                                                  <w:marRight w:val="0"/>
                                                  <w:marTop w:val="0"/>
                                                  <w:marBottom w:val="0"/>
                                                  <w:divBdr>
                                                    <w:top w:val="none" w:sz="0" w:space="0" w:color="auto"/>
                                                    <w:left w:val="none" w:sz="0" w:space="0" w:color="auto"/>
                                                    <w:bottom w:val="none" w:sz="0" w:space="0" w:color="auto"/>
                                                    <w:right w:val="none" w:sz="0" w:space="0" w:color="auto"/>
                                                  </w:divBdr>
                                                  <w:divsChild>
                                                    <w:div w:id="2002000713">
                                                      <w:marLeft w:val="0"/>
                                                      <w:marRight w:val="0"/>
                                                      <w:marTop w:val="0"/>
                                                      <w:marBottom w:val="0"/>
                                                      <w:divBdr>
                                                        <w:top w:val="none" w:sz="0" w:space="0" w:color="auto"/>
                                                        <w:left w:val="none" w:sz="0" w:space="0" w:color="auto"/>
                                                        <w:bottom w:val="none" w:sz="0" w:space="0" w:color="auto"/>
                                                        <w:right w:val="none" w:sz="0" w:space="0" w:color="auto"/>
                                                      </w:divBdr>
                                                      <w:divsChild>
                                                        <w:div w:id="2139520008">
                                                          <w:marLeft w:val="0"/>
                                                          <w:marRight w:val="0"/>
                                                          <w:marTop w:val="0"/>
                                                          <w:marBottom w:val="0"/>
                                                          <w:divBdr>
                                                            <w:top w:val="none" w:sz="0" w:space="0" w:color="auto"/>
                                                            <w:left w:val="none" w:sz="0" w:space="0" w:color="auto"/>
                                                            <w:bottom w:val="none" w:sz="0" w:space="0" w:color="auto"/>
                                                            <w:right w:val="none" w:sz="0" w:space="0" w:color="auto"/>
                                                          </w:divBdr>
                                                          <w:divsChild>
                                                            <w:div w:id="743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1013">
                                              <w:marLeft w:val="0"/>
                                              <w:marRight w:val="0"/>
                                              <w:marTop w:val="0"/>
                                              <w:marBottom w:val="0"/>
                                              <w:divBdr>
                                                <w:top w:val="none" w:sz="0" w:space="0" w:color="auto"/>
                                                <w:left w:val="none" w:sz="0" w:space="0" w:color="auto"/>
                                                <w:bottom w:val="none" w:sz="0" w:space="0" w:color="auto"/>
                                                <w:right w:val="none" w:sz="0" w:space="0" w:color="auto"/>
                                              </w:divBdr>
                                              <w:divsChild>
                                                <w:div w:id="1496147994">
                                                  <w:marLeft w:val="0"/>
                                                  <w:marRight w:val="0"/>
                                                  <w:marTop w:val="0"/>
                                                  <w:marBottom w:val="0"/>
                                                  <w:divBdr>
                                                    <w:top w:val="none" w:sz="0" w:space="0" w:color="auto"/>
                                                    <w:left w:val="none" w:sz="0" w:space="0" w:color="auto"/>
                                                    <w:bottom w:val="single" w:sz="6" w:space="0" w:color="DADCE0"/>
                                                    <w:right w:val="none" w:sz="0" w:space="0" w:color="auto"/>
                                                  </w:divBdr>
                                                  <w:divsChild>
                                                    <w:div w:id="843979240">
                                                      <w:marLeft w:val="0"/>
                                                      <w:marRight w:val="0"/>
                                                      <w:marTop w:val="0"/>
                                                      <w:marBottom w:val="0"/>
                                                      <w:divBdr>
                                                        <w:top w:val="none" w:sz="0" w:space="0" w:color="auto"/>
                                                        <w:left w:val="none" w:sz="0" w:space="0" w:color="auto"/>
                                                        <w:bottom w:val="none" w:sz="0" w:space="0" w:color="auto"/>
                                                        <w:right w:val="none" w:sz="0" w:space="0" w:color="auto"/>
                                                      </w:divBdr>
                                                      <w:divsChild>
                                                        <w:div w:id="1788086955">
                                                          <w:marLeft w:val="0"/>
                                                          <w:marRight w:val="0"/>
                                                          <w:marTop w:val="0"/>
                                                          <w:marBottom w:val="0"/>
                                                          <w:divBdr>
                                                            <w:top w:val="none" w:sz="0" w:space="0" w:color="auto"/>
                                                            <w:left w:val="none" w:sz="0" w:space="0" w:color="auto"/>
                                                            <w:bottom w:val="none" w:sz="0" w:space="0" w:color="auto"/>
                                                            <w:right w:val="none" w:sz="0" w:space="0" w:color="auto"/>
                                                          </w:divBdr>
                                                        </w:div>
                                                        <w:div w:id="15106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923">
                                                  <w:marLeft w:val="0"/>
                                                  <w:marRight w:val="0"/>
                                                  <w:marTop w:val="0"/>
                                                  <w:marBottom w:val="0"/>
                                                  <w:divBdr>
                                                    <w:top w:val="none" w:sz="0" w:space="0" w:color="auto"/>
                                                    <w:left w:val="none" w:sz="0" w:space="0" w:color="auto"/>
                                                    <w:bottom w:val="single" w:sz="6" w:space="0" w:color="DADCE0"/>
                                                    <w:right w:val="none" w:sz="0" w:space="0" w:color="auto"/>
                                                  </w:divBdr>
                                                  <w:divsChild>
                                                    <w:div w:id="286933696">
                                                      <w:marLeft w:val="0"/>
                                                      <w:marRight w:val="0"/>
                                                      <w:marTop w:val="0"/>
                                                      <w:marBottom w:val="0"/>
                                                      <w:divBdr>
                                                        <w:top w:val="none" w:sz="0" w:space="0" w:color="auto"/>
                                                        <w:left w:val="none" w:sz="0" w:space="0" w:color="auto"/>
                                                        <w:bottom w:val="none" w:sz="0" w:space="0" w:color="auto"/>
                                                        <w:right w:val="none" w:sz="0" w:space="0" w:color="auto"/>
                                                      </w:divBdr>
                                                      <w:divsChild>
                                                        <w:div w:id="1706060582">
                                                          <w:marLeft w:val="0"/>
                                                          <w:marRight w:val="0"/>
                                                          <w:marTop w:val="0"/>
                                                          <w:marBottom w:val="0"/>
                                                          <w:divBdr>
                                                            <w:top w:val="none" w:sz="0" w:space="0" w:color="auto"/>
                                                            <w:left w:val="none" w:sz="0" w:space="0" w:color="auto"/>
                                                            <w:bottom w:val="none" w:sz="0" w:space="0" w:color="auto"/>
                                                            <w:right w:val="none" w:sz="0" w:space="0" w:color="auto"/>
                                                          </w:divBdr>
                                                        </w:div>
                                                        <w:div w:id="12397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48511">
                                                  <w:marLeft w:val="0"/>
                                                  <w:marRight w:val="0"/>
                                                  <w:marTop w:val="0"/>
                                                  <w:marBottom w:val="0"/>
                                                  <w:divBdr>
                                                    <w:top w:val="none" w:sz="0" w:space="0" w:color="auto"/>
                                                    <w:left w:val="none" w:sz="0" w:space="0" w:color="auto"/>
                                                    <w:bottom w:val="none" w:sz="0" w:space="0" w:color="auto"/>
                                                    <w:right w:val="none" w:sz="0" w:space="0" w:color="auto"/>
                                                  </w:divBdr>
                                                  <w:divsChild>
                                                    <w:div w:id="1022323875">
                                                      <w:marLeft w:val="0"/>
                                                      <w:marRight w:val="0"/>
                                                      <w:marTop w:val="0"/>
                                                      <w:marBottom w:val="0"/>
                                                      <w:divBdr>
                                                        <w:top w:val="none" w:sz="0" w:space="0" w:color="auto"/>
                                                        <w:left w:val="none" w:sz="0" w:space="0" w:color="auto"/>
                                                        <w:bottom w:val="none" w:sz="0" w:space="0" w:color="auto"/>
                                                        <w:right w:val="none" w:sz="0" w:space="0" w:color="auto"/>
                                                      </w:divBdr>
                                                      <w:divsChild>
                                                        <w:div w:id="712267198">
                                                          <w:marLeft w:val="0"/>
                                                          <w:marRight w:val="0"/>
                                                          <w:marTop w:val="0"/>
                                                          <w:marBottom w:val="0"/>
                                                          <w:divBdr>
                                                            <w:top w:val="none" w:sz="0" w:space="0" w:color="auto"/>
                                                            <w:left w:val="none" w:sz="0" w:space="0" w:color="auto"/>
                                                            <w:bottom w:val="none" w:sz="0" w:space="0" w:color="auto"/>
                                                            <w:right w:val="none" w:sz="0" w:space="0" w:color="auto"/>
                                                          </w:divBdr>
                                                        </w:div>
                                                        <w:div w:id="21055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46634">
                                                  <w:marLeft w:val="0"/>
                                                  <w:marRight w:val="0"/>
                                                  <w:marTop w:val="0"/>
                                                  <w:marBottom w:val="0"/>
                                                  <w:divBdr>
                                                    <w:top w:val="none" w:sz="0" w:space="0" w:color="auto"/>
                                                    <w:left w:val="none" w:sz="0" w:space="0" w:color="auto"/>
                                                    <w:bottom w:val="none" w:sz="0" w:space="0" w:color="auto"/>
                                                    <w:right w:val="none" w:sz="0" w:space="0" w:color="auto"/>
                                                  </w:divBdr>
                                                  <w:divsChild>
                                                    <w:div w:id="2098400193">
                                                      <w:marLeft w:val="0"/>
                                                      <w:marRight w:val="0"/>
                                                      <w:marTop w:val="0"/>
                                                      <w:marBottom w:val="0"/>
                                                      <w:divBdr>
                                                        <w:top w:val="none" w:sz="0" w:space="0" w:color="auto"/>
                                                        <w:left w:val="none" w:sz="0" w:space="0" w:color="auto"/>
                                                        <w:bottom w:val="none" w:sz="0" w:space="0" w:color="auto"/>
                                                        <w:right w:val="none" w:sz="0" w:space="0" w:color="auto"/>
                                                      </w:divBdr>
                                                      <w:divsChild>
                                                        <w:div w:id="463542877">
                                                          <w:marLeft w:val="0"/>
                                                          <w:marRight w:val="0"/>
                                                          <w:marTop w:val="0"/>
                                                          <w:marBottom w:val="0"/>
                                                          <w:divBdr>
                                                            <w:top w:val="none" w:sz="0" w:space="0" w:color="auto"/>
                                                            <w:left w:val="none" w:sz="0" w:space="0" w:color="auto"/>
                                                            <w:bottom w:val="none" w:sz="0" w:space="0" w:color="auto"/>
                                                            <w:right w:val="none" w:sz="0" w:space="0" w:color="auto"/>
                                                          </w:divBdr>
                                                          <w:divsChild>
                                                            <w:div w:id="12307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6282463">
      <w:bodyDiv w:val="1"/>
      <w:marLeft w:val="0"/>
      <w:marRight w:val="0"/>
      <w:marTop w:val="0"/>
      <w:marBottom w:val="0"/>
      <w:divBdr>
        <w:top w:val="none" w:sz="0" w:space="0" w:color="auto"/>
        <w:left w:val="none" w:sz="0" w:space="0" w:color="auto"/>
        <w:bottom w:val="none" w:sz="0" w:space="0" w:color="auto"/>
        <w:right w:val="none" w:sz="0" w:space="0" w:color="auto"/>
      </w:divBdr>
    </w:div>
    <w:div w:id="327489476">
      <w:bodyDiv w:val="1"/>
      <w:marLeft w:val="0"/>
      <w:marRight w:val="0"/>
      <w:marTop w:val="0"/>
      <w:marBottom w:val="0"/>
      <w:divBdr>
        <w:top w:val="none" w:sz="0" w:space="0" w:color="auto"/>
        <w:left w:val="none" w:sz="0" w:space="0" w:color="auto"/>
        <w:bottom w:val="none" w:sz="0" w:space="0" w:color="auto"/>
        <w:right w:val="none" w:sz="0" w:space="0" w:color="auto"/>
      </w:divBdr>
      <w:divsChild>
        <w:div w:id="1752850489">
          <w:marLeft w:val="0"/>
          <w:marRight w:val="0"/>
          <w:marTop w:val="0"/>
          <w:marBottom w:val="0"/>
          <w:divBdr>
            <w:top w:val="none" w:sz="0" w:space="0" w:color="auto"/>
            <w:left w:val="none" w:sz="0" w:space="0" w:color="auto"/>
            <w:bottom w:val="none" w:sz="0" w:space="0" w:color="auto"/>
            <w:right w:val="none" w:sz="0" w:space="0" w:color="auto"/>
          </w:divBdr>
          <w:divsChild>
            <w:div w:id="444662854">
              <w:marLeft w:val="0"/>
              <w:marRight w:val="0"/>
              <w:marTop w:val="0"/>
              <w:marBottom w:val="0"/>
              <w:divBdr>
                <w:top w:val="none" w:sz="0" w:space="0" w:color="auto"/>
                <w:left w:val="none" w:sz="0" w:space="0" w:color="auto"/>
                <w:bottom w:val="none" w:sz="0" w:space="0" w:color="auto"/>
                <w:right w:val="none" w:sz="0" w:space="0" w:color="auto"/>
              </w:divBdr>
              <w:divsChild>
                <w:div w:id="448669916">
                  <w:marLeft w:val="0"/>
                  <w:marRight w:val="0"/>
                  <w:marTop w:val="0"/>
                  <w:marBottom w:val="0"/>
                  <w:divBdr>
                    <w:top w:val="none" w:sz="0" w:space="0" w:color="auto"/>
                    <w:left w:val="none" w:sz="0" w:space="0" w:color="auto"/>
                    <w:bottom w:val="none" w:sz="0" w:space="0" w:color="auto"/>
                    <w:right w:val="none" w:sz="0" w:space="0" w:color="auto"/>
                  </w:divBdr>
                  <w:divsChild>
                    <w:div w:id="130443649">
                      <w:marLeft w:val="0"/>
                      <w:marRight w:val="0"/>
                      <w:marTop w:val="0"/>
                      <w:marBottom w:val="0"/>
                      <w:divBdr>
                        <w:top w:val="none" w:sz="0" w:space="0" w:color="auto"/>
                        <w:left w:val="none" w:sz="0" w:space="0" w:color="auto"/>
                        <w:bottom w:val="none" w:sz="0" w:space="0" w:color="auto"/>
                        <w:right w:val="none" w:sz="0" w:space="0" w:color="auto"/>
                      </w:divBdr>
                      <w:divsChild>
                        <w:div w:id="444544834">
                          <w:marLeft w:val="0"/>
                          <w:marRight w:val="0"/>
                          <w:marTop w:val="0"/>
                          <w:marBottom w:val="0"/>
                          <w:divBdr>
                            <w:top w:val="none" w:sz="0" w:space="0" w:color="auto"/>
                            <w:left w:val="none" w:sz="0" w:space="0" w:color="auto"/>
                            <w:bottom w:val="none" w:sz="0" w:space="0" w:color="auto"/>
                            <w:right w:val="none" w:sz="0" w:space="0" w:color="auto"/>
                          </w:divBdr>
                          <w:divsChild>
                            <w:div w:id="494226241">
                              <w:marLeft w:val="0"/>
                              <w:marRight w:val="0"/>
                              <w:marTop w:val="0"/>
                              <w:marBottom w:val="0"/>
                              <w:divBdr>
                                <w:top w:val="none" w:sz="0" w:space="0" w:color="auto"/>
                                <w:left w:val="none" w:sz="0" w:space="0" w:color="auto"/>
                                <w:bottom w:val="none" w:sz="0" w:space="0" w:color="auto"/>
                                <w:right w:val="none" w:sz="0" w:space="0" w:color="auto"/>
                              </w:divBdr>
                              <w:divsChild>
                                <w:div w:id="975991403">
                                  <w:marLeft w:val="0"/>
                                  <w:marRight w:val="0"/>
                                  <w:marTop w:val="0"/>
                                  <w:marBottom w:val="0"/>
                                  <w:divBdr>
                                    <w:top w:val="none" w:sz="0" w:space="0" w:color="auto"/>
                                    <w:left w:val="none" w:sz="0" w:space="0" w:color="auto"/>
                                    <w:bottom w:val="none" w:sz="0" w:space="0" w:color="auto"/>
                                    <w:right w:val="none" w:sz="0" w:space="0" w:color="auto"/>
                                  </w:divBdr>
                                  <w:divsChild>
                                    <w:div w:id="1205826596">
                                      <w:marLeft w:val="0"/>
                                      <w:marRight w:val="0"/>
                                      <w:marTop w:val="0"/>
                                      <w:marBottom w:val="0"/>
                                      <w:divBdr>
                                        <w:top w:val="none" w:sz="0" w:space="0" w:color="auto"/>
                                        <w:left w:val="none" w:sz="0" w:space="0" w:color="auto"/>
                                        <w:bottom w:val="none" w:sz="0" w:space="0" w:color="auto"/>
                                        <w:right w:val="none" w:sz="0" w:space="0" w:color="auto"/>
                                      </w:divBdr>
                                      <w:divsChild>
                                        <w:div w:id="65960667">
                                          <w:marLeft w:val="0"/>
                                          <w:marRight w:val="0"/>
                                          <w:marTop w:val="0"/>
                                          <w:marBottom w:val="0"/>
                                          <w:divBdr>
                                            <w:top w:val="none" w:sz="0" w:space="0" w:color="auto"/>
                                            <w:left w:val="none" w:sz="0" w:space="0" w:color="auto"/>
                                            <w:bottom w:val="none" w:sz="0" w:space="0" w:color="auto"/>
                                            <w:right w:val="none" w:sz="0" w:space="0" w:color="auto"/>
                                          </w:divBdr>
                                          <w:divsChild>
                                            <w:div w:id="2034455557">
                                              <w:marLeft w:val="0"/>
                                              <w:marRight w:val="0"/>
                                              <w:marTop w:val="0"/>
                                              <w:marBottom w:val="0"/>
                                              <w:divBdr>
                                                <w:top w:val="none" w:sz="0" w:space="0" w:color="auto"/>
                                                <w:left w:val="none" w:sz="0" w:space="0" w:color="auto"/>
                                                <w:bottom w:val="none" w:sz="0" w:space="0" w:color="auto"/>
                                                <w:right w:val="none" w:sz="0" w:space="0" w:color="auto"/>
                                              </w:divBdr>
                                              <w:divsChild>
                                                <w:div w:id="240255197">
                                                  <w:marLeft w:val="0"/>
                                                  <w:marRight w:val="0"/>
                                                  <w:marTop w:val="0"/>
                                                  <w:marBottom w:val="0"/>
                                                  <w:divBdr>
                                                    <w:top w:val="none" w:sz="0" w:space="0" w:color="auto"/>
                                                    <w:left w:val="none" w:sz="0" w:space="0" w:color="auto"/>
                                                    <w:bottom w:val="single" w:sz="6" w:space="0" w:color="DADCE0"/>
                                                    <w:right w:val="none" w:sz="0" w:space="0" w:color="auto"/>
                                                  </w:divBdr>
                                                  <w:divsChild>
                                                    <w:div w:id="182791959">
                                                      <w:marLeft w:val="0"/>
                                                      <w:marRight w:val="0"/>
                                                      <w:marTop w:val="0"/>
                                                      <w:marBottom w:val="0"/>
                                                      <w:divBdr>
                                                        <w:top w:val="none" w:sz="0" w:space="0" w:color="auto"/>
                                                        <w:left w:val="none" w:sz="0" w:space="0" w:color="auto"/>
                                                        <w:bottom w:val="none" w:sz="0" w:space="0" w:color="auto"/>
                                                        <w:right w:val="none" w:sz="0" w:space="0" w:color="auto"/>
                                                      </w:divBdr>
                                                      <w:divsChild>
                                                        <w:div w:id="1134757287">
                                                          <w:marLeft w:val="0"/>
                                                          <w:marRight w:val="0"/>
                                                          <w:marTop w:val="0"/>
                                                          <w:marBottom w:val="0"/>
                                                          <w:divBdr>
                                                            <w:top w:val="none" w:sz="0" w:space="0" w:color="auto"/>
                                                            <w:left w:val="none" w:sz="0" w:space="0" w:color="auto"/>
                                                            <w:bottom w:val="none" w:sz="0" w:space="0" w:color="auto"/>
                                                            <w:right w:val="none" w:sz="0" w:space="0" w:color="auto"/>
                                                          </w:divBdr>
                                                        </w:div>
                                                        <w:div w:id="14660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8222">
                                                  <w:marLeft w:val="0"/>
                                                  <w:marRight w:val="0"/>
                                                  <w:marTop w:val="0"/>
                                                  <w:marBottom w:val="0"/>
                                                  <w:divBdr>
                                                    <w:top w:val="none" w:sz="0" w:space="0" w:color="auto"/>
                                                    <w:left w:val="none" w:sz="0" w:space="0" w:color="auto"/>
                                                    <w:bottom w:val="single" w:sz="6" w:space="0" w:color="DADCE0"/>
                                                    <w:right w:val="none" w:sz="0" w:space="0" w:color="auto"/>
                                                  </w:divBdr>
                                                  <w:divsChild>
                                                    <w:div w:id="597786510">
                                                      <w:marLeft w:val="0"/>
                                                      <w:marRight w:val="0"/>
                                                      <w:marTop w:val="0"/>
                                                      <w:marBottom w:val="0"/>
                                                      <w:divBdr>
                                                        <w:top w:val="none" w:sz="0" w:space="0" w:color="auto"/>
                                                        <w:left w:val="none" w:sz="0" w:space="0" w:color="auto"/>
                                                        <w:bottom w:val="none" w:sz="0" w:space="0" w:color="auto"/>
                                                        <w:right w:val="none" w:sz="0" w:space="0" w:color="auto"/>
                                                      </w:divBdr>
                                                      <w:divsChild>
                                                        <w:div w:id="608121158">
                                                          <w:marLeft w:val="0"/>
                                                          <w:marRight w:val="0"/>
                                                          <w:marTop w:val="0"/>
                                                          <w:marBottom w:val="0"/>
                                                          <w:divBdr>
                                                            <w:top w:val="none" w:sz="0" w:space="0" w:color="auto"/>
                                                            <w:left w:val="none" w:sz="0" w:space="0" w:color="auto"/>
                                                            <w:bottom w:val="none" w:sz="0" w:space="0" w:color="auto"/>
                                                            <w:right w:val="none" w:sz="0" w:space="0" w:color="auto"/>
                                                          </w:divBdr>
                                                        </w:div>
                                                        <w:div w:id="16907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28222">
                                                  <w:marLeft w:val="0"/>
                                                  <w:marRight w:val="0"/>
                                                  <w:marTop w:val="0"/>
                                                  <w:marBottom w:val="0"/>
                                                  <w:divBdr>
                                                    <w:top w:val="none" w:sz="0" w:space="0" w:color="auto"/>
                                                    <w:left w:val="none" w:sz="0" w:space="0" w:color="auto"/>
                                                    <w:bottom w:val="none" w:sz="0" w:space="0" w:color="auto"/>
                                                    <w:right w:val="none" w:sz="0" w:space="0" w:color="auto"/>
                                                  </w:divBdr>
                                                  <w:divsChild>
                                                    <w:div w:id="1337071727">
                                                      <w:marLeft w:val="0"/>
                                                      <w:marRight w:val="0"/>
                                                      <w:marTop w:val="0"/>
                                                      <w:marBottom w:val="0"/>
                                                      <w:divBdr>
                                                        <w:top w:val="none" w:sz="0" w:space="0" w:color="auto"/>
                                                        <w:left w:val="none" w:sz="0" w:space="0" w:color="auto"/>
                                                        <w:bottom w:val="none" w:sz="0" w:space="0" w:color="auto"/>
                                                        <w:right w:val="none" w:sz="0" w:space="0" w:color="auto"/>
                                                      </w:divBdr>
                                                      <w:divsChild>
                                                        <w:div w:id="597254570">
                                                          <w:marLeft w:val="0"/>
                                                          <w:marRight w:val="0"/>
                                                          <w:marTop w:val="0"/>
                                                          <w:marBottom w:val="0"/>
                                                          <w:divBdr>
                                                            <w:top w:val="none" w:sz="0" w:space="0" w:color="auto"/>
                                                            <w:left w:val="none" w:sz="0" w:space="0" w:color="auto"/>
                                                            <w:bottom w:val="none" w:sz="0" w:space="0" w:color="auto"/>
                                                            <w:right w:val="none" w:sz="0" w:space="0" w:color="auto"/>
                                                          </w:divBdr>
                                                        </w:div>
                                                        <w:div w:id="17052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223">
                                                  <w:marLeft w:val="0"/>
                                                  <w:marRight w:val="0"/>
                                                  <w:marTop w:val="0"/>
                                                  <w:marBottom w:val="0"/>
                                                  <w:divBdr>
                                                    <w:top w:val="none" w:sz="0" w:space="0" w:color="auto"/>
                                                    <w:left w:val="none" w:sz="0" w:space="0" w:color="auto"/>
                                                    <w:bottom w:val="none" w:sz="0" w:space="0" w:color="auto"/>
                                                    <w:right w:val="none" w:sz="0" w:space="0" w:color="auto"/>
                                                  </w:divBdr>
                                                  <w:divsChild>
                                                    <w:div w:id="74592884">
                                                      <w:marLeft w:val="0"/>
                                                      <w:marRight w:val="0"/>
                                                      <w:marTop w:val="0"/>
                                                      <w:marBottom w:val="0"/>
                                                      <w:divBdr>
                                                        <w:top w:val="none" w:sz="0" w:space="0" w:color="auto"/>
                                                        <w:left w:val="none" w:sz="0" w:space="0" w:color="auto"/>
                                                        <w:bottom w:val="none" w:sz="0" w:space="0" w:color="auto"/>
                                                        <w:right w:val="none" w:sz="0" w:space="0" w:color="auto"/>
                                                      </w:divBdr>
                                                      <w:divsChild>
                                                        <w:div w:id="1087073404">
                                                          <w:marLeft w:val="0"/>
                                                          <w:marRight w:val="0"/>
                                                          <w:marTop w:val="0"/>
                                                          <w:marBottom w:val="0"/>
                                                          <w:divBdr>
                                                            <w:top w:val="none" w:sz="0" w:space="0" w:color="auto"/>
                                                            <w:left w:val="none" w:sz="0" w:space="0" w:color="auto"/>
                                                            <w:bottom w:val="none" w:sz="0" w:space="0" w:color="auto"/>
                                                            <w:right w:val="none" w:sz="0" w:space="0" w:color="auto"/>
                                                          </w:divBdr>
                                                          <w:divsChild>
                                                            <w:div w:id="11668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6294">
                                              <w:marLeft w:val="0"/>
                                              <w:marRight w:val="0"/>
                                              <w:marTop w:val="0"/>
                                              <w:marBottom w:val="0"/>
                                              <w:divBdr>
                                                <w:top w:val="none" w:sz="0" w:space="0" w:color="auto"/>
                                                <w:left w:val="none" w:sz="0" w:space="0" w:color="auto"/>
                                                <w:bottom w:val="none" w:sz="0" w:space="0" w:color="auto"/>
                                                <w:right w:val="none" w:sz="0" w:space="0" w:color="auto"/>
                                              </w:divBdr>
                                              <w:divsChild>
                                                <w:div w:id="1189176132">
                                                  <w:marLeft w:val="0"/>
                                                  <w:marRight w:val="0"/>
                                                  <w:marTop w:val="0"/>
                                                  <w:marBottom w:val="0"/>
                                                  <w:divBdr>
                                                    <w:top w:val="none" w:sz="0" w:space="0" w:color="auto"/>
                                                    <w:left w:val="none" w:sz="0" w:space="0" w:color="auto"/>
                                                    <w:bottom w:val="single" w:sz="6" w:space="0" w:color="DADCE0"/>
                                                    <w:right w:val="none" w:sz="0" w:space="0" w:color="auto"/>
                                                  </w:divBdr>
                                                  <w:divsChild>
                                                    <w:div w:id="625549229">
                                                      <w:marLeft w:val="0"/>
                                                      <w:marRight w:val="0"/>
                                                      <w:marTop w:val="0"/>
                                                      <w:marBottom w:val="0"/>
                                                      <w:divBdr>
                                                        <w:top w:val="none" w:sz="0" w:space="0" w:color="auto"/>
                                                        <w:left w:val="none" w:sz="0" w:space="0" w:color="auto"/>
                                                        <w:bottom w:val="none" w:sz="0" w:space="0" w:color="auto"/>
                                                        <w:right w:val="none" w:sz="0" w:space="0" w:color="auto"/>
                                                      </w:divBdr>
                                                      <w:divsChild>
                                                        <w:div w:id="1986349468">
                                                          <w:marLeft w:val="0"/>
                                                          <w:marRight w:val="0"/>
                                                          <w:marTop w:val="0"/>
                                                          <w:marBottom w:val="0"/>
                                                          <w:divBdr>
                                                            <w:top w:val="none" w:sz="0" w:space="0" w:color="auto"/>
                                                            <w:left w:val="none" w:sz="0" w:space="0" w:color="auto"/>
                                                            <w:bottom w:val="none" w:sz="0" w:space="0" w:color="auto"/>
                                                            <w:right w:val="none" w:sz="0" w:space="0" w:color="auto"/>
                                                          </w:divBdr>
                                                        </w:div>
                                                        <w:div w:id="19211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525894">
                                                  <w:marLeft w:val="0"/>
                                                  <w:marRight w:val="0"/>
                                                  <w:marTop w:val="0"/>
                                                  <w:marBottom w:val="0"/>
                                                  <w:divBdr>
                                                    <w:top w:val="none" w:sz="0" w:space="0" w:color="auto"/>
                                                    <w:left w:val="none" w:sz="0" w:space="0" w:color="auto"/>
                                                    <w:bottom w:val="single" w:sz="6" w:space="0" w:color="DADCE0"/>
                                                    <w:right w:val="none" w:sz="0" w:space="0" w:color="auto"/>
                                                  </w:divBdr>
                                                  <w:divsChild>
                                                    <w:div w:id="1935284037">
                                                      <w:marLeft w:val="0"/>
                                                      <w:marRight w:val="0"/>
                                                      <w:marTop w:val="0"/>
                                                      <w:marBottom w:val="0"/>
                                                      <w:divBdr>
                                                        <w:top w:val="none" w:sz="0" w:space="0" w:color="auto"/>
                                                        <w:left w:val="none" w:sz="0" w:space="0" w:color="auto"/>
                                                        <w:bottom w:val="none" w:sz="0" w:space="0" w:color="auto"/>
                                                        <w:right w:val="none" w:sz="0" w:space="0" w:color="auto"/>
                                                      </w:divBdr>
                                                      <w:divsChild>
                                                        <w:div w:id="1030448046">
                                                          <w:marLeft w:val="0"/>
                                                          <w:marRight w:val="0"/>
                                                          <w:marTop w:val="0"/>
                                                          <w:marBottom w:val="0"/>
                                                          <w:divBdr>
                                                            <w:top w:val="none" w:sz="0" w:space="0" w:color="auto"/>
                                                            <w:left w:val="none" w:sz="0" w:space="0" w:color="auto"/>
                                                            <w:bottom w:val="none" w:sz="0" w:space="0" w:color="auto"/>
                                                            <w:right w:val="none" w:sz="0" w:space="0" w:color="auto"/>
                                                          </w:divBdr>
                                                        </w:div>
                                                        <w:div w:id="4955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7869">
                                                  <w:marLeft w:val="0"/>
                                                  <w:marRight w:val="0"/>
                                                  <w:marTop w:val="0"/>
                                                  <w:marBottom w:val="0"/>
                                                  <w:divBdr>
                                                    <w:top w:val="none" w:sz="0" w:space="0" w:color="auto"/>
                                                    <w:left w:val="none" w:sz="0" w:space="0" w:color="auto"/>
                                                    <w:bottom w:val="none" w:sz="0" w:space="0" w:color="auto"/>
                                                    <w:right w:val="none" w:sz="0" w:space="0" w:color="auto"/>
                                                  </w:divBdr>
                                                  <w:divsChild>
                                                    <w:div w:id="712310845">
                                                      <w:marLeft w:val="0"/>
                                                      <w:marRight w:val="0"/>
                                                      <w:marTop w:val="0"/>
                                                      <w:marBottom w:val="0"/>
                                                      <w:divBdr>
                                                        <w:top w:val="none" w:sz="0" w:space="0" w:color="auto"/>
                                                        <w:left w:val="none" w:sz="0" w:space="0" w:color="auto"/>
                                                        <w:bottom w:val="none" w:sz="0" w:space="0" w:color="auto"/>
                                                        <w:right w:val="none" w:sz="0" w:space="0" w:color="auto"/>
                                                      </w:divBdr>
                                                      <w:divsChild>
                                                        <w:div w:id="527572205">
                                                          <w:marLeft w:val="0"/>
                                                          <w:marRight w:val="0"/>
                                                          <w:marTop w:val="0"/>
                                                          <w:marBottom w:val="0"/>
                                                          <w:divBdr>
                                                            <w:top w:val="none" w:sz="0" w:space="0" w:color="auto"/>
                                                            <w:left w:val="none" w:sz="0" w:space="0" w:color="auto"/>
                                                            <w:bottom w:val="none" w:sz="0" w:space="0" w:color="auto"/>
                                                            <w:right w:val="none" w:sz="0" w:space="0" w:color="auto"/>
                                                          </w:divBdr>
                                                        </w:div>
                                                        <w:div w:id="7979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07689">
                                                  <w:marLeft w:val="0"/>
                                                  <w:marRight w:val="0"/>
                                                  <w:marTop w:val="0"/>
                                                  <w:marBottom w:val="0"/>
                                                  <w:divBdr>
                                                    <w:top w:val="none" w:sz="0" w:space="0" w:color="auto"/>
                                                    <w:left w:val="none" w:sz="0" w:space="0" w:color="auto"/>
                                                    <w:bottom w:val="none" w:sz="0" w:space="0" w:color="auto"/>
                                                    <w:right w:val="none" w:sz="0" w:space="0" w:color="auto"/>
                                                  </w:divBdr>
                                                  <w:divsChild>
                                                    <w:div w:id="779104927">
                                                      <w:marLeft w:val="0"/>
                                                      <w:marRight w:val="0"/>
                                                      <w:marTop w:val="0"/>
                                                      <w:marBottom w:val="0"/>
                                                      <w:divBdr>
                                                        <w:top w:val="none" w:sz="0" w:space="0" w:color="auto"/>
                                                        <w:left w:val="none" w:sz="0" w:space="0" w:color="auto"/>
                                                        <w:bottom w:val="none" w:sz="0" w:space="0" w:color="auto"/>
                                                        <w:right w:val="none" w:sz="0" w:space="0" w:color="auto"/>
                                                      </w:divBdr>
                                                      <w:divsChild>
                                                        <w:div w:id="1578787441">
                                                          <w:marLeft w:val="0"/>
                                                          <w:marRight w:val="0"/>
                                                          <w:marTop w:val="0"/>
                                                          <w:marBottom w:val="0"/>
                                                          <w:divBdr>
                                                            <w:top w:val="none" w:sz="0" w:space="0" w:color="auto"/>
                                                            <w:left w:val="none" w:sz="0" w:space="0" w:color="auto"/>
                                                            <w:bottom w:val="none" w:sz="0" w:space="0" w:color="auto"/>
                                                            <w:right w:val="none" w:sz="0" w:space="0" w:color="auto"/>
                                                          </w:divBdr>
                                                          <w:divsChild>
                                                            <w:div w:id="15357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56038">
                                              <w:marLeft w:val="0"/>
                                              <w:marRight w:val="0"/>
                                              <w:marTop w:val="0"/>
                                              <w:marBottom w:val="0"/>
                                              <w:divBdr>
                                                <w:top w:val="none" w:sz="0" w:space="0" w:color="auto"/>
                                                <w:left w:val="none" w:sz="0" w:space="0" w:color="auto"/>
                                                <w:bottom w:val="none" w:sz="0" w:space="0" w:color="auto"/>
                                                <w:right w:val="none" w:sz="0" w:space="0" w:color="auto"/>
                                              </w:divBdr>
                                              <w:divsChild>
                                                <w:div w:id="954601385">
                                                  <w:marLeft w:val="0"/>
                                                  <w:marRight w:val="0"/>
                                                  <w:marTop w:val="0"/>
                                                  <w:marBottom w:val="0"/>
                                                  <w:divBdr>
                                                    <w:top w:val="none" w:sz="0" w:space="0" w:color="auto"/>
                                                    <w:left w:val="none" w:sz="0" w:space="0" w:color="auto"/>
                                                    <w:bottom w:val="single" w:sz="6" w:space="0" w:color="DADCE0"/>
                                                    <w:right w:val="none" w:sz="0" w:space="0" w:color="auto"/>
                                                  </w:divBdr>
                                                  <w:divsChild>
                                                    <w:div w:id="1819883008">
                                                      <w:marLeft w:val="0"/>
                                                      <w:marRight w:val="0"/>
                                                      <w:marTop w:val="0"/>
                                                      <w:marBottom w:val="0"/>
                                                      <w:divBdr>
                                                        <w:top w:val="none" w:sz="0" w:space="0" w:color="auto"/>
                                                        <w:left w:val="none" w:sz="0" w:space="0" w:color="auto"/>
                                                        <w:bottom w:val="none" w:sz="0" w:space="0" w:color="auto"/>
                                                        <w:right w:val="none" w:sz="0" w:space="0" w:color="auto"/>
                                                      </w:divBdr>
                                                      <w:divsChild>
                                                        <w:div w:id="970090500">
                                                          <w:marLeft w:val="0"/>
                                                          <w:marRight w:val="0"/>
                                                          <w:marTop w:val="0"/>
                                                          <w:marBottom w:val="0"/>
                                                          <w:divBdr>
                                                            <w:top w:val="none" w:sz="0" w:space="0" w:color="auto"/>
                                                            <w:left w:val="none" w:sz="0" w:space="0" w:color="auto"/>
                                                            <w:bottom w:val="none" w:sz="0" w:space="0" w:color="auto"/>
                                                            <w:right w:val="none" w:sz="0" w:space="0" w:color="auto"/>
                                                          </w:divBdr>
                                                        </w:div>
                                                        <w:div w:id="493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5237">
                                                  <w:marLeft w:val="0"/>
                                                  <w:marRight w:val="0"/>
                                                  <w:marTop w:val="0"/>
                                                  <w:marBottom w:val="0"/>
                                                  <w:divBdr>
                                                    <w:top w:val="none" w:sz="0" w:space="0" w:color="auto"/>
                                                    <w:left w:val="none" w:sz="0" w:space="0" w:color="auto"/>
                                                    <w:bottom w:val="single" w:sz="6" w:space="0" w:color="DADCE0"/>
                                                    <w:right w:val="none" w:sz="0" w:space="0" w:color="auto"/>
                                                  </w:divBdr>
                                                  <w:divsChild>
                                                    <w:div w:id="1239947757">
                                                      <w:marLeft w:val="0"/>
                                                      <w:marRight w:val="0"/>
                                                      <w:marTop w:val="0"/>
                                                      <w:marBottom w:val="0"/>
                                                      <w:divBdr>
                                                        <w:top w:val="none" w:sz="0" w:space="0" w:color="auto"/>
                                                        <w:left w:val="none" w:sz="0" w:space="0" w:color="auto"/>
                                                        <w:bottom w:val="none" w:sz="0" w:space="0" w:color="auto"/>
                                                        <w:right w:val="none" w:sz="0" w:space="0" w:color="auto"/>
                                                      </w:divBdr>
                                                      <w:divsChild>
                                                        <w:div w:id="1640958595">
                                                          <w:marLeft w:val="0"/>
                                                          <w:marRight w:val="0"/>
                                                          <w:marTop w:val="0"/>
                                                          <w:marBottom w:val="0"/>
                                                          <w:divBdr>
                                                            <w:top w:val="none" w:sz="0" w:space="0" w:color="auto"/>
                                                            <w:left w:val="none" w:sz="0" w:space="0" w:color="auto"/>
                                                            <w:bottom w:val="none" w:sz="0" w:space="0" w:color="auto"/>
                                                            <w:right w:val="none" w:sz="0" w:space="0" w:color="auto"/>
                                                          </w:divBdr>
                                                        </w:div>
                                                        <w:div w:id="13039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70519">
                                                  <w:marLeft w:val="0"/>
                                                  <w:marRight w:val="0"/>
                                                  <w:marTop w:val="0"/>
                                                  <w:marBottom w:val="0"/>
                                                  <w:divBdr>
                                                    <w:top w:val="none" w:sz="0" w:space="0" w:color="auto"/>
                                                    <w:left w:val="none" w:sz="0" w:space="0" w:color="auto"/>
                                                    <w:bottom w:val="none" w:sz="0" w:space="0" w:color="auto"/>
                                                    <w:right w:val="none" w:sz="0" w:space="0" w:color="auto"/>
                                                  </w:divBdr>
                                                  <w:divsChild>
                                                    <w:div w:id="580214568">
                                                      <w:marLeft w:val="0"/>
                                                      <w:marRight w:val="0"/>
                                                      <w:marTop w:val="0"/>
                                                      <w:marBottom w:val="0"/>
                                                      <w:divBdr>
                                                        <w:top w:val="none" w:sz="0" w:space="0" w:color="auto"/>
                                                        <w:left w:val="none" w:sz="0" w:space="0" w:color="auto"/>
                                                        <w:bottom w:val="none" w:sz="0" w:space="0" w:color="auto"/>
                                                        <w:right w:val="none" w:sz="0" w:space="0" w:color="auto"/>
                                                      </w:divBdr>
                                                      <w:divsChild>
                                                        <w:div w:id="34742777">
                                                          <w:marLeft w:val="0"/>
                                                          <w:marRight w:val="0"/>
                                                          <w:marTop w:val="0"/>
                                                          <w:marBottom w:val="0"/>
                                                          <w:divBdr>
                                                            <w:top w:val="none" w:sz="0" w:space="0" w:color="auto"/>
                                                            <w:left w:val="none" w:sz="0" w:space="0" w:color="auto"/>
                                                            <w:bottom w:val="none" w:sz="0" w:space="0" w:color="auto"/>
                                                            <w:right w:val="none" w:sz="0" w:space="0" w:color="auto"/>
                                                          </w:divBdr>
                                                        </w:div>
                                                        <w:div w:id="17025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8504">
                                                  <w:marLeft w:val="0"/>
                                                  <w:marRight w:val="0"/>
                                                  <w:marTop w:val="0"/>
                                                  <w:marBottom w:val="0"/>
                                                  <w:divBdr>
                                                    <w:top w:val="none" w:sz="0" w:space="0" w:color="auto"/>
                                                    <w:left w:val="none" w:sz="0" w:space="0" w:color="auto"/>
                                                    <w:bottom w:val="none" w:sz="0" w:space="0" w:color="auto"/>
                                                    <w:right w:val="none" w:sz="0" w:space="0" w:color="auto"/>
                                                  </w:divBdr>
                                                  <w:divsChild>
                                                    <w:div w:id="1268318631">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0"/>
                                                          <w:divBdr>
                                                            <w:top w:val="none" w:sz="0" w:space="0" w:color="auto"/>
                                                            <w:left w:val="none" w:sz="0" w:space="0" w:color="auto"/>
                                                            <w:bottom w:val="none" w:sz="0" w:space="0" w:color="auto"/>
                                                            <w:right w:val="none" w:sz="0" w:space="0" w:color="auto"/>
                                                          </w:divBdr>
                                                          <w:divsChild>
                                                            <w:div w:id="4428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9989591">
      <w:bodyDiv w:val="1"/>
      <w:marLeft w:val="0"/>
      <w:marRight w:val="0"/>
      <w:marTop w:val="0"/>
      <w:marBottom w:val="0"/>
      <w:divBdr>
        <w:top w:val="none" w:sz="0" w:space="0" w:color="auto"/>
        <w:left w:val="none" w:sz="0" w:space="0" w:color="auto"/>
        <w:bottom w:val="none" w:sz="0" w:space="0" w:color="auto"/>
        <w:right w:val="none" w:sz="0" w:space="0" w:color="auto"/>
      </w:divBdr>
    </w:div>
    <w:div w:id="360055503">
      <w:bodyDiv w:val="1"/>
      <w:marLeft w:val="0"/>
      <w:marRight w:val="0"/>
      <w:marTop w:val="0"/>
      <w:marBottom w:val="0"/>
      <w:divBdr>
        <w:top w:val="none" w:sz="0" w:space="0" w:color="auto"/>
        <w:left w:val="none" w:sz="0" w:space="0" w:color="auto"/>
        <w:bottom w:val="none" w:sz="0" w:space="0" w:color="auto"/>
        <w:right w:val="none" w:sz="0" w:space="0" w:color="auto"/>
      </w:divBdr>
      <w:divsChild>
        <w:div w:id="1145053327">
          <w:marLeft w:val="0"/>
          <w:marRight w:val="0"/>
          <w:marTop w:val="0"/>
          <w:marBottom w:val="0"/>
          <w:divBdr>
            <w:top w:val="none" w:sz="0" w:space="0" w:color="auto"/>
            <w:left w:val="none" w:sz="0" w:space="0" w:color="auto"/>
            <w:bottom w:val="none" w:sz="0" w:space="0" w:color="auto"/>
            <w:right w:val="none" w:sz="0" w:space="0" w:color="auto"/>
          </w:divBdr>
          <w:divsChild>
            <w:div w:id="567108246">
              <w:marLeft w:val="0"/>
              <w:marRight w:val="0"/>
              <w:marTop w:val="0"/>
              <w:marBottom w:val="0"/>
              <w:divBdr>
                <w:top w:val="none" w:sz="0" w:space="0" w:color="auto"/>
                <w:left w:val="none" w:sz="0" w:space="0" w:color="auto"/>
                <w:bottom w:val="none" w:sz="0" w:space="0" w:color="auto"/>
                <w:right w:val="none" w:sz="0" w:space="0" w:color="auto"/>
              </w:divBdr>
              <w:divsChild>
                <w:div w:id="1390346968">
                  <w:marLeft w:val="0"/>
                  <w:marRight w:val="0"/>
                  <w:marTop w:val="0"/>
                  <w:marBottom w:val="0"/>
                  <w:divBdr>
                    <w:top w:val="none" w:sz="0" w:space="0" w:color="auto"/>
                    <w:left w:val="none" w:sz="0" w:space="0" w:color="auto"/>
                    <w:bottom w:val="none" w:sz="0" w:space="0" w:color="auto"/>
                    <w:right w:val="none" w:sz="0" w:space="0" w:color="auto"/>
                  </w:divBdr>
                  <w:divsChild>
                    <w:div w:id="1537112778">
                      <w:marLeft w:val="0"/>
                      <w:marRight w:val="0"/>
                      <w:marTop w:val="0"/>
                      <w:marBottom w:val="0"/>
                      <w:divBdr>
                        <w:top w:val="none" w:sz="0" w:space="0" w:color="auto"/>
                        <w:left w:val="none" w:sz="0" w:space="0" w:color="auto"/>
                        <w:bottom w:val="none" w:sz="0" w:space="0" w:color="auto"/>
                        <w:right w:val="none" w:sz="0" w:space="0" w:color="auto"/>
                      </w:divBdr>
                      <w:divsChild>
                        <w:div w:id="1610351772">
                          <w:marLeft w:val="0"/>
                          <w:marRight w:val="0"/>
                          <w:marTop w:val="0"/>
                          <w:marBottom w:val="0"/>
                          <w:divBdr>
                            <w:top w:val="none" w:sz="0" w:space="0" w:color="auto"/>
                            <w:left w:val="none" w:sz="0" w:space="0" w:color="auto"/>
                            <w:bottom w:val="none" w:sz="0" w:space="0" w:color="auto"/>
                            <w:right w:val="none" w:sz="0" w:space="0" w:color="auto"/>
                          </w:divBdr>
                          <w:divsChild>
                            <w:div w:id="386228443">
                              <w:marLeft w:val="0"/>
                              <w:marRight w:val="0"/>
                              <w:marTop w:val="0"/>
                              <w:marBottom w:val="0"/>
                              <w:divBdr>
                                <w:top w:val="none" w:sz="0" w:space="0" w:color="auto"/>
                                <w:left w:val="none" w:sz="0" w:space="0" w:color="auto"/>
                                <w:bottom w:val="none" w:sz="0" w:space="0" w:color="auto"/>
                                <w:right w:val="none" w:sz="0" w:space="0" w:color="auto"/>
                              </w:divBdr>
                              <w:divsChild>
                                <w:div w:id="747729648">
                                  <w:marLeft w:val="0"/>
                                  <w:marRight w:val="0"/>
                                  <w:marTop w:val="0"/>
                                  <w:marBottom w:val="0"/>
                                  <w:divBdr>
                                    <w:top w:val="none" w:sz="0" w:space="0" w:color="auto"/>
                                    <w:left w:val="none" w:sz="0" w:space="0" w:color="auto"/>
                                    <w:bottom w:val="none" w:sz="0" w:space="0" w:color="auto"/>
                                    <w:right w:val="none" w:sz="0" w:space="0" w:color="auto"/>
                                  </w:divBdr>
                                  <w:divsChild>
                                    <w:div w:id="789587094">
                                      <w:marLeft w:val="0"/>
                                      <w:marRight w:val="0"/>
                                      <w:marTop w:val="0"/>
                                      <w:marBottom w:val="0"/>
                                      <w:divBdr>
                                        <w:top w:val="none" w:sz="0" w:space="0" w:color="auto"/>
                                        <w:left w:val="none" w:sz="0" w:space="0" w:color="auto"/>
                                        <w:bottom w:val="none" w:sz="0" w:space="0" w:color="auto"/>
                                        <w:right w:val="none" w:sz="0" w:space="0" w:color="auto"/>
                                      </w:divBdr>
                                      <w:divsChild>
                                        <w:div w:id="337270651">
                                          <w:marLeft w:val="0"/>
                                          <w:marRight w:val="0"/>
                                          <w:marTop w:val="0"/>
                                          <w:marBottom w:val="0"/>
                                          <w:divBdr>
                                            <w:top w:val="none" w:sz="0" w:space="0" w:color="auto"/>
                                            <w:left w:val="none" w:sz="0" w:space="0" w:color="auto"/>
                                            <w:bottom w:val="none" w:sz="0" w:space="0" w:color="auto"/>
                                            <w:right w:val="none" w:sz="0" w:space="0" w:color="auto"/>
                                          </w:divBdr>
                                          <w:divsChild>
                                            <w:div w:id="1548754987">
                                              <w:marLeft w:val="0"/>
                                              <w:marRight w:val="0"/>
                                              <w:marTop w:val="0"/>
                                              <w:marBottom w:val="0"/>
                                              <w:divBdr>
                                                <w:top w:val="none" w:sz="0" w:space="0" w:color="auto"/>
                                                <w:left w:val="none" w:sz="0" w:space="0" w:color="auto"/>
                                                <w:bottom w:val="none" w:sz="0" w:space="0" w:color="auto"/>
                                                <w:right w:val="none" w:sz="0" w:space="0" w:color="auto"/>
                                              </w:divBdr>
                                              <w:divsChild>
                                                <w:div w:id="1732188764">
                                                  <w:marLeft w:val="0"/>
                                                  <w:marRight w:val="0"/>
                                                  <w:marTop w:val="0"/>
                                                  <w:marBottom w:val="0"/>
                                                  <w:divBdr>
                                                    <w:top w:val="none" w:sz="0" w:space="0" w:color="auto"/>
                                                    <w:left w:val="none" w:sz="0" w:space="0" w:color="auto"/>
                                                    <w:bottom w:val="single" w:sz="6" w:space="0" w:color="DADCE0"/>
                                                    <w:right w:val="none" w:sz="0" w:space="0" w:color="auto"/>
                                                  </w:divBdr>
                                                  <w:divsChild>
                                                    <w:div w:id="1021780797">
                                                      <w:marLeft w:val="0"/>
                                                      <w:marRight w:val="0"/>
                                                      <w:marTop w:val="0"/>
                                                      <w:marBottom w:val="0"/>
                                                      <w:divBdr>
                                                        <w:top w:val="none" w:sz="0" w:space="0" w:color="auto"/>
                                                        <w:left w:val="none" w:sz="0" w:space="0" w:color="auto"/>
                                                        <w:bottom w:val="none" w:sz="0" w:space="0" w:color="auto"/>
                                                        <w:right w:val="none" w:sz="0" w:space="0" w:color="auto"/>
                                                      </w:divBdr>
                                                      <w:divsChild>
                                                        <w:div w:id="1965039093">
                                                          <w:marLeft w:val="0"/>
                                                          <w:marRight w:val="0"/>
                                                          <w:marTop w:val="0"/>
                                                          <w:marBottom w:val="0"/>
                                                          <w:divBdr>
                                                            <w:top w:val="none" w:sz="0" w:space="0" w:color="auto"/>
                                                            <w:left w:val="none" w:sz="0" w:space="0" w:color="auto"/>
                                                            <w:bottom w:val="none" w:sz="0" w:space="0" w:color="auto"/>
                                                            <w:right w:val="none" w:sz="0" w:space="0" w:color="auto"/>
                                                          </w:divBdr>
                                                        </w:div>
                                                        <w:div w:id="12291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9608">
                                                  <w:marLeft w:val="0"/>
                                                  <w:marRight w:val="0"/>
                                                  <w:marTop w:val="0"/>
                                                  <w:marBottom w:val="0"/>
                                                  <w:divBdr>
                                                    <w:top w:val="none" w:sz="0" w:space="0" w:color="auto"/>
                                                    <w:left w:val="none" w:sz="0" w:space="0" w:color="auto"/>
                                                    <w:bottom w:val="single" w:sz="6" w:space="0" w:color="DADCE0"/>
                                                    <w:right w:val="none" w:sz="0" w:space="0" w:color="auto"/>
                                                  </w:divBdr>
                                                  <w:divsChild>
                                                    <w:div w:id="712002429">
                                                      <w:marLeft w:val="0"/>
                                                      <w:marRight w:val="0"/>
                                                      <w:marTop w:val="0"/>
                                                      <w:marBottom w:val="0"/>
                                                      <w:divBdr>
                                                        <w:top w:val="none" w:sz="0" w:space="0" w:color="auto"/>
                                                        <w:left w:val="none" w:sz="0" w:space="0" w:color="auto"/>
                                                        <w:bottom w:val="none" w:sz="0" w:space="0" w:color="auto"/>
                                                        <w:right w:val="none" w:sz="0" w:space="0" w:color="auto"/>
                                                      </w:divBdr>
                                                      <w:divsChild>
                                                        <w:div w:id="1326737893">
                                                          <w:marLeft w:val="0"/>
                                                          <w:marRight w:val="0"/>
                                                          <w:marTop w:val="0"/>
                                                          <w:marBottom w:val="0"/>
                                                          <w:divBdr>
                                                            <w:top w:val="none" w:sz="0" w:space="0" w:color="auto"/>
                                                            <w:left w:val="none" w:sz="0" w:space="0" w:color="auto"/>
                                                            <w:bottom w:val="none" w:sz="0" w:space="0" w:color="auto"/>
                                                            <w:right w:val="none" w:sz="0" w:space="0" w:color="auto"/>
                                                          </w:divBdr>
                                                        </w:div>
                                                        <w:div w:id="21608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1202">
                                                  <w:marLeft w:val="0"/>
                                                  <w:marRight w:val="0"/>
                                                  <w:marTop w:val="0"/>
                                                  <w:marBottom w:val="0"/>
                                                  <w:divBdr>
                                                    <w:top w:val="none" w:sz="0" w:space="0" w:color="auto"/>
                                                    <w:left w:val="none" w:sz="0" w:space="0" w:color="auto"/>
                                                    <w:bottom w:val="none" w:sz="0" w:space="0" w:color="auto"/>
                                                    <w:right w:val="none" w:sz="0" w:space="0" w:color="auto"/>
                                                  </w:divBdr>
                                                  <w:divsChild>
                                                    <w:div w:id="1422217304">
                                                      <w:marLeft w:val="0"/>
                                                      <w:marRight w:val="0"/>
                                                      <w:marTop w:val="0"/>
                                                      <w:marBottom w:val="0"/>
                                                      <w:divBdr>
                                                        <w:top w:val="none" w:sz="0" w:space="0" w:color="auto"/>
                                                        <w:left w:val="none" w:sz="0" w:space="0" w:color="auto"/>
                                                        <w:bottom w:val="none" w:sz="0" w:space="0" w:color="auto"/>
                                                        <w:right w:val="none" w:sz="0" w:space="0" w:color="auto"/>
                                                      </w:divBdr>
                                                      <w:divsChild>
                                                        <w:div w:id="203755412">
                                                          <w:marLeft w:val="0"/>
                                                          <w:marRight w:val="0"/>
                                                          <w:marTop w:val="0"/>
                                                          <w:marBottom w:val="0"/>
                                                          <w:divBdr>
                                                            <w:top w:val="none" w:sz="0" w:space="0" w:color="auto"/>
                                                            <w:left w:val="none" w:sz="0" w:space="0" w:color="auto"/>
                                                            <w:bottom w:val="none" w:sz="0" w:space="0" w:color="auto"/>
                                                            <w:right w:val="none" w:sz="0" w:space="0" w:color="auto"/>
                                                          </w:divBdr>
                                                        </w:div>
                                                        <w:div w:id="97952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1186">
                                                  <w:marLeft w:val="0"/>
                                                  <w:marRight w:val="0"/>
                                                  <w:marTop w:val="0"/>
                                                  <w:marBottom w:val="0"/>
                                                  <w:divBdr>
                                                    <w:top w:val="none" w:sz="0" w:space="0" w:color="auto"/>
                                                    <w:left w:val="none" w:sz="0" w:space="0" w:color="auto"/>
                                                    <w:bottom w:val="none" w:sz="0" w:space="0" w:color="auto"/>
                                                    <w:right w:val="none" w:sz="0" w:space="0" w:color="auto"/>
                                                  </w:divBdr>
                                                  <w:divsChild>
                                                    <w:div w:id="1065295912">
                                                      <w:marLeft w:val="0"/>
                                                      <w:marRight w:val="0"/>
                                                      <w:marTop w:val="0"/>
                                                      <w:marBottom w:val="0"/>
                                                      <w:divBdr>
                                                        <w:top w:val="none" w:sz="0" w:space="0" w:color="auto"/>
                                                        <w:left w:val="none" w:sz="0" w:space="0" w:color="auto"/>
                                                        <w:bottom w:val="none" w:sz="0" w:space="0" w:color="auto"/>
                                                        <w:right w:val="none" w:sz="0" w:space="0" w:color="auto"/>
                                                      </w:divBdr>
                                                      <w:divsChild>
                                                        <w:div w:id="376395670">
                                                          <w:marLeft w:val="0"/>
                                                          <w:marRight w:val="0"/>
                                                          <w:marTop w:val="0"/>
                                                          <w:marBottom w:val="0"/>
                                                          <w:divBdr>
                                                            <w:top w:val="none" w:sz="0" w:space="0" w:color="auto"/>
                                                            <w:left w:val="none" w:sz="0" w:space="0" w:color="auto"/>
                                                            <w:bottom w:val="none" w:sz="0" w:space="0" w:color="auto"/>
                                                            <w:right w:val="none" w:sz="0" w:space="0" w:color="auto"/>
                                                          </w:divBdr>
                                                          <w:divsChild>
                                                            <w:div w:id="11793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2563372">
      <w:bodyDiv w:val="1"/>
      <w:marLeft w:val="0"/>
      <w:marRight w:val="0"/>
      <w:marTop w:val="0"/>
      <w:marBottom w:val="0"/>
      <w:divBdr>
        <w:top w:val="none" w:sz="0" w:space="0" w:color="auto"/>
        <w:left w:val="none" w:sz="0" w:space="0" w:color="auto"/>
        <w:bottom w:val="none" w:sz="0" w:space="0" w:color="auto"/>
        <w:right w:val="none" w:sz="0" w:space="0" w:color="auto"/>
      </w:divBdr>
    </w:div>
    <w:div w:id="371927272">
      <w:bodyDiv w:val="1"/>
      <w:marLeft w:val="0"/>
      <w:marRight w:val="0"/>
      <w:marTop w:val="0"/>
      <w:marBottom w:val="0"/>
      <w:divBdr>
        <w:top w:val="none" w:sz="0" w:space="0" w:color="auto"/>
        <w:left w:val="none" w:sz="0" w:space="0" w:color="auto"/>
        <w:bottom w:val="none" w:sz="0" w:space="0" w:color="auto"/>
        <w:right w:val="none" w:sz="0" w:space="0" w:color="auto"/>
      </w:divBdr>
      <w:divsChild>
        <w:div w:id="1437485815">
          <w:marLeft w:val="0"/>
          <w:marRight w:val="0"/>
          <w:marTop w:val="0"/>
          <w:marBottom w:val="0"/>
          <w:divBdr>
            <w:top w:val="none" w:sz="0" w:space="0" w:color="auto"/>
            <w:left w:val="none" w:sz="0" w:space="0" w:color="auto"/>
            <w:bottom w:val="none" w:sz="0" w:space="0" w:color="auto"/>
            <w:right w:val="none" w:sz="0" w:space="0" w:color="auto"/>
          </w:divBdr>
          <w:divsChild>
            <w:div w:id="1336418485">
              <w:marLeft w:val="0"/>
              <w:marRight w:val="0"/>
              <w:marTop w:val="0"/>
              <w:marBottom w:val="0"/>
              <w:divBdr>
                <w:top w:val="none" w:sz="0" w:space="0" w:color="auto"/>
                <w:left w:val="none" w:sz="0" w:space="0" w:color="auto"/>
                <w:bottom w:val="none" w:sz="0" w:space="0" w:color="auto"/>
                <w:right w:val="none" w:sz="0" w:space="0" w:color="auto"/>
              </w:divBdr>
              <w:divsChild>
                <w:div w:id="2027322629">
                  <w:marLeft w:val="0"/>
                  <w:marRight w:val="0"/>
                  <w:marTop w:val="0"/>
                  <w:marBottom w:val="0"/>
                  <w:divBdr>
                    <w:top w:val="none" w:sz="0" w:space="0" w:color="auto"/>
                    <w:left w:val="none" w:sz="0" w:space="0" w:color="auto"/>
                    <w:bottom w:val="none" w:sz="0" w:space="0" w:color="auto"/>
                    <w:right w:val="none" w:sz="0" w:space="0" w:color="auto"/>
                  </w:divBdr>
                  <w:divsChild>
                    <w:div w:id="824248574">
                      <w:marLeft w:val="0"/>
                      <w:marRight w:val="0"/>
                      <w:marTop w:val="0"/>
                      <w:marBottom w:val="0"/>
                      <w:divBdr>
                        <w:top w:val="none" w:sz="0" w:space="0" w:color="auto"/>
                        <w:left w:val="none" w:sz="0" w:space="0" w:color="auto"/>
                        <w:bottom w:val="none" w:sz="0" w:space="0" w:color="auto"/>
                        <w:right w:val="none" w:sz="0" w:space="0" w:color="auto"/>
                      </w:divBdr>
                      <w:divsChild>
                        <w:div w:id="129635210">
                          <w:marLeft w:val="0"/>
                          <w:marRight w:val="0"/>
                          <w:marTop w:val="0"/>
                          <w:marBottom w:val="0"/>
                          <w:divBdr>
                            <w:top w:val="none" w:sz="0" w:space="0" w:color="auto"/>
                            <w:left w:val="none" w:sz="0" w:space="0" w:color="auto"/>
                            <w:bottom w:val="none" w:sz="0" w:space="0" w:color="auto"/>
                            <w:right w:val="none" w:sz="0" w:space="0" w:color="auto"/>
                          </w:divBdr>
                          <w:divsChild>
                            <w:div w:id="1111507199">
                              <w:marLeft w:val="0"/>
                              <w:marRight w:val="0"/>
                              <w:marTop w:val="0"/>
                              <w:marBottom w:val="0"/>
                              <w:divBdr>
                                <w:top w:val="none" w:sz="0" w:space="0" w:color="auto"/>
                                <w:left w:val="none" w:sz="0" w:space="0" w:color="auto"/>
                                <w:bottom w:val="none" w:sz="0" w:space="0" w:color="auto"/>
                                <w:right w:val="none" w:sz="0" w:space="0" w:color="auto"/>
                              </w:divBdr>
                              <w:divsChild>
                                <w:div w:id="1831287610">
                                  <w:marLeft w:val="0"/>
                                  <w:marRight w:val="0"/>
                                  <w:marTop w:val="0"/>
                                  <w:marBottom w:val="0"/>
                                  <w:divBdr>
                                    <w:top w:val="none" w:sz="0" w:space="0" w:color="auto"/>
                                    <w:left w:val="none" w:sz="0" w:space="0" w:color="auto"/>
                                    <w:bottom w:val="none" w:sz="0" w:space="0" w:color="auto"/>
                                    <w:right w:val="none" w:sz="0" w:space="0" w:color="auto"/>
                                  </w:divBdr>
                                  <w:divsChild>
                                    <w:div w:id="1886984253">
                                      <w:marLeft w:val="0"/>
                                      <w:marRight w:val="0"/>
                                      <w:marTop w:val="0"/>
                                      <w:marBottom w:val="0"/>
                                      <w:divBdr>
                                        <w:top w:val="none" w:sz="0" w:space="0" w:color="auto"/>
                                        <w:left w:val="none" w:sz="0" w:space="0" w:color="auto"/>
                                        <w:bottom w:val="none" w:sz="0" w:space="0" w:color="auto"/>
                                        <w:right w:val="none" w:sz="0" w:space="0" w:color="auto"/>
                                      </w:divBdr>
                                      <w:divsChild>
                                        <w:div w:id="151413046">
                                          <w:marLeft w:val="0"/>
                                          <w:marRight w:val="0"/>
                                          <w:marTop w:val="0"/>
                                          <w:marBottom w:val="0"/>
                                          <w:divBdr>
                                            <w:top w:val="none" w:sz="0" w:space="0" w:color="auto"/>
                                            <w:left w:val="none" w:sz="0" w:space="0" w:color="auto"/>
                                            <w:bottom w:val="none" w:sz="0" w:space="0" w:color="auto"/>
                                            <w:right w:val="none" w:sz="0" w:space="0" w:color="auto"/>
                                          </w:divBdr>
                                          <w:divsChild>
                                            <w:div w:id="373315324">
                                              <w:marLeft w:val="0"/>
                                              <w:marRight w:val="0"/>
                                              <w:marTop w:val="0"/>
                                              <w:marBottom w:val="0"/>
                                              <w:divBdr>
                                                <w:top w:val="none" w:sz="0" w:space="0" w:color="auto"/>
                                                <w:left w:val="none" w:sz="0" w:space="0" w:color="auto"/>
                                                <w:bottom w:val="none" w:sz="0" w:space="0" w:color="auto"/>
                                                <w:right w:val="none" w:sz="0" w:space="0" w:color="auto"/>
                                              </w:divBdr>
                                              <w:divsChild>
                                                <w:div w:id="1342850699">
                                                  <w:marLeft w:val="0"/>
                                                  <w:marRight w:val="0"/>
                                                  <w:marTop w:val="0"/>
                                                  <w:marBottom w:val="0"/>
                                                  <w:divBdr>
                                                    <w:top w:val="none" w:sz="0" w:space="0" w:color="auto"/>
                                                    <w:left w:val="none" w:sz="0" w:space="0" w:color="auto"/>
                                                    <w:bottom w:val="single" w:sz="6" w:space="0" w:color="DADCE0"/>
                                                    <w:right w:val="none" w:sz="0" w:space="0" w:color="auto"/>
                                                  </w:divBdr>
                                                  <w:divsChild>
                                                    <w:div w:id="514081205">
                                                      <w:marLeft w:val="0"/>
                                                      <w:marRight w:val="0"/>
                                                      <w:marTop w:val="0"/>
                                                      <w:marBottom w:val="0"/>
                                                      <w:divBdr>
                                                        <w:top w:val="none" w:sz="0" w:space="0" w:color="auto"/>
                                                        <w:left w:val="none" w:sz="0" w:space="0" w:color="auto"/>
                                                        <w:bottom w:val="none" w:sz="0" w:space="0" w:color="auto"/>
                                                        <w:right w:val="none" w:sz="0" w:space="0" w:color="auto"/>
                                                      </w:divBdr>
                                                      <w:divsChild>
                                                        <w:div w:id="1187476876">
                                                          <w:marLeft w:val="0"/>
                                                          <w:marRight w:val="0"/>
                                                          <w:marTop w:val="0"/>
                                                          <w:marBottom w:val="0"/>
                                                          <w:divBdr>
                                                            <w:top w:val="none" w:sz="0" w:space="0" w:color="auto"/>
                                                            <w:left w:val="none" w:sz="0" w:space="0" w:color="auto"/>
                                                            <w:bottom w:val="none" w:sz="0" w:space="0" w:color="auto"/>
                                                            <w:right w:val="none" w:sz="0" w:space="0" w:color="auto"/>
                                                          </w:divBdr>
                                                        </w:div>
                                                        <w:div w:id="7481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4417">
                                                  <w:marLeft w:val="0"/>
                                                  <w:marRight w:val="0"/>
                                                  <w:marTop w:val="0"/>
                                                  <w:marBottom w:val="0"/>
                                                  <w:divBdr>
                                                    <w:top w:val="none" w:sz="0" w:space="0" w:color="auto"/>
                                                    <w:left w:val="none" w:sz="0" w:space="0" w:color="auto"/>
                                                    <w:bottom w:val="single" w:sz="6" w:space="0" w:color="DADCE0"/>
                                                    <w:right w:val="none" w:sz="0" w:space="0" w:color="auto"/>
                                                  </w:divBdr>
                                                  <w:divsChild>
                                                    <w:div w:id="507403836">
                                                      <w:marLeft w:val="0"/>
                                                      <w:marRight w:val="0"/>
                                                      <w:marTop w:val="0"/>
                                                      <w:marBottom w:val="0"/>
                                                      <w:divBdr>
                                                        <w:top w:val="none" w:sz="0" w:space="0" w:color="auto"/>
                                                        <w:left w:val="none" w:sz="0" w:space="0" w:color="auto"/>
                                                        <w:bottom w:val="none" w:sz="0" w:space="0" w:color="auto"/>
                                                        <w:right w:val="none" w:sz="0" w:space="0" w:color="auto"/>
                                                      </w:divBdr>
                                                      <w:divsChild>
                                                        <w:div w:id="1577860854">
                                                          <w:marLeft w:val="0"/>
                                                          <w:marRight w:val="0"/>
                                                          <w:marTop w:val="0"/>
                                                          <w:marBottom w:val="0"/>
                                                          <w:divBdr>
                                                            <w:top w:val="none" w:sz="0" w:space="0" w:color="auto"/>
                                                            <w:left w:val="none" w:sz="0" w:space="0" w:color="auto"/>
                                                            <w:bottom w:val="none" w:sz="0" w:space="0" w:color="auto"/>
                                                            <w:right w:val="none" w:sz="0" w:space="0" w:color="auto"/>
                                                          </w:divBdr>
                                                        </w:div>
                                                        <w:div w:id="18513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04671">
                                                  <w:marLeft w:val="0"/>
                                                  <w:marRight w:val="0"/>
                                                  <w:marTop w:val="0"/>
                                                  <w:marBottom w:val="0"/>
                                                  <w:divBdr>
                                                    <w:top w:val="none" w:sz="0" w:space="0" w:color="auto"/>
                                                    <w:left w:val="none" w:sz="0" w:space="0" w:color="auto"/>
                                                    <w:bottom w:val="none" w:sz="0" w:space="0" w:color="auto"/>
                                                    <w:right w:val="none" w:sz="0" w:space="0" w:color="auto"/>
                                                  </w:divBdr>
                                                  <w:divsChild>
                                                    <w:div w:id="1427533119">
                                                      <w:marLeft w:val="0"/>
                                                      <w:marRight w:val="0"/>
                                                      <w:marTop w:val="0"/>
                                                      <w:marBottom w:val="0"/>
                                                      <w:divBdr>
                                                        <w:top w:val="none" w:sz="0" w:space="0" w:color="auto"/>
                                                        <w:left w:val="none" w:sz="0" w:space="0" w:color="auto"/>
                                                        <w:bottom w:val="none" w:sz="0" w:space="0" w:color="auto"/>
                                                        <w:right w:val="none" w:sz="0" w:space="0" w:color="auto"/>
                                                      </w:divBdr>
                                                      <w:divsChild>
                                                        <w:div w:id="426081012">
                                                          <w:marLeft w:val="0"/>
                                                          <w:marRight w:val="0"/>
                                                          <w:marTop w:val="0"/>
                                                          <w:marBottom w:val="0"/>
                                                          <w:divBdr>
                                                            <w:top w:val="none" w:sz="0" w:space="0" w:color="auto"/>
                                                            <w:left w:val="none" w:sz="0" w:space="0" w:color="auto"/>
                                                            <w:bottom w:val="none" w:sz="0" w:space="0" w:color="auto"/>
                                                            <w:right w:val="none" w:sz="0" w:space="0" w:color="auto"/>
                                                          </w:divBdr>
                                                        </w:div>
                                                        <w:div w:id="2689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67481">
                                                  <w:marLeft w:val="0"/>
                                                  <w:marRight w:val="0"/>
                                                  <w:marTop w:val="0"/>
                                                  <w:marBottom w:val="0"/>
                                                  <w:divBdr>
                                                    <w:top w:val="none" w:sz="0" w:space="0" w:color="auto"/>
                                                    <w:left w:val="none" w:sz="0" w:space="0" w:color="auto"/>
                                                    <w:bottom w:val="none" w:sz="0" w:space="0" w:color="auto"/>
                                                    <w:right w:val="none" w:sz="0" w:space="0" w:color="auto"/>
                                                  </w:divBdr>
                                                  <w:divsChild>
                                                    <w:div w:id="1553423676">
                                                      <w:marLeft w:val="0"/>
                                                      <w:marRight w:val="0"/>
                                                      <w:marTop w:val="0"/>
                                                      <w:marBottom w:val="0"/>
                                                      <w:divBdr>
                                                        <w:top w:val="none" w:sz="0" w:space="0" w:color="auto"/>
                                                        <w:left w:val="none" w:sz="0" w:space="0" w:color="auto"/>
                                                        <w:bottom w:val="none" w:sz="0" w:space="0" w:color="auto"/>
                                                        <w:right w:val="none" w:sz="0" w:space="0" w:color="auto"/>
                                                      </w:divBdr>
                                                      <w:divsChild>
                                                        <w:div w:id="2093970739">
                                                          <w:marLeft w:val="0"/>
                                                          <w:marRight w:val="0"/>
                                                          <w:marTop w:val="0"/>
                                                          <w:marBottom w:val="0"/>
                                                          <w:divBdr>
                                                            <w:top w:val="none" w:sz="0" w:space="0" w:color="auto"/>
                                                            <w:left w:val="none" w:sz="0" w:space="0" w:color="auto"/>
                                                            <w:bottom w:val="none" w:sz="0" w:space="0" w:color="auto"/>
                                                            <w:right w:val="none" w:sz="0" w:space="0" w:color="auto"/>
                                                          </w:divBdr>
                                                          <w:divsChild>
                                                            <w:div w:id="14120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2210">
                                              <w:marLeft w:val="0"/>
                                              <w:marRight w:val="0"/>
                                              <w:marTop w:val="0"/>
                                              <w:marBottom w:val="0"/>
                                              <w:divBdr>
                                                <w:top w:val="none" w:sz="0" w:space="0" w:color="auto"/>
                                                <w:left w:val="none" w:sz="0" w:space="0" w:color="auto"/>
                                                <w:bottom w:val="none" w:sz="0" w:space="0" w:color="auto"/>
                                                <w:right w:val="none" w:sz="0" w:space="0" w:color="auto"/>
                                              </w:divBdr>
                                              <w:divsChild>
                                                <w:div w:id="110705697">
                                                  <w:marLeft w:val="0"/>
                                                  <w:marRight w:val="0"/>
                                                  <w:marTop w:val="0"/>
                                                  <w:marBottom w:val="0"/>
                                                  <w:divBdr>
                                                    <w:top w:val="none" w:sz="0" w:space="0" w:color="auto"/>
                                                    <w:left w:val="none" w:sz="0" w:space="0" w:color="auto"/>
                                                    <w:bottom w:val="single" w:sz="6" w:space="0" w:color="DADCE0"/>
                                                    <w:right w:val="none" w:sz="0" w:space="0" w:color="auto"/>
                                                  </w:divBdr>
                                                  <w:divsChild>
                                                    <w:div w:id="621502404">
                                                      <w:marLeft w:val="0"/>
                                                      <w:marRight w:val="0"/>
                                                      <w:marTop w:val="0"/>
                                                      <w:marBottom w:val="0"/>
                                                      <w:divBdr>
                                                        <w:top w:val="none" w:sz="0" w:space="0" w:color="auto"/>
                                                        <w:left w:val="none" w:sz="0" w:space="0" w:color="auto"/>
                                                        <w:bottom w:val="none" w:sz="0" w:space="0" w:color="auto"/>
                                                        <w:right w:val="none" w:sz="0" w:space="0" w:color="auto"/>
                                                      </w:divBdr>
                                                      <w:divsChild>
                                                        <w:div w:id="712340049">
                                                          <w:marLeft w:val="0"/>
                                                          <w:marRight w:val="0"/>
                                                          <w:marTop w:val="0"/>
                                                          <w:marBottom w:val="0"/>
                                                          <w:divBdr>
                                                            <w:top w:val="none" w:sz="0" w:space="0" w:color="auto"/>
                                                            <w:left w:val="none" w:sz="0" w:space="0" w:color="auto"/>
                                                            <w:bottom w:val="none" w:sz="0" w:space="0" w:color="auto"/>
                                                            <w:right w:val="none" w:sz="0" w:space="0" w:color="auto"/>
                                                          </w:divBdr>
                                                        </w:div>
                                                        <w:div w:id="81245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04202">
                                                  <w:marLeft w:val="0"/>
                                                  <w:marRight w:val="0"/>
                                                  <w:marTop w:val="0"/>
                                                  <w:marBottom w:val="0"/>
                                                  <w:divBdr>
                                                    <w:top w:val="none" w:sz="0" w:space="0" w:color="auto"/>
                                                    <w:left w:val="none" w:sz="0" w:space="0" w:color="auto"/>
                                                    <w:bottom w:val="none" w:sz="0" w:space="0" w:color="auto"/>
                                                    <w:right w:val="none" w:sz="0" w:space="0" w:color="auto"/>
                                                  </w:divBdr>
                                                  <w:divsChild>
                                                    <w:div w:id="1110474380">
                                                      <w:marLeft w:val="0"/>
                                                      <w:marRight w:val="0"/>
                                                      <w:marTop w:val="0"/>
                                                      <w:marBottom w:val="0"/>
                                                      <w:divBdr>
                                                        <w:top w:val="none" w:sz="0" w:space="0" w:color="auto"/>
                                                        <w:left w:val="none" w:sz="0" w:space="0" w:color="auto"/>
                                                        <w:bottom w:val="none" w:sz="0" w:space="0" w:color="auto"/>
                                                        <w:right w:val="none" w:sz="0" w:space="0" w:color="auto"/>
                                                      </w:divBdr>
                                                      <w:divsChild>
                                                        <w:div w:id="1757510769">
                                                          <w:marLeft w:val="0"/>
                                                          <w:marRight w:val="0"/>
                                                          <w:marTop w:val="0"/>
                                                          <w:marBottom w:val="0"/>
                                                          <w:divBdr>
                                                            <w:top w:val="none" w:sz="0" w:space="0" w:color="auto"/>
                                                            <w:left w:val="none" w:sz="0" w:space="0" w:color="auto"/>
                                                            <w:bottom w:val="none" w:sz="0" w:space="0" w:color="auto"/>
                                                            <w:right w:val="none" w:sz="0" w:space="0" w:color="auto"/>
                                                          </w:divBdr>
                                                        </w:div>
                                                        <w:div w:id="5456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09351">
                                                  <w:marLeft w:val="0"/>
                                                  <w:marRight w:val="0"/>
                                                  <w:marTop w:val="0"/>
                                                  <w:marBottom w:val="0"/>
                                                  <w:divBdr>
                                                    <w:top w:val="none" w:sz="0" w:space="0" w:color="auto"/>
                                                    <w:left w:val="none" w:sz="0" w:space="0" w:color="auto"/>
                                                    <w:bottom w:val="none" w:sz="0" w:space="0" w:color="auto"/>
                                                    <w:right w:val="none" w:sz="0" w:space="0" w:color="auto"/>
                                                  </w:divBdr>
                                                  <w:divsChild>
                                                    <w:div w:id="1627618224">
                                                      <w:marLeft w:val="0"/>
                                                      <w:marRight w:val="0"/>
                                                      <w:marTop w:val="0"/>
                                                      <w:marBottom w:val="0"/>
                                                      <w:divBdr>
                                                        <w:top w:val="none" w:sz="0" w:space="0" w:color="auto"/>
                                                        <w:left w:val="none" w:sz="0" w:space="0" w:color="auto"/>
                                                        <w:bottom w:val="none" w:sz="0" w:space="0" w:color="auto"/>
                                                        <w:right w:val="none" w:sz="0" w:space="0" w:color="auto"/>
                                                      </w:divBdr>
                                                      <w:divsChild>
                                                        <w:div w:id="1212771865">
                                                          <w:marLeft w:val="0"/>
                                                          <w:marRight w:val="0"/>
                                                          <w:marTop w:val="0"/>
                                                          <w:marBottom w:val="0"/>
                                                          <w:divBdr>
                                                            <w:top w:val="none" w:sz="0" w:space="0" w:color="auto"/>
                                                            <w:left w:val="none" w:sz="0" w:space="0" w:color="auto"/>
                                                            <w:bottom w:val="none" w:sz="0" w:space="0" w:color="auto"/>
                                                            <w:right w:val="none" w:sz="0" w:space="0" w:color="auto"/>
                                                          </w:divBdr>
                                                          <w:divsChild>
                                                            <w:div w:id="301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142023">
      <w:bodyDiv w:val="1"/>
      <w:marLeft w:val="0"/>
      <w:marRight w:val="0"/>
      <w:marTop w:val="0"/>
      <w:marBottom w:val="0"/>
      <w:divBdr>
        <w:top w:val="none" w:sz="0" w:space="0" w:color="auto"/>
        <w:left w:val="none" w:sz="0" w:space="0" w:color="auto"/>
        <w:bottom w:val="none" w:sz="0" w:space="0" w:color="auto"/>
        <w:right w:val="none" w:sz="0" w:space="0" w:color="auto"/>
      </w:divBdr>
    </w:div>
    <w:div w:id="382289870">
      <w:bodyDiv w:val="1"/>
      <w:marLeft w:val="0"/>
      <w:marRight w:val="0"/>
      <w:marTop w:val="0"/>
      <w:marBottom w:val="0"/>
      <w:divBdr>
        <w:top w:val="none" w:sz="0" w:space="0" w:color="auto"/>
        <w:left w:val="none" w:sz="0" w:space="0" w:color="auto"/>
        <w:bottom w:val="none" w:sz="0" w:space="0" w:color="auto"/>
        <w:right w:val="none" w:sz="0" w:space="0" w:color="auto"/>
      </w:divBdr>
    </w:div>
    <w:div w:id="386298518">
      <w:bodyDiv w:val="1"/>
      <w:marLeft w:val="0"/>
      <w:marRight w:val="0"/>
      <w:marTop w:val="0"/>
      <w:marBottom w:val="0"/>
      <w:divBdr>
        <w:top w:val="none" w:sz="0" w:space="0" w:color="auto"/>
        <w:left w:val="none" w:sz="0" w:space="0" w:color="auto"/>
        <w:bottom w:val="none" w:sz="0" w:space="0" w:color="auto"/>
        <w:right w:val="none" w:sz="0" w:space="0" w:color="auto"/>
      </w:divBdr>
    </w:div>
    <w:div w:id="398869265">
      <w:bodyDiv w:val="1"/>
      <w:marLeft w:val="0"/>
      <w:marRight w:val="0"/>
      <w:marTop w:val="0"/>
      <w:marBottom w:val="0"/>
      <w:divBdr>
        <w:top w:val="none" w:sz="0" w:space="0" w:color="auto"/>
        <w:left w:val="none" w:sz="0" w:space="0" w:color="auto"/>
        <w:bottom w:val="none" w:sz="0" w:space="0" w:color="auto"/>
        <w:right w:val="none" w:sz="0" w:space="0" w:color="auto"/>
      </w:divBdr>
    </w:div>
    <w:div w:id="399912433">
      <w:bodyDiv w:val="1"/>
      <w:marLeft w:val="0"/>
      <w:marRight w:val="0"/>
      <w:marTop w:val="0"/>
      <w:marBottom w:val="0"/>
      <w:divBdr>
        <w:top w:val="none" w:sz="0" w:space="0" w:color="auto"/>
        <w:left w:val="none" w:sz="0" w:space="0" w:color="auto"/>
        <w:bottom w:val="none" w:sz="0" w:space="0" w:color="auto"/>
        <w:right w:val="none" w:sz="0" w:space="0" w:color="auto"/>
      </w:divBdr>
      <w:divsChild>
        <w:div w:id="1234971802">
          <w:marLeft w:val="0"/>
          <w:marRight w:val="0"/>
          <w:marTop w:val="0"/>
          <w:marBottom w:val="0"/>
          <w:divBdr>
            <w:top w:val="none" w:sz="0" w:space="0" w:color="auto"/>
            <w:left w:val="none" w:sz="0" w:space="0" w:color="auto"/>
            <w:bottom w:val="none" w:sz="0" w:space="0" w:color="auto"/>
            <w:right w:val="none" w:sz="0" w:space="0" w:color="auto"/>
          </w:divBdr>
          <w:divsChild>
            <w:div w:id="356930427">
              <w:marLeft w:val="0"/>
              <w:marRight w:val="0"/>
              <w:marTop w:val="0"/>
              <w:marBottom w:val="0"/>
              <w:divBdr>
                <w:top w:val="none" w:sz="0" w:space="0" w:color="auto"/>
                <w:left w:val="none" w:sz="0" w:space="0" w:color="auto"/>
                <w:bottom w:val="none" w:sz="0" w:space="0" w:color="auto"/>
                <w:right w:val="none" w:sz="0" w:space="0" w:color="auto"/>
              </w:divBdr>
              <w:divsChild>
                <w:div w:id="1012416901">
                  <w:marLeft w:val="0"/>
                  <w:marRight w:val="0"/>
                  <w:marTop w:val="0"/>
                  <w:marBottom w:val="0"/>
                  <w:divBdr>
                    <w:top w:val="none" w:sz="0" w:space="0" w:color="auto"/>
                    <w:left w:val="none" w:sz="0" w:space="0" w:color="auto"/>
                    <w:bottom w:val="none" w:sz="0" w:space="0" w:color="auto"/>
                    <w:right w:val="none" w:sz="0" w:space="0" w:color="auto"/>
                  </w:divBdr>
                  <w:divsChild>
                    <w:div w:id="1985501081">
                      <w:marLeft w:val="0"/>
                      <w:marRight w:val="0"/>
                      <w:marTop w:val="0"/>
                      <w:marBottom w:val="0"/>
                      <w:divBdr>
                        <w:top w:val="none" w:sz="0" w:space="0" w:color="auto"/>
                        <w:left w:val="none" w:sz="0" w:space="0" w:color="auto"/>
                        <w:bottom w:val="none" w:sz="0" w:space="0" w:color="auto"/>
                        <w:right w:val="none" w:sz="0" w:space="0" w:color="auto"/>
                      </w:divBdr>
                      <w:divsChild>
                        <w:div w:id="848711972">
                          <w:marLeft w:val="0"/>
                          <w:marRight w:val="0"/>
                          <w:marTop w:val="0"/>
                          <w:marBottom w:val="0"/>
                          <w:divBdr>
                            <w:top w:val="none" w:sz="0" w:space="0" w:color="auto"/>
                            <w:left w:val="none" w:sz="0" w:space="0" w:color="auto"/>
                            <w:bottom w:val="none" w:sz="0" w:space="0" w:color="auto"/>
                            <w:right w:val="none" w:sz="0" w:space="0" w:color="auto"/>
                          </w:divBdr>
                          <w:divsChild>
                            <w:div w:id="2078429491">
                              <w:marLeft w:val="0"/>
                              <w:marRight w:val="0"/>
                              <w:marTop w:val="0"/>
                              <w:marBottom w:val="0"/>
                              <w:divBdr>
                                <w:top w:val="none" w:sz="0" w:space="0" w:color="auto"/>
                                <w:left w:val="none" w:sz="0" w:space="0" w:color="auto"/>
                                <w:bottom w:val="none" w:sz="0" w:space="0" w:color="auto"/>
                                <w:right w:val="none" w:sz="0" w:space="0" w:color="auto"/>
                              </w:divBdr>
                              <w:divsChild>
                                <w:div w:id="422532232">
                                  <w:marLeft w:val="0"/>
                                  <w:marRight w:val="0"/>
                                  <w:marTop w:val="0"/>
                                  <w:marBottom w:val="0"/>
                                  <w:divBdr>
                                    <w:top w:val="none" w:sz="0" w:space="0" w:color="auto"/>
                                    <w:left w:val="none" w:sz="0" w:space="0" w:color="auto"/>
                                    <w:bottom w:val="none" w:sz="0" w:space="0" w:color="auto"/>
                                    <w:right w:val="none" w:sz="0" w:space="0" w:color="auto"/>
                                  </w:divBdr>
                                  <w:divsChild>
                                    <w:div w:id="1901940412">
                                      <w:marLeft w:val="0"/>
                                      <w:marRight w:val="0"/>
                                      <w:marTop w:val="0"/>
                                      <w:marBottom w:val="0"/>
                                      <w:divBdr>
                                        <w:top w:val="none" w:sz="0" w:space="0" w:color="auto"/>
                                        <w:left w:val="none" w:sz="0" w:space="0" w:color="auto"/>
                                        <w:bottom w:val="none" w:sz="0" w:space="0" w:color="auto"/>
                                        <w:right w:val="none" w:sz="0" w:space="0" w:color="auto"/>
                                      </w:divBdr>
                                      <w:divsChild>
                                        <w:div w:id="56708665">
                                          <w:marLeft w:val="0"/>
                                          <w:marRight w:val="0"/>
                                          <w:marTop w:val="0"/>
                                          <w:marBottom w:val="0"/>
                                          <w:divBdr>
                                            <w:top w:val="none" w:sz="0" w:space="0" w:color="auto"/>
                                            <w:left w:val="none" w:sz="0" w:space="0" w:color="auto"/>
                                            <w:bottom w:val="none" w:sz="0" w:space="0" w:color="auto"/>
                                            <w:right w:val="none" w:sz="0" w:space="0" w:color="auto"/>
                                          </w:divBdr>
                                          <w:divsChild>
                                            <w:div w:id="2116898937">
                                              <w:marLeft w:val="0"/>
                                              <w:marRight w:val="0"/>
                                              <w:marTop w:val="0"/>
                                              <w:marBottom w:val="0"/>
                                              <w:divBdr>
                                                <w:top w:val="none" w:sz="0" w:space="0" w:color="auto"/>
                                                <w:left w:val="none" w:sz="0" w:space="0" w:color="auto"/>
                                                <w:bottom w:val="none" w:sz="0" w:space="0" w:color="auto"/>
                                                <w:right w:val="none" w:sz="0" w:space="0" w:color="auto"/>
                                              </w:divBdr>
                                              <w:divsChild>
                                                <w:div w:id="1112624802">
                                                  <w:marLeft w:val="0"/>
                                                  <w:marRight w:val="0"/>
                                                  <w:marTop w:val="0"/>
                                                  <w:marBottom w:val="0"/>
                                                  <w:divBdr>
                                                    <w:top w:val="none" w:sz="0" w:space="0" w:color="auto"/>
                                                    <w:left w:val="none" w:sz="0" w:space="0" w:color="auto"/>
                                                    <w:bottom w:val="single" w:sz="6" w:space="0" w:color="DADCE0"/>
                                                    <w:right w:val="none" w:sz="0" w:space="0" w:color="auto"/>
                                                  </w:divBdr>
                                                  <w:divsChild>
                                                    <w:div w:id="2131775665">
                                                      <w:marLeft w:val="0"/>
                                                      <w:marRight w:val="0"/>
                                                      <w:marTop w:val="0"/>
                                                      <w:marBottom w:val="0"/>
                                                      <w:divBdr>
                                                        <w:top w:val="none" w:sz="0" w:space="0" w:color="auto"/>
                                                        <w:left w:val="none" w:sz="0" w:space="0" w:color="auto"/>
                                                        <w:bottom w:val="none" w:sz="0" w:space="0" w:color="auto"/>
                                                        <w:right w:val="none" w:sz="0" w:space="0" w:color="auto"/>
                                                      </w:divBdr>
                                                      <w:divsChild>
                                                        <w:div w:id="1849557557">
                                                          <w:marLeft w:val="0"/>
                                                          <w:marRight w:val="0"/>
                                                          <w:marTop w:val="0"/>
                                                          <w:marBottom w:val="0"/>
                                                          <w:divBdr>
                                                            <w:top w:val="none" w:sz="0" w:space="0" w:color="auto"/>
                                                            <w:left w:val="none" w:sz="0" w:space="0" w:color="auto"/>
                                                            <w:bottom w:val="none" w:sz="0" w:space="0" w:color="auto"/>
                                                            <w:right w:val="none" w:sz="0" w:space="0" w:color="auto"/>
                                                          </w:divBdr>
                                                        </w:div>
                                                        <w:div w:id="87191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9982">
                                                  <w:marLeft w:val="0"/>
                                                  <w:marRight w:val="0"/>
                                                  <w:marTop w:val="0"/>
                                                  <w:marBottom w:val="0"/>
                                                  <w:divBdr>
                                                    <w:top w:val="none" w:sz="0" w:space="0" w:color="auto"/>
                                                    <w:left w:val="none" w:sz="0" w:space="0" w:color="auto"/>
                                                    <w:bottom w:val="single" w:sz="6" w:space="0" w:color="DADCE0"/>
                                                    <w:right w:val="none" w:sz="0" w:space="0" w:color="auto"/>
                                                  </w:divBdr>
                                                  <w:divsChild>
                                                    <w:div w:id="316958900">
                                                      <w:marLeft w:val="0"/>
                                                      <w:marRight w:val="0"/>
                                                      <w:marTop w:val="0"/>
                                                      <w:marBottom w:val="0"/>
                                                      <w:divBdr>
                                                        <w:top w:val="none" w:sz="0" w:space="0" w:color="auto"/>
                                                        <w:left w:val="none" w:sz="0" w:space="0" w:color="auto"/>
                                                        <w:bottom w:val="none" w:sz="0" w:space="0" w:color="auto"/>
                                                        <w:right w:val="none" w:sz="0" w:space="0" w:color="auto"/>
                                                      </w:divBdr>
                                                      <w:divsChild>
                                                        <w:div w:id="1174884197">
                                                          <w:marLeft w:val="0"/>
                                                          <w:marRight w:val="0"/>
                                                          <w:marTop w:val="0"/>
                                                          <w:marBottom w:val="0"/>
                                                          <w:divBdr>
                                                            <w:top w:val="none" w:sz="0" w:space="0" w:color="auto"/>
                                                            <w:left w:val="none" w:sz="0" w:space="0" w:color="auto"/>
                                                            <w:bottom w:val="none" w:sz="0" w:space="0" w:color="auto"/>
                                                            <w:right w:val="none" w:sz="0" w:space="0" w:color="auto"/>
                                                          </w:divBdr>
                                                        </w:div>
                                                        <w:div w:id="20930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61461">
                                                  <w:marLeft w:val="0"/>
                                                  <w:marRight w:val="0"/>
                                                  <w:marTop w:val="0"/>
                                                  <w:marBottom w:val="0"/>
                                                  <w:divBdr>
                                                    <w:top w:val="none" w:sz="0" w:space="0" w:color="auto"/>
                                                    <w:left w:val="none" w:sz="0" w:space="0" w:color="auto"/>
                                                    <w:bottom w:val="none" w:sz="0" w:space="0" w:color="auto"/>
                                                    <w:right w:val="none" w:sz="0" w:space="0" w:color="auto"/>
                                                  </w:divBdr>
                                                  <w:divsChild>
                                                    <w:div w:id="176313498">
                                                      <w:marLeft w:val="0"/>
                                                      <w:marRight w:val="0"/>
                                                      <w:marTop w:val="0"/>
                                                      <w:marBottom w:val="0"/>
                                                      <w:divBdr>
                                                        <w:top w:val="none" w:sz="0" w:space="0" w:color="auto"/>
                                                        <w:left w:val="none" w:sz="0" w:space="0" w:color="auto"/>
                                                        <w:bottom w:val="none" w:sz="0" w:space="0" w:color="auto"/>
                                                        <w:right w:val="none" w:sz="0" w:space="0" w:color="auto"/>
                                                      </w:divBdr>
                                                      <w:divsChild>
                                                        <w:div w:id="2144233811">
                                                          <w:marLeft w:val="0"/>
                                                          <w:marRight w:val="0"/>
                                                          <w:marTop w:val="0"/>
                                                          <w:marBottom w:val="0"/>
                                                          <w:divBdr>
                                                            <w:top w:val="none" w:sz="0" w:space="0" w:color="auto"/>
                                                            <w:left w:val="none" w:sz="0" w:space="0" w:color="auto"/>
                                                            <w:bottom w:val="none" w:sz="0" w:space="0" w:color="auto"/>
                                                            <w:right w:val="none" w:sz="0" w:space="0" w:color="auto"/>
                                                          </w:divBdr>
                                                        </w:div>
                                                        <w:div w:id="7178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4841">
                                                  <w:marLeft w:val="0"/>
                                                  <w:marRight w:val="0"/>
                                                  <w:marTop w:val="0"/>
                                                  <w:marBottom w:val="0"/>
                                                  <w:divBdr>
                                                    <w:top w:val="none" w:sz="0" w:space="0" w:color="auto"/>
                                                    <w:left w:val="none" w:sz="0" w:space="0" w:color="auto"/>
                                                    <w:bottom w:val="none" w:sz="0" w:space="0" w:color="auto"/>
                                                    <w:right w:val="none" w:sz="0" w:space="0" w:color="auto"/>
                                                  </w:divBdr>
                                                  <w:divsChild>
                                                    <w:div w:id="1883243555">
                                                      <w:marLeft w:val="0"/>
                                                      <w:marRight w:val="0"/>
                                                      <w:marTop w:val="0"/>
                                                      <w:marBottom w:val="0"/>
                                                      <w:divBdr>
                                                        <w:top w:val="none" w:sz="0" w:space="0" w:color="auto"/>
                                                        <w:left w:val="none" w:sz="0" w:space="0" w:color="auto"/>
                                                        <w:bottom w:val="none" w:sz="0" w:space="0" w:color="auto"/>
                                                        <w:right w:val="none" w:sz="0" w:space="0" w:color="auto"/>
                                                      </w:divBdr>
                                                      <w:divsChild>
                                                        <w:div w:id="791287392">
                                                          <w:marLeft w:val="0"/>
                                                          <w:marRight w:val="0"/>
                                                          <w:marTop w:val="0"/>
                                                          <w:marBottom w:val="0"/>
                                                          <w:divBdr>
                                                            <w:top w:val="none" w:sz="0" w:space="0" w:color="auto"/>
                                                            <w:left w:val="none" w:sz="0" w:space="0" w:color="auto"/>
                                                            <w:bottom w:val="none" w:sz="0" w:space="0" w:color="auto"/>
                                                            <w:right w:val="none" w:sz="0" w:space="0" w:color="auto"/>
                                                          </w:divBdr>
                                                          <w:divsChild>
                                                            <w:div w:id="203149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613">
                                              <w:marLeft w:val="0"/>
                                              <w:marRight w:val="0"/>
                                              <w:marTop w:val="0"/>
                                              <w:marBottom w:val="0"/>
                                              <w:divBdr>
                                                <w:top w:val="none" w:sz="0" w:space="0" w:color="auto"/>
                                                <w:left w:val="none" w:sz="0" w:space="0" w:color="auto"/>
                                                <w:bottom w:val="none" w:sz="0" w:space="0" w:color="auto"/>
                                                <w:right w:val="none" w:sz="0" w:space="0" w:color="auto"/>
                                              </w:divBdr>
                                              <w:divsChild>
                                                <w:div w:id="1357148520">
                                                  <w:marLeft w:val="0"/>
                                                  <w:marRight w:val="0"/>
                                                  <w:marTop w:val="0"/>
                                                  <w:marBottom w:val="0"/>
                                                  <w:divBdr>
                                                    <w:top w:val="none" w:sz="0" w:space="0" w:color="auto"/>
                                                    <w:left w:val="none" w:sz="0" w:space="0" w:color="auto"/>
                                                    <w:bottom w:val="single" w:sz="6" w:space="0" w:color="DADCE0"/>
                                                    <w:right w:val="none" w:sz="0" w:space="0" w:color="auto"/>
                                                  </w:divBdr>
                                                  <w:divsChild>
                                                    <w:div w:id="1153639892">
                                                      <w:marLeft w:val="0"/>
                                                      <w:marRight w:val="0"/>
                                                      <w:marTop w:val="0"/>
                                                      <w:marBottom w:val="0"/>
                                                      <w:divBdr>
                                                        <w:top w:val="none" w:sz="0" w:space="0" w:color="auto"/>
                                                        <w:left w:val="none" w:sz="0" w:space="0" w:color="auto"/>
                                                        <w:bottom w:val="none" w:sz="0" w:space="0" w:color="auto"/>
                                                        <w:right w:val="none" w:sz="0" w:space="0" w:color="auto"/>
                                                      </w:divBdr>
                                                      <w:divsChild>
                                                        <w:div w:id="1316109053">
                                                          <w:marLeft w:val="0"/>
                                                          <w:marRight w:val="0"/>
                                                          <w:marTop w:val="0"/>
                                                          <w:marBottom w:val="0"/>
                                                          <w:divBdr>
                                                            <w:top w:val="none" w:sz="0" w:space="0" w:color="auto"/>
                                                            <w:left w:val="none" w:sz="0" w:space="0" w:color="auto"/>
                                                            <w:bottom w:val="none" w:sz="0" w:space="0" w:color="auto"/>
                                                            <w:right w:val="none" w:sz="0" w:space="0" w:color="auto"/>
                                                          </w:divBdr>
                                                        </w:div>
                                                        <w:div w:id="4389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68214">
                                                  <w:marLeft w:val="0"/>
                                                  <w:marRight w:val="0"/>
                                                  <w:marTop w:val="0"/>
                                                  <w:marBottom w:val="0"/>
                                                  <w:divBdr>
                                                    <w:top w:val="none" w:sz="0" w:space="0" w:color="auto"/>
                                                    <w:left w:val="none" w:sz="0" w:space="0" w:color="auto"/>
                                                    <w:bottom w:val="single" w:sz="6" w:space="0" w:color="DADCE0"/>
                                                    <w:right w:val="none" w:sz="0" w:space="0" w:color="auto"/>
                                                  </w:divBdr>
                                                  <w:divsChild>
                                                    <w:div w:id="389115313">
                                                      <w:marLeft w:val="0"/>
                                                      <w:marRight w:val="0"/>
                                                      <w:marTop w:val="0"/>
                                                      <w:marBottom w:val="0"/>
                                                      <w:divBdr>
                                                        <w:top w:val="none" w:sz="0" w:space="0" w:color="auto"/>
                                                        <w:left w:val="none" w:sz="0" w:space="0" w:color="auto"/>
                                                        <w:bottom w:val="none" w:sz="0" w:space="0" w:color="auto"/>
                                                        <w:right w:val="none" w:sz="0" w:space="0" w:color="auto"/>
                                                      </w:divBdr>
                                                      <w:divsChild>
                                                        <w:div w:id="1226644167">
                                                          <w:marLeft w:val="0"/>
                                                          <w:marRight w:val="0"/>
                                                          <w:marTop w:val="0"/>
                                                          <w:marBottom w:val="0"/>
                                                          <w:divBdr>
                                                            <w:top w:val="none" w:sz="0" w:space="0" w:color="auto"/>
                                                            <w:left w:val="none" w:sz="0" w:space="0" w:color="auto"/>
                                                            <w:bottom w:val="none" w:sz="0" w:space="0" w:color="auto"/>
                                                            <w:right w:val="none" w:sz="0" w:space="0" w:color="auto"/>
                                                          </w:divBdr>
                                                        </w:div>
                                                        <w:div w:id="12136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8239">
                                                  <w:marLeft w:val="0"/>
                                                  <w:marRight w:val="0"/>
                                                  <w:marTop w:val="0"/>
                                                  <w:marBottom w:val="0"/>
                                                  <w:divBdr>
                                                    <w:top w:val="none" w:sz="0" w:space="0" w:color="auto"/>
                                                    <w:left w:val="none" w:sz="0" w:space="0" w:color="auto"/>
                                                    <w:bottom w:val="none" w:sz="0" w:space="0" w:color="auto"/>
                                                    <w:right w:val="none" w:sz="0" w:space="0" w:color="auto"/>
                                                  </w:divBdr>
                                                  <w:divsChild>
                                                    <w:div w:id="1320495226">
                                                      <w:marLeft w:val="0"/>
                                                      <w:marRight w:val="0"/>
                                                      <w:marTop w:val="0"/>
                                                      <w:marBottom w:val="0"/>
                                                      <w:divBdr>
                                                        <w:top w:val="none" w:sz="0" w:space="0" w:color="auto"/>
                                                        <w:left w:val="none" w:sz="0" w:space="0" w:color="auto"/>
                                                        <w:bottom w:val="none" w:sz="0" w:space="0" w:color="auto"/>
                                                        <w:right w:val="none" w:sz="0" w:space="0" w:color="auto"/>
                                                      </w:divBdr>
                                                      <w:divsChild>
                                                        <w:div w:id="2095087308">
                                                          <w:marLeft w:val="0"/>
                                                          <w:marRight w:val="0"/>
                                                          <w:marTop w:val="0"/>
                                                          <w:marBottom w:val="0"/>
                                                          <w:divBdr>
                                                            <w:top w:val="none" w:sz="0" w:space="0" w:color="auto"/>
                                                            <w:left w:val="none" w:sz="0" w:space="0" w:color="auto"/>
                                                            <w:bottom w:val="none" w:sz="0" w:space="0" w:color="auto"/>
                                                            <w:right w:val="none" w:sz="0" w:space="0" w:color="auto"/>
                                                          </w:divBdr>
                                                        </w:div>
                                                        <w:div w:id="137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182">
                                                  <w:marLeft w:val="0"/>
                                                  <w:marRight w:val="0"/>
                                                  <w:marTop w:val="0"/>
                                                  <w:marBottom w:val="0"/>
                                                  <w:divBdr>
                                                    <w:top w:val="none" w:sz="0" w:space="0" w:color="auto"/>
                                                    <w:left w:val="none" w:sz="0" w:space="0" w:color="auto"/>
                                                    <w:bottom w:val="none" w:sz="0" w:space="0" w:color="auto"/>
                                                    <w:right w:val="none" w:sz="0" w:space="0" w:color="auto"/>
                                                  </w:divBdr>
                                                  <w:divsChild>
                                                    <w:div w:id="271591610">
                                                      <w:marLeft w:val="0"/>
                                                      <w:marRight w:val="0"/>
                                                      <w:marTop w:val="0"/>
                                                      <w:marBottom w:val="0"/>
                                                      <w:divBdr>
                                                        <w:top w:val="none" w:sz="0" w:space="0" w:color="auto"/>
                                                        <w:left w:val="none" w:sz="0" w:space="0" w:color="auto"/>
                                                        <w:bottom w:val="none" w:sz="0" w:space="0" w:color="auto"/>
                                                        <w:right w:val="none" w:sz="0" w:space="0" w:color="auto"/>
                                                      </w:divBdr>
                                                      <w:divsChild>
                                                        <w:div w:id="674848425">
                                                          <w:marLeft w:val="0"/>
                                                          <w:marRight w:val="0"/>
                                                          <w:marTop w:val="0"/>
                                                          <w:marBottom w:val="0"/>
                                                          <w:divBdr>
                                                            <w:top w:val="none" w:sz="0" w:space="0" w:color="auto"/>
                                                            <w:left w:val="none" w:sz="0" w:space="0" w:color="auto"/>
                                                            <w:bottom w:val="none" w:sz="0" w:space="0" w:color="auto"/>
                                                            <w:right w:val="none" w:sz="0" w:space="0" w:color="auto"/>
                                                          </w:divBdr>
                                                          <w:divsChild>
                                                            <w:div w:id="71003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97636">
                                              <w:marLeft w:val="0"/>
                                              <w:marRight w:val="0"/>
                                              <w:marTop w:val="0"/>
                                              <w:marBottom w:val="0"/>
                                              <w:divBdr>
                                                <w:top w:val="none" w:sz="0" w:space="0" w:color="auto"/>
                                                <w:left w:val="none" w:sz="0" w:space="0" w:color="auto"/>
                                                <w:bottom w:val="none" w:sz="0" w:space="0" w:color="auto"/>
                                                <w:right w:val="none" w:sz="0" w:space="0" w:color="auto"/>
                                              </w:divBdr>
                                              <w:divsChild>
                                                <w:div w:id="1314868679">
                                                  <w:marLeft w:val="0"/>
                                                  <w:marRight w:val="0"/>
                                                  <w:marTop w:val="0"/>
                                                  <w:marBottom w:val="0"/>
                                                  <w:divBdr>
                                                    <w:top w:val="none" w:sz="0" w:space="0" w:color="auto"/>
                                                    <w:left w:val="none" w:sz="0" w:space="0" w:color="auto"/>
                                                    <w:bottom w:val="single" w:sz="6" w:space="0" w:color="DADCE0"/>
                                                    <w:right w:val="none" w:sz="0" w:space="0" w:color="auto"/>
                                                  </w:divBdr>
                                                  <w:divsChild>
                                                    <w:div w:id="754937329">
                                                      <w:marLeft w:val="0"/>
                                                      <w:marRight w:val="0"/>
                                                      <w:marTop w:val="0"/>
                                                      <w:marBottom w:val="0"/>
                                                      <w:divBdr>
                                                        <w:top w:val="none" w:sz="0" w:space="0" w:color="auto"/>
                                                        <w:left w:val="none" w:sz="0" w:space="0" w:color="auto"/>
                                                        <w:bottom w:val="none" w:sz="0" w:space="0" w:color="auto"/>
                                                        <w:right w:val="none" w:sz="0" w:space="0" w:color="auto"/>
                                                      </w:divBdr>
                                                      <w:divsChild>
                                                        <w:div w:id="232474121">
                                                          <w:marLeft w:val="0"/>
                                                          <w:marRight w:val="0"/>
                                                          <w:marTop w:val="0"/>
                                                          <w:marBottom w:val="0"/>
                                                          <w:divBdr>
                                                            <w:top w:val="none" w:sz="0" w:space="0" w:color="auto"/>
                                                            <w:left w:val="none" w:sz="0" w:space="0" w:color="auto"/>
                                                            <w:bottom w:val="none" w:sz="0" w:space="0" w:color="auto"/>
                                                            <w:right w:val="none" w:sz="0" w:space="0" w:color="auto"/>
                                                          </w:divBdr>
                                                        </w:div>
                                                        <w:div w:id="1813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72021">
                                                  <w:marLeft w:val="0"/>
                                                  <w:marRight w:val="0"/>
                                                  <w:marTop w:val="0"/>
                                                  <w:marBottom w:val="0"/>
                                                  <w:divBdr>
                                                    <w:top w:val="none" w:sz="0" w:space="0" w:color="auto"/>
                                                    <w:left w:val="none" w:sz="0" w:space="0" w:color="auto"/>
                                                    <w:bottom w:val="single" w:sz="6" w:space="0" w:color="DADCE0"/>
                                                    <w:right w:val="none" w:sz="0" w:space="0" w:color="auto"/>
                                                  </w:divBdr>
                                                  <w:divsChild>
                                                    <w:div w:id="1729304011">
                                                      <w:marLeft w:val="0"/>
                                                      <w:marRight w:val="0"/>
                                                      <w:marTop w:val="0"/>
                                                      <w:marBottom w:val="0"/>
                                                      <w:divBdr>
                                                        <w:top w:val="none" w:sz="0" w:space="0" w:color="auto"/>
                                                        <w:left w:val="none" w:sz="0" w:space="0" w:color="auto"/>
                                                        <w:bottom w:val="none" w:sz="0" w:space="0" w:color="auto"/>
                                                        <w:right w:val="none" w:sz="0" w:space="0" w:color="auto"/>
                                                      </w:divBdr>
                                                      <w:divsChild>
                                                        <w:div w:id="1917738324">
                                                          <w:marLeft w:val="0"/>
                                                          <w:marRight w:val="0"/>
                                                          <w:marTop w:val="0"/>
                                                          <w:marBottom w:val="0"/>
                                                          <w:divBdr>
                                                            <w:top w:val="none" w:sz="0" w:space="0" w:color="auto"/>
                                                            <w:left w:val="none" w:sz="0" w:space="0" w:color="auto"/>
                                                            <w:bottom w:val="none" w:sz="0" w:space="0" w:color="auto"/>
                                                            <w:right w:val="none" w:sz="0" w:space="0" w:color="auto"/>
                                                          </w:divBdr>
                                                        </w:div>
                                                        <w:div w:id="3548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7436">
                                                  <w:marLeft w:val="0"/>
                                                  <w:marRight w:val="0"/>
                                                  <w:marTop w:val="0"/>
                                                  <w:marBottom w:val="0"/>
                                                  <w:divBdr>
                                                    <w:top w:val="none" w:sz="0" w:space="0" w:color="auto"/>
                                                    <w:left w:val="none" w:sz="0" w:space="0" w:color="auto"/>
                                                    <w:bottom w:val="none" w:sz="0" w:space="0" w:color="auto"/>
                                                    <w:right w:val="none" w:sz="0" w:space="0" w:color="auto"/>
                                                  </w:divBdr>
                                                  <w:divsChild>
                                                    <w:div w:id="1406953353">
                                                      <w:marLeft w:val="0"/>
                                                      <w:marRight w:val="0"/>
                                                      <w:marTop w:val="0"/>
                                                      <w:marBottom w:val="0"/>
                                                      <w:divBdr>
                                                        <w:top w:val="none" w:sz="0" w:space="0" w:color="auto"/>
                                                        <w:left w:val="none" w:sz="0" w:space="0" w:color="auto"/>
                                                        <w:bottom w:val="none" w:sz="0" w:space="0" w:color="auto"/>
                                                        <w:right w:val="none" w:sz="0" w:space="0" w:color="auto"/>
                                                      </w:divBdr>
                                                      <w:divsChild>
                                                        <w:div w:id="1913928987">
                                                          <w:marLeft w:val="0"/>
                                                          <w:marRight w:val="0"/>
                                                          <w:marTop w:val="0"/>
                                                          <w:marBottom w:val="0"/>
                                                          <w:divBdr>
                                                            <w:top w:val="none" w:sz="0" w:space="0" w:color="auto"/>
                                                            <w:left w:val="none" w:sz="0" w:space="0" w:color="auto"/>
                                                            <w:bottom w:val="none" w:sz="0" w:space="0" w:color="auto"/>
                                                            <w:right w:val="none" w:sz="0" w:space="0" w:color="auto"/>
                                                          </w:divBdr>
                                                        </w:div>
                                                        <w:div w:id="12630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80335">
                                                  <w:marLeft w:val="0"/>
                                                  <w:marRight w:val="0"/>
                                                  <w:marTop w:val="0"/>
                                                  <w:marBottom w:val="0"/>
                                                  <w:divBdr>
                                                    <w:top w:val="none" w:sz="0" w:space="0" w:color="auto"/>
                                                    <w:left w:val="none" w:sz="0" w:space="0" w:color="auto"/>
                                                    <w:bottom w:val="none" w:sz="0" w:space="0" w:color="auto"/>
                                                    <w:right w:val="none" w:sz="0" w:space="0" w:color="auto"/>
                                                  </w:divBdr>
                                                  <w:divsChild>
                                                    <w:div w:id="248850150">
                                                      <w:marLeft w:val="0"/>
                                                      <w:marRight w:val="0"/>
                                                      <w:marTop w:val="0"/>
                                                      <w:marBottom w:val="0"/>
                                                      <w:divBdr>
                                                        <w:top w:val="none" w:sz="0" w:space="0" w:color="auto"/>
                                                        <w:left w:val="none" w:sz="0" w:space="0" w:color="auto"/>
                                                        <w:bottom w:val="none" w:sz="0" w:space="0" w:color="auto"/>
                                                        <w:right w:val="none" w:sz="0" w:space="0" w:color="auto"/>
                                                      </w:divBdr>
                                                      <w:divsChild>
                                                        <w:div w:id="119499901">
                                                          <w:marLeft w:val="0"/>
                                                          <w:marRight w:val="0"/>
                                                          <w:marTop w:val="0"/>
                                                          <w:marBottom w:val="0"/>
                                                          <w:divBdr>
                                                            <w:top w:val="none" w:sz="0" w:space="0" w:color="auto"/>
                                                            <w:left w:val="none" w:sz="0" w:space="0" w:color="auto"/>
                                                            <w:bottom w:val="none" w:sz="0" w:space="0" w:color="auto"/>
                                                            <w:right w:val="none" w:sz="0" w:space="0" w:color="auto"/>
                                                          </w:divBdr>
                                                          <w:divsChild>
                                                            <w:div w:id="16294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112012">
      <w:bodyDiv w:val="1"/>
      <w:marLeft w:val="0"/>
      <w:marRight w:val="0"/>
      <w:marTop w:val="0"/>
      <w:marBottom w:val="0"/>
      <w:divBdr>
        <w:top w:val="none" w:sz="0" w:space="0" w:color="auto"/>
        <w:left w:val="none" w:sz="0" w:space="0" w:color="auto"/>
        <w:bottom w:val="none" w:sz="0" w:space="0" w:color="auto"/>
        <w:right w:val="none" w:sz="0" w:space="0" w:color="auto"/>
      </w:divBdr>
      <w:divsChild>
        <w:div w:id="43722488">
          <w:marLeft w:val="0"/>
          <w:marRight w:val="0"/>
          <w:marTop w:val="0"/>
          <w:marBottom w:val="0"/>
          <w:divBdr>
            <w:top w:val="none" w:sz="0" w:space="0" w:color="auto"/>
            <w:left w:val="none" w:sz="0" w:space="0" w:color="auto"/>
            <w:bottom w:val="none" w:sz="0" w:space="0" w:color="auto"/>
            <w:right w:val="none" w:sz="0" w:space="0" w:color="auto"/>
          </w:divBdr>
          <w:divsChild>
            <w:div w:id="1786195411">
              <w:marLeft w:val="0"/>
              <w:marRight w:val="0"/>
              <w:marTop w:val="0"/>
              <w:marBottom w:val="0"/>
              <w:divBdr>
                <w:top w:val="none" w:sz="0" w:space="0" w:color="auto"/>
                <w:left w:val="none" w:sz="0" w:space="0" w:color="auto"/>
                <w:bottom w:val="none" w:sz="0" w:space="0" w:color="auto"/>
                <w:right w:val="none" w:sz="0" w:space="0" w:color="auto"/>
              </w:divBdr>
              <w:divsChild>
                <w:div w:id="172306525">
                  <w:marLeft w:val="0"/>
                  <w:marRight w:val="0"/>
                  <w:marTop w:val="0"/>
                  <w:marBottom w:val="0"/>
                  <w:divBdr>
                    <w:top w:val="none" w:sz="0" w:space="0" w:color="auto"/>
                    <w:left w:val="none" w:sz="0" w:space="0" w:color="auto"/>
                    <w:bottom w:val="none" w:sz="0" w:space="0" w:color="auto"/>
                    <w:right w:val="none" w:sz="0" w:space="0" w:color="auto"/>
                  </w:divBdr>
                  <w:divsChild>
                    <w:div w:id="125123411">
                      <w:marLeft w:val="0"/>
                      <w:marRight w:val="0"/>
                      <w:marTop w:val="0"/>
                      <w:marBottom w:val="0"/>
                      <w:divBdr>
                        <w:top w:val="none" w:sz="0" w:space="0" w:color="auto"/>
                        <w:left w:val="none" w:sz="0" w:space="0" w:color="auto"/>
                        <w:bottom w:val="none" w:sz="0" w:space="0" w:color="auto"/>
                        <w:right w:val="none" w:sz="0" w:space="0" w:color="auto"/>
                      </w:divBdr>
                      <w:divsChild>
                        <w:div w:id="1704671720">
                          <w:marLeft w:val="0"/>
                          <w:marRight w:val="0"/>
                          <w:marTop w:val="0"/>
                          <w:marBottom w:val="0"/>
                          <w:divBdr>
                            <w:top w:val="none" w:sz="0" w:space="0" w:color="auto"/>
                            <w:left w:val="none" w:sz="0" w:space="0" w:color="auto"/>
                            <w:bottom w:val="none" w:sz="0" w:space="0" w:color="auto"/>
                            <w:right w:val="none" w:sz="0" w:space="0" w:color="auto"/>
                          </w:divBdr>
                          <w:divsChild>
                            <w:div w:id="1666201980">
                              <w:marLeft w:val="0"/>
                              <w:marRight w:val="0"/>
                              <w:marTop w:val="0"/>
                              <w:marBottom w:val="0"/>
                              <w:divBdr>
                                <w:top w:val="none" w:sz="0" w:space="0" w:color="auto"/>
                                <w:left w:val="none" w:sz="0" w:space="0" w:color="auto"/>
                                <w:bottom w:val="none" w:sz="0" w:space="0" w:color="auto"/>
                                <w:right w:val="none" w:sz="0" w:space="0" w:color="auto"/>
                              </w:divBdr>
                              <w:divsChild>
                                <w:div w:id="2117021705">
                                  <w:marLeft w:val="0"/>
                                  <w:marRight w:val="0"/>
                                  <w:marTop w:val="0"/>
                                  <w:marBottom w:val="0"/>
                                  <w:divBdr>
                                    <w:top w:val="none" w:sz="0" w:space="0" w:color="auto"/>
                                    <w:left w:val="none" w:sz="0" w:space="0" w:color="auto"/>
                                    <w:bottom w:val="none" w:sz="0" w:space="0" w:color="auto"/>
                                    <w:right w:val="none" w:sz="0" w:space="0" w:color="auto"/>
                                  </w:divBdr>
                                  <w:divsChild>
                                    <w:div w:id="236474187">
                                      <w:marLeft w:val="0"/>
                                      <w:marRight w:val="0"/>
                                      <w:marTop w:val="0"/>
                                      <w:marBottom w:val="0"/>
                                      <w:divBdr>
                                        <w:top w:val="none" w:sz="0" w:space="0" w:color="auto"/>
                                        <w:left w:val="none" w:sz="0" w:space="0" w:color="auto"/>
                                        <w:bottom w:val="none" w:sz="0" w:space="0" w:color="auto"/>
                                        <w:right w:val="none" w:sz="0" w:space="0" w:color="auto"/>
                                      </w:divBdr>
                                      <w:divsChild>
                                        <w:div w:id="708257785">
                                          <w:marLeft w:val="0"/>
                                          <w:marRight w:val="0"/>
                                          <w:marTop w:val="0"/>
                                          <w:marBottom w:val="0"/>
                                          <w:divBdr>
                                            <w:top w:val="none" w:sz="0" w:space="0" w:color="auto"/>
                                            <w:left w:val="none" w:sz="0" w:space="0" w:color="auto"/>
                                            <w:bottom w:val="none" w:sz="0" w:space="0" w:color="auto"/>
                                            <w:right w:val="none" w:sz="0" w:space="0" w:color="auto"/>
                                          </w:divBdr>
                                          <w:divsChild>
                                            <w:div w:id="1199122783">
                                              <w:marLeft w:val="0"/>
                                              <w:marRight w:val="0"/>
                                              <w:marTop w:val="0"/>
                                              <w:marBottom w:val="0"/>
                                              <w:divBdr>
                                                <w:top w:val="none" w:sz="0" w:space="0" w:color="auto"/>
                                                <w:left w:val="none" w:sz="0" w:space="0" w:color="auto"/>
                                                <w:bottom w:val="none" w:sz="0" w:space="0" w:color="auto"/>
                                                <w:right w:val="none" w:sz="0" w:space="0" w:color="auto"/>
                                              </w:divBdr>
                                              <w:divsChild>
                                                <w:div w:id="1866945726">
                                                  <w:marLeft w:val="0"/>
                                                  <w:marRight w:val="0"/>
                                                  <w:marTop w:val="0"/>
                                                  <w:marBottom w:val="0"/>
                                                  <w:divBdr>
                                                    <w:top w:val="none" w:sz="0" w:space="0" w:color="auto"/>
                                                    <w:left w:val="none" w:sz="0" w:space="0" w:color="auto"/>
                                                    <w:bottom w:val="single" w:sz="6" w:space="0" w:color="DADCE0"/>
                                                    <w:right w:val="none" w:sz="0" w:space="0" w:color="auto"/>
                                                  </w:divBdr>
                                                  <w:divsChild>
                                                    <w:div w:id="1420325795">
                                                      <w:marLeft w:val="0"/>
                                                      <w:marRight w:val="0"/>
                                                      <w:marTop w:val="0"/>
                                                      <w:marBottom w:val="0"/>
                                                      <w:divBdr>
                                                        <w:top w:val="none" w:sz="0" w:space="0" w:color="auto"/>
                                                        <w:left w:val="none" w:sz="0" w:space="0" w:color="auto"/>
                                                        <w:bottom w:val="none" w:sz="0" w:space="0" w:color="auto"/>
                                                        <w:right w:val="none" w:sz="0" w:space="0" w:color="auto"/>
                                                      </w:divBdr>
                                                      <w:divsChild>
                                                        <w:div w:id="1180702322">
                                                          <w:marLeft w:val="0"/>
                                                          <w:marRight w:val="0"/>
                                                          <w:marTop w:val="0"/>
                                                          <w:marBottom w:val="0"/>
                                                          <w:divBdr>
                                                            <w:top w:val="none" w:sz="0" w:space="0" w:color="auto"/>
                                                            <w:left w:val="none" w:sz="0" w:space="0" w:color="auto"/>
                                                            <w:bottom w:val="none" w:sz="0" w:space="0" w:color="auto"/>
                                                            <w:right w:val="none" w:sz="0" w:space="0" w:color="auto"/>
                                                          </w:divBdr>
                                                        </w:div>
                                                        <w:div w:id="8006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8617">
                                                  <w:marLeft w:val="0"/>
                                                  <w:marRight w:val="0"/>
                                                  <w:marTop w:val="0"/>
                                                  <w:marBottom w:val="0"/>
                                                  <w:divBdr>
                                                    <w:top w:val="none" w:sz="0" w:space="0" w:color="auto"/>
                                                    <w:left w:val="none" w:sz="0" w:space="0" w:color="auto"/>
                                                    <w:bottom w:val="single" w:sz="6" w:space="0" w:color="DADCE0"/>
                                                    <w:right w:val="none" w:sz="0" w:space="0" w:color="auto"/>
                                                  </w:divBdr>
                                                  <w:divsChild>
                                                    <w:div w:id="1865441207">
                                                      <w:marLeft w:val="0"/>
                                                      <w:marRight w:val="0"/>
                                                      <w:marTop w:val="0"/>
                                                      <w:marBottom w:val="0"/>
                                                      <w:divBdr>
                                                        <w:top w:val="none" w:sz="0" w:space="0" w:color="auto"/>
                                                        <w:left w:val="none" w:sz="0" w:space="0" w:color="auto"/>
                                                        <w:bottom w:val="none" w:sz="0" w:space="0" w:color="auto"/>
                                                        <w:right w:val="none" w:sz="0" w:space="0" w:color="auto"/>
                                                      </w:divBdr>
                                                      <w:divsChild>
                                                        <w:div w:id="208953960">
                                                          <w:marLeft w:val="0"/>
                                                          <w:marRight w:val="0"/>
                                                          <w:marTop w:val="0"/>
                                                          <w:marBottom w:val="0"/>
                                                          <w:divBdr>
                                                            <w:top w:val="none" w:sz="0" w:space="0" w:color="auto"/>
                                                            <w:left w:val="none" w:sz="0" w:space="0" w:color="auto"/>
                                                            <w:bottom w:val="none" w:sz="0" w:space="0" w:color="auto"/>
                                                            <w:right w:val="none" w:sz="0" w:space="0" w:color="auto"/>
                                                          </w:divBdr>
                                                        </w:div>
                                                        <w:div w:id="12775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6620">
                                                  <w:marLeft w:val="0"/>
                                                  <w:marRight w:val="0"/>
                                                  <w:marTop w:val="0"/>
                                                  <w:marBottom w:val="0"/>
                                                  <w:divBdr>
                                                    <w:top w:val="none" w:sz="0" w:space="0" w:color="auto"/>
                                                    <w:left w:val="none" w:sz="0" w:space="0" w:color="auto"/>
                                                    <w:bottom w:val="none" w:sz="0" w:space="0" w:color="auto"/>
                                                    <w:right w:val="none" w:sz="0" w:space="0" w:color="auto"/>
                                                  </w:divBdr>
                                                  <w:divsChild>
                                                    <w:div w:id="1871065094">
                                                      <w:marLeft w:val="0"/>
                                                      <w:marRight w:val="0"/>
                                                      <w:marTop w:val="0"/>
                                                      <w:marBottom w:val="0"/>
                                                      <w:divBdr>
                                                        <w:top w:val="none" w:sz="0" w:space="0" w:color="auto"/>
                                                        <w:left w:val="none" w:sz="0" w:space="0" w:color="auto"/>
                                                        <w:bottom w:val="none" w:sz="0" w:space="0" w:color="auto"/>
                                                        <w:right w:val="none" w:sz="0" w:space="0" w:color="auto"/>
                                                      </w:divBdr>
                                                      <w:divsChild>
                                                        <w:div w:id="2141681933">
                                                          <w:marLeft w:val="0"/>
                                                          <w:marRight w:val="0"/>
                                                          <w:marTop w:val="0"/>
                                                          <w:marBottom w:val="0"/>
                                                          <w:divBdr>
                                                            <w:top w:val="none" w:sz="0" w:space="0" w:color="auto"/>
                                                            <w:left w:val="none" w:sz="0" w:space="0" w:color="auto"/>
                                                            <w:bottom w:val="none" w:sz="0" w:space="0" w:color="auto"/>
                                                            <w:right w:val="none" w:sz="0" w:space="0" w:color="auto"/>
                                                          </w:divBdr>
                                                        </w:div>
                                                        <w:div w:id="5168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3313">
                                                  <w:marLeft w:val="0"/>
                                                  <w:marRight w:val="0"/>
                                                  <w:marTop w:val="0"/>
                                                  <w:marBottom w:val="0"/>
                                                  <w:divBdr>
                                                    <w:top w:val="none" w:sz="0" w:space="0" w:color="auto"/>
                                                    <w:left w:val="none" w:sz="0" w:space="0" w:color="auto"/>
                                                    <w:bottom w:val="none" w:sz="0" w:space="0" w:color="auto"/>
                                                    <w:right w:val="none" w:sz="0" w:space="0" w:color="auto"/>
                                                  </w:divBdr>
                                                  <w:divsChild>
                                                    <w:div w:id="1998537593">
                                                      <w:marLeft w:val="0"/>
                                                      <w:marRight w:val="0"/>
                                                      <w:marTop w:val="0"/>
                                                      <w:marBottom w:val="0"/>
                                                      <w:divBdr>
                                                        <w:top w:val="none" w:sz="0" w:space="0" w:color="auto"/>
                                                        <w:left w:val="none" w:sz="0" w:space="0" w:color="auto"/>
                                                        <w:bottom w:val="none" w:sz="0" w:space="0" w:color="auto"/>
                                                        <w:right w:val="none" w:sz="0" w:space="0" w:color="auto"/>
                                                      </w:divBdr>
                                                      <w:divsChild>
                                                        <w:div w:id="1361856270">
                                                          <w:marLeft w:val="0"/>
                                                          <w:marRight w:val="0"/>
                                                          <w:marTop w:val="0"/>
                                                          <w:marBottom w:val="0"/>
                                                          <w:divBdr>
                                                            <w:top w:val="none" w:sz="0" w:space="0" w:color="auto"/>
                                                            <w:left w:val="none" w:sz="0" w:space="0" w:color="auto"/>
                                                            <w:bottom w:val="none" w:sz="0" w:space="0" w:color="auto"/>
                                                            <w:right w:val="none" w:sz="0" w:space="0" w:color="auto"/>
                                                          </w:divBdr>
                                                          <w:divsChild>
                                                            <w:div w:id="5438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848019">
      <w:bodyDiv w:val="1"/>
      <w:marLeft w:val="0"/>
      <w:marRight w:val="0"/>
      <w:marTop w:val="0"/>
      <w:marBottom w:val="0"/>
      <w:divBdr>
        <w:top w:val="none" w:sz="0" w:space="0" w:color="auto"/>
        <w:left w:val="none" w:sz="0" w:space="0" w:color="auto"/>
        <w:bottom w:val="none" w:sz="0" w:space="0" w:color="auto"/>
        <w:right w:val="none" w:sz="0" w:space="0" w:color="auto"/>
      </w:divBdr>
    </w:div>
    <w:div w:id="455805315">
      <w:bodyDiv w:val="1"/>
      <w:marLeft w:val="0"/>
      <w:marRight w:val="0"/>
      <w:marTop w:val="0"/>
      <w:marBottom w:val="0"/>
      <w:divBdr>
        <w:top w:val="none" w:sz="0" w:space="0" w:color="auto"/>
        <w:left w:val="none" w:sz="0" w:space="0" w:color="auto"/>
        <w:bottom w:val="none" w:sz="0" w:space="0" w:color="auto"/>
        <w:right w:val="none" w:sz="0" w:space="0" w:color="auto"/>
      </w:divBdr>
    </w:div>
    <w:div w:id="467011665">
      <w:bodyDiv w:val="1"/>
      <w:marLeft w:val="0"/>
      <w:marRight w:val="0"/>
      <w:marTop w:val="0"/>
      <w:marBottom w:val="0"/>
      <w:divBdr>
        <w:top w:val="none" w:sz="0" w:space="0" w:color="auto"/>
        <w:left w:val="none" w:sz="0" w:space="0" w:color="auto"/>
        <w:bottom w:val="none" w:sz="0" w:space="0" w:color="auto"/>
        <w:right w:val="none" w:sz="0" w:space="0" w:color="auto"/>
      </w:divBdr>
    </w:div>
    <w:div w:id="491678444">
      <w:bodyDiv w:val="1"/>
      <w:marLeft w:val="0"/>
      <w:marRight w:val="0"/>
      <w:marTop w:val="0"/>
      <w:marBottom w:val="0"/>
      <w:divBdr>
        <w:top w:val="none" w:sz="0" w:space="0" w:color="auto"/>
        <w:left w:val="none" w:sz="0" w:space="0" w:color="auto"/>
        <w:bottom w:val="none" w:sz="0" w:space="0" w:color="auto"/>
        <w:right w:val="none" w:sz="0" w:space="0" w:color="auto"/>
      </w:divBdr>
    </w:div>
    <w:div w:id="494230006">
      <w:bodyDiv w:val="1"/>
      <w:marLeft w:val="0"/>
      <w:marRight w:val="0"/>
      <w:marTop w:val="0"/>
      <w:marBottom w:val="0"/>
      <w:divBdr>
        <w:top w:val="none" w:sz="0" w:space="0" w:color="auto"/>
        <w:left w:val="none" w:sz="0" w:space="0" w:color="auto"/>
        <w:bottom w:val="none" w:sz="0" w:space="0" w:color="auto"/>
        <w:right w:val="none" w:sz="0" w:space="0" w:color="auto"/>
      </w:divBdr>
    </w:div>
    <w:div w:id="497041868">
      <w:bodyDiv w:val="1"/>
      <w:marLeft w:val="0"/>
      <w:marRight w:val="0"/>
      <w:marTop w:val="0"/>
      <w:marBottom w:val="0"/>
      <w:divBdr>
        <w:top w:val="none" w:sz="0" w:space="0" w:color="auto"/>
        <w:left w:val="none" w:sz="0" w:space="0" w:color="auto"/>
        <w:bottom w:val="none" w:sz="0" w:space="0" w:color="auto"/>
        <w:right w:val="none" w:sz="0" w:space="0" w:color="auto"/>
      </w:divBdr>
      <w:divsChild>
        <w:div w:id="1342855191">
          <w:marLeft w:val="0"/>
          <w:marRight w:val="0"/>
          <w:marTop w:val="0"/>
          <w:marBottom w:val="0"/>
          <w:divBdr>
            <w:top w:val="none" w:sz="0" w:space="0" w:color="auto"/>
            <w:left w:val="none" w:sz="0" w:space="0" w:color="auto"/>
            <w:bottom w:val="none" w:sz="0" w:space="0" w:color="auto"/>
            <w:right w:val="none" w:sz="0" w:space="0" w:color="auto"/>
          </w:divBdr>
          <w:divsChild>
            <w:div w:id="2080396836">
              <w:marLeft w:val="0"/>
              <w:marRight w:val="0"/>
              <w:marTop w:val="0"/>
              <w:marBottom w:val="0"/>
              <w:divBdr>
                <w:top w:val="none" w:sz="0" w:space="0" w:color="auto"/>
                <w:left w:val="none" w:sz="0" w:space="0" w:color="auto"/>
                <w:bottom w:val="none" w:sz="0" w:space="0" w:color="auto"/>
                <w:right w:val="none" w:sz="0" w:space="0" w:color="auto"/>
              </w:divBdr>
              <w:divsChild>
                <w:div w:id="253057540">
                  <w:marLeft w:val="0"/>
                  <w:marRight w:val="0"/>
                  <w:marTop w:val="0"/>
                  <w:marBottom w:val="0"/>
                  <w:divBdr>
                    <w:top w:val="none" w:sz="0" w:space="0" w:color="auto"/>
                    <w:left w:val="none" w:sz="0" w:space="0" w:color="auto"/>
                    <w:bottom w:val="none" w:sz="0" w:space="0" w:color="auto"/>
                    <w:right w:val="none" w:sz="0" w:space="0" w:color="auto"/>
                  </w:divBdr>
                  <w:divsChild>
                    <w:div w:id="903226241">
                      <w:marLeft w:val="0"/>
                      <w:marRight w:val="0"/>
                      <w:marTop w:val="0"/>
                      <w:marBottom w:val="0"/>
                      <w:divBdr>
                        <w:top w:val="none" w:sz="0" w:space="0" w:color="auto"/>
                        <w:left w:val="none" w:sz="0" w:space="0" w:color="auto"/>
                        <w:bottom w:val="none" w:sz="0" w:space="0" w:color="auto"/>
                        <w:right w:val="none" w:sz="0" w:space="0" w:color="auto"/>
                      </w:divBdr>
                      <w:divsChild>
                        <w:div w:id="829099497">
                          <w:marLeft w:val="0"/>
                          <w:marRight w:val="0"/>
                          <w:marTop w:val="0"/>
                          <w:marBottom w:val="0"/>
                          <w:divBdr>
                            <w:top w:val="none" w:sz="0" w:space="0" w:color="auto"/>
                            <w:left w:val="none" w:sz="0" w:space="0" w:color="auto"/>
                            <w:bottom w:val="none" w:sz="0" w:space="0" w:color="auto"/>
                            <w:right w:val="none" w:sz="0" w:space="0" w:color="auto"/>
                          </w:divBdr>
                          <w:divsChild>
                            <w:div w:id="366107619">
                              <w:marLeft w:val="0"/>
                              <w:marRight w:val="0"/>
                              <w:marTop w:val="0"/>
                              <w:marBottom w:val="0"/>
                              <w:divBdr>
                                <w:top w:val="none" w:sz="0" w:space="0" w:color="auto"/>
                                <w:left w:val="none" w:sz="0" w:space="0" w:color="auto"/>
                                <w:bottom w:val="none" w:sz="0" w:space="0" w:color="auto"/>
                                <w:right w:val="none" w:sz="0" w:space="0" w:color="auto"/>
                              </w:divBdr>
                              <w:divsChild>
                                <w:div w:id="855849144">
                                  <w:marLeft w:val="0"/>
                                  <w:marRight w:val="0"/>
                                  <w:marTop w:val="0"/>
                                  <w:marBottom w:val="0"/>
                                  <w:divBdr>
                                    <w:top w:val="none" w:sz="0" w:space="0" w:color="auto"/>
                                    <w:left w:val="none" w:sz="0" w:space="0" w:color="auto"/>
                                    <w:bottom w:val="none" w:sz="0" w:space="0" w:color="auto"/>
                                    <w:right w:val="none" w:sz="0" w:space="0" w:color="auto"/>
                                  </w:divBdr>
                                  <w:divsChild>
                                    <w:div w:id="1566605299">
                                      <w:marLeft w:val="0"/>
                                      <w:marRight w:val="0"/>
                                      <w:marTop w:val="0"/>
                                      <w:marBottom w:val="0"/>
                                      <w:divBdr>
                                        <w:top w:val="none" w:sz="0" w:space="0" w:color="auto"/>
                                        <w:left w:val="none" w:sz="0" w:space="0" w:color="auto"/>
                                        <w:bottom w:val="none" w:sz="0" w:space="0" w:color="auto"/>
                                        <w:right w:val="none" w:sz="0" w:space="0" w:color="auto"/>
                                      </w:divBdr>
                                      <w:divsChild>
                                        <w:div w:id="1246038025">
                                          <w:marLeft w:val="0"/>
                                          <w:marRight w:val="0"/>
                                          <w:marTop w:val="0"/>
                                          <w:marBottom w:val="0"/>
                                          <w:divBdr>
                                            <w:top w:val="none" w:sz="0" w:space="0" w:color="auto"/>
                                            <w:left w:val="none" w:sz="0" w:space="0" w:color="auto"/>
                                            <w:bottom w:val="none" w:sz="0" w:space="0" w:color="auto"/>
                                            <w:right w:val="none" w:sz="0" w:space="0" w:color="auto"/>
                                          </w:divBdr>
                                          <w:divsChild>
                                            <w:div w:id="1807238090">
                                              <w:marLeft w:val="0"/>
                                              <w:marRight w:val="0"/>
                                              <w:marTop w:val="0"/>
                                              <w:marBottom w:val="0"/>
                                              <w:divBdr>
                                                <w:top w:val="none" w:sz="0" w:space="0" w:color="auto"/>
                                                <w:left w:val="none" w:sz="0" w:space="0" w:color="auto"/>
                                                <w:bottom w:val="none" w:sz="0" w:space="0" w:color="auto"/>
                                                <w:right w:val="none" w:sz="0" w:space="0" w:color="auto"/>
                                              </w:divBdr>
                                              <w:divsChild>
                                                <w:div w:id="589780014">
                                                  <w:marLeft w:val="0"/>
                                                  <w:marRight w:val="0"/>
                                                  <w:marTop w:val="0"/>
                                                  <w:marBottom w:val="0"/>
                                                  <w:divBdr>
                                                    <w:top w:val="none" w:sz="0" w:space="0" w:color="auto"/>
                                                    <w:left w:val="none" w:sz="0" w:space="0" w:color="auto"/>
                                                    <w:bottom w:val="single" w:sz="6" w:space="0" w:color="DADCE0"/>
                                                    <w:right w:val="none" w:sz="0" w:space="0" w:color="auto"/>
                                                  </w:divBdr>
                                                  <w:divsChild>
                                                    <w:div w:id="531915437">
                                                      <w:marLeft w:val="0"/>
                                                      <w:marRight w:val="0"/>
                                                      <w:marTop w:val="0"/>
                                                      <w:marBottom w:val="0"/>
                                                      <w:divBdr>
                                                        <w:top w:val="none" w:sz="0" w:space="0" w:color="auto"/>
                                                        <w:left w:val="none" w:sz="0" w:space="0" w:color="auto"/>
                                                        <w:bottom w:val="none" w:sz="0" w:space="0" w:color="auto"/>
                                                        <w:right w:val="none" w:sz="0" w:space="0" w:color="auto"/>
                                                      </w:divBdr>
                                                      <w:divsChild>
                                                        <w:div w:id="33582102">
                                                          <w:marLeft w:val="0"/>
                                                          <w:marRight w:val="0"/>
                                                          <w:marTop w:val="0"/>
                                                          <w:marBottom w:val="0"/>
                                                          <w:divBdr>
                                                            <w:top w:val="none" w:sz="0" w:space="0" w:color="auto"/>
                                                            <w:left w:val="none" w:sz="0" w:space="0" w:color="auto"/>
                                                            <w:bottom w:val="none" w:sz="0" w:space="0" w:color="auto"/>
                                                            <w:right w:val="none" w:sz="0" w:space="0" w:color="auto"/>
                                                          </w:divBdr>
                                                        </w:div>
                                                        <w:div w:id="9997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3186">
                                                  <w:marLeft w:val="0"/>
                                                  <w:marRight w:val="0"/>
                                                  <w:marTop w:val="0"/>
                                                  <w:marBottom w:val="0"/>
                                                  <w:divBdr>
                                                    <w:top w:val="none" w:sz="0" w:space="0" w:color="auto"/>
                                                    <w:left w:val="none" w:sz="0" w:space="0" w:color="auto"/>
                                                    <w:bottom w:val="single" w:sz="6" w:space="0" w:color="DADCE0"/>
                                                    <w:right w:val="none" w:sz="0" w:space="0" w:color="auto"/>
                                                  </w:divBdr>
                                                  <w:divsChild>
                                                    <w:div w:id="1510214170">
                                                      <w:marLeft w:val="0"/>
                                                      <w:marRight w:val="0"/>
                                                      <w:marTop w:val="0"/>
                                                      <w:marBottom w:val="0"/>
                                                      <w:divBdr>
                                                        <w:top w:val="none" w:sz="0" w:space="0" w:color="auto"/>
                                                        <w:left w:val="none" w:sz="0" w:space="0" w:color="auto"/>
                                                        <w:bottom w:val="none" w:sz="0" w:space="0" w:color="auto"/>
                                                        <w:right w:val="none" w:sz="0" w:space="0" w:color="auto"/>
                                                      </w:divBdr>
                                                      <w:divsChild>
                                                        <w:div w:id="2085373538">
                                                          <w:marLeft w:val="0"/>
                                                          <w:marRight w:val="0"/>
                                                          <w:marTop w:val="0"/>
                                                          <w:marBottom w:val="0"/>
                                                          <w:divBdr>
                                                            <w:top w:val="none" w:sz="0" w:space="0" w:color="auto"/>
                                                            <w:left w:val="none" w:sz="0" w:space="0" w:color="auto"/>
                                                            <w:bottom w:val="none" w:sz="0" w:space="0" w:color="auto"/>
                                                            <w:right w:val="none" w:sz="0" w:space="0" w:color="auto"/>
                                                          </w:divBdr>
                                                        </w:div>
                                                        <w:div w:id="10649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8721">
                                                  <w:marLeft w:val="0"/>
                                                  <w:marRight w:val="0"/>
                                                  <w:marTop w:val="0"/>
                                                  <w:marBottom w:val="0"/>
                                                  <w:divBdr>
                                                    <w:top w:val="none" w:sz="0" w:space="0" w:color="auto"/>
                                                    <w:left w:val="none" w:sz="0" w:space="0" w:color="auto"/>
                                                    <w:bottom w:val="none" w:sz="0" w:space="0" w:color="auto"/>
                                                    <w:right w:val="none" w:sz="0" w:space="0" w:color="auto"/>
                                                  </w:divBdr>
                                                  <w:divsChild>
                                                    <w:div w:id="2052920866">
                                                      <w:marLeft w:val="0"/>
                                                      <w:marRight w:val="0"/>
                                                      <w:marTop w:val="0"/>
                                                      <w:marBottom w:val="0"/>
                                                      <w:divBdr>
                                                        <w:top w:val="none" w:sz="0" w:space="0" w:color="auto"/>
                                                        <w:left w:val="none" w:sz="0" w:space="0" w:color="auto"/>
                                                        <w:bottom w:val="none" w:sz="0" w:space="0" w:color="auto"/>
                                                        <w:right w:val="none" w:sz="0" w:space="0" w:color="auto"/>
                                                      </w:divBdr>
                                                      <w:divsChild>
                                                        <w:div w:id="1015882789">
                                                          <w:marLeft w:val="0"/>
                                                          <w:marRight w:val="0"/>
                                                          <w:marTop w:val="0"/>
                                                          <w:marBottom w:val="0"/>
                                                          <w:divBdr>
                                                            <w:top w:val="none" w:sz="0" w:space="0" w:color="auto"/>
                                                            <w:left w:val="none" w:sz="0" w:space="0" w:color="auto"/>
                                                            <w:bottom w:val="none" w:sz="0" w:space="0" w:color="auto"/>
                                                            <w:right w:val="none" w:sz="0" w:space="0" w:color="auto"/>
                                                          </w:divBdr>
                                                        </w:div>
                                                        <w:div w:id="10438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84305">
                                                  <w:marLeft w:val="0"/>
                                                  <w:marRight w:val="0"/>
                                                  <w:marTop w:val="0"/>
                                                  <w:marBottom w:val="0"/>
                                                  <w:divBdr>
                                                    <w:top w:val="none" w:sz="0" w:space="0" w:color="auto"/>
                                                    <w:left w:val="none" w:sz="0" w:space="0" w:color="auto"/>
                                                    <w:bottom w:val="none" w:sz="0" w:space="0" w:color="auto"/>
                                                    <w:right w:val="none" w:sz="0" w:space="0" w:color="auto"/>
                                                  </w:divBdr>
                                                  <w:divsChild>
                                                    <w:div w:id="1015612373">
                                                      <w:marLeft w:val="0"/>
                                                      <w:marRight w:val="0"/>
                                                      <w:marTop w:val="0"/>
                                                      <w:marBottom w:val="0"/>
                                                      <w:divBdr>
                                                        <w:top w:val="none" w:sz="0" w:space="0" w:color="auto"/>
                                                        <w:left w:val="none" w:sz="0" w:space="0" w:color="auto"/>
                                                        <w:bottom w:val="none" w:sz="0" w:space="0" w:color="auto"/>
                                                        <w:right w:val="none" w:sz="0" w:space="0" w:color="auto"/>
                                                      </w:divBdr>
                                                      <w:divsChild>
                                                        <w:div w:id="1601334007">
                                                          <w:marLeft w:val="0"/>
                                                          <w:marRight w:val="0"/>
                                                          <w:marTop w:val="0"/>
                                                          <w:marBottom w:val="0"/>
                                                          <w:divBdr>
                                                            <w:top w:val="none" w:sz="0" w:space="0" w:color="auto"/>
                                                            <w:left w:val="none" w:sz="0" w:space="0" w:color="auto"/>
                                                            <w:bottom w:val="none" w:sz="0" w:space="0" w:color="auto"/>
                                                            <w:right w:val="none" w:sz="0" w:space="0" w:color="auto"/>
                                                          </w:divBdr>
                                                          <w:divsChild>
                                                            <w:div w:id="5872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6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047228">
      <w:bodyDiv w:val="1"/>
      <w:marLeft w:val="0"/>
      <w:marRight w:val="0"/>
      <w:marTop w:val="0"/>
      <w:marBottom w:val="0"/>
      <w:divBdr>
        <w:top w:val="none" w:sz="0" w:space="0" w:color="auto"/>
        <w:left w:val="none" w:sz="0" w:space="0" w:color="auto"/>
        <w:bottom w:val="none" w:sz="0" w:space="0" w:color="auto"/>
        <w:right w:val="none" w:sz="0" w:space="0" w:color="auto"/>
      </w:divBdr>
    </w:div>
    <w:div w:id="549339738">
      <w:bodyDiv w:val="1"/>
      <w:marLeft w:val="0"/>
      <w:marRight w:val="0"/>
      <w:marTop w:val="0"/>
      <w:marBottom w:val="0"/>
      <w:divBdr>
        <w:top w:val="none" w:sz="0" w:space="0" w:color="auto"/>
        <w:left w:val="none" w:sz="0" w:space="0" w:color="auto"/>
        <w:bottom w:val="none" w:sz="0" w:space="0" w:color="auto"/>
        <w:right w:val="none" w:sz="0" w:space="0" w:color="auto"/>
      </w:divBdr>
    </w:div>
    <w:div w:id="604071765">
      <w:bodyDiv w:val="1"/>
      <w:marLeft w:val="0"/>
      <w:marRight w:val="0"/>
      <w:marTop w:val="0"/>
      <w:marBottom w:val="0"/>
      <w:divBdr>
        <w:top w:val="none" w:sz="0" w:space="0" w:color="auto"/>
        <w:left w:val="none" w:sz="0" w:space="0" w:color="auto"/>
        <w:bottom w:val="none" w:sz="0" w:space="0" w:color="auto"/>
        <w:right w:val="none" w:sz="0" w:space="0" w:color="auto"/>
      </w:divBdr>
    </w:div>
    <w:div w:id="619458381">
      <w:bodyDiv w:val="1"/>
      <w:marLeft w:val="0"/>
      <w:marRight w:val="0"/>
      <w:marTop w:val="0"/>
      <w:marBottom w:val="0"/>
      <w:divBdr>
        <w:top w:val="none" w:sz="0" w:space="0" w:color="auto"/>
        <w:left w:val="none" w:sz="0" w:space="0" w:color="auto"/>
        <w:bottom w:val="none" w:sz="0" w:space="0" w:color="auto"/>
        <w:right w:val="none" w:sz="0" w:space="0" w:color="auto"/>
      </w:divBdr>
      <w:divsChild>
        <w:div w:id="1580674259">
          <w:marLeft w:val="0"/>
          <w:marRight w:val="0"/>
          <w:marTop w:val="0"/>
          <w:marBottom w:val="0"/>
          <w:divBdr>
            <w:top w:val="none" w:sz="0" w:space="0" w:color="auto"/>
            <w:left w:val="none" w:sz="0" w:space="0" w:color="auto"/>
            <w:bottom w:val="none" w:sz="0" w:space="0" w:color="auto"/>
            <w:right w:val="none" w:sz="0" w:space="0" w:color="auto"/>
          </w:divBdr>
          <w:divsChild>
            <w:div w:id="1853907273">
              <w:marLeft w:val="0"/>
              <w:marRight w:val="0"/>
              <w:marTop w:val="0"/>
              <w:marBottom w:val="0"/>
              <w:divBdr>
                <w:top w:val="none" w:sz="0" w:space="0" w:color="auto"/>
                <w:left w:val="none" w:sz="0" w:space="0" w:color="auto"/>
                <w:bottom w:val="none" w:sz="0" w:space="0" w:color="auto"/>
                <w:right w:val="none" w:sz="0" w:space="0" w:color="auto"/>
              </w:divBdr>
              <w:divsChild>
                <w:div w:id="413821425">
                  <w:marLeft w:val="0"/>
                  <w:marRight w:val="0"/>
                  <w:marTop w:val="0"/>
                  <w:marBottom w:val="0"/>
                  <w:divBdr>
                    <w:top w:val="none" w:sz="0" w:space="0" w:color="auto"/>
                    <w:left w:val="none" w:sz="0" w:space="0" w:color="auto"/>
                    <w:bottom w:val="none" w:sz="0" w:space="0" w:color="auto"/>
                    <w:right w:val="none" w:sz="0" w:space="0" w:color="auto"/>
                  </w:divBdr>
                  <w:divsChild>
                    <w:div w:id="695235179">
                      <w:marLeft w:val="0"/>
                      <w:marRight w:val="0"/>
                      <w:marTop w:val="0"/>
                      <w:marBottom w:val="0"/>
                      <w:divBdr>
                        <w:top w:val="none" w:sz="0" w:space="0" w:color="auto"/>
                        <w:left w:val="none" w:sz="0" w:space="0" w:color="auto"/>
                        <w:bottom w:val="none" w:sz="0" w:space="0" w:color="auto"/>
                        <w:right w:val="none" w:sz="0" w:space="0" w:color="auto"/>
                      </w:divBdr>
                      <w:divsChild>
                        <w:div w:id="481625373">
                          <w:marLeft w:val="0"/>
                          <w:marRight w:val="0"/>
                          <w:marTop w:val="0"/>
                          <w:marBottom w:val="0"/>
                          <w:divBdr>
                            <w:top w:val="none" w:sz="0" w:space="0" w:color="auto"/>
                            <w:left w:val="none" w:sz="0" w:space="0" w:color="auto"/>
                            <w:bottom w:val="none" w:sz="0" w:space="0" w:color="auto"/>
                            <w:right w:val="none" w:sz="0" w:space="0" w:color="auto"/>
                          </w:divBdr>
                          <w:divsChild>
                            <w:div w:id="303433349">
                              <w:marLeft w:val="0"/>
                              <w:marRight w:val="0"/>
                              <w:marTop w:val="0"/>
                              <w:marBottom w:val="0"/>
                              <w:divBdr>
                                <w:top w:val="none" w:sz="0" w:space="0" w:color="auto"/>
                                <w:left w:val="none" w:sz="0" w:space="0" w:color="auto"/>
                                <w:bottom w:val="none" w:sz="0" w:space="0" w:color="auto"/>
                                <w:right w:val="none" w:sz="0" w:space="0" w:color="auto"/>
                              </w:divBdr>
                              <w:divsChild>
                                <w:div w:id="1850176344">
                                  <w:marLeft w:val="0"/>
                                  <w:marRight w:val="0"/>
                                  <w:marTop w:val="0"/>
                                  <w:marBottom w:val="0"/>
                                  <w:divBdr>
                                    <w:top w:val="none" w:sz="0" w:space="0" w:color="auto"/>
                                    <w:left w:val="none" w:sz="0" w:space="0" w:color="auto"/>
                                    <w:bottom w:val="none" w:sz="0" w:space="0" w:color="auto"/>
                                    <w:right w:val="none" w:sz="0" w:space="0" w:color="auto"/>
                                  </w:divBdr>
                                  <w:divsChild>
                                    <w:div w:id="1787699051">
                                      <w:marLeft w:val="0"/>
                                      <w:marRight w:val="0"/>
                                      <w:marTop w:val="0"/>
                                      <w:marBottom w:val="0"/>
                                      <w:divBdr>
                                        <w:top w:val="none" w:sz="0" w:space="0" w:color="auto"/>
                                        <w:left w:val="none" w:sz="0" w:space="0" w:color="auto"/>
                                        <w:bottom w:val="none" w:sz="0" w:space="0" w:color="auto"/>
                                        <w:right w:val="none" w:sz="0" w:space="0" w:color="auto"/>
                                      </w:divBdr>
                                      <w:divsChild>
                                        <w:div w:id="152181831">
                                          <w:marLeft w:val="0"/>
                                          <w:marRight w:val="0"/>
                                          <w:marTop w:val="0"/>
                                          <w:marBottom w:val="0"/>
                                          <w:divBdr>
                                            <w:top w:val="none" w:sz="0" w:space="0" w:color="auto"/>
                                            <w:left w:val="none" w:sz="0" w:space="0" w:color="auto"/>
                                            <w:bottom w:val="none" w:sz="0" w:space="0" w:color="auto"/>
                                            <w:right w:val="none" w:sz="0" w:space="0" w:color="auto"/>
                                          </w:divBdr>
                                          <w:divsChild>
                                            <w:div w:id="1941450342">
                                              <w:marLeft w:val="0"/>
                                              <w:marRight w:val="0"/>
                                              <w:marTop w:val="0"/>
                                              <w:marBottom w:val="0"/>
                                              <w:divBdr>
                                                <w:top w:val="none" w:sz="0" w:space="0" w:color="auto"/>
                                                <w:left w:val="none" w:sz="0" w:space="0" w:color="auto"/>
                                                <w:bottom w:val="none" w:sz="0" w:space="0" w:color="auto"/>
                                                <w:right w:val="none" w:sz="0" w:space="0" w:color="auto"/>
                                              </w:divBdr>
                                              <w:divsChild>
                                                <w:div w:id="1238785836">
                                                  <w:marLeft w:val="0"/>
                                                  <w:marRight w:val="0"/>
                                                  <w:marTop w:val="0"/>
                                                  <w:marBottom w:val="0"/>
                                                  <w:divBdr>
                                                    <w:top w:val="none" w:sz="0" w:space="0" w:color="auto"/>
                                                    <w:left w:val="none" w:sz="0" w:space="0" w:color="auto"/>
                                                    <w:bottom w:val="single" w:sz="6" w:space="0" w:color="DADCE0"/>
                                                    <w:right w:val="none" w:sz="0" w:space="0" w:color="auto"/>
                                                  </w:divBdr>
                                                  <w:divsChild>
                                                    <w:div w:id="852459097">
                                                      <w:marLeft w:val="0"/>
                                                      <w:marRight w:val="0"/>
                                                      <w:marTop w:val="0"/>
                                                      <w:marBottom w:val="0"/>
                                                      <w:divBdr>
                                                        <w:top w:val="none" w:sz="0" w:space="0" w:color="auto"/>
                                                        <w:left w:val="none" w:sz="0" w:space="0" w:color="auto"/>
                                                        <w:bottom w:val="none" w:sz="0" w:space="0" w:color="auto"/>
                                                        <w:right w:val="none" w:sz="0" w:space="0" w:color="auto"/>
                                                      </w:divBdr>
                                                      <w:divsChild>
                                                        <w:div w:id="1430276919">
                                                          <w:marLeft w:val="0"/>
                                                          <w:marRight w:val="0"/>
                                                          <w:marTop w:val="0"/>
                                                          <w:marBottom w:val="0"/>
                                                          <w:divBdr>
                                                            <w:top w:val="none" w:sz="0" w:space="0" w:color="auto"/>
                                                            <w:left w:val="none" w:sz="0" w:space="0" w:color="auto"/>
                                                            <w:bottom w:val="none" w:sz="0" w:space="0" w:color="auto"/>
                                                            <w:right w:val="none" w:sz="0" w:space="0" w:color="auto"/>
                                                          </w:divBdr>
                                                        </w:div>
                                                        <w:div w:id="5367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2528">
                                                  <w:marLeft w:val="0"/>
                                                  <w:marRight w:val="0"/>
                                                  <w:marTop w:val="0"/>
                                                  <w:marBottom w:val="0"/>
                                                  <w:divBdr>
                                                    <w:top w:val="none" w:sz="0" w:space="0" w:color="auto"/>
                                                    <w:left w:val="none" w:sz="0" w:space="0" w:color="auto"/>
                                                    <w:bottom w:val="single" w:sz="6" w:space="0" w:color="DADCE0"/>
                                                    <w:right w:val="none" w:sz="0" w:space="0" w:color="auto"/>
                                                  </w:divBdr>
                                                  <w:divsChild>
                                                    <w:div w:id="1460882132">
                                                      <w:marLeft w:val="0"/>
                                                      <w:marRight w:val="0"/>
                                                      <w:marTop w:val="0"/>
                                                      <w:marBottom w:val="0"/>
                                                      <w:divBdr>
                                                        <w:top w:val="none" w:sz="0" w:space="0" w:color="auto"/>
                                                        <w:left w:val="none" w:sz="0" w:space="0" w:color="auto"/>
                                                        <w:bottom w:val="none" w:sz="0" w:space="0" w:color="auto"/>
                                                        <w:right w:val="none" w:sz="0" w:space="0" w:color="auto"/>
                                                      </w:divBdr>
                                                      <w:divsChild>
                                                        <w:div w:id="1289359419">
                                                          <w:marLeft w:val="0"/>
                                                          <w:marRight w:val="0"/>
                                                          <w:marTop w:val="0"/>
                                                          <w:marBottom w:val="0"/>
                                                          <w:divBdr>
                                                            <w:top w:val="none" w:sz="0" w:space="0" w:color="auto"/>
                                                            <w:left w:val="none" w:sz="0" w:space="0" w:color="auto"/>
                                                            <w:bottom w:val="none" w:sz="0" w:space="0" w:color="auto"/>
                                                            <w:right w:val="none" w:sz="0" w:space="0" w:color="auto"/>
                                                          </w:divBdr>
                                                        </w:div>
                                                        <w:div w:id="5557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4085">
                                                  <w:marLeft w:val="0"/>
                                                  <w:marRight w:val="0"/>
                                                  <w:marTop w:val="0"/>
                                                  <w:marBottom w:val="0"/>
                                                  <w:divBdr>
                                                    <w:top w:val="none" w:sz="0" w:space="0" w:color="auto"/>
                                                    <w:left w:val="none" w:sz="0" w:space="0" w:color="auto"/>
                                                    <w:bottom w:val="none" w:sz="0" w:space="0" w:color="auto"/>
                                                    <w:right w:val="none" w:sz="0" w:space="0" w:color="auto"/>
                                                  </w:divBdr>
                                                  <w:divsChild>
                                                    <w:div w:id="913903593">
                                                      <w:marLeft w:val="0"/>
                                                      <w:marRight w:val="0"/>
                                                      <w:marTop w:val="0"/>
                                                      <w:marBottom w:val="0"/>
                                                      <w:divBdr>
                                                        <w:top w:val="none" w:sz="0" w:space="0" w:color="auto"/>
                                                        <w:left w:val="none" w:sz="0" w:space="0" w:color="auto"/>
                                                        <w:bottom w:val="none" w:sz="0" w:space="0" w:color="auto"/>
                                                        <w:right w:val="none" w:sz="0" w:space="0" w:color="auto"/>
                                                      </w:divBdr>
                                                      <w:divsChild>
                                                        <w:div w:id="378092011">
                                                          <w:marLeft w:val="0"/>
                                                          <w:marRight w:val="0"/>
                                                          <w:marTop w:val="0"/>
                                                          <w:marBottom w:val="0"/>
                                                          <w:divBdr>
                                                            <w:top w:val="none" w:sz="0" w:space="0" w:color="auto"/>
                                                            <w:left w:val="none" w:sz="0" w:space="0" w:color="auto"/>
                                                            <w:bottom w:val="none" w:sz="0" w:space="0" w:color="auto"/>
                                                            <w:right w:val="none" w:sz="0" w:space="0" w:color="auto"/>
                                                          </w:divBdr>
                                                        </w:div>
                                                        <w:div w:id="520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02232">
                                                  <w:marLeft w:val="0"/>
                                                  <w:marRight w:val="0"/>
                                                  <w:marTop w:val="0"/>
                                                  <w:marBottom w:val="0"/>
                                                  <w:divBdr>
                                                    <w:top w:val="none" w:sz="0" w:space="0" w:color="auto"/>
                                                    <w:left w:val="none" w:sz="0" w:space="0" w:color="auto"/>
                                                    <w:bottom w:val="none" w:sz="0" w:space="0" w:color="auto"/>
                                                    <w:right w:val="none" w:sz="0" w:space="0" w:color="auto"/>
                                                  </w:divBdr>
                                                  <w:divsChild>
                                                    <w:div w:id="1445076990">
                                                      <w:marLeft w:val="0"/>
                                                      <w:marRight w:val="0"/>
                                                      <w:marTop w:val="0"/>
                                                      <w:marBottom w:val="0"/>
                                                      <w:divBdr>
                                                        <w:top w:val="none" w:sz="0" w:space="0" w:color="auto"/>
                                                        <w:left w:val="none" w:sz="0" w:space="0" w:color="auto"/>
                                                        <w:bottom w:val="none" w:sz="0" w:space="0" w:color="auto"/>
                                                        <w:right w:val="none" w:sz="0" w:space="0" w:color="auto"/>
                                                      </w:divBdr>
                                                      <w:divsChild>
                                                        <w:div w:id="230044097">
                                                          <w:marLeft w:val="0"/>
                                                          <w:marRight w:val="0"/>
                                                          <w:marTop w:val="0"/>
                                                          <w:marBottom w:val="0"/>
                                                          <w:divBdr>
                                                            <w:top w:val="none" w:sz="0" w:space="0" w:color="auto"/>
                                                            <w:left w:val="none" w:sz="0" w:space="0" w:color="auto"/>
                                                            <w:bottom w:val="none" w:sz="0" w:space="0" w:color="auto"/>
                                                            <w:right w:val="none" w:sz="0" w:space="0" w:color="auto"/>
                                                          </w:divBdr>
                                                          <w:divsChild>
                                                            <w:div w:id="15690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8313284">
      <w:bodyDiv w:val="1"/>
      <w:marLeft w:val="0"/>
      <w:marRight w:val="0"/>
      <w:marTop w:val="0"/>
      <w:marBottom w:val="0"/>
      <w:divBdr>
        <w:top w:val="none" w:sz="0" w:space="0" w:color="auto"/>
        <w:left w:val="none" w:sz="0" w:space="0" w:color="auto"/>
        <w:bottom w:val="none" w:sz="0" w:space="0" w:color="auto"/>
        <w:right w:val="none" w:sz="0" w:space="0" w:color="auto"/>
      </w:divBdr>
      <w:divsChild>
        <w:div w:id="326637917">
          <w:marLeft w:val="0"/>
          <w:marRight w:val="0"/>
          <w:marTop w:val="0"/>
          <w:marBottom w:val="0"/>
          <w:divBdr>
            <w:top w:val="none" w:sz="0" w:space="0" w:color="auto"/>
            <w:left w:val="none" w:sz="0" w:space="0" w:color="auto"/>
            <w:bottom w:val="none" w:sz="0" w:space="0" w:color="auto"/>
            <w:right w:val="none" w:sz="0" w:space="0" w:color="auto"/>
          </w:divBdr>
          <w:divsChild>
            <w:div w:id="363487399">
              <w:marLeft w:val="0"/>
              <w:marRight w:val="0"/>
              <w:marTop w:val="0"/>
              <w:marBottom w:val="0"/>
              <w:divBdr>
                <w:top w:val="none" w:sz="0" w:space="0" w:color="auto"/>
                <w:left w:val="none" w:sz="0" w:space="0" w:color="auto"/>
                <w:bottom w:val="none" w:sz="0" w:space="0" w:color="auto"/>
                <w:right w:val="none" w:sz="0" w:space="0" w:color="auto"/>
              </w:divBdr>
              <w:divsChild>
                <w:div w:id="1910194054">
                  <w:marLeft w:val="0"/>
                  <w:marRight w:val="0"/>
                  <w:marTop w:val="0"/>
                  <w:marBottom w:val="0"/>
                  <w:divBdr>
                    <w:top w:val="none" w:sz="0" w:space="0" w:color="auto"/>
                    <w:left w:val="none" w:sz="0" w:space="0" w:color="auto"/>
                    <w:bottom w:val="none" w:sz="0" w:space="0" w:color="auto"/>
                    <w:right w:val="none" w:sz="0" w:space="0" w:color="auto"/>
                  </w:divBdr>
                  <w:divsChild>
                    <w:div w:id="1381173615">
                      <w:marLeft w:val="0"/>
                      <w:marRight w:val="0"/>
                      <w:marTop w:val="0"/>
                      <w:marBottom w:val="0"/>
                      <w:divBdr>
                        <w:top w:val="none" w:sz="0" w:space="0" w:color="auto"/>
                        <w:left w:val="none" w:sz="0" w:space="0" w:color="auto"/>
                        <w:bottom w:val="none" w:sz="0" w:space="0" w:color="auto"/>
                        <w:right w:val="none" w:sz="0" w:space="0" w:color="auto"/>
                      </w:divBdr>
                      <w:divsChild>
                        <w:div w:id="1609896917">
                          <w:marLeft w:val="0"/>
                          <w:marRight w:val="0"/>
                          <w:marTop w:val="0"/>
                          <w:marBottom w:val="0"/>
                          <w:divBdr>
                            <w:top w:val="none" w:sz="0" w:space="0" w:color="auto"/>
                            <w:left w:val="none" w:sz="0" w:space="0" w:color="auto"/>
                            <w:bottom w:val="none" w:sz="0" w:space="0" w:color="auto"/>
                            <w:right w:val="none" w:sz="0" w:space="0" w:color="auto"/>
                          </w:divBdr>
                          <w:divsChild>
                            <w:div w:id="1177423825">
                              <w:marLeft w:val="0"/>
                              <w:marRight w:val="0"/>
                              <w:marTop w:val="0"/>
                              <w:marBottom w:val="0"/>
                              <w:divBdr>
                                <w:top w:val="none" w:sz="0" w:space="0" w:color="auto"/>
                                <w:left w:val="none" w:sz="0" w:space="0" w:color="auto"/>
                                <w:bottom w:val="none" w:sz="0" w:space="0" w:color="auto"/>
                                <w:right w:val="none" w:sz="0" w:space="0" w:color="auto"/>
                              </w:divBdr>
                              <w:divsChild>
                                <w:div w:id="1476600049">
                                  <w:marLeft w:val="0"/>
                                  <w:marRight w:val="0"/>
                                  <w:marTop w:val="0"/>
                                  <w:marBottom w:val="0"/>
                                  <w:divBdr>
                                    <w:top w:val="none" w:sz="0" w:space="0" w:color="auto"/>
                                    <w:left w:val="none" w:sz="0" w:space="0" w:color="auto"/>
                                    <w:bottom w:val="none" w:sz="0" w:space="0" w:color="auto"/>
                                    <w:right w:val="none" w:sz="0" w:space="0" w:color="auto"/>
                                  </w:divBdr>
                                  <w:divsChild>
                                    <w:div w:id="1251505239">
                                      <w:marLeft w:val="0"/>
                                      <w:marRight w:val="0"/>
                                      <w:marTop w:val="0"/>
                                      <w:marBottom w:val="0"/>
                                      <w:divBdr>
                                        <w:top w:val="none" w:sz="0" w:space="0" w:color="auto"/>
                                        <w:left w:val="none" w:sz="0" w:space="0" w:color="auto"/>
                                        <w:bottom w:val="none" w:sz="0" w:space="0" w:color="auto"/>
                                        <w:right w:val="none" w:sz="0" w:space="0" w:color="auto"/>
                                      </w:divBdr>
                                      <w:divsChild>
                                        <w:div w:id="882329233">
                                          <w:marLeft w:val="0"/>
                                          <w:marRight w:val="0"/>
                                          <w:marTop w:val="0"/>
                                          <w:marBottom w:val="0"/>
                                          <w:divBdr>
                                            <w:top w:val="none" w:sz="0" w:space="0" w:color="auto"/>
                                            <w:left w:val="none" w:sz="0" w:space="0" w:color="auto"/>
                                            <w:bottom w:val="none" w:sz="0" w:space="0" w:color="auto"/>
                                            <w:right w:val="none" w:sz="0" w:space="0" w:color="auto"/>
                                          </w:divBdr>
                                          <w:divsChild>
                                            <w:div w:id="1520316868">
                                              <w:marLeft w:val="0"/>
                                              <w:marRight w:val="0"/>
                                              <w:marTop w:val="0"/>
                                              <w:marBottom w:val="0"/>
                                              <w:divBdr>
                                                <w:top w:val="none" w:sz="0" w:space="0" w:color="auto"/>
                                                <w:left w:val="none" w:sz="0" w:space="0" w:color="auto"/>
                                                <w:bottom w:val="none" w:sz="0" w:space="0" w:color="auto"/>
                                                <w:right w:val="none" w:sz="0" w:space="0" w:color="auto"/>
                                              </w:divBdr>
                                              <w:divsChild>
                                                <w:div w:id="400061960">
                                                  <w:marLeft w:val="0"/>
                                                  <w:marRight w:val="0"/>
                                                  <w:marTop w:val="0"/>
                                                  <w:marBottom w:val="0"/>
                                                  <w:divBdr>
                                                    <w:top w:val="none" w:sz="0" w:space="0" w:color="auto"/>
                                                    <w:left w:val="none" w:sz="0" w:space="0" w:color="auto"/>
                                                    <w:bottom w:val="single" w:sz="6" w:space="0" w:color="DADCE0"/>
                                                    <w:right w:val="none" w:sz="0" w:space="0" w:color="auto"/>
                                                  </w:divBdr>
                                                  <w:divsChild>
                                                    <w:div w:id="954486777">
                                                      <w:marLeft w:val="0"/>
                                                      <w:marRight w:val="0"/>
                                                      <w:marTop w:val="0"/>
                                                      <w:marBottom w:val="0"/>
                                                      <w:divBdr>
                                                        <w:top w:val="none" w:sz="0" w:space="0" w:color="auto"/>
                                                        <w:left w:val="none" w:sz="0" w:space="0" w:color="auto"/>
                                                        <w:bottom w:val="none" w:sz="0" w:space="0" w:color="auto"/>
                                                        <w:right w:val="none" w:sz="0" w:space="0" w:color="auto"/>
                                                      </w:divBdr>
                                                      <w:divsChild>
                                                        <w:div w:id="599220882">
                                                          <w:marLeft w:val="0"/>
                                                          <w:marRight w:val="0"/>
                                                          <w:marTop w:val="0"/>
                                                          <w:marBottom w:val="0"/>
                                                          <w:divBdr>
                                                            <w:top w:val="none" w:sz="0" w:space="0" w:color="auto"/>
                                                            <w:left w:val="none" w:sz="0" w:space="0" w:color="auto"/>
                                                            <w:bottom w:val="none" w:sz="0" w:space="0" w:color="auto"/>
                                                            <w:right w:val="none" w:sz="0" w:space="0" w:color="auto"/>
                                                          </w:divBdr>
                                                        </w:div>
                                                        <w:div w:id="6469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064">
                                                  <w:marLeft w:val="0"/>
                                                  <w:marRight w:val="0"/>
                                                  <w:marTop w:val="0"/>
                                                  <w:marBottom w:val="0"/>
                                                  <w:divBdr>
                                                    <w:top w:val="none" w:sz="0" w:space="0" w:color="auto"/>
                                                    <w:left w:val="none" w:sz="0" w:space="0" w:color="auto"/>
                                                    <w:bottom w:val="single" w:sz="6" w:space="0" w:color="DADCE0"/>
                                                    <w:right w:val="none" w:sz="0" w:space="0" w:color="auto"/>
                                                  </w:divBdr>
                                                  <w:divsChild>
                                                    <w:div w:id="770320444">
                                                      <w:marLeft w:val="0"/>
                                                      <w:marRight w:val="0"/>
                                                      <w:marTop w:val="0"/>
                                                      <w:marBottom w:val="0"/>
                                                      <w:divBdr>
                                                        <w:top w:val="none" w:sz="0" w:space="0" w:color="auto"/>
                                                        <w:left w:val="none" w:sz="0" w:space="0" w:color="auto"/>
                                                        <w:bottom w:val="none" w:sz="0" w:space="0" w:color="auto"/>
                                                        <w:right w:val="none" w:sz="0" w:space="0" w:color="auto"/>
                                                      </w:divBdr>
                                                      <w:divsChild>
                                                        <w:div w:id="1318680126">
                                                          <w:marLeft w:val="0"/>
                                                          <w:marRight w:val="0"/>
                                                          <w:marTop w:val="0"/>
                                                          <w:marBottom w:val="0"/>
                                                          <w:divBdr>
                                                            <w:top w:val="none" w:sz="0" w:space="0" w:color="auto"/>
                                                            <w:left w:val="none" w:sz="0" w:space="0" w:color="auto"/>
                                                            <w:bottom w:val="none" w:sz="0" w:space="0" w:color="auto"/>
                                                            <w:right w:val="none" w:sz="0" w:space="0" w:color="auto"/>
                                                          </w:divBdr>
                                                        </w:div>
                                                        <w:div w:id="14068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5192">
                                                  <w:marLeft w:val="0"/>
                                                  <w:marRight w:val="0"/>
                                                  <w:marTop w:val="0"/>
                                                  <w:marBottom w:val="0"/>
                                                  <w:divBdr>
                                                    <w:top w:val="none" w:sz="0" w:space="0" w:color="auto"/>
                                                    <w:left w:val="none" w:sz="0" w:space="0" w:color="auto"/>
                                                    <w:bottom w:val="none" w:sz="0" w:space="0" w:color="auto"/>
                                                    <w:right w:val="none" w:sz="0" w:space="0" w:color="auto"/>
                                                  </w:divBdr>
                                                  <w:divsChild>
                                                    <w:div w:id="865170670">
                                                      <w:marLeft w:val="0"/>
                                                      <w:marRight w:val="0"/>
                                                      <w:marTop w:val="0"/>
                                                      <w:marBottom w:val="0"/>
                                                      <w:divBdr>
                                                        <w:top w:val="none" w:sz="0" w:space="0" w:color="auto"/>
                                                        <w:left w:val="none" w:sz="0" w:space="0" w:color="auto"/>
                                                        <w:bottom w:val="none" w:sz="0" w:space="0" w:color="auto"/>
                                                        <w:right w:val="none" w:sz="0" w:space="0" w:color="auto"/>
                                                      </w:divBdr>
                                                      <w:divsChild>
                                                        <w:div w:id="713967815">
                                                          <w:marLeft w:val="0"/>
                                                          <w:marRight w:val="0"/>
                                                          <w:marTop w:val="0"/>
                                                          <w:marBottom w:val="0"/>
                                                          <w:divBdr>
                                                            <w:top w:val="none" w:sz="0" w:space="0" w:color="auto"/>
                                                            <w:left w:val="none" w:sz="0" w:space="0" w:color="auto"/>
                                                            <w:bottom w:val="none" w:sz="0" w:space="0" w:color="auto"/>
                                                            <w:right w:val="none" w:sz="0" w:space="0" w:color="auto"/>
                                                          </w:divBdr>
                                                        </w:div>
                                                        <w:div w:id="6410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3184">
                                                  <w:marLeft w:val="0"/>
                                                  <w:marRight w:val="0"/>
                                                  <w:marTop w:val="0"/>
                                                  <w:marBottom w:val="0"/>
                                                  <w:divBdr>
                                                    <w:top w:val="none" w:sz="0" w:space="0" w:color="auto"/>
                                                    <w:left w:val="none" w:sz="0" w:space="0" w:color="auto"/>
                                                    <w:bottom w:val="none" w:sz="0" w:space="0" w:color="auto"/>
                                                    <w:right w:val="none" w:sz="0" w:space="0" w:color="auto"/>
                                                  </w:divBdr>
                                                  <w:divsChild>
                                                    <w:div w:id="1248072328">
                                                      <w:marLeft w:val="0"/>
                                                      <w:marRight w:val="0"/>
                                                      <w:marTop w:val="0"/>
                                                      <w:marBottom w:val="0"/>
                                                      <w:divBdr>
                                                        <w:top w:val="none" w:sz="0" w:space="0" w:color="auto"/>
                                                        <w:left w:val="none" w:sz="0" w:space="0" w:color="auto"/>
                                                        <w:bottom w:val="none" w:sz="0" w:space="0" w:color="auto"/>
                                                        <w:right w:val="none" w:sz="0" w:space="0" w:color="auto"/>
                                                      </w:divBdr>
                                                      <w:divsChild>
                                                        <w:div w:id="2055352882">
                                                          <w:marLeft w:val="0"/>
                                                          <w:marRight w:val="0"/>
                                                          <w:marTop w:val="0"/>
                                                          <w:marBottom w:val="0"/>
                                                          <w:divBdr>
                                                            <w:top w:val="none" w:sz="0" w:space="0" w:color="auto"/>
                                                            <w:left w:val="none" w:sz="0" w:space="0" w:color="auto"/>
                                                            <w:bottom w:val="none" w:sz="0" w:space="0" w:color="auto"/>
                                                            <w:right w:val="none" w:sz="0" w:space="0" w:color="auto"/>
                                                          </w:divBdr>
                                                          <w:divsChild>
                                                            <w:div w:id="1065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1180713">
      <w:bodyDiv w:val="1"/>
      <w:marLeft w:val="0"/>
      <w:marRight w:val="0"/>
      <w:marTop w:val="0"/>
      <w:marBottom w:val="0"/>
      <w:divBdr>
        <w:top w:val="none" w:sz="0" w:space="0" w:color="auto"/>
        <w:left w:val="none" w:sz="0" w:space="0" w:color="auto"/>
        <w:bottom w:val="none" w:sz="0" w:space="0" w:color="auto"/>
        <w:right w:val="none" w:sz="0" w:space="0" w:color="auto"/>
      </w:divBdr>
    </w:div>
    <w:div w:id="675309655">
      <w:bodyDiv w:val="1"/>
      <w:marLeft w:val="0"/>
      <w:marRight w:val="0"/>
      <w:marTop w:val="0"/>
      <w:marBottom w:val="0"/>
      <w:divBdr>
        <w:top w:val="none" w:sz="0" w:space="0" w:color="auto"/>
        <w:left w:val="none" w:sz="0" w:space="0" w:color="auto"/>
        <w:bottom w:val="none" w:sz="0" w:space="0" w:color="auto"/>
        <w:right w:val="none" w:sz="0" w:space="0" w:color="auto"/>
      </w:divBdr>
    </w:div>
    <w:div w:id="680814553">
      <w:bodyDiv w:val="1"/>
      <w:marLeft w:val="0"/>
      <w:marRight w:val="0"/>
      <w:marTop w:val="0"/>
      <w:marBottom w:val="0"/>
      <w:divBdr>
        <w:top w:val="none" w:sz="0" w:space="0" w:color="auto"/>
        <w:left w:val="none" w:sz="0" w:space="0" w:color="auto"/>
        <w:bottom w:val="none" w:sz="0" w:space="0" w:color="auto"/>
        <w:right w:val="none" w:sz="0" w:space="0" w:color="auto"/>
      </w:divBdr>
    </w:div>
    <w:div w:id="694503335">
      <w:bodyDiv w:val="1"/>
      <w:marLeft w:val="0"/>
      <w:marRight w:val="0"/>
      <w:marTop w:val="0"/>
      <w:marBottom w:val="0"/>
      <w:divBdr>
        <w:top w:val="none" w:sz="0" w:space="0" w:color="auto"/>
        <w:left w:val="none" w:sz="0" w:space="0" w:color="auto"/>
        <w:bottom w:val="none" w:sz="0" w:space="0" w:color="auto"/>
        <w:right w:val="none" w:sz="0" w:space="0" w:color="auto"/>
      </w:divBdr>
      <w:divsChild>
        <w:div w:id="2097626834">
          <w:marLeft w:val="0"/>
          <w:marRight w:val="0"/>
          <w:marTop w:val="0"/>
          <w:marBottom w:val="0"/>
          <w:divBdr>
            <w:top w:val="none" w:sz="0" w:space="0" w:color="auto"/>
            <w:left w:val="none" w:sz="0" w:space="0" w:color="auto"/>
            <w:bottom w:val="none" w:sz="0" w:space="0" w:color="auto"/>
            <w:right w:val="none" w:sz="0" w:space="0" w:color="auto"/>
          </w:divBdr>
          <w:divsChild>
            <w:div w:id="302737091">
              <w:marLeft w:val="0"/>
              <w:marRight w:val="0"/>
              <w:marTop w:val="0"/>
              <w:marBottom w:val="0"/>
              <w:divBdr>
                <w:top w:val="none" w:sz="0" w:space="0" w:color="auto"/>
                <w:left w:val="none" w:sz="0" w:space="0" w:color="auto"/>
                <w:bottom w:val="none" w:sz="0" w:space="0" w:color="auto"/>
                <w:right w:val="none" w:sz="0" w:space="0" w:color="auto"/>
              </w:divBdr>
              <w:divsChild>
                <w:div w:id="1610549643">
                  <w:marLeft w:val="0"/>
                  <w:marRight w:val="0"/>
                  <w:marTop w:val="0"/>
                  <w:marBottom w:val="0"/>
                  <w:divBdr>
                    <w:top w:val="none" w:sz="0" w:space="0" w:color="auto"/>
                    <w:left w:val="none" w:sz="0" w:space="0" w:color="auto"/>
                    <w:bottom w:val="none" w:sz="0" w:space="0" w:color="auto"/>
                    <w:right w:val="none" w:sz="0" w:space="0" w:color="auto"/>
                  </w:divBdr>
                  <w:divsChild>
                    <w:div w:id="352153060">
                      <w:marLeft w:val="0"/>
                      <w:marRight w:val="0"/>
                      <w:marTop w:val="0"/>
                      <w:marBottom w:val="0"/>
                      <w:divBdr>
                        <w:top w:val="none" w:sz="0" w:space="0" w:color="auto"/>
                        <w:left w:val="none" w:sz="0" w:space="0" w:color="auto"/>
                        <w:bottom w:val="none" w:sz="0" w:space="0" w:color="auto"/>
                        <w:right w:val="none" w:sz="0" w:space="0" w:color="auto"/>
                      </w:divBdr>
                      <w:divsChild>
                        <w:div w:id="1358190081">
                          <w:marLeft w:val="0"/>
                          <w:marRight w:val="0"/>
                          <w:marTop w:val="0"/>
                          <w:marBottom w:val="0"/>
                          <w:divBdr>
                            <w:top w:val="none" w:sz="0" w:space="0" w:color="auto"/>
                            <w:left w:val="none" w:sz="0" w:space="0" w:color="auto"/>
                            <w:bottom w:val="none" w:sz="0" w:space="0" w:color="auto"/>
                            <w:right w:val="none" w:sz="0" w:space="0" w:color="auto"/>
                          </w:divBdr>
                          <w:divsChild>
                            <w:div w:id="172961514">
                              <w:marLeft w:val="0"/>
                              <w:marRight w:val="0"/>
                              <w:marTop w:val="0"/>
                              <w:marBottom w:val="0"/>
                              <w:divBdr>
                                <w:top w:val="none" w:sz="0" w:space="0" w:color="auto"/>
                                <w:left w:val="none" w:sz="0" w:space="0" w:color="auto"/>
                                <w:bottom w:val="none" w:sz="0" w:space="0" w:color="auto"/>
                                <w:right w:val="none" w:sz="0" w:space="0" w:color="auto"/>
                              </w:divBdr>
                              <w:divsChild>
                                <w:div w:id="164974908">
                                  <w:marLeft w:val="0"/>
                                  <w:marRight w:val="0"/>
                                  <w:marTop w:val="0"/>
                                  <w:marBottom w:val="0"/>
                                  <w:divBdr>
                                    <w:top w:val="none" w:sz="0" w:space="0" w:color="auto"/>
                                    <w:left w:val="none" w:sz="0" w:space="0" w:color="auto"/>
                                    <w:bottom w:val="none" w:sz="0" w:space="0" w:color="auto"/>
                                    <w:right w:val="none" w:sz="0" w:space="0" w:color="auto"/>
                                  </w:divBdr>
                                  <w:divsChild>
                                    <w:div w:id="822166336">
                                      <w:marLeft w:val="0"/>
                                      <w:marRight w:val="0"/>
                                      <w:marTop w:val="0"/>
                                      <w:marBottom w:val="0"/>
                                      <w:divBdr>
                                        <w:top w:val="none" w:sz="0" w:space="0" w:color="auto"/>
                                        <w:left w:val="none" w:sz="0" w:space="0" w:color="auto"/>
                                        <w:bottom w:val="none" w:sz="0" w:space="0" w:color="auto"/>
                                        <w:right w:val="none" w:sz="0" w:space="0" w:color="auto"/>
                                      </w:divBdr>
                                      <w:divsChild>
                                        <w:div w:id="292446559">
                                          <w:marLeft w:val="0"/>
                                          <w:marRight w:val="0"/>
                                          <w:marTop w:val="0"/>
                                          <w:marBottom w:val="0"/>
                                          <w:divBdr>
                                            <w:top w:val="none" w:sz="0" w:space="0" w:color="auto"/>
                                            <w:left w:val="none" w:sz="0" w:space="0" w:color="auto"/>
                                            <w:bottom w:val="none" w:sz="0" w:space="0" w:color="auto"/>
                                            <w:right w:val="none" w:sz="0" w:space="0" w:color="auto"/>
                                          </w:divBdr>
                                          <w:divsChild>
                                            <w:div w:id="1538662222">
                                              <w:marLeft w:val="0"/>
                                              <w:marRight w:val="0"/>
                                              <w:marTop w:val="0"/>
                                              <w:marBottom w:val="0"/>
                                              <w:divBdr>
                                                <w:top w:val="none" w:sz="0" w:space="0" w:color="auto"/>
                                                <w:left w:val="none" w:sz="0" w:space="0" w:color="auto"/>
                                                <w:bottom w:val="none" w:sz="0" w:space="0" w:color="auto"/>
                                                <w:right w:val="none" w:sz="0" w:space="0" w:color="auto"/>
                                              </w:divBdr>
                                              <w:divsChild>
                                                <w:div w:id="1248533690">
                                                  <w:marLeft w:val="0"/>
                                                  <w:marRight w:val="0"/>
                                                  <w:marTop w:val="0"/>
                                                  <w:marBottom w:val="0"/>
                                                  <w:divBdr>
                                                    <w:top w:val="none" w:sz="0" w:space="0" w:color="auto"/>
                                                    <w:left w:val="none" w:sz="0" w:space="0" w:color="auto"/>
                                                    <w:bottom w:val="single" w:sz="6" w:space="0" w:color="DADCE0"/>
                                                    <w:right w:val="none" w:sz="0" w:space="0" w:color="auto"/>
                                                  </w:divBdr>
                                                  <w:divsChild>
                                                    <w:div w:id="435827594">
                                                      <w:marLeft w:val="0"/>
                                                      <w:marRight w:val="0"/>
                                                      <w:marTop w:val="0"/>
                                                      <w:marBottom w:val="0"/>
                                                      <w:divBdr>
                                                        <w:top w:val="none" w:sz="0" w:space="0" w:color="auto"/>
                                                        <w:left w:val="none" w:sz="0" w:space="0" w:color="auto"/>
                                                        <w:bottom w:val="none" w:sz="0" w:space="0" w:color="auto"/>
                                                        <w:right w:val="none" w:sz="0" w:space="0" w:color="auto"/>
                                                      </w:divBdr>
                                                      <w:divsChild>
                                                        <w:div w:id="1680692000">
                                                          <w:marLeft w:val="0"/>
                                                          <w:marRight w:val="0"/>
                                                          <w:marTop w:val="0"/>
                                                          <w:marBottom w:val="0"/>
                                                          <w:divBdr>
                                                            <w:top w:val="none" w:sz="0" w:space="0" w:color="auto"/>
                                                            <w:left w:val="none" w:sz="0" w:space="0" w:color="auto"/>
                                                            <w:bottom w:val="none" w:sz="0" w:space="0" w:color="auto"/>
                                                            <w:right w:val="none" w:sz="0" w:space="0" w:color="auto"/>
                                                          </w:divBdr>
                                                        </w:div>
                                                        <w:div w:id="4990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6945">
                                                  <w:marLeft w:val="0"/>
                                                  <w:marRight w:val="0"/>
                                                  <w:marTop w:val="0"/>
                                                  <w:marBottom w:val="0"/>
                                                  <w:divBdr>
                                                    <w:top w:val="none" w:sz="0" w:space="0" w:color="auto"/>
                                                    <w:left w:val="none" w:sz="0" w:space="0" w:color="auto"/>
                                                    <w:bottom w:val="single" w:sz="6" w:space="0" w:color="DADCE0"/>
                                                    <w:right w:val="none" w:sz="0" w:space="0" w:color="auto"/>
                                                  </w:divBdr>
                                                  <w:divsChild>
                                                    <w:div w:id="926815824">
                                                      <w:marLeft w:val="0"/>
                                                      <w:marRight w:val="0"/>
                                                      <w:marTop w:val="0"/>
                                                      <w:marBottom w:val="0"/>
                                                      <w:divBdr>
                                                        <w:top w:val="none" w:sz="0" w:space="0" w:color="auto"/>
                                                        <w:left w:val="none" w:sz="0" w:space="0" w:color="auto"/>
                                                        <w:bottom w:val="none" w:sz="0" w:space="0" w:color="auto"/>
                                                        <w:right w:val="none" w:sz="0" w:space="0" w:color="auto"/>
                                                      </w:divBdr>
                                                      <w:divsChild>
                                                        <w:div w:id="265692579">
                                                          <w:marLeft w:val="0"/>
                                                          <w:marRight w:val="0"/>
                                                          <w:marTop w:val="0"/>
                                                          <w:marBottom w:val="0"/>
                                                          <w:divBdr>
                                                            <w:top w:val="none" w:sz="0" w:space="0" w:color="auto"/>
                                                            <w:left w:val="none" w:sz="0" w:space="0" w:color="auto"/>
                                                            <w:bottom w:val="none" w:sz="0" w:space="0" w:color="auto"/>
                                                            <w:right w:val="none" w:sz="0" w:space="0" w:color="auto"/>
                                                          </w:divBdr>
                                                        </w:div>
                                                        <w:div w:id="208636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6631">
                                                  <w:marLeft w:val="0"/>
                                                  <w:marRight w:val="0"/>
                                                  <w:marTop w:val="0"/>
                                                  <w:marBottom w:val="0"/>
                                                  <w:divBdr>
                                                    <w:top w:val="none" w:sz="0" w:space="0" w:color="auto"/>
                                                    <w:left w:val="none" w:sz="0" w:space="0" w:color="auto"/>
                                                    <w:bottom w:val="none" w:sz="0" w:space="0" w:color="auto"/>
                                                    <w:right w:val="none" w:sz="0" w:space="0" w:color="auto"/>
                                                  </w:divBdr>
                                                  <w:divsChild>
                                                    <w:div w:id="1021860279">
                                                      <w:marLeft w:val="0"/>
                                                      <w:marRight w:val="0"/>
                                                      <w:marTop w:val="0"/>
                                                      <w:marBottom w:val="0"/>
                                                      <w:divBdr>
                                                        <w:top w:val="none" w:sz="0" w:space="0" w:color="auto"/>
                                                        <w:left w:val="none" w:sz="0" w:space="0" w:color="auto"/>
                                                        <w:bottom w:val="none" w:sz="0" w:space="0" w:color="auto"/>
                                                        <w:right w:val="none" w:sz="0" w:space="0" w:color="auto"/>
                                                      </w:divBdr>
                                                      <w:divsChild>
                                                        <w:div w:id="2055501978">
                                                          <w:marLeft w:val="0"/>
                                                          <w:marRight w:val="0"/>
                                                          <w:marTop w:val="0"/>
                                                          <w:marBottom w:val="0"/>
                                                          <w:divBdr>
                                                            <w:top w:val="none" w:sz="0" w:space="0" w:color="auto"/>
                                                            <w:left w:val="none" w:sz="0" w:space="0" w:color="auto"/>
                                                            <w:bottom w:val="none" w:sz="0" w:space="0" w:color="auto"/>
                                                            <w:right w:val="none" w:sz="0" w:space="0" w:color="auto"/>
                                                          </w:divBdr>
                                                        </w:div>
                                                        <w:div w:id="14078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2209">
                                                  <w:marLeft w:val="0"/>
                                                  <w:marRight w:val="0"/>
                                                  <w:marTop w:val="0"/>
                                                  <w:marBottom w:val="0"/>
                                                  <w:divBdr>
                                                    <w:top w:val="none" w:sz="0" w:space="0" w:color="auto"/>
                                                    <w:left w:val="none" w:sz="0" w:space="0" w:color="auto"/>
                                                    <w:bottom w:val="none" w:sz="0" w:space="0" w:color="auto"/>
                                                    <w:right w:val="none" w:sz="0" w:space="0" w:color="auto"/>
                                                  </w:divBdr>
                                                  <w:divsChild>
                                                    <w:div w:id="1423136960">
                                                      <w:marLeft w:val="0"/>
                                                      <w:marRight w:val="0"/>
                                                      <w:marTop w:val="0"/>
                                                      <w:marBottom w:val="0"/>
                                                      <w:divBdr>
                                                        <w:top w:val="none" w:sz="0" w:space="0" w:color="auto"/>
                                                        <w:left w:val="none" w:sz="0" w:space="0" w:color="auto"/>
                                                        <w:bottom w:val="none" w:sz="0" w:space="0" w:color="auto"/>
                                                        <w:right w:val="none" w:sz="0" w:space="0" w:color="auto"/>
                                                      </w:divBdr>
                                                      <w:divsChild>
                                                        <w:div w:id="1039477301">
                                                          <w:marLeft w:val="0"/>
                                                          <w:marRight w:val="0"/>
                                                          <w:marTop w:val="0"/>
                                                          <w:marBottom w:val="0"/>
                                                          <w:divBdr>
                                                            <w:top w:val="none" w:sz="0" w:space="0" w:color="auto"/>
                                                            <w:left w:val="none" w:sz="0" w:space="0" w:color="auto"/>
                                                            <w:bottom w:val="none" w:sz="0" w:space="0" w:color="auto"/>
                                                            <w:right w:val="none" w:sz="0" w:space="0" w:color="auto"/>
                                                          </w:divBdr>
                                                          <w:divsChild>
                                                            <w:div w:id="16029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5740468">
      <w:bodyDiv w:val="1"/>
      <w:marLeft w:val="0"/>
      <w:marRight w:val="0"/>
      <w:marTop w:val="0"/>
      <w:marBottom w:val="0"/>
      <w:divBdr>
        <w:top w:val="none" w:sz="0" w:space="0" w:color="auto"/>
        <w:left w:val="none" w:sz="0" w:space="0" w:color="auto"/>
        <w:bottom w:val="none" w:sz="0" w:space="0" w:color="auto"/>
        <w:right w:val="none" w:sz="0" w:space="0" w:color="auto"/>
      </w:divBdr>
    </w:div>
    <w:div w:id="700201658">
      <w:bodyDiv w:val="1"/>
      <w:marLeft w:val="0"/>
      <w:marRight w:val="0"/>
      <w:marTop w:val="0"/>
      <w:marBottom w:val="0"/>
      <w:divBdr>
        <w:top w:val="none" w:sz="0" w:space="0" w:color="auto"/>
        <w:left w:val="none" w:sz="0" w:space="0" w:color="auto"/>
        <w:bottom w:val="none" w:sz="0" w:space="0" w:color="auto"/>
        <w:right w:val="none" w:sz="0" w:space="0" w:color="auto"/>
      </w:divBdr>
    </w:div>
    <w:div w:id="704865013">
      <w:bodyDiv w:val="1"/>
      <w:marLeft w:val="0"/>
      <w:marRight w:val="0"/>
      <w:marTop w:val="0"/>
      <w:marBottom w:val="0"/>
      <w:divBdr>
        <w:top w:val="none" w:sz="0" w:space="0" w:color="auto"/>
        <w:left w:val="none" w:sz="0" w:space="0" w:color="auto"/>
        <w:bottom w:val="none" w:sz="0" w:space="0" w:color="auto"/>
        <w:right w:val="none" w:sz="0" w:space="0" w:color="auto"/>
      </w:divBdr>
      <w:divsChild>
        <w:div w:id="414209258">
          <w:marLeft w:val="0"/>
          <w:marRight w:val="0"/>
          <w:marTop w:val="0"/>
          <w:marBottom w:val="0"/>
          <w:divBdr>
            <w:top w:val="none" w:sz="0" w:space="0" w:color="auto"/>
            <w:left w:val="none" w:sz="0" w:space="0" w:color="auto"/>
            <w:bottom w:val="none" w:sz="0" w:space="0" w:color="auto"/>
            <w:right w:val="none" w:sz="0" w:space="0" w:color="auto"/>
          </w:divBdr>
          <w:divsChild>
            <w:div w:id="561914516">
              <w:marLeft w:val="0"/>
              <w:marRight w:val="0"/>
              <w:marTop w:val="0"/>
              <w:marBottom w:val="0"/>
              <w:divBdr>
                <w:top w:val="none" w:sz="0" w:space="0" w:color="auto"/>
                <w:left w:val="none" w:sz="0" w:space="0" w:color="auto"/>
                <w:bottom w:val="none" w:sz="0" w:space="0" w:color="auto"/>
                <w:right w:val="none" w:sz="0" w:space="0" w:color="auto"/>
              </w:divBdr>
              <w:divsChild>
                <w:div w:id="289284126">
                  <w:marLeft w:val="0"/>
                  <w:marRight w:val="0"/>
                  <w:marTop w:val="0"/>
                  <w:marBottom w:val="0"/>
                  <w:divBdr>
                    <w:top w:val="none" w:sz="0" w:space="0" w:color="auto"/>
                    <w:left w:val="none" w:sz="0" w:space="0" w:color="auto"/>
                    <w:bottom w:val="none" w:sz="0" w:space="0" w:color="auto"/>
                    <w:right w:val="none" w:sz="0" w:space="0" w:color="auto"/>
                  </w:divBdr>
                  <w:divsChild>
                    <w:div w:id="1150633375">
                      <w:marLeft w:val="0"/>
                      <w:marRight w:val="0"/>
                      <w:marTop w:val="0"/>
                      <w:marBottom w:val="0"/>
                      <w:divBdr>
                        <w:top w:val="none" w:sz="0" w:space="0" w:color="auto"/>
                        <w:left w:val="none" w:sz="0" w:space="0" w:color="auto"/>
                        <w:bottom w:val="none" w:sz="0" w:space="0" w:color="auto"/>
                        <w:right w:val="none" w:sz="0" w:space="0" w:color="auto"/>
                      </w:divBdr>
                      <w:divsChild>
                        <w:div w:id="772282712">
                          <w:marLeft w:val="0"/>
                          <w:marRight w:val="0"/>
                          <w:marTop w:val="0"/>
                          <w:marBottom w:val="0"/>
                          <w:divBdr>
                            <w:top w:val="none" w:sz="0" w:space="0" w:color="auto"/>
                            <w:left w:val="none" w:sz="0" w:space="0" w:color="auto"/>
                            <w:bottom w:val="none" w:sz="0" w:space="0" w:color="auto"/>
                            <w:right w:val="none" w:sz="0" w:space="0" w:color="auto"/>
                          </w:divBdr>
                          <w:divsChild>
                            <w:div w:id="1383553155">
                              <w:marLeft w:val="0"/>
                              <w:marRight w:val="0"/>
                              <w:marTop w:val="0"/>
                              <w:marBottom w:val="0"/>
                              <w:divBdr>
                                <w:top w:val="none" w:sz="0" w:space="0" w:color="auto"/>
                                <w:left w:val="none" w:sz="0" w:space="0" w:color="auto"/>
                                <w:bottom w:val="none" w:sz="0" w:space="0" w:color="auto"/>
                                <w:right w:val="none" w:sz="0" w:space="0" w:color="auto"/>
                              </w:divBdr>
                              <w:divsChild>
                                <w:div w:id="47270025">
                                  <w:marLeft w:val="0"/>
                                  <w:marRight w:val="0"/>
                                  <w:marTop w:val="0"/>
                                  <w:marBottom w:val="0"/>
                                  <w:divBdr>
                                    <w:top w:val="none" w:sz="0" w:space="0" w:color="auto"/>
                                    <w:left w:val="none" w:sz="0" w:space="0" w:color="auto"/>
                                    <w:bottom w:val="none" w:sz="0" w:space="0" w:color="auto"/>
                                    <w:right w:val="none" w:sz="0" w:space="0" w:color="auto"/>
                                  </w:divBdr>
                                  <w:divsChild>
                                    <w:div w:id="1028456805">
                                      <w:marLeft w:val="0"/>
                                      <w:marRight w:val="0"/>
                                      <w:marTop w:val="0"/>
                                      <w:marBottom w:val="0"/>
                                      <w:divBdr>
                                        <w:top w:val="none" w:sz="0" w:space="0" w:color="auto"/>
                                        <w:left w:val="none" w:sz="0" w:space="0" w:color="auto"/>
                                        <w:bottom w:val="none" w:sz="0" w:space="0" w:color="auto"/>
                                        <w:right w:val="none" w:sz="0" w:space="0" w:color="auto"/>
                                      </w:divBdr>
                                      <w:divsChild>
                                        <w:div w:id="1527982555">
                                          <w:marLeft w:val="0"/>
                                          <w:marRight w:val="0"/>
                                          <w:marTop w:val="0"/>
                                          <w:marBottom w:val="0"/>
                                          <w:divBdr>
                                            <w:top w:val="none" w:sz="0" w:space="0" w:color="auto"/>
                                            <w:left w:val="none" w:sz="0" w:space="0" w:color="auto"/>
                                            <w:bottom w:val="none" w:sz="0" w:space="0" w:color="auto"/>
                                            <w:right w:val="none" w:sz="0" w:space="0" w:color="auto"/>
                                          </w:divBdr>
                                          <w:divsChild>
                                            <w:div w:id="1557820193">
                                              <w:marLeft w:val="0"/>
                                              <w:marRight w:val="0"/>
                                              <w:marTop w:val="0"/>
                                              <w:marBottom w:val="0"/>
                                              <w:divBdr>
                                                <w:top w:val="none" w:sz="0" w:space="0" w:color="auto"/>
                                                <w:left w:val="none" w:sz="0" w:space="0" w:color="auto"/>
                                                <w:bottom w:val="none" w:sz="0" w:space="0" w:color="auto"/>
                                                <w:right w:val="none" w:sz="0" w:space="0" w:color="auto"/>
                                              </w:divBdr>
                                              <w:divsChild>
                                                <w:div w:id="1768961985">
                                                  <w:marLeft w:val="0"/>
                                                  <w:marRight w:val="0"/>
                                                  <w:marTop w:val="0"/>
                                                  <w:marBottom w:val="0"/>
                                                  <w:divBdr>
                                                    <w:top w:val="none" w:sz="0" w:space="0" w:color="auto"/>
                                                    <w:left w:val="none" w:sz="0" w:space="0" w:color="auto"/>
                                                    <w:bottom w:val="single" w:sz="6" w:space="0" w:color="DADCE0"/>
                                                    <w:right w:val="none" w:sz="0" w:space="0" w:color="auto"/>
                                                  </w:divBdr>
                                                  <w:divsChild>
                                                    <w:div w:id="1087077507">
                                                      <w:marLeft w:val="0"/>
                                                      <w:marRight w:val="0"/>
                                                      <w:marTop w:val="0"/>
                                                      <w:marBottom w:val="0"/>
                                                      <w:divBdr>
                                                        <w:top w:val="none" w:sz="0" w:space="0" w:color="auto"/>
                                                        <w:left w:val="none" w:sz="0" w:space="0" w:color="auto"/>
                                                        <w:bottom w:val="none" w:sz="0" w:space="0" w:color="auto"/>
                                                        <w:right w:val="none" w:sz="0" w:space="0" w:color="auto"/>
                                                      </w:divBdr>
                                                      <w:divsChild>
                                                        <w:div w:id="1844662669">
                                                          <w:marLeft w:val="0"/>
                                                          <w:marRight w:val="0"/>
                                                          <w:marTop w:val="0"/>
                                                          <w:marBottom w:val="0"/>
                                                          <w:divBdr>
                                                            <w:top w:val="none" w:sz="0" w:space="0" w:color="auto"/>
                                                            <w:left w:val="none" w:sz="0" w:space="0" w:color="auto"/>
                                                            <w:bottom w:val="none" w:sz="0" w:space="0" w:color="auto"/>
                                                            <w:right w:val="none" w:sz="0" w:space="0" w:color="auto"/>
                                                          </w:divBdr>
                                                        </w:div>
                                                        <w:div w:id="4820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0527">
                                                  <w:marLeft w:val="0"/>
                                                  <w:marRight w:val="0"/>
                                                  <w:marTop w:val="0"/>
                                                  <w:marBottom w:val="0"/>
                                                  <w:divBdr>
                                                    <w:top w:val="none" w:sz="0" w:space="0" w:color="auto"/>
                                                    <w:left w:val="none" w:sz="0" w:space="0" w:color="auto"/>
                                                    <w:bottom w:val="single" w:sz="6" w:space="0" w:color="DADCE0"/>
                                                    <w:right w:val="none" w:sz="0" w:space="0" w:color="auto"/>
                                                  </w:divBdr>
                                                  <w:divsChild>
                                                    <w:div w:id="1136533422">
                                                      <w:marLeft w:val="0"/>
                                                      <w:marRight w:val="0"/>
                                                      <w:marTop w:val="0"/>
                                                      <w:marBottom w:val="0"/>
                                                      <w:divBdr>
                                                        <w:top w:val="none" w:sz="0" w:space="0" w:color="auto"/>
                                                        <w:left w:val="none" w:sz="0" w:space="0" w:color="auto"/>
                                                        <w:bottom w:val="none" w:sz="0" w:space="0" w:color="auto"/>
                                                        <w:right w:val="none" w:sz="0" w:space="0" w:color="auto"/>
                                                      </w:divBdr>
                                                      <w:divsChild>
                                                        <w:div w:id="2129621570">
                                                          <w:marLeft w:val="0"/>
                                                          <w:marRight w:val="0"/>
                                                          <w:marTop w:val="0"/>
                                                          <w:marBottom w:val="0"/>
                                                          <w:divBdr>
                                                            <w:top w:val="none" w:sz="0" w:space="0" w:color="auto"/>
                                                            <w:left w:val="none" w:sz="0" w:space="0" w:color="auto"/>
                                                            <w:bottom w:val="none" w:sz="0" w:space="0" w:color="auto"/>
                                                            <w:right w:val="none" w:sz="0" w:space="0" w:color="auto"/>
                                                          </w:divBdr>
                                                        </w:div>
                                                        <w:div w:id="903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5868">
                                                  <w:marLeft w:val="0"/>
                                                  <w:marRight w:val="0"/>
                                                  <w:marTop w:val="0"/>
                                                  <w:marBottom w:val="0"/>
                                                  <w:divBdr>
                                                    <w:top w:val="none" w:sz="0" w:space="0" w:color="auto"/>
                                                    <w:left w:val="none" w:sz="0" w:space="0" w:color="auto"/>
                                                    <w:bottom w:val="none" w:sz="0" w:space="0" w:color="auto"/>
                                                    <w:right w:val="none" w:sz="0" w:space="0" w:color="auto"/>
                                                  </w:divBdr>
                                                  <w:divsChild>
                                                    <w:div w:id="145127356">
                                                      <w:marLeft w:val="0"/>
                                                      <w:marRight w:val="0"/>
                                                      <w:marTop w:val="0"/>
                                                      <w:marBottom w:val="0"/>
                                                      <w:divBdr>
                                                        <w:top w:val="none" w:sz="0" w:space="0" w:color="auto"/>
                                                        <w:left w:val="none" w:sz="0" w:space="0" w:color="auto"/>
                                                        <w:bottom w:val="none" w:sz="0" w:space="0" w:color="auto"/>
                                                        <w:right w:val="none" w:sz="0" w:space="0" w:color="auto"/>
                                                      </w:divBdr>
                                                      <w:divsChild>
                                                        <w:div w:id="1345477381">
                                                          <w:marLeft w:val="0"/>
                                                          <w:marRight w:val="0"/>
                                                          <w:marTop w:val="0"/>
                                                          <w:marBottom w:val="0"/>
                                                          <w:divBdr>
                                                            <w:top w:val="none" w:sz="0" w:space="0" w:color="auto"/>
                                                            <w:left w:val="none" w:sz="0" w:space="0" w:color="auto"/>
                                                            <w:bottom w:val="none" w:sz="0" w:space="0" w:color="auto"/>
                                                            <w:right w:val="none" w:sz="0" w:space="0" w:color="auto"/>
                                                          </w:divBdr>
                                                        </w:div>
                                                        <w:div w:id="19722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6754">
                                                  <w:marLeft w:val="0"/>
                                                  <w:marRight w:val="0"/>
                                                  <w:marTop w:val="0"/>
                                                  <w:marBottom w:val="0"/>
                                                  <w:divBdr>
                                                    <w:top w:val="none" w:sz="0" w:space="0" w:color="auto"/>
                                                    <w:left w:val="none" w:sz="0" w:space="0" w:color="auto"/>
                                                    <w:bottom w:val="none" w:sz="0" w:space="0" w:color="auto"/>
                                                    <w:right w:val="none" w:sz="0" w:space="0" w:color="auto"/>
                                                  </w:divBdr>
                                                  <w:divsChild>
                                                    <w:div w:id="1429620949">
                                                      <w:marLeft w:val="0"/>
                                                      <w:marRight w:val="0"/>
                                                      <w:marTop w:val="0"/>
                                                      <w:marBottom w:val="0"/>
                                                      <w:divBdr>
                                                        <w:top w:val="none" w:sz="0" w:space="0" w:color="auto"/>
                                                        <w:left w:val="none" w:sz="0" w:space="0" w:color="auto"/>
                                                        <w:bottom w:val="none" w:sz="0" w:space="0" w:color="auto"/>
                                                        <w:right w:val="none" w:sz="0" w:space="0" w:color="auto"/>
                                                      </w:divBdr>
                                                      <w:divsChild>
                                                        <w:div w:id="1677224162">
                                                          <w:marLeft w:val="0"/>
                                                          <w:marRight w:val="0"/>
                                                          <w:marTop w:val="0"/>
                                                          <w:marBottom w:val="0"/>
                                                          <w:divBdr>
                                                            <w:top w:val="none" w:sz="0" w:space="0" w:color="auto"/>
                                                            <w:left w:val="none" w:sz="0" w:space="0" w:color="auto"/>
                                                            <w:bottom w:val="none" w:sz="0" w:space="0" w:color="auto"/>
                                                            <w:right w:val="none" w:sz="0" w:space="0" w:color="auto"/>
                                                          </w:divBdr>
                                                          <w:divsChild>
                                                            <w:div w:id="4818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4282056">
      <w:bodyDiv w:val="1"/>
      <w:marLeft w:val="0"/>
      <w:marRight w:val="0"/>
      <w:marTop w:val="0"/>
      <w:marBottom w:val="0"/>
      <w:divBdr>
        <w:top w:val="none" w:sz="0" w:space="0" w:color="auto"/>
        <w:left w:val="none" w:sz="0" w:space="0" w:color="auto"/>
        <w:bottom w:val="none" w:sz="0" w:space="0" w:color="auto"/>
        <w:right w:val="none" w:sz="0" w:space="0" w:color="auto"/>
      </w:divBdr>
      <w:divsChild>
        <w:div w:id="1341351267">
          <w:marLeft w:val="0"/>
          <w:marRight w:val="0"/>
          <w:marTop w:val="0"/>
          <w:marBottom w:val="0"/>
          <w:divBdr>
            <w:top w:val="none" w:sz="0" w:space="0" w:color="auto"/>
            <w:left w:val="none" w:sz="0" w:space="0" w:color="auto"/>
            <w:bottom w:val="none" w:sz="0" w:space="0" w:color="auto"/>
            <w:right w:val="none" w:sz="0" w:space="0" w:color="auto"/>
          </w:divBdr>
          <w:divsChild>
            <w:div w:id="1496065756">
              <w:marLeft w:val="0"/>
              <w:marRight w:val="0"/>
              <w:marTop w:val="0"/>
              <w:marBottom w:val="0"/>
              <w:divBdr>
                <w:top w:val="none" w:sz="0" w:space="0" w:color="auto"/>
                <w:left w:val="none" w:sz="0" w:space="0" w:color="auto"/>
                <w:bottom w:val="none" w:sz="0" w:space="0" w:color="auto"/>
                <w:right w:val="none" w:sz="0" w:space="0" w:color="auto"/>
              </w:divBdr>
              <w:divsChild>
                <w:div w:id="2129465654">
                  <w:marLeft w:val="0"/>
                  <w:marRight w:val="0"/>
                  <w:marTop w:val="0"/>
                  <w:marBottom w:val="0"/>
                  <w:divBdr>
                    <w:top w:val="none" w:sz="0" w:space="0" w:color="auto"/>
                    <w:left w:val="none" w:sz="0" w:space="0" w:color="auto"/>
                    <w:bottom w:val="none" w:sz="0" w:space="0" w:color="auto"/>
                    <w:right w:val="none" w:sz="0" w:space="0" w:color="auto"/>
                  </w:divBdr>
                  <w:divsChild>
                    <w:div w:id="552425888">
                      <w:marLeft w:val="0"/>
                      <w:marRight w:val="0"/>
                      <w:marTop w:val="0"/>
                      <w:marBottom w:val="0"/>
                      <w:divBdr>
                        <w:top w:val="none" w:sz="0" w:space="0" w:color="auto"/>
                        <w:left w:val="none" w:sz="0" w:space="0" w:color="auto"/>
                        <w:bottom w:val="none" w:sz="0" w:space="0" w:color="auto"/>
                        <w:right w:val="none" w:sz="0" w:space="0" w:color="auto"/>
                      </w:divBdr>
                      <w:divsChild>
                        <w:div w:id="32770930">
                          <w:marLeft w:val="0"/>
                          <w:marRight w:val="0"/>
                          <w:marTop w:val="0"/>
                          <w:marBottom w:val="0"/>
                          <w:divBdr>
                            <w:top w:val="none" w:sz="0" w:space="0" w:color="auto"/>
                            <w:left w:val="none" w:sz="0" w:space="0" w:color="auto"/>
                            <w:bottom w:val="none" w:sz="0" w:space="0" w:color="auto"/>
                            <w:right w:val="none" w:sz="0" w:space="0" w:color="auto"/>
                          </w:divBdr>
                          <w:divsChild>
                            <w:div w:id="1059282567">
                              <w:marLeft w:val="0"/>
                              <w:marRight w:val="0"/>
                              <w:marTop w:val="0"/>
                              <w:marBottom w:val="0"/>
                              <w:divBdr>
                                <w:top w:val="none" w:sz="0" w:space="0" w:color="auto"/>
                                <w:left w:val="none" w:sz="0" w:space="0" w:color="auto"/>
                                <w:bottom w:val="none" w:sz="0" w:space="0" w:color="auto"/>
                                <w:right w:val="none" w:sz="0" w:space="0" w:color="auto"/>
                              </w:divBdr>
                              <w:divsChild>
                                <w:div w:id="1250850939">
                                  <w:marLeft w:val="0"/>
                                  <w:marRight w:val="0"/>
                                  <w:marTop w:val="0"/>
                                  <w:marBottom w:val="0"/>
                                  <w:divBdr>
                                    <w:top w:val="none" w:sz="0" w:space="0" w:color="auto"/>
                                    <w:left w:val="none" w:sz="0" w:space="0" w:color="auto"/>
                                    <w:bottom w:val="none" w:sz="0" w:space="0" w:color="auto"/>
                                    <w:right w:val="none" w:sz="0" w:space="0" w:color="auto"/>
                                  </w:divBdr>
                                  <w:divsChild>
                                    <w:div w:id="1989048527">
                                      <w:marLeft w:val="0"/>
                                      <w:marRight w:val="0"/>
                                      <w:marTop w:val="0"/>
                                      <w:marBottom w:val="0"/>
                                      <w:divBdr>
                                        <w:top w:val="none" w:sz="0" w:space="0" w:color="auto"/>
                                        <w:left w:val="none" w:sz="0" w:space="0" w:color="auto"/>
                                        <w:bottom w:val="none" w:sz="0" w:space="0" w:color="auto"/>
                                        <w:right w:val="none" w:sz="0" w:space="0" w:color="auto"/>
                                      </w:divBdr>
                                      <w:divsChild>
                                        <w:div w:id="1924413610">
                                          <w:marLeft w:val="0"/>
                                          <w:marRight w:val="0"/>
                                          <w:marTop w:val="0"/>
                                          <w:marBottom w:val="0"/>
                                          <w:divBdr>
                                            <w:top w:val="none" w:sz="0" w:space="0" w:color="auto"/>
                                            <w:left w:val="none" w:sz="0" w:space="0" w:color="auto"/>
                                            <w:bottom w:val="none" w:sz="0" w:space="0" w:color="auto"/>
                                            <w:right w:val="none" w:sz="0" w:space="0" w:color="auto"/>
                                          </w:divBdr>
                                          <w:divsChild>
                                            <w:div w:id="799147920">
                                              <w:marLeft w:val="0"/>
                                              <w:marRight w:val="0"/>
                                              <w:marTop w:val="0"/>
                                              <w:marBottom w:val="0"/>
                                              <w:divBdr>
                                                <w:top w:val="none" w:sz="0" w:space="0" w:color="auto"/>
                                                <w:left w:val="none" w:sz="0" w:space="0" w:color="auto"/>
                                                <w:bottom w:val="none" w:sz="0" w:space="0" w:color="auto"/>
                                                <w:right w:val="none" w:sz="0" w:space="0" w:color="auto"/>
                                              </w:divBdr>
                                              <w:divsChild>
                                                <w:div w:id="1420254270">
                                                  <w:marLeft w:val="0"/>
                                                  <w:marRight w:val="0"/>
                                                  <w:marTop w:val="0"/>
                                                  <w:marBottom w:val="0"/>
                                                  <w:divBdr>
                                                    <w:top w:val="none" w:sz="0" w:space="0" w:color="auto"/>
                                                    <w:left w:val="none" w:sz="0" w:space="0" w:color="auto"/>
                                                    <w:bottom w:val="single" w:sz="6" w:space="0" w:color="DADCE0"/>
                                                    <w:right w:val="none" w:sz="0" w:space="0" w:color="auto"/>
                                                  </w:divBdr>
                                                  <w:divsChild>
                                                    <w:div w:id="1879589838">
                                                      <w:marLeft w:val="0"/>
                                                      <w:marRight w:val="0"/>
                                                      <w:marTop w:val="0"/>
                                                      <w:marBottom w:val="0"/>
                                                      <w:divBdr>
                                                        <w:top w:val="none" w:sz="0" w:space="0" w:color="auto"/>
                                                        <w:left w:val="none" w:sz="0" w:space="0" w:color="auto"/>
                                                        <w:bottom w:val="none" w:sz="0" w:space="0" w:color="auto"/>
                                                        <w:right w:val="none" w:sz="0" w:space="0" w:color="auto"/>
                                                      </w:divBdr>
                                                      <w:divsChild>
                                                        <w:div w:id="198055830">
                                                          <w:marLeft w:val="0"/>
                                                          <w:marRight w:val="0"/>
                                                          <w:marTop w:val="0"/>
                                                          <w:marBottom w:val="0"/>
                                                          <w:divBdr>
                                                            <w:top w:val="none" w:sz="0" w:space="0" w:color="auto"/>
                                                            <w:left w:val="none" w:sz="0" w:space="0" w:color="auto"/>
                                                            <w:bottom w:val="none" w:sz="0" w:space="0" w:color="auto"/>
                                                            <w:right w:val="none" w:sz="0" w:space="0" w:color="auto"/>
                                                          </w:divBdr>
                                                        </w:div>
                                                        <w:div w:id="16580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7647">
                                                  <w:marLeft w:val="0"/>
                                                  <w:marRight w:val="0"/>
                                                  <w:marTop w:val="0"/>
                                                  <w:marBottom w:val="0"/>
                                                  <w:divBdr>
                                                    <w:top w:val="none" w:sz="0" w:space="0" w:color="auto"/>
                                                    <w:left w:val="none" w:sz="0" w:space="0" w:color="auto"/>
                                                    <w:bottom w:val="single" w:sz="6" w:space="0" w:color="DADCE0"/>
                                                    <w:right w:val="none" w:sz="0" w:space="0" w:color="auto"/>
                                                  </w:divBdr>
                                                  <w:divsChild>
                                                    <w:div w:id="2017686483">
                                                      <w:marLeft w:val="0"/>
                                                      <w:marRight w:val="0"/>
                                                      <w:marTop w:val="0"/>
                                                      <w:marBottom w:val="0"/>
                                                      <w:divBdr>
                                                        <w:top w:val="none" w:sz="0" w:space="0" w:color="auto"/>
                                                        <w:left w:val="none" w:sz="0" w:space="0" w:color="auto"/>
                                                        <w:bottom w:val="none" w:sz="0" w:space="0" w:color="auto"/>
                                                        <w:right w:val="none" w:sz="0" w:space="0" w:color="auto"/>
                                                      </w:divBdr>
                                                      <w:divsChild>
                                                        <w:div w:id="1561790309">
                                                          <w:marLeft w:val="0"/>
                                                          <w:marRight w:val="0"/>
                                                          <w:marTop w:val="0"/>
                                                          <w:marBottom w:val="0"/>
                                                          <w:divBdr>
                                                            <w:top w:val="none" w:sz="0" w:space="0" w:color="auto"/>
                                                            <w:left w:val="none" w:sz="0" w:space="0" w:color="auto"/>
                                                            <w:bottom w:val="none" w:sz="0" w:space="0" w:color="auto"/>
                                                            <w:right w:val="none" w:sz="0" w:space="0" w:color="auto"/>
                                                          </w:divBdr>
                                                        </w:div>
                                                        <w:div w:id="11718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468">
                                                  <w:marLeft w:val="0"/>
                                                  <w:marRight w:val="0"/>
                                                  <w:marTop w:val="0"/>
                                                  <w:marBottom w:val="0"/>
                                                  <w:divBdr>
                                                    <w:top w:val="none" w:sz="0" w:space="0" w:color="auto"/>
                                                    <w:left w:val="none" w:sz="0" w:space="0" w:color="auto"/>
                                                    <w:bottom w:val="none" w:sz="0" w:space="0" w:color="auto"/>
                                                    <w:right w:val="none" w:sz="0" w:space="0" w:color="auto"/>
                                                  </w:divBdr>
                                                  <w:divsChild>
                                                    <w:div w:id="1367874964">
                                                      <w:marLeft w:val="0"/>
                                                      <w:marRight w:val="0"/>
                                                      <w:marTop w:val="0"/>
                                                      <w:marBottom w:val="0"/>
                                                      <w:divBdr>
                                                        <w:top w:val="none" w:sz="0" w:space="0" w:color="auto"/>
                                                        <w:left w:val="none" w:sz="0" w:space="0" w:color="auto"/>
                                                        <w:bottom w:val="none" w:sz="0" w:space="0" w:color="auto"/>
                                                        <w:right w:val="none" w:sz="0" w:space="0" w:color="auto"/>
                                                      </w:divBdr>
                                                      <w:divsChild>
                                                        <w:div w:id="1339120851">
                                                          <w:marLeft w:val="0"/>
                                                          <w:marRight w:val="0"/>
                                                          <w:marTop w:val="0"/>
                                                          <w:marBottom w:val="0"/>
                                                          <w:divBdr>
                                                            <w:top w:val="none" w:sz="0" w:space="0" w:color="auto"/>
                                                            <w:left w:val="none" w:sz="0" w:space="0" w:color="auto"/>
                                                            <w:bottom w:val="none" w:sz="0" w:space="0" w:color="auto"/>
                                                            <w:right w:val="none" w:sz="0" w:space="0" w:color="auto"/>
                                                          </w:divBdr>
                                                        </w:div>
                                                        <w:div w:id="5332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9486">
                                                  <w:marLeft w:val="0"/>
                                                  <w:marRight w:val="0"/>
                                                  <w:marTop w:val="0"/>
                                                  <w:marBottom w:val="0"/>
                                                  <w:divBdr>
                                                    <w:top w:val="none" w:sz="0" w:space="0" w:color="auto"/>
                                                    <w:left w:val="none" w:sz="0" w:space="0" w:color="auto"/>
                                                    <w:bottom w:val="none" w:sz="0" w:space="0" w:color="auto"/>
                                                    <w:right w:val="none" w:sz="0" w:space="0" w:color="auto"/>
                                                  </w:divBdr>
                                                  <w:divsChild>
                                                    <w:div w:id="2126073193">
                                                      <w:marLeft w:val="0"/>
                                                      <w:marRight w:val="0"/>
                                                      <w:marTop w:val="0"/>
                                                      <w:marBottom w:val="0"/>
                                                      <w:divBdr>
                                                        <w:top w:val="none" w:sz="0" w:space="0" w:color="auto"/>
                                                        <w:left w:val="none" w:sz="0" w:space="0" w:color="auto"/>
                                                        <w:bottom w:val="none" w:sz="0" w:space="0" w:color="auto"/>
                                                        <w:right w:val="none" w:sz="0" w:space="0" w:color="auto"/>
                                                      </w:divBdr>
                                                      <w:divsChild>
                                                        <w:div w:id="1962419533">
                                                          <w:marLeft w:val="0"/>
                                                          <w:marRight w:val="0"/>
                                                          <w:marTop w:val="0"/>
                                                          <w:marBottom w:val="0"/>
                                                          <w:divBdr>
                                                            <w:top w:val="none" w:sz="0" w:space="0" w:color="auto"/>
                                                            <w:left w:val="none" w:sz="0" w:space="0" w:color="auto"/>
                                                            <w:bottom w:val="none" w:sz="0" w:space="0" w:color="auto"/>
                                                            <w:right w:val="none" w:sz="0" w:space="0" w:color="auto"/>
                                                          </w:divBdr>
                                                          <w:divsChild>
                                                            <w:div w:id="10751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6102">
                                              <w:marLeft w:val="0"/>
                                              <w:marRight w:val="0"/>
                                              <w:marTop w:val="0"/>
                                              <w:marBottom w:val="0"/>
                                              <w:divBdr>
                                                <w:top w:val="none" w:sz="0" w:space="0" w:color="auto"/>
                                                <w:left w:val="none" w:sz="0" w:space="0" w:color="auto"/>
                                                <w:bottom w:val="none" w:sz="0" w:space="0" w:color="auto"/>
                                                <w:right w:val="none" w:sz="0" w:space="0" w:color="auto"/>
                                              </w:divBdr>
                                              <w:divsChild>
                                                <w:div w:id="998078359">
                                                  <w:marLeft w:val="0"/>
                                                  <w:marRight w:val="0"/>
                                                  <w:marTop w:val="0"/>
                                                  <w:marBottom w:val="0"/>
                                                  <w:divBdr>
                                                    <w:top w:val="none" w:sz="0" w:space="0" w:color="auto"/>
                                                    <w:left w:val="none" w:sz="0" w:space="0" w:color="auto"/>
                                                    <w:bottom w:val="single" w:sz="6" w:space="0" w:color="DADCE0"/>
                                                    <w:right w:val="none" w:sz="0" w:space="0" w:color="auto"/>
                                                  </w:divBdr>
                                                  <w:divsChild>
                                                    <w:div w:id="595117">
                                                      <w:marLeft w:val="0"/>
                                                      <w:marRight w:val="0"/>
                                                      <w:marTop w:val="0"/>
                                                      <w:marBottom w:val="0"/>
                                                      <w:divBdr>
                                                        <w:top w:val="none" w:sz="0" w:space="0" w:color="auto"/>
                                                        <w:left w:val="none" w:sz="0" w:space="0" w:color="auto"/>
                                                        <w:bottom w:val="none" w:sz="0" w:space="0" w:color="auto"/>
                                                        <w:right w:val="none" w:sz="0" w:space="0" w:color="auto"/>
                                                      </w:divBdr>
                                                      <w:divsChild>
                                                        <w:div w:id="891308535">
                                                          <w:marLeft w:val="0"/>
                                                          <w:marRight w:val="0"/>
                                                          <w:marTop w:val="0"/>
                                                          <w:marBottom w:val="0"/>
                                                          <w:divBdr>
                                                            <w:top w:val="none" w:sz="0" w:space="0" w:color="auto"/>
                                                            <w:left w:val="none" w:sz="0" w:space="0" w:color="auto"/>
                                                            <w:bottom w:val="none" w:sz="0" w:space="0" w:color="auto"/>
                                                            <w:right w:val="none" w:sz="0" w:space="0" w:color="auto"/>
                                                          </w:divBdr>
                                                        </w:div>
                                                        <w:div w:id="52298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8166">
                                                  <w:marLeft w:val="0"/>
                                                  <w:marRight w:val="0"/>
                                                  <w:marTop w:val="0"/>
                                                  <w:marBottom w:val="0"/>
                                                  <w:divBdr>
                                                    <w:top w:val="none" w:sz="0" w:space="0" w:color="auto"/>
                                                    <w:left w:val="none" w:sz="0" w:space="0" w:color="auto"/>
                                                    <w:bottom w:val="none" w:sz="0" w:space="0" w:color="auto"/>
                                                    <w:right w:val="none" w:sz="0" w:space="0" w:color="auto"/>
                                                  </w:divBdr>
                                                  <w:divsChild>
                                                    <w:div w:id="1861164912">
                                                      <w:marLeft w:val="0"/>
                                                      <w:marRight w:val="0"/>
                                                      <w:marTop w:val="0"/>
                                                      <w:marBottom w:val="0"/>
                                                      <w:divBdr>
                                                        <w:top w:val="none" w:sz="0" w:space="0" w:color="auto"/>
                                                        <w:left w:val="none" w:sz="0" w:space="0" w:color="auto"/>
                                                        <w:bottom w:val="none" w:sz="0" w:space="0" w:color="auto"/>
                                                        <w:right w:val="none" w:sz="0" w:space="0" w:color="auto"/>
                                                      </w:divBdr>
                                                      <w:divsChild>
                                                        <w:div w:id="373311298">
                                                          <w:marLeft w:val="0"/>
                                                          <w:marRight w:val="0"/>
                                                          <w:marTop w:val="0"/>
                                                          <w:marBottom w:val="0"/>
                                                          <w:divBdr>
                                                            <w:top w:val="none" w:sz="0" w:space="0" w:color="auto"/>
                                                            <w:left w:val="none" w:sz="0" w:space="0" w:color="auto"/>
                                                            <w:bottom w:val="none" w:sz="0" w:space="0" w:color="auto"/>
                                                            <w:right w:val="none" w:sz="0" w:space="0" w:color="auto"/>
                                                          </w:divBdr>
                                                        </w:div>
                                                        <w:div w:id="11255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0136">
                                                  <w:marLeft w:val="0"/>
                                                  <w:marRight w:val="0"/>
                                                  <w:marTop w:val="0"/>
                                                  <w:marBottom w:val="0"/>
                                                  <w:divBdr>
                                                    <w:top w:val="none" w:sz="0" w:space="0" w:color="auto"/>
                                                    <w:left w:val="none" w:sz="0" w:space="0" w:color="auto"/>
                                                    <w:bottom w:val="none" w:sz="0" w:space="0" w:color="auto"/>
                                                    <w:right w:val="none" w:sz="0" w:space="0" w:color="auto"/>
                                                  </w:divBdr>
                                                  <w:divsChild>
                                                    <w:div w:id="1023435574">
                                                      <w:marLeft w:val="0"/>
                                                      <w:marRight w:val="0"/>
                                                      <w:marTop w:val="0"/>
                                                      <w:marBottom w:val="0"/>
                                                      <w:divBdr>
                                                        <w:top w:val="none" w:sz="0" w:space="0" w:color="auto"/>
                                                        <w:left w:val="none" w:sz="0" w:space="0" w:color="auto"/>
                                                        <w:bottom w:val="none" w:sz="0" w:space="0" w:color="auto"/>
                                                        <w:right w:val="none" w:sz="0" w:space="0" w:color="auto"/>
                                                      </w:divBdr>
                                                      <w:divsChild>
                                                        <w:div w:id="1303196454">
                                                          <w:marLeft w:val="0"/>
                                                          <w:marRight w:val="0"/>
                                                          <w:marTop w:val="0"/>
                                                          <w:marBottom w:val="0"/>
                                                          <w:divBdr>
                                                            <w:top w:val="none" w:sz="0" w:space="0" w:color="auto"/>
                                                            <w:left w:val="none" w:sz="0" w:space="0" w:color="auto"/>
                                                            <w:bottom w:val="none" w:sz="0" w:space="0" w:color="auto"/>
                                                            <w:right w:val="none" w:sz="0" w:space="0" w:color="auto"/>
                                                          </w:divBdr>
                                                          <w:divsChild>
                                                            <w:div w:id="10456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9429727">
      <w:bodyDiv w:val="1"/>
      <w:marLeft w:val="0"/>
      <w:marRight w:val="0"/>
      <w:marTop w:val="0"/>
      <w:marBottom w:val="0"/>
      <w:divBdr>
        <w:top w:val="none" w:sz="0" w:space="0" w:color="auto"/>
        <w:left w:val="none" w:sz="0" w:space="0" w:color="auto"/>
        <w:bottom w:val="none" w:sz="0" w:space="0" w:color="auto"/>
        <w:right w:val="none" w:sz="0" w:space="0" w:color="auto"/>
      </w:divBdr>
    </w:div>
    <w:div w:id="749617426">
      <w:bodyDiv w:val="1"/>
      <w:marLeft w:val="0"/>
      <w:marRight w:val="0"/>
      <w:marTop w:val="0"/>
      <w:marBottom w:val="0"/>
      <w:divBdr>
        <w:top w:val="none" w:sz="0" w:space="0" w:color="auto"/>
        <w:left w:val="none" w:sz="0" w:space="0" w:color="auto"/>
        <w:bottom w:val="none" w:sz="0" w:space="0" w:color="auto"/>
        <w:right w:val="none" w:sz="0" w:space="0" w:color="auto"/>
      </w:divBdr>
    </w:div>
    <w:div w:id="768505706">
      <w:bodyDiv w:val="1"/>
      <w:marLeft w:val="0"/>
      <w:marRight w:val="0"/>
      <w:marTop w:val="0"/>
      <w:marBottom w:val="0"/>
      <w:divBdr>
        <w:top w:val="none" w:sz="0" w:space="0" w:color="auto"/>
        <w:left w:val="none" w:sz="0" w:space="0" w:color="auto"/>
        <w:bottom w:val="none" w:sz="0" w:space="0" w:color="auto"/>
        <w:right w:val="none" w:sz="0" w:space="0" w:color="auto"/>
      </w:divBdr>
      <w:divsChild>
        <w:div w:id="312761261">
          <w:marLeft w:val="0"/>
          <w:marRight w:val="0"/>
          <w:marTop w:val="0"/>
          <w:marBottom w:val="0"/>
          <w:divBdr>
            <w:top w:val="none" w:sz="0" w:space="0" w:color="auto"/>
            <w:left w:val="none" w:sz="0" w:space="0" w:color="auto"/>
            <w:bottom w:val="none" w:sz="0" w:space="0" w:color="auto"/>
            <w:right w:val="none" w:sz="0" w:space="0" w:color="auto"/>
          </w:divBdr>
          <w:divsChild>
            <w:div w:id="520583844">
              <w:marLeft w:val="0"/>
              <w:marRight w:val="0"/>
              <w:marTop w:val="0"/>
              <w:marBottom w:val="0"/>
              <w:divBdr>
                <w:top w:val="none" w:sz="0" w:space="0" w:color="auto"/>
                <w:left w:val="none" w:sz="0" w:space="0" w:color="auto"/>
                <w:bottom w:val="none" w:sz="0" w:space="0" w:color="auto"/>
                <w:right w:val="none" w:sz="0" w:space="0" w:color="auto"/>
              </w:divBdr>
              <w:divsChild>
                <w:div w:id="75904184">
                  <w:marLeft w:val="0"/>
                  <w:marRight w:val="0"/>
                  <w:marTop w:val="0"/>
                  <w:marBottom w:val="0"/>
                  <w:divBdr>
                    <w:top w:val="none" w:sz="0" w:space="0" w:color="auto"/>
                    <w:left w:val="none" w:sz="0" w:space="0" w:color="auto"/>
                    <w:bottom w:val="none" w:sz="0" w:space="0" w:color="auto"/>
                    <w:right w:val="none" w:sz="0" w:space="0" w:color="auto"/>
                  </w:divBdr>
                  <w:divsChild>
                    <w:div w:id="49503649">
                      <w:marLeft w:val="0"/>
                      <w:marRight w:val="0"/>
                      <w:marTop w:val="0"/>
                      <w:marBottom w:val="0"/>
                      <w:divBdr>
                        <w:top w:val="none" w:sz="0" w:space="0" w:color="auto"/>
                        <w:left w:val="none" w:sz="0" w:space="0" w:color="auto"/>
                        <w:bottom w:val="none" w:sz="0" w:space="0" w:color="auto"/>
                        <w:right w:val="none" w:sz="0" w:space="0" w:color="auto"/>
                      </w:divBdr>
                      <w:divsChild>
                        <w:div w:id="1069035316">
                          <w:marLeft w:val="0"/>
                          <w:marRight w:val="0"/>
                          <w:marTop w:val="0"/>
                          <w:marBottom w:val="0"/>
                          <w:divBdr>
                            <w:top w:val="none" w:sz="0" w:space="0" w:color="auto"/>
                            <w:left w:val="none" w:sz="0" w:space="0" w:color="auto"/>
                            <w:bottom w:val="none" w:sz="0" w:space="0" w:color="auto"/>
                            <w:right w:val="none" w:sz="0" w:space="0" w:color="auto"/>
                          </w:divBdr>
                          <w:divsChild>
                            <w:div w:id="2116166787">
                              <w:marLeft w:val="0"/>
                              <w:marRight w:val="0"/>
                              <w:marTop w:val="0"/>
                              <w:marBottom w:val="0"/>
                              <w:divBdr>
                                <w:top w:val="none" w:sz="0" w:space="0" w:color="auto"/>
                                <w:left w:val="none" w:sz="0" w:space="0" w:color="auto"/>
                                <w:bottom w:val="none" w:sz="0" w:space="0" w:color="auto"/>
                                <w:right w:val="none" w:sz="0" w:space="0" w:color="auto"/>
                              </w:divBdr>
                              <w:divsChild>
                                <w:div w:id="1825468250">
                                  <w:marLeft w:val="0"/>
                                  <w:marRight w:val="0"/>
                                  <w:marTop w:val="0"/>
                                  <w:marBottom w:val="0"/>
                                  <w:divBdr>
                                    <w:top w:val="none" w:sz="0" w:space="0" w:color="auto"/>
                                    <w:left w:val="none" w:sz="0" w:space="0" w:color="auto"/>
                                    <w:bottom w:val="none" w:sz="0" w:space="0" w:color="auto"/>
                                    <w:right w:val="none" w:sz="0" w:space="0" w:color="auto"/>
                                  </w:divBdr>
                                  <w:divsChild>
                                    <w:div w:id="1383168755">
                                      <w:marLeft w:val="0"/>
                                      <w:marRight w:val="0"/>
                                      <w:marTop w:val="0"/>
                                      <w:marBottom w:val="0"/>
                                      <w:divBdr>
                                        <w:top w:val="none" w:sz="0" w:space="0" w:color="auto"/>
                                        <w:left w:val="none" w:sz="0" w:space="0" w:color="auto"/>
                                        <w:bottom w:val="none" w:sz="0" w:space="0" w:color="auto"/>
                                        <w:right w:val="none" w:sz="0" w:space="0" w:color="auto"/>
                                      </w:divBdr>
                                      <w:divsChild>
                                        <w:div w:id="927732889">
                                          <w:marLeft w:val="0"/>
                                          <w:marRight w:val="0"/>
                                          <w:marTop w:val="0"/>
                                          <w:marBottom w:val="0"/>
                                          <w:divBdr>
                                            <w:top w:val="none" w:sz="0" w:space="0" w:color="auto"/>
                                            <w:left w:val="none" w:sz="0" w:space="0" w:color="auto"/>
                                            <w:bottom w:val="none" w:sz="0" w:space="0" w:color="auto"/>
                                            <w:right w:val="none" w:sz="0" w:space="0" w:color="auto"/>
                                          </w:divBdr>
                                          <w:divsChild>
                                            <w:div w:id="592203880">
                                              <w:marLeft w:val="0"/>
                                              <w:marRight w:val="0"/>
                                              <w:marTop w:val="0"/>
                                              <w:marBottom w:val="0"/>
                                              <w:divBdr>
                                                <w:top w:val="none" w:sz="0" w:space="0" w:color="auto"/>
                                                <w:left w:val="none" w:sz="0" w:space="0" w:color="auto"/>
                                                <w:bottom w:val="none" w:sz="0" w:space="0" w:color="auto"/>
                                                <w:right w:val="none" w:sz="0" w:space="0" w:color="auto"/>
                                              </w:divBdr>
                                              <w:divsChild>
                                                <w:div w:id="996226058">
                                                  <w:marLeft w:val="0"/>
                                                  <w:marRight w:val="0"/>
                                                  <w:marTop w:val="0"/>
                                                  <w:marBottom w:val="0"/>
                                                  <w:divBdr>
                                                    <w:top w:val="none" w:sz="0" w:space="0" w:color="auto"/>
                                                    <w:left w:val="none" w:sz="0" w:space="0" w:color="auto"/>
                                                    <w:bottom w:val="single" w:sz="6" w:space="0" w:color="DADCE0"/>
                                                    <w:right w:val="none" w:sz="0" w:space="0" w:color="auto"/>
                                                  </w:divBdr>
                                                  <w:divsChild>
                                                    <w:div w:id="1822581465">
                                                      <w:marLeft w:val="0"/>
                                                      <w:marRight w:val="0"/>
                                                      <w:marTop w:val="0"/>
                                                      <w:marBottom w:val="0"/>
                                                      <w:divBdr>
                                                        <w:top w:val="none" w:sz="0" w:space="0" w:color="auto"/>
                                                        <w:left w:val="none" w:sz="0" w:space="0" w:color="auto"/>
                                                        <w:bottom w:val="none" w:sz="0" w:space="0" w:color="auto"/>
                                                        <w:right w:val="none" w:sz="0" w:space="0" w:color="auto"/>
                                                      </w:divBdr>
                                                      <w:divsChild>
                                                        <w:div w:id="1139803120">
                                                          <w:marLeft w:val="0"/>
                                                          <w:marRight w:val="0"/>
                                                          <w:marTop w:val="0"/>
                                                          <w:marBottom w:val="0"/>
                                                          <w:divBdr>
                                                            <w:top w:val="none" w:sz="0" w:space="0" w:color="auto"/>
                                                            <w:left w:val="none" w:sz="0" w:space="0" w:color="auto"/>
                                                            <w:bottom w:val="none" w:sz="0" w:space="0" w:color="auto"/>
                                                            <w:right w:val="none" w:sz="0" w:space="0" w:color="auto"/>
                                                          </w:divBdr>
                                                        </w:div>
                                                        <w:div w:id="1052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19489">
                                                  <w:marLeft w:val="0"/>
                                                  <w:marRight w:val="0"/>
                                                  <w:marTop w:val="0"/>
                                                  <w:marBottom w:val="0"/>
                                                  <w:divBdr>
                                                    <w:top w:val="none" w:sz="0" w:space="0" w:color="auto"/>
                                                    <w:left w:val="none" w:sz="0" w:space="0" w:color="auto"/>
                                                    <w:bottom w:val="single" w:sz="6" w:space="0" w:color="DADCE0"/>
                                                    <w:right w:val="none" w:sz="0" w:space="0" w:color="auto"/>
                                                  </w:divBdr>
                                                  <w:divsChild>
                                                    <w:div w:id="294651006">
                                                      <w:marLeft w:val="0"/>
                                                      <w:marRight w:val="0"/>
                                                      <w:marTop w:val="0"/>
                                                      <w:marBottom w:val="0"/>
                                                      <w:divBdr>
                                                        <w:top w:val="none" w:sz="0" w:space="0" w:color="auto"/>
                                                        <w:left w:val="none" w:sz="0" w:space="0" w:color="auto"/>
                                                        <w:bottom w:val="none" w:sz="0" w:space="0" w:color="auto"/>
                                                        <w:right w:val="none" w:sz="0" w:space="0" w:color="auto"/>
                                                      </w:divBdr>
                                                      <w:divsChild>
                                                        <w:div w:id="31463126">
                                                          <w:marLeft w:val="0"/>
                                                          <w:marRight w:val="0"/>
                                                          <w:marTop w:val="0"/>
                                                          <w:marBottom w:val="0"/>
                                                          <w:divBdr>
                                                            <w:top w:val="none" w:sz="0" w:space="0" w:color="auto"/>
                                                            <w:left w:val="none" w:sz="0" w:space="0" w:color="auto"/>
                                                            <w:bottom w:val="none" w:sz="0" w:space="0" w:color="auto"/>
                                                            <w:right w:val="none" w:sz="0" w:space="0" w:color="auto"/>
                                                          </w:divBdr>
                                                        </w:div>
                                                        <w:div w:id="4742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4105">
                                                  <w:marLeft w:val="0"/>
                                                  <w:marRight w:val="0"/>
                                                  <w:marTop w:val="0"/>
                                                  <w:marBottom w:val="0"/>
                                                  <w:divBdr>
                                                    <w:top w:val="none" w:sz="0" w:space="0" w:color="auto"/>
                                                    <w:left w:val="none" w:sz="0" w:space="0" w:color="auto"/>
                                                    <w:bottom w:val="none" w:sz="0" w:space="0" w:color="auto"/>
                                                    <w:right w:val="none" w:sz="0" w:space="0" w:color="auto"/>
                                                  </w:divBdr>
                                                  <w:divsChild>
                                                    <w:div w:id="1461803441">
                                                      <w:marLeft w:val="0"/>
                                                      <w:marRight w:val="0"/>
                                                      <w:marTop w:val="0"/>
                                                      <w:marBottom w:val="0"/>
                                                      <w:divBdr>
                                                        <w:top w:val="none" w:sz="0" w:space="0" w:color="auto"/>
                                                        <w:left w:val="none" w:sz="0" w:space="0" w:color="auto"/>
                                                        <w:bottom w:val="none" w:sz="0" w:space="0" w:color="auto"/>
                                                        <w:right w:val="none" w:sz="0" w:space="0" w:color="auto"/>
                                                      </w:divBdr>
                                                      <w:divsChild>
                                                        <w:div w:id="1492983395">
                                                          <w:marLeft w:val="0"/>
                                                          <w:marRight w:val="0"/>
                                                          <w:marTop w:val="0"/>
                                                          <w:marBottom w:val="0"/>
                                                          <w:divBdr>
                                                            <w:top w:val="none" w:sz="0" w:space="0" w:color="auto"/>
                                                            <w:left w:val="none" w:sz="0" w:space="0" w:color="auto"/>
                                                            <w:bottom w:val="none" w:sz="0" w:space="0" w:color="auto"/>
                                                            <w:right w:val="none" w:sz="0" w:space="0" w:color="auto"/>
                                                          </w:divBdr>
                                                        </w:div>
                                                        <w:div w:id="15776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14305">
                                                  <w:marLeft w:val="0"/>
                                                  <w:marRight w:val="0"/>
                                                  <w:marTop w:val="0"/>
                                                  <w:marBottom w:val="0"/>
                                                  <w:divBdr>
                                                    <w:top w:val="none" w:sz="0" w:space="0" w:color="auto"/>
                                                    <w:left w:val="none" w:sz="0" w:space="0" w:color="auto"/>
                                                    <w:bottom w:val="none" w:sz="0" w:space="0" w:color="auto"/>
                                                    <w:right w:val="none" w:sz="0" w:space="0" w:color="auto"/>
                                                  </w:divBdr>
                                                  <w:divsChild>
                                                    <w:div w:id="836529995">
                                                      <w:marLeft w:val="0"/>
                                                      <w:marRight w:val="0"/>
                                                      <w:marTop w:val="0"/>
                                                      <w:marBottom w:val="0"/>
                                                      <w:divBdr>
                                                        <w:top w:val="none" w:sz="0" w:space="0" w:color="auto"/>
                                                        <w:left w:val="none" w:sz="0" w:space="0" w:color="auto"/>
                                                        <w:bottom w:val="none" w:sz="0" w:space="0" w:color="auto"/>
                                                        <w:right w:val="none" w:sz="0" w:space="0" w:color="auto"/>
                                                      </w:divBdr>
                                                      <w:divsChild>
                                                        <w:div w:id="1898976799">
                                                          <w:marLeft w:val="0"/>
                                                          <w:marRight w:val="0"/>
                                                          <w:marTop w:val="0"/>
                                                          <w:marBottom w:val="0"/>
                                                          <w:divBdr>
                                                            <w:top w:val="none" w:sz="0" w:space="0" w:color="auto"/>
                                                            <w:left w:val="none" w:sz="0" w:space="0" w:color="auto"/>
                                                            <w:bottom w:val="none" w:sz="0" w:space="0" w:color="auto"/>
                                                            <w:right w:val="none" w:sz="0" w:space="0" w:color="auto"/>
                                                          </w:divBdr>
                                                          <w:divsChild>
                                                            <w:div w:id="6036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9720">
                                              <w:marLeft w:val="0"/>
                                              <w:marRight w:val="0"/>
                                              <w:marTop w:val="0"/>
                                              <w:marBottom w:val="0"/>
                                              <w:divBdr>
                                                <w:top w:val="none" w:sz="0" w:space="0" w:color="auto"/>
                                                <w:left w:val="none" w:sz="0" w:space="0" w:color="auto"/>
                                                <w:bottom w:val="none" w:sz="0" w:space="0" w:color="auto"/>
                                                <w:right w:val="none" w:sz="0" w:space="0" w:color="auto"/>
                                              </w:divBdr>
                                              <w:divsChild>
                                                <w:div w:id="679239832">
                                                  <w:marLeft w:val="0"/>
                                                  <w:marRight w:val="0"/>
                                                  <w:marTop w:val="0"/>
                                                  <w:marBottom w:val="0"/>
                                                  <w:divBdr>
                                                    <w:top w:val="none" w:sz="0" w:space="0" w:color="auto"/>
                                                    <w:left w:val="none" w:sz="0" w:space="0" w:color="auto"/>
                                                    <w:bottom w:val="single" w:sz="6" w:space="0" w:color="DADCE0"/>
                                                    <w:right w:val="none" w:sz="0" w:space="0" w:color="auto"/>
                                                  </w:divBdr>
                                                  <w:divsChild>
                                                    <w:div w:id="1806465023">
                                                      <w:marLeft w:val="0"/>
                                                      <w:marRight w:val="0"/>
                                                      <w:marTop w:val="0"/>
                                                      <w:marBottom w:val="0"/>
                                                      <w:divBdr>
                                                        <w:top w:val="none" w:sz="0" w:space="0" w:color="auto"/>
                                                        <w:left w:val="none" w:sz="0" w:space="0" w:color="auto"/>
                                                        <w:bottom w:val="none" w:sz="0" w:space="0" w:color="auto"/>
                                                        <w:right w:val="none" w:sz="0" w:space="0" w:color="auto"/>
                                                      </w:divBdr>
                                                      <w:divsChild>
                                                        <w:div w:id="1017389667">
                                                          <w:marLeft w:val="0"/>
                                                          <w:marRight w:val="0"/>
                                                          <w:marTop w:val="0"/>
                                                          <w:marBottom w:val="0"/>
                                                          <w:divBdr>
                                                            <w:top w:val="none" w:sz="0" w:space="0" w:color="auto"/>
                                                            <w:left w:val="none" w:sz="0" w:space="0" w:color="auto"/>
                                                            <w:bottom w:val="none" w:sz="0" w:space="0" w:color="auto"/>
                                                            <w:right w:val="none" w:sz="0" w:space="0" w:color="auto"/>
                                                          </w:divBdr>
                                                        </w:div>
                                                        <w:div w:id="13016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08655">
                                                  <w:marLeft w:val="0"/>
                                                  <w:marRight w:val="0"/>
                                                  <w:marTop w:val="0"/>
                                                  <w:marBottom w:val="0"/>
                                                  <w:divBdr>
                                                    <w:top w:val="none" w:sz="0" w:space="0" w:color="auto"/>
                                                    <w:left w:val="none" w:sz="0" w:space="0" w:color="auto"/>
                                                    <w:bottom w:val="none" w:sz="0" w:space="0" w:color="auto"/>
                                                    <w:right w:val="none" w:sz="0" w:space="0" w:color="auto"/>
                                                  </w:divBdr>
                                                  <w:divsChild>
                                                    <w:div w:id="2053115739">
                                                      <w:marLeft w:val="0"/>
                                                      <w:marRight w:val="0"/>
                                                      <w:marTop w:val="0"/>
                                                      <w:marBottom w:val="0"/>
                                                      <w:divBdr>
                                                        <w:top w:val="none" w:sz="0" w:space="0" w:color="auto"/>
                                                        <w:left w:val="none" w:sz="0" w:space="0" w:color="auto"/>
                                                        <w:bottom w:val="none" w:sz="0" w:space="0" w:color="auto"/>
                                                        <w:right w:val="none" w:sz="0" w:space="0" w:color="auto"/>
                                                      </w:divBdr>
                                                      <w:divsChild>
                                                        <w:div w:id="1181625499">
                                                          <w:marLeft w:val="0"/>
                                                          <w:marRight w:val="0"/>
                                                          <w:marTop w:val="0"/>
                                                          <w:marBottom w:val="0"/>
                                                          <w:divBdr>
                                                            <w:top w:val="none" w:sz="0" w:space="0" w:color="auto"/>
                                                            <w:left w:val="none" w:sz="0" w:space="0" w:color="auto"/>
                                                            <w:bottom w:val="none" w:sz="0" w:space="0" w:color="auto"/>
                                                            <w:right w:val="none" w:sz="0" w:space="0" w:color="auto"/>
                                                          </w:divBdr>
                                                        </w:div>
                                                        <w:div w:id="15396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94905">
                                                  <w:marLeft w:val="0"/>
                                                  <w:marRight w:val="0"/>
                                                  <w:marTop w:val="0"/>
                                                  <w:marBottom w:val="0"/>
                                                  <w:divBdr>
                                                    <w:top w:val="none" w:sz="0" w:space="0" w:color="auto"/>
                                                    <w:left w:val="none" w:sz="0" w:space="0" w:color="auto"/>
                                                    <w:bottom w:val="none" w:sz="0" w:space="0" w:color="auto"/>
                                                    <w:right w:val="none" w:sz="0" w:space="0" w:color="auto"/>
                                                  </w:divBdr>
                                                  <w:divsChild>
                                                    <w:div w:id="57677687">
                                                      <w:marLeft w:val="0"/>
                                                      <w:marRight w:val="0"/>
                                                      <w:marTop w:val="0"/>
                                                      <w:marBottom w:val="0"/>
                                                      <w:divBdr>
                                                        <w:top w:val="none" w:sz="0" w:space="0" w:color="auto"/>
                                                        <w:left w:val="none" w:sz="0" w:space="0" w:color="auto"/>
                                                        <w:bottom w:val="none" w:sz="0" w:space="0" w:color="auto"/>
                                                        <w:right w:val="none" w:sz="0" w:space="0" w:color="auto"/>
                                                      </w:divBdr>
                                                      <w:divsChild>
                                                        <w:div w:id="1716812975">
                                                          <w:marLeft w:val="0"/>
                                                          <w:marRight w:val="0"/>
                                                          <w:marTop w:val="0"/>
                                                          <w:marBottom w:val="0"/>
                                                          <w:divBdr>
                                                            <w:top w:val="none" w:sz="0" w:space="0" w:color="auto"/>
                                                            <w:left w:val="none" w:sz="0" w:space="0" w:color="auto"/>
                                                            <w:bottom w:val="none" w:sz="0" w:space="0" w:color="auto"/>
                                                            <w:right w:val="none" w:sz="0" w:space="0" w:color="auto"/>
                                                          </w:divBdr>
                                                          <w:divsChild>
                                                            <w:div w:id="21443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3744">
                                              <w:marLeft w:val="0"/>
                                              <w:marRight w:val="0"/>
                                              <w:marTop w:val="0"/>
                                              <w:marBottom w:val="0"/>
                                              <w:divBdr>
                                                <w:top w:val="none" w:sz="0" w:space="0" w:color="auto"/>
                                                <w:left w:val="none" w:sz="0" w:space="0" w:color="auto"/>
                                                <w:bottom w:val="none" w:sz="0" w:space="0" w:color="auto"/>
                                                <w:right w:val="none" w:sz="0" w:space="0" w:color="auto"/>
                                              </w:divBdr>
                                              <w:divsChild>
                                                <w:div w:id="622226630">
                                                  <w:marLeft w:val="0"/>
                                                  <w:marRight w:val="0"/>
                                                  <w:marTop w:val="0"/>
                                                  <w:marBottom w:val="0"/>
                                                  <w:divBdr>
                                                    <w:top w:val="none" w:sz="0" w:space="0" w:color="auto"/>
                                                    <w:left w:val="none" w:sz="0" w:space="0" w:color="auto"/>
                                                    <w:bottom w:val="single" w:sz="6" w:space="0" w:color="DADCE0"/>
                                                    <w:right w:val="none" w:sz="0" w:space="0" w:color="auto"/>
                                                  </w:divBdr>
                                                  <w:divsChild>
                                                    <w:div w:id="96490860">
                                                      <w:marLeft w:val="0"/>
                                                      <w:marRight w:val="0"/>
                                                      <w:marTop w:val="0"/>
                                                      <w:marBottom w:val="0"/>
                                                      <w:divBdr>
                                                        <w:top w:val="none" w:sz="0" w:space="0" w:color="auto"/>
                                                        <w:left w:val="none" w:sz="0" w:space="0" w:color="auto"/>
                                                        <w:bottom w:val="none" w:sz="0" w:space="0" w:color="auto"/>
                                                        <w:right w:val="none" w:sz="0" w:space="0" w:color="auto"/>
                                                      </w:divBdr>
                                                      <w:divsChild>
                                                        <w:div w:id="1857883977">
                                                          <w:marLeft w:val="0"/>
                                                          <w:marRight w:val="0"/>
                                                          <w:marTop w:val="0"/>
                                                          <w:marBottom w:val="0"/>
                                                          <w:divBdr>
                                                            <w:top w:val="none" w:sz="0" w:space="0" w:color="auto"/>
                                                            <w:left w:val="none" w:sz="0" w:space="0" w:color="auto"/>
                                                            <w:bottom w:val="none" w:sz="0" w:space="0" w:color="auto"/>
                                                            <w:right w:val="none" w:sz="0" w:space="0" w:color="auto"/>
                                                          </w:divBdr>
                                                        </w:div>
                                                        <w:div w:id="18355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2138">
                                                  <w:marLeft w:val="0"/>
                                                  <w:marRight w:val="0"/>
                                                  <w:marTop w:val="0"/>
                                                  <w:marBottom w:val="0"/>
                                                  <w:divBdr>
                                                    <w:top w:val="none" w:sz="0" w:space="0" w:color="auto"/>
                                                    <w:left w:val="none" w:sz="0" w:space="0" w:color="auto"/>
                                                    <w:bottom w:val="single" w:sz="6" w:space="0" w:color="DADCE0"/>
                                                    <w:right w:val="none" w:sz="0" w:space="0" w:color="auto"/>
                                                  </w:divBdr>
                                                  <w:divsChild>
                                                    <w:div w:id="1217205493">
                                                      <w:marLeft w:val="0"/>
                                                      <w:marRight w:val="0"/>
                                                      <w:marTop w:val="0"/>
                                                      <w:marBottom w:val="0"/>
                                                      <w:divBdr>
                                                        <w:top w:val="none" w:sz="0" w:space="0" w:color="auto"/>
                                                        <w:left w:val="none" w:sz="0" w:space="0" w:color="auto"/>
                                                        <w:bottom w:val="none" w:sz="0" w:space="0" w:color="auto"/>
                                                        <w:right w:val="none" w:sz="0" w:space="0" w:color="auto"/>
                                                      </w:divBdr>
                                                      <w:divsChild>
                                                        <w:div w:id="345833834">
                                                          <w:marLeft w:val="0"/>
                                                          <w:marRight w:val="0"/>
                                                          <w:marTop w:val="0"/>
                                                          <w:marBottom w:val="0"/>
                                                          <w:divBdr>
                                                            <w:top w:val="none" w:sz="0" w:space="0" w:color="auto"/>
                                                            <w:left w:val="none" w:sz="0" w:space="0" w:color="auto"/>
                                                            <w:bottom w:val="none" w:sz="0" w:space="0" w:color="auto"/>
                                                            <w:right w:val="none" w:sz="0" w:space="0" w:color="auto"/>
                                                          </w:divBdr>
                                                        </w:div>
                                                        <w:div w:id="127188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130">
                                                  <w:marLeft w:val="0"/>
                                                  <w:marRight w:val="0"/>
                                                  <w:marTop w:val="0"/>
                                                  <w:marBottom w:val="0"/>
                                                  <w:divBdr>
                                                    <w:top w:val="none" w:sz="0" w:space="0" w:color="auto"/>
                                                    <w:left w:val="none" w:sz="0" w:space="0" w:color="auto"/>
                                                    <w:bottom w:val="none" w:sz="0" w:space="0" w:color="auto"/>
                                                    <w:right w:val="none" w:sz="0" w:space="0" w:color="auto"/>
                                                  </w:divBdr>
                                                  <w:divsChild>
                                                    <w:div w:id="953712532">
                                                      <w:marLeft w:val="0"/>
                                                      <w:marRight w:val="0"/>
                                                      <w:marTop w:val="0"/>
                                                      <w:marBottom w:val="0"/>
                                                      <w:divBdr>
                                                        <w:top w:val="none" w:sz="0" w:space="0" w:color="auto"/>
                                                        <w:left w:val="none" w:sz="0" w:space="0" w:color="auto"/>
                                                        <w:bottom w:val="none" w:sz="0" w:space="0" w:color="auto"/>
                                                        <w:right w:val="none" w:sz="0" w:space="0" w:color="auto"/>
                                                      </w:divBdr>
                                                      <w:divsChild>
                                                        <w:div w:id="1594317039">
                                                          <w:marLeft w:val="0"/>
                                                          <w:marRight w:val="0"/>
                                                          <w:marTop w:val="0"/>
                                                          <w:marBottom w:val="0"/>
                                                          <w:divBdr>
                                                            <w:top w:val="none" w:sz="0" w:space="0" w:color="auto"/>
                                                            <w:left w:val="none" w:sz="0" w:space="0" w:color="auto"/>
                                                            <w:bottom w:val="none" w:sz="0" w:space="0" w:color="auto"/>
                                                            <w:right w:val="none" w:sz="0" w:space="0" w:color="auto"/>
                                                          </w:divBdr>
                                                        </w:div>
                                                        <w:div w:id="18457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78436">
                                                  <w:marLeft w:val="0"/>
                                                  <w:marRight w:val="0"/>
                                                  <w:marTop w:val="0"/>
                                                  <w:marBottom w:val="0"/>
                                                  <w:divBdr>
                                                    <w:top w:val="none" w:sz="0" w:space="0" w:color="auto"/>
                                                    <w:left w:val="none" w:sz="0" w:space="0" w:color="auto"/>
                                                    <w:bottom w:val="none" w:sz="0" w:space="0" w:color="auto"/>
                                                    <w:right w:val="none" w:sz="0" w:space="0" w:color="auto"/>
                                                  </w:divBdr>
                                                  <w:divsChild>
                                                    <w:div w:id="443884720">
                                                      <w:marLeft w:val="0"/>
                                                      <w:marRight w:val="0"/>
                                                      <w:marTop w:val="0"/>
                                                      <w:marBottom w:val="0"/>
                                                      <w:divBdr>
                                                        <w:top w:val="none" w:sz="0" w:space="0" w:color="auto"/>
                                                        <w:left w:val="none" w:sz="0" w:space="0" w:color="auto"/>
                                                        <w:bottom w:val="none" w:sz="0" w:space="0" w:color="auto"/>
                                                        <w:right w:val="none" w:sz="0" w:space="0" w:color="auto"/>
                                                      </w:divBdr>
                                                      <w:divsChild>
                                                        <w:div w:id="1064109454">
                                                          <w:marLeft w:val="0"/>
                                                          <w:marRight w:val="0"/>
                                                          <w:marTop w:val="0"/>
                                                          <w:marBottom w:val="0"/>
                                                          <w:divBdr>
                                                            <w:top w:val="none" w:sz="0" w:space="0" w:color="auto"/>
                                                            <w:left w:val="none" w:sz="0" w:space="0" w:color="auto"/>
                                                            <w:bottom w:val="none" w:sz="0" w:space="0" w:color="auto"/>
                                                            <w:right w:val="none" w:sz="0" w:space="0" w:color="auto"/>
                                                          </w:divBdr>
                                                          <w:divsChild>
                                                            <w:div w:id="19827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4599548">
      <w:bodyDiv w:val="1"/>
      <w:marLeft w:val="0"/>
      <w:marRight w:val="0"/>
      <w:marTop w:val="0"/>
      <w:marBottom w:val="0"/>
      <w:divBdr>
        <w:top w:val="none" w:sz="0" w:space="0" w:color="auto"/>
        <w:left w:val="none" w:sz="0" w:space="0" w:color="auto"/>
        <w:bottom w:val="none" w:sz="0" w:space="0" w:color="auto"/>
        <w:right w:val="none" w:sz="0" w:space="0" w:color="auto"/>
      </w:divBdr>
      <w:divsChild>
        <w:div w:id="1837644091">
          <w:marLeft w:val="0"/>
          <w:marRight w:val="0"/>
          <w:marTop w:val="0"/>
          <w:marBottom w:val="0"/>
          <w:divBdr>
            <w:top w:val="none" w:sz="0" w:space="0" w:color="auto"/>
            <w:left w:val="none" w:sz="0" w:space="0" w:color="auto"/>
            <w:bottom w:val="none" w:sz="0" w:space="0" w:color="auto"/>
            <w:right w:val="none" w:sz="0" w:space="0" w:color="auto"/>
          </w:divBdr>
          <w:divsChild>
            <w:div w:id="578709270">
              <w:marLeft w:val="0"/>
              <w:marRight w:val="0"/>
              <w:marTop w:val="0"/>
              <w:marBottom w:val="0"/>
              <w:divBdr>
                <w:top w:val="none" w:sz="0" w:space="0" w:color="auto"/>
                <w:left w:val="none" w:sz="0" w:space="0" w:color="auto"/>
                <w:bottom w:val="none" w:sz="0" w:space="0" w:color="auto"/>
                <w:right w:val="none" w:sz="0" w:space="0" w:color="auto"/>
              </w:divBdr>
              <w:divsChild>
                <w:div w:id="252980264">
                  <w:marLeft w:val="0"/>
                  <w:marRight w:val="0"/>
                  <w:marTop w:val="0"/>
                  <w:marBottom w:val="0"/>
                  <w:divBdr>
                    <w:top w:val="none" w:sz="0" w:space="0" w:color="auto"/>
                    <w:left w:val="none" w:sz="0" w:space="0" w:color="auto"/>
                    <w:bottom w:val="none" w:sz="0" w:space="0" w:color="auto"/>
                    <w:right w:val="none" w:sz="0" w:space="0" w:color="auto"/>
                  </w:divBdr>
                  <w:divsChild>
                    <w:div w:id="252594165">
                      <w:marLeft w:val="0"/>
                      <w:marRight w:val="0"/>
                      <w:marTop w:val="0"/>
                      <w:marBottom w:val="0"/>
                      <w:divBdr>
                        <w:top w:val="none" w:sz="0" w:space="0" w:color="auto"/>
                        <w:left w:val="none" w:sz="0" w:space="0" w:color="auto"/>
                        <w:bottom w:val="none" w:sz="0" w:space="0" w:color="auto"/>
                        <w:right w:val="none" w:sz="0" w:space="0" w:color="auto"/>
                      </w:divBdr>
                      <w:divsChild>
                        <w:div w:id="78985077">
                          <w:marLeft w:val="0"/>
                          <w:marRight w:val="0"/>
                          <w:marTop w:val="0"/>
                          <w:marBottom w:val="0"/>
                          <w:divBdr>
                            <w:top w:val="none" w:sz="0" w:space="0" w:color="auto"/>
                            <w:left w:val="none" w:sz="0" w:space="0" w:color="auto"/>
                            <w:bottom w:val="none" w:sz="0" w:space="0" w:color="auto"/>
                            <w:right w:val="none" w:sz="0" w:space="0" w:color="auto"/>
                          </w:divBdr>
                          <w:divsChild>
                            <w:div w:id="1821386374">
                              <w:marLeft w:val="0"/>
                              <w:marRight w:val="0"/>
                              <w:marTop w:val="0"/>
                              <w:marBottom w:val="0"/>
                              <w:divBdr>
                                <w:top w:val="none" w:sz="0" w:space="0" w:color="auto"/>
                                <w:left w:val="none" w:sz="0" w:space="0" w:color="auto"/>
                                <w:bottom w:val="none" w:sz="0" w:space="0" w:color="auto"/>
                                <w:right w:val="none" w:sz="0" w:space="0" w:color="auto"/>
                              </w:divBdr>
                              <w:divsChild>
                                <w:div w:id="882713699">
                                  <w:marLeft w:val="0"/>
                                  <w:marRight w:val="0"/>
                                  <w:marTop w:val="0"/>
                                  <w:marBottom w:val="0"/>
                                  <w:divBdr>
                                    <w:top w:val="none" w:sz="0" w:space="0" w:color="auto"/>
                                    <w:left w:val="none" w:sz="0" w:space="0" w:color="auto"/>
                                    <w:bottom w:val="none" w:sz="0" w:space="0" w:color="auto"/>
                                    <w:right w:val="none" w:sz="0" w:space="0" w:color="auto"/>
                                  </w:divBdr>
                                  <w:divsChild>
                                    <w:div w:id="2142573671">
                                      <w:marLeft w:val="0"/>
                                      <w:marRight w:val="0"/>
                                      <w:marTop w:val="0"/>
                                      <w:marBottom w:val="0"/>
                                      <w:divBdr>
                                        <w:top w:val="none" w:sz="0" w:space="0" w:color="auto"/>
                                        <w:left w:val="none" w:sz="0" w:space="0" w:color="auto"/>
                                        <w:bottom w:val="none" w:sz="0" w:space="0" w:color="auto"/>
                                        <w:right w:val="none" w:sz="0" w:space="0" w:color="auto"/>
                                      </w:divBdr>
                                      <w:divsChild>
                                        <w:div w:id="714740010">
                                          <w:marLeft w:val="0"/>
                                          <w:marRight w:val="0"/>
                                          <w:marTop w:val="0"/>
                                          <w:marBottom w:val="0"/>
                                          <w:divBdr>
                                            <w:top w:val="none" w:sz="0" w:space="0" w:color="auto"/>
                                            <w:left w:val="none" w:sz="0" w:space="0" w:color="auto"/>
                                            <w:bottom w:val="none" w:sz="0" w:space="0" w:color="auto"/>
                                            <w:right w:val="none" w:sz="0" w:space="0" w:color="auto"/>
                                          </w:divBdr>
                                          <w:divsChild>
                                            <w:div w:id="76485905">
                                              <w:marLeft w:val="0"/>
                                              <w:marRight w:val="0"/>
                                              <w:marTop w:val="0"/>
                                              <w:marBottom w:val="0"/>
                                              <w:divBdr>
                                                <w:top w:val="none" w:sz="0" w:space="0" w:color="auto"/>
                                                <w:left w:val="none" w:sz="0" w:space="0" w:color="auto"/>
                                                <w:bottom w:val="none" w:sz="0" w:space="0" w:color="auto"/>
                                                <w:right w:val="none" w:sz="0" w:space="0" w:color="auto"/>
                                              </w:divBdr>
                                              <w:divsChild>
                                                <w:div w:id="1060905774">
                                                  <w:marLeft w:val="0"/>
                                                  <w:marRight w:val="0"/>
                                                  <w:marTop w:val="0"/>
                                                  <w:marBottom w:val="0"/>
                                                  <w:divBdr>
                                                    <w:top w:val="none" w:sz="0" w:space="0" w:color="auto"/>
                                                    <w:left w:val="none" w:sz="0" w:space="0" w:color="auto"/>
                                                    <w:bottom w:val="single" w:sz="6" w:space="0" w:color="DADCE0"/>
                                                    <w:right w:val="none" w:sz="0" w:space="0" w:color="auto"/>
                                                  </w:divBdr>
                                                  <w:divsChild>
                                                    <w:div w:id="576744407">
                                                      <w:marLeft w:val="0"/>
                                                      <w:marRight w:val="0"/>
                                                      <w:marTop w:val="0"/>
                                                      <w:marBottom w:val="0"/>
                                                      <w:divBdr>
                                                        <w:top w:val="none" w:sz="0" w:space="0" w:color="auto"/>
                                                        <w:left w:val="none" w:sz="0" w:space="0" w:color="auto"/>
                                                        <w:bottom w:val="none" w:sz="0" w:space="0" w:color="auto"/>
                                                        <w:right w:val="none" w:sz="0" w:space="0" w:color="auto"/>
                                                      </w:divBdr>
                                                      <w:divsChild>
                                                        <w:div w:id="1273708973">
                                                          <w:marLeft w:val="0"/>
                                                          <w:marRight w:val="0"/>
                                                          <w:marTop w:val="0"/>
                                                          <w:marBottom w:val="0"/>
                                                          <w:divBdr>
                                                            <w:top w:val="none" w:sz="0" w:space="0" w:color="auto"/>
                                                            <w:left w:val="none" w:sz="0" w:space="0" w:color="auto"/>
                                                            <w:bottom w:val="none" w:sz="0" w:space="0" w:color="auto"/>
                                                            <w:right w:val="none" w:sz="0" w:space="0" w:color="auto"/>
                                                          </w:divBdr>
                                                        </w:div>
                                                        <w:div w:id="4467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57203">
                                                  <w:marLeft w:val="0"/>
                                                  <w:marRight w:val="0"/>
                                                  <w:marTop w:val="0"/>
                                                  <w:marBottom w:val="0"/>
                                                  <w:divBdr>
                                                    <w:top w:val="none" w:sz="0" w:space="0" w:color="auto"/>
                                                    <w:left w:val="none" w:sz="0" w:space="0" w:color="auto"/>
                                                    <w:bottom w:val="single" w:sz="6" w:space="0" w:color="DADCE0"/>
                                                    <w:right w:val="none" w:sz="0" w:space="0" w:color="auto"/>
                                                  </w:divBdr>
                                                  <w:divsChild>
                                                    <w:div w:id="1552644070">
                                                      <w:marLeft w:val="0"/>
                                                      <w:marRight w:val="0"/>
                                                      <w:marTop w:val="0"/>
                                                      <w:marBottom w:val="0"/>
                                                      <w:divBdr>
                                                        <w:top w:val="none" w:sz="0" w:space="0" w:color="auto"/>
                                                        <w:left w:val="none" w:sz="0" w:space="0" w:color="auto"/>
                                                        <w:bottom w:val="none" w:sz="0" w:space="0" w:color="auto"/>
                                                        <w:right w:val="none" w:sz="0" w:space="0" w:color="auto"/>
                                                      </w:divBdr>
                                                      <w:divsChild>
                                                        <w:div w:id="572013967">
                                                          <w:marLeft w:val="0"/>
                                                          <w:marRight w:val="0"/>
                                                          <w:marTop w:val="0"/>
                                                          <w:marBottom w:val="0"/>
                                                          <w:divBdr>
                                                            <w:top w:val="none" w:sz="0" w:space="0" w:color="auto"/>
                                                            <w:left w:val="none" w:sz="0" w:space="0" w:color="auto"/>
                                                            <w:bottom w:val="none" w:sz="0" w:space="0" w:color="auto"/>
                                                            <w:right w:val="none" w:sz="0" w:space="0" w:color="auto"/>
                                                          </w:divBdr>
                                                        </w:div>
                                                        <w:div w:id="8896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83946">
                                                  <w:marLeft w:val="0"/>
                                                  <w:marRight w:val="0"/>
                                                  <w:marTop w:val="0"/>
                                                  <w:marBottom w:val="0"/>
                                                  <w:divBdr>
                                                    <w:top w:val="none" w:sz="0" w:space="0" w:color="auto"/>
                                                    <w:left w:val="none" w:sz="0" w:space="0" w:color="auto"/>
                                                    <w:bottom w:val="none" w:sz="0" w:space="0" w:color="auto"/>
                                                    <w:right w:val="none" w:sz="0" w:space="0" w:color="auto"/>
                                                  </w:divBdr>
                                                  <w:divsChild>
                                                    <w:div w:id="379944578">
                                                      <w:marLeft w:val="0"/>
                                                      <w:marRight w:val="0"/>
                                                      <w:marTop w:val="0"/>
                                                      <w:marBottom w:val="0"/>
                                                      <w:divBdr>
                                                        <w:top w:val="none" w:sz="0" w:space="0" w:color="auto"/>
                                                        <w:left w:val="none" w:sz="0" w:space="0" w:color="auto"/>
                                                        <w:bottom w:val="none" w:sz="0" w:space="0" w:color="auto"/>
                                                        <w:right w:val="none" w:sz="0" w:space="0" w:color="auto"/>
                                                      </w:divBdr>
                                                      <w:divsChild>
                                                        <w:div w:id="1885170419">
                                                          <w:marLeft w:val="0"/>
                                                          <w:marRight w:val="0"/>
                                                          <w:marTop w:val="0"/>
                                                          <w:marBottom w:val="0"/>
                                                          <w:divBdr>
                                                            <w:top w:val="none" w:sz="0" w:space="0" w:color="auto"/>
                                                            <w:left w:val="none" w:sz="0" w:space="0" w:color="auto"/>
                                                            <w:bottom w:val="none" w:sz="0" w:space="0" w:color="auto"/>
                                                            <w:right w:val="none" w:sz="0" w:space="0" w:color="auto"/>
                                                          </w:divBdr>
                                                        </w:div>
                                                        <w:div w:id="14917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9207">
                                                  <w:marLeft w:val="0"/>
                                                  <w:marRight w:val="0"/>
                                                  <w:marTop w:val="0"/>
                                                  <w:marBottom w:val="0"/>
                                                  <w:divBdr>
                                                    <w:top w:val="none" w:sz="0" w:space="0" w:color="auto"/>
                                                    <w:left w:val="none" w:sz="0" w:space="0" w:color="auto"/>
                                                    <w:bottom w:val="none" w:sz="0" w:space="0" w:color="auto"/>
                                                    <w:right w:val="none" w:sz="0" w:space="0" w:color="auto"/>
                                                  </w:divBdr>
                                                  <w:divsChild>
                                                    <w:div w:id="3634842">
                                                      <w:marLeft w:val="0"/>
                                                      <w:marRight w:val="0"/>
                                                      <w:marTop w:val="0"/>
                                                      <w:marBottom w:val="0"/>
                                                      <w:divBdr>
                                                        <w:top w:val="none" w:sz="0" w:space="0" w:color="auto"/>
                                                        <w:left w:val="none" w:sz="0" w:space="0" w:color="auto"/>
                                                        <w:bottom w:val="none" w:sz="0" w:space="0" w:color="auto"/>
                                                        <w:right w:val="none" w:sz="0" w:space="0" w:color="auto"/>
                                                      </w:divBdr>
                                                      <w:divsChild>
                                                        <w:div w:id="1087117954">
                                                          <w:marLeft w:val="0"/>
                                                          <w:marRight w:val="0"/>
                                                          <w:marTop w:val="0"/>
                                                          <w:marBottom w:val="0"/>
                                                          <w:divBdr>
                                                            <w:top w:val="none" w:sz="0" w:space="0" w:color="auto"/>
                                                            <w:left w:val="none" w:sz="0" w:space="0" w:color="auto"/>
                                                            <w:bottom w:val="none" w:sz="0" w:space="0" w:color="auto"/>
                                                            <w:right w:val="none" w:sz="0" w:space="0" w:color="auto"/>
                                                          </w:divBdr>
                                                          <w:divsChild>
                                                            <w:div w:id="1581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546142">
      <w:bodyDiv w:val="1"/>
      <w:marLeft w:val="0"/>
      <w:marRight w:val="0"/>
      <w:marTop w:val="0"/>
      <w:marBottom w:val="0"/>
      <w:divBdr>
        <w:top w:val="none" w:sz="0" w:space="0" w:color="auto"/>
        <w:left w:val="none" w:sz="0" w:space="0" w:color="auto"/>
        <w:bottom w:val="none" w:sz="0" w:space="0" w:color="auto"/>
        <w:right w:val="none" w:sz="0" w:space="0" w:color="auto"/>
      </w:divBdr>
      <w:divsChild>
        <w:div w:id="1652102864">
          <w:marLeft w:val="0"/>
          <w:marRight w:val="0"/>
          <w:marTop w:val="0"/>
          <w:marBottom w:val="0"/>
          <w:divBdr>
            <w:top w:val="none" w:sz="0" w:space="0" w:color="auto"/>
            <w:left w:val="none" w:sz="0" w:space="0" w:color="auto"/>
            <w:bottom w:val="none" w:sz="0" w:space="0" w:color="auto"/>
            <w:right w:val="none" w:sz="0" w:space="0" w:color="auto"/>
          </w:divBdr>
          <w:divsChild>
            <w:div w:id="2014725387">
              <w:marLeft w:val="0"/>
              <w:marRight w:val="0"/>
              <w:marTop w:val="0"/>
              <w:marBottom w:val="0"/>
              <w:divBdr>
                <w:top w:val="none" w:sz="0" w:space="0" w:color="auto"/>
                <w:left w:val="none" w:sz="0" w:space="0" w:color="auto"/>
                <w:bottom w:val="none" w:sz="0" w:space="0" w:color="auto"/>
                <w:right w:val="none" w:sz="0" w:space="0" w:color="auto"/>
              </w:divBdr>
              <w:divsChild>
                <w:div w:id="1852840781">
                  <w:marLeft w:val="0"/>
                  <w:marRight w:val="0"/>
                  <w:marTop w:val="0"/>
                  <w:marBottom w:val="0"/>
                  <w:divBdr>
                    <w:top w:val="none" w:sz="0" w:space="0" w:color="auto"/>
                    <w:left w:val="none" w:sz="0" w:space="0" w:color="auto"/>
                    <w:bottom w:val="none" w:sz="0" w:space="0" w:color="auto"/>
                    <w:right w:val="none" w:sz="0" w:space="0" w:color="auto"/>
                  </w:divBdr>
                  <w:divsChild>
                    <w:div w:id="539127071">
                      <w:marLeft w:val="0"/>
                      <w:marRight w:val="0"/>
                      <w:marTop w:val="0"/>
                      <w:marBottom w:val="0"/>
                      <w:divBdr>
                        <w:top w:val="none" w:sz="0" w:space="0" w:color="auto"/>
                        <w:left w:val="none" w:sz="0" w:space="0" w:color="auto"/>
                        <w:bottom w:val="none" w:sz="0" w:space="0" w:color="auto"/>
                        <w:right w:val="none" w:sz="0" w:space="0" w:color="auto"/>
                      </w:divBdr>
                      <w:divsChild>
                        <w:div w:id="238059309">
                          <w:marLeft w:val="0"/>
                          <w:marRight w:val="0"/>
                          <w:marTop w:val="0"/>
                          <w:marBottom w:val="0"/>
                          <w:divBdr>
                            <w:top w:val="none" w:sz="0" w:space="0" w:color="auto"/>
                            <w:left w:val="none" w:sz="0" w:space="0" w:color="auto"/>
                            <w:bottom w:val="none" w:sz="0" w:space="0" w:color="auto"/>
                            <w:right w:val="none" w:sz="0" w:space="0" w:color="auto"/>
                          </w:divBdr>
                          <w:divsChild>
                            <w:div w:id="706419264">
                              <w:marLeft w:val="0"/>
                              <w:marRight w:val="0"/>
                              <w:marTop w:val="0"/>
                              <w:marBottom w:val="0"/>
                              <w:divBdr>
                                <w:top w:val="none" w:sz="0" w:space="0" w:color="auto"/>
                                <w:left w:val="none" w:sz="0" w:space="0" w:color="auto"/>
                                <w:bottom w:val="none" w:sz="0" w:space="0" w:color="auto"/>
                                <w:right w:val="none" w:sz="0" w:space="0" w:color="auto"/>
                              </w:divBdr>
                              <w:divsChild>
                                <w:div w:id="1939293420">
                                  <w:marLeft w:val="0"/>
                                  <w:marRight w:val="0"/>
                                  <w:marTop w:val="0"/>
                                  <w:marBottom w:val="0"/>
                                  <w:divBdr>
                                    <w:top w:val="none" w:sz="0" w:space="0" w:color="auto"/>
                                    <w:left w:val="none" w:sz="0" w:space="0" w:color="auto"/>
                                    <w:bottom w:val="none" w:sz="0" w:space="0" w:color="auto"/>
                                    <w:right w:val="none" w:sz="0" w:space="0" w:color="auto"/>
                                  </w:divBdr>
                                  <w:divsChild>
                                    <w:div w:id="214897775">
                                      <w:marLeft w:val="0"/>
                                      <w:marRight w:val="0"/>
                                      <w:marTop w:val="0"/>
                                      <w:marBottom w:val="0"/>
                                      <w:divBdr>
                                        <w:top w:val="none" w:sz="0" w:space="0" w:color="auto"/>
                                        <w:left w:val="none" w:sz="0" w:space="0" w:color="auto"/>
                                        <w:bottom w:val="none" w:sz="0" w:space="0" w:color="auto"/>
                                        <w:right w:val="none" w:sz="0" w:space="0" w:color="auto"/>
                                      </w:divBdr>
                                      <w:divsChild>
                                        <w:div w:id="1148589718">
                                          <w:marLeft w:val="0"/>
                                          <w:marRight w:val="0"/>
                                          <w:marTop w:val="0"/>
                                          <w:marBottom w:val="0"/>
                                          <w:divBdr>
                                            <w:top w:val="none" w:sz="0" w:space="0" w:color="auto"/>
                                            <w:left w:val="none" w:sz="0" w:space="0" w:color="auto"/>
                                            <w:bottom w:val="none" w:sz="0" w:space="0" w:color="auto"/>
                                            <w:right w:val="none" w:sz="0" w:space="0" w:color="auto"/>
                                          </w:divBdr>
                                          <w:divsChild>
                                            <w:div w:id="1502963274">
                                              <w:marLeft w:val="0"/>
                                              <w:marRight w:val="0"/>
                                              <w:marTop w:val="0"/>
                                              <w:marBottom w:val="0"/>
                                              <w:divBdr>
                                                <w:top w:val="none" w:sz="0" w:space="0" w:color="auto"/>
                                                <w:left w:val="none" w:sz="0" w:space="0" w:color="auto"/>
                                                <w:bottom w:val="none" w:sz="0" w:space="0" w:color="auto"/>
                                                <w:right w:val="none" w:sz="0" w:space="0" w:color="auto"/>
                                              </w:divBdr>
                                              <w:divsChild>
                                                <w:div w:id="698623023">
                                                  <w:marLeft w:val="0"/>
                                                  <w:marRight w:val="0"/>
                                                  <w:marTop w:val="0"/>
                                                  <w:marBottom w:val="0"/>
                                                  <w:divBdr>
                                                    <w:top w:val="none" w:sz="0" w:space="0" w:color="auto"/>
                                                    <w:left w:val="none" w:sz="0" w:space="0" w:color="auto"/>
                                                    <w:bottom w:val="single" w:sz="6" w:space="0" w:color="DADCE0"/>
                                                    <w:right w:val="none" w:sz="0" w:space="0" w:color="auto"/>
                                                  </w:divBdr>
                                                  <w:divsChild>
                                                    <w:div w:id="129640789">
                                                      <w:marLeft w:val="0"/>
                                                      <w:marRight w:val="0"/>
                                                      <w:marTop w:val="0"/>
                                                      <w:marBottom w:val="0"/>
                                                      <w:divBdr>
                                                        <w:top w:val="none" w:sz="0" w:space="0" w:color="auto"/>
                                                        <w:left w:val="none" w:sz="0" w:space="0" w:color="auto"/>
                                                        <w:bottom w:val="none" w:sz="0" w:space="0" w:color="auto"/>
                                                        <w:right w:val="none" w:sz="0" w:space="0" w:color="auto"/>
                                                      </w:divBdr>
                                                      <w:divsChild>
                                                        <w:div w:id="1792899783">
                                                          <w:marLeft w:val="0"/>
                                                          <w:marRight w:val="0"/>
                                                          <w:marTop w:val="0"/>
                                                          <w:marBottom w:val="0"/>
                                                          <w:divBdr>
                                                            <w:top w:val="none" w:sz="0" w:space="0" w:color="auto"/>
                                                            <w:left w:val="none" w:sz="0" w:space="0" w:color="auto"/>
                                                            <w:bottom w:val="none" w:sz="0" w:space="0" w:color="auto"/>
                                                            <w:right w:val="none" w:sz="0" w:space="0" w:color="auto"/>
                                                          </w:divBdr>
                                                        </w:div>
                                                        <w:div w:id="11791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3528">
                                                  <w:marLeft w:val="0"/>
                                                  <w:marRight w:val="0"/>
                                                  <w:marTop w:val="0"/>
                                                  <w:marBottom w:val="0"/>
                                                  <w:divBdr>
                                                    <w:top w:val="none" w:sz="0" w:space="0" w:color="auto"/>
                                                    <w:left w:val="none" w:sz="0" w:space="0" w:color="auto"/>
                                                    <w:bottom w:val="single" w:sz="6" w:space="0" w:color="DADCE0"/>
                                                    <w:right w:val="none" w:sz="0" w:space="0" w:color="auto"/>
                                                  </w:divBdr>
                                                  <w:divsChild>
                                                    <w:div w:id="1931769634">
                                                      <w:marLeft w:val="0"/>
                                                      <w:marRight w:val="0"/>
                                                      <w:marTop w:val="0"/>
                                                      <w:marBottom w:val="0"/>
                                                      <w:divBdr>
                                                        <w:top w:val="none" w:sz="0" w:space="0" w:color="auto"/>
                                                        <w:left w:val="none" w:sz="0" w:space="0" w:color="auto"/>
                                                        <w:bottom w:val="none" w:sz="0" w:space="0" w:color="auto"/>
                                                        <w:right w:val="none" w:sz="0" w:space="0" w:color="auto"/>
                                                      </w:divBdr>
                                                      <w:divsChild>
                                                        <w:div w:id="626351428">
                                                          <w:marLeft w:val="0"/>
                                                          <w:marRight w:val="0"/>
                                                          <w:marTop w:val="0"/>
                                                          <w:marBottom w:val="0"/>
                                                          <w:divBdr>
                                                            <w:top w:val="none" w:sz="0" w:space="0" w:color="auto"/>
                                                            <w:left w:val="none" w:sz="0" w:space="0" w:color="auto"/>
                                                            <w:bottom w:val="none" w:sz="0" w:space="0" w:color="auto"/>
                                                            <w:right w:val="none" w:sz="0" w:space="0" w:color="auto"/>
                                                          </w:divBdr>
                                                        </w:div>
                                                        <w:div w:id="6995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0244">
                                                  <w:marLeft w:val="0"/>
                                                  <w:marRight w:val="0"/>
                                                  <w:marTop w:val="0"/>
                                                  <w:marBottom w:val="0"/>
                                                  <w:divBdr>
                                                    <w:top w:val="none" w:sz="0" w:space="0" w:color="auto"/>
                                                    <w:left w:val="none" w:sz="0" w:space="0" w:color="auto"/>
                                                    <w:bottom w:val="none" w:sz="0" w:space="0" w:color="auto"/>
                                                    <w:right w:val="none" w:sz="0" w:space="0" w:color="auto"/>
                                                  </w:divBdr>
                                                  <w:divsChild>
                                                    <w:div w:id="945189995">
                                                      <w:marLeft w:val="0"/>
                                                      <w:marRight w:val="0"/>
                                                      <w:marTop w:val="0"/>
                                                      <w:marBottom w:val="0"/>
                                                      <w:divBdr>
                                                        <w:top w:val="none" w:sz="0" w:space="0" w:color="auto"/>
                                                        <w:left w:val="none" w:sz="0" w:space="0" w:color="auto"/>
                                                        <w:bottom w:val="none" w:sz="0" w:space="0" w:color="auto"/>
                                                        <w:right w:val="none" w:sz="0" w:space="0" w:color="auto"/>
                                                      </w:divBdr>
                                                      <w:divsChild>
                                                        <w:div w:id="45030080">
                                                          <w:marLeft w:val="0"/>
                                                          <w:marRight w:val="0"/>
                                                          <w:marTop w:val="0"/>
                                                          <w:marBottom w:val="0"/>
                                                          <w:divBdr>
                                                            <w:top w:val="none" w:sz="0" w:space="0" w:color="auto"/>
                                                            <w:left w:val="none" w:sz="0" w:space="0" w:color="auto"/>
                                                            <w:bottom w:val="none" w:sz="0" w:space="0" w:color="auto"/>
                                                            <w:right w:val="none" w:sz="0" w:space="0" w:color="auto"/>
                                                          </w:divBdr>
                                                        </w:div>
                                                        <w:div w:id="13825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7086">
                                                  <w:marLeft w:val="0"/>
                                                  <w:marRight w:val="0"/>
                                                  <w:marTop w:val="0"/>
                                                  <w:marBottom w:val="0"/>
                                                  <w:divBdr>
                                                    <w:top w:val="none" w:sz="0" w:space="0" w:color="auto"/>
                                                    <w:left w:val="none" w:sz="0" w:space="0" w:color="auto"/>
                                                    <w:bottom w:val="none" w:sz="0" w:space="0" w:color="auto"/>
                                                    <w:right w:val="none" w:sz="0" w:space="0" w:color="auto"/>
                                                  </w:divBdr>
                                                  <w:divsChild>
                                                    <w:div w:id="477496604">
                                                      <w:marLeft w:val="0"/>
                                                      <w:marRight w:val="0"/>
                                                      <w:marTop w:val="0"/>
                                                      <w:marBottom w:val="0"/>
                                                      <w:divBdr>
                                                        <w:top w:val="none" w:sz="0" w:space="0" w:color="auto"/>
                                                        <w:left w:val="none" w:sz="0" w:space="0" w:color="auto"/>
                                                        <w:bottom w:val="none" w:sz="0" w:space="0" w:color="auto"/>
                                                        <w:right w:val="none" w:sz="0" w:space="0" w:color="auto"/>
                                                      </w:divBdr>
                                                      <w:divsChild>
                                                        <w:div w:id="1076433712">
                                                          <w:marLeft w:val="0"/>
                                                          <w:marRight w:val="0"/>
                                                          <w:marTop w:val="0"/>
                                                          <w:marBottom w:val="0"/>
                                                          <w:divBdr>
                                                            <w:top w:val="none" w:sz="0" w:space="0" w:color="auto"/>
                                                            <w:left w:val="none" w:sz="0" w:space="0" w:color="auto"/>
                                                            <w:bottom w:val="none" w:sz="0" w:space="0" w:color="auto"/>
                                                            <w:right w:val="none" w:sz="0" w:space="0" w:color="auto"/>
                                                          </w:divBdr>
                                                          <w:divsChild>
                                                            <w:div w:id="111270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7690008">
      <w:bodyDiv w:val="1"/>
      <w:marLeft w:val="0"/>
      <w:marRight w:val="0"/>
      <w:marTop w:val="0"/>
      <w:marBottom w:val="0"/>
      <w:divBdr>
        <w:top w:val="none" w:sz="0" w:space="0" w:color="auto"/>
        <w:left w:val="none" w:sz="0" w:space="0" w:color="auto"/>
        <w:bottom w:val="none" w:sz="0" w:space="0" w:color="auto"/>
        <w:right w:val="none" w:sz="0" w:space="0" w:color="auto"/>
      </w:divBdr>
      <w:divsChild>
        <w:div w:id="428356629">
          <w:marLeft w:val="0"/>
          <w:marRight w:val="0"/>
          <w:marTop w:val="0"/>
          <w:marBottom w:val="0"/>
          <w:divBdr>
            <w:top w:val="none" w:sz="0" w:space="0" w:color="auto"/>
            <w:left w:val="none" w:sz="0" w:space="0" w:color="auto"/>
            <w:bottom w:val="none" w:sz="0" w:space="0" w:color="auto"/>
            <w:right w:val="none" w:sz="0" w:space="0" w:color="auto"/>
          </w:divBdr>
          <w:divsChild>
            <w:div w:id="1875846194">
              <w:marLeft w:val="0"/>
              <w:marRight w:val="0"/>
              <w:marTop w:val="0"/>
              <w:marBottom w:val="0"/>
              <w:divBdr>
                <w:top w:val="none" w:sz="0" w:space="0" w:color="auto"/>
                <w:left w:val="none" w:sz="0" w:space="0" w:color="auto"/>
                <w:bottom w:val="none" w:sz="0" w:space="0" w:color="auto"/>
                <w:right w:val="none" w:sz="0" w:space="0" w:color="auto"/>
              </w:divBdr>
              <w:divsChild>
                <w:div w:id="1628662294">
                  <w:marLeft w:val="0"/>
                  <w:marRight w:val="0"/>
                  <w:marTop w:val="0"/>
                  <w:marBottom w:val="0"/>
                  <w:divBdr>
                    <w:top w:val="none" w:sz="0" w:space="0" w:color="auto"/>
                    <w:left w:val="none" w:sz="0" w:space="0" w:color="auto"/>
                    <w:bottom w:val="none" w:sz="0" w:space="0" w:color="auto"/>
                    <w:right w:val="none" w:sz="0" w:space="0" w:color="auto"/>
                  </w:divBdr>
                  <w:divsChild>
                    <w:div w:id="941298999">
                      <w:marLeft w:val="0"/>
                      <w:marRight w:val="0"/>
                      <w:marTop w:val="0"/>
                      <w:marBottom w:val="0"/>
                      <w:divBdr>
                        <w:top w:val="none" w:sz="0" w:space="0" w:color="auto"/>
                        <w:left w:val="none" w:sz="0" w:space="0" w:color="auto"/>
                        <w:bottom w:val="none" w:sz="0" w:space="0" w:color="auto"/>
                        <w:right w:val="none" w:sz="0" w:space="0" w:color="auto"/>
                      </w:divBdr>
                      <w:divsChild>
                        <w:div w:id="1035542542">
                          <w:marLeft w:val="0"/>
                          <w:marRight w:val="0"/>
                          <w:marTop w:val="0"/>
                          <w:marBottom w:val="0"/>
                          <w:divBdr>
                            <w:top w:val="none" w:sz="0" w:space="0" w:color="auto"/>
                            <w:left w:val="none" w:sz="0" w:space="0" w:color="auto"/>
                            <w:bottom w:val="none" w:sz="0" w:space="0" w:color="auto"/>
                            <w:right w:val="none" w:sz="0" w:space="0" w:color="auto"/>
                          </w:divBdr>
                          <w:divsChild>
                            <w:div w:id="330647755">
                              <w:marLeft w:val="0"/>
                              <w:marRight w:val="0"/>
                              <w:marTop w:val="0"/>
                              <w:marBottom w:val="0"/>
                              <w:divBdr>
                                <w:top w:val="none" w:sz="0" w:space="0" w:color="auto"/>
                                <w:left w:val="none" w:sz="0" w:space="0" w:color="auto"/>
                                <w:bottom w:val="none" w:sz="0" w:space="0" w:color="auto"/>
                                <w:right w:val="none" w:sz="0" w:space="0" w:color="auto"/>
                              </w:divBdr>
                              <w:divsChild>
                                <w:div w:id="74866708">
                                  <w:marLeft w:val="0"/>
                                  <w:marRight w:val="0"/>
                                  <w:marTop w:val="0"/>
                                  <w:marBottom w:val="0"/>
                                  <w:divBdr>
                                    <w:top w:val="none" w:sz="0" w:space="0" w:color="auto"/>
                                    <w:left w:val="none" w:sz="0" w:space="0" w:color="auto"/>
                                    <w:bottom w:val="none" w:sz="0" w:space="0" w:color="auto"/>
                                    <w:right w:val="none" w:sz="0" w:space="0" w:color="auto"/>
                                  </w:divBdr>
                                  <w:divsChild>
                                    <w:div w:id="2114931924">
                                      <w:marLeft w:val="0"/>
                                      <w:marRight w:val="0"/>
                                      <w:marTop w:val="0"/>
                                      <w:marBottom w:val="0"/>
                                      <w:divBdr>
                                        <w:top w:val="none" w:sz="0" w:space="0" w:color="auto"/>
                                        <w:left w:val="none" w:sz="0" w:space="0" w:color="auto"/>
                                        <w:bottom w:val="none" w:sz="0" w:space="0" w:color="auto"/>
                                        <w:right w:val="none" w:sz="0" w:space="0" w:color="auto"/>
                                      </w:divBdr>
                                      <w:divsChild>
                                        <w:div w:id="1062361828">
                                          <w:marLeft w:val="0"/>
                                          <w:marRight w:val="0"/>
                                          <w:marTop w:val="0"/>
                                          <w:marBottom w:val="0"/>
                                          <w:divBdr>
                                            <w:top w:val="none" w:sz="0" w:space="0" w:color="auto"/>
                                            <w:left w:val="none" w:sz="0" w:space="0" w:color="auto"/>
                                            <w:bottom w:val="none" w:sz="0" w:space="0" w:color="auto"/>
                                            <w:right w:val="none" w:sz="0" w:space="0" w:color="auto"/>
                                          </w:divBdr>
                                          <w:divsChild>
                                            <w:div w:id="755906312">
                                              <w:marLeft w:val="0"/>
                                              <w:marRight w:val="0"/>
                                              <w:marTop w:val="0"/>
                                              <w:marBottom w:val="0"/>
                                              <w:divBdr>
                                                <w:top w:val="none" w:sz="0" w:space="0" w:color="auto"/>
                                                <w:left w:val="none" w:sz="0" w:space="0" w:color="auto"/>
                                                <w:bottom w:val="none" w:sz="0" w:space="0" w:color="auto"/>
                                                <w:right w:val="none" w:sz="0" w:space="0" w:color="auto"/>
                                              </w:divBdr>
                                              <w:divsChild>
                                                <w:div w:id="1803889403">
                                                  <w:marLeft w:val="0"/>
                                                  <w:marRight w:val="0"/>
                                                  <w:marTop w:val="0"/>
                                                  <w:marBottom w:val="0"/>
                                                  <w:divBdr>
                                                    <w:top w:val="none" w:sz="0" w:space="0" w:color="auto"/>
                                                    <w:left w:val="none" w:sz="0" w:space="0" w:color="auto"/>
                                                    <w:bottom w:val="single" w:sz="6" w:space="0" w:color="DADCE0"/>
                                                    <w:right w:val="none" w:sz="0" w:space="0" w:color="auto"/>
                                                  </w:divBdr>
                                                  <w:divsChild>
                                                    <w:div w:id="975455209">
                                                      <w:marLeft w:val="0"/>
                                                      <w:marRight w:val="0"/>
                                                      <w:marTop w:val="0"/>
                                                      <w:marBottom w:val="0"/>
                                                      <w:divBdr>
                                                        <w:top w:val="none" w:sz="0" w:space="0" w:color="auto"/>
                                                        <w:left w:val="none" w:sz="0" w:space="0" w:color="auto"/>
                                                        <w:bottom w:val="none" w:sz="0" w:space="0" w:color="auto"/>
                                                        <w:right w:val="none" w:sz="0" w:space="0" w:color="auto"/>
                                                      </w:divBdr>
                                                      <w:divsChild>
                                                        <w:div w:id="620647022">
                                                          <w:marLeft w:val="0"/>
                                                          <w:marRight w:val="0"/>
                                                          <w:marTop w:val="0"/>
                                                          <w:marBottom w:val="0"/>
                                                          <w:divBdr>
                                                            <w:top w:val="none" w:sz="0" w:space="0" w:color="auto"/>
                                                            <w:left w:val="none" w:sz="0" w:space="0" w:color="auto"/>
                                                            <w:bottom w:val="none" w:sz="0" w:space="0" w:color="auto"/>
                                                            <w:right w:val="none" w:sz="0" w:space="0" w:color="auto"/>
                                                          </w:divBdr>
                                                        </w:div>
                                                        <w:div w:id="16620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5633">
                                                  <w:marLeft w:val="0"/>
                                                  <w:marRight w:val="0"/>
                                                  <w:marTop w:val="0"/>
                                                  <w:marBottom w:val="0"/>
                                                  <w:divBdr>
                                                    <w:top w:val="none" w:sz="0" w:space="0" w:color="auto"/>
                                                    <w:left w:val="none" w:sz="0" w:space="0" w:color="auto"/>
                                                    <w:bottom w:val="single" w:sz="6" w:space="0" w:color="DADCE0"/>
                                                    <w:right w:val="none" w:sz="0" w:space="0" w:color="auto"/>
                                                  </w:divBdr>
                                                  <w:divsChild>
                                                    <w:div w:id="1137256192">
                                                      <w:marLeft w:val="0"/>
                                                      <w:marRight w:val="0"/>
                                                      <w:marTop w:val="0"/>
                                                      <w:marBottom w:val="0"/>
                                                      <w:divBdr>
                                                        <w:top w:val="none" w:sz="0" w:space="0" w:color="auto"/>
                                                        <w:left w:val="none" w:sz="0" w:space="0" w:color="auto"/>
                                                        <w:bottom w:val="none" w:sz="0" w:space="0" w:color="auto"/>
                                                        <w:right w:val="none" w:sz="0" w:space="0" w:color="auto"/>
                                                      </w:divBdr>
                                                      <w:divsChild>
                                                        <w:div w:id="1705524436">
                                                          <w:marLeft w:val="0"/>
                                                          <w:marRight w:val="0"/>
                                                          <w:marTop w:val="0"/>
                                                          <w:marBottom w:val="0"/>
                                                          <w:divBdr>
                                                            <w:top w:val="none" w:sz="0" w:space="0" w:color="auto"/>
                                                            <w:left w:val="none" w:sz="0" w:space="0" w:color="auto"/>
                                                            <w:bottom w:val="none" w:sz="0" w:space="0" w:color="auto"/>
                                                            <w:right w:val="none" w:sz="0" w:space="0" w:color="auto"/>
                                                          </w:divBdr>
                                                        </w:div>
                                                        <w:div w:id="4872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0494">
                                                  <w:marLeft w:val="0"/>
                                                  <w:marRight w:val="0"/>
                                                  <w:marTop w:val="0"/>
                                                  <w:marBottom w:val="0"/>
                                                  <w:divBdr>
                                                    <w:top w:val="none" w:sz="0" w:space="0" w:color="auto"/>
                                                    <w:left w:val="none" w:sz="0" w:space="0" w:color="auto"/>
                                                    <w:bottom w:val="none" w:sz="0" w:space="0" w:color="auto"/>
                                                    <w:right w:val="none" w:sz="0" w:space="0" w:color="auto"/>
                                                  </w:divBdr>
                                                  <w:divsChild>
                                                    <w:div w:id="1267734308">
                                                      <w:marLeft w:val="0"/>
                                                      <w:marRight w:val="0"/>
                                                      <w:marTop w:val="0"/>
                                                      <w:marBottom w:val="0"/>
                                                      <w:divBdr>
                                                        <w:top w:val="none" w:sz="0" w:space="0" w:color="auto"/>
                                                        <w:left w:val="none" w:sz="0" w:space="0" w:color="auto"/>
                                                        <w:bottom w:val="none" w:sz="0" w:space="0" w:color="auto"/>
                                                        <w:right w:val="none" w:sz="0" w:space="0" w:color="auto"/>
                                                      </w:divBdr>
                                                      <w:divsChild>
                                                        <w:div w:id="138113230">
                                                          <w:marLeft w:val="0"/>
                                                          <w:marRight w:val="0"/>
                                                          <w:marTop w:val="0"/>
                                                          <w:marBottom w:val="0"/>
                                                          <w:divBdr>
                                                            <w:top w:val="none" w:sz="0" w:space="0" w:color="auto"/>
                                                            <w:left w:val="none" w:sz="0" w:space="0" w:color="auto"/>
                                                            <w:bottom w:val="none" w:sz="0" w:space="0" w:color="auto"/>
                                                            <w:right w:val="none" w:sz="0" w:space="0" w:color="auto"/>
                                                          </w:divBdr>
                                                        </w:div>
                                                        <w:div w:id="11207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3006">
                                                  <w:marLeft w:val="0"/>
                                                  <w:marRight w:val="0"/>
                                                  <w:marTop w:val="0"/>
                                                  <w:marBottom w:val="0"/>
                                                  <w:divBdr>
                                                    <w:top w:val="none" w:sz="0" w:space="0" w:color="auto"/>
                                                    <w:left w:val="none" w:sz="0" w:space="0" w:color="auto"/>
                                                    <w:bottom w:val="none" w:sz="0" w:space="0" w:color="auto"/>
                                                    <w:right w:val="none" w:sz="0" w:space="0" w:color="auto"/>
                                                  </w:divBdr>
                                                  <w:divsChild>
                                                    <w:div w:id="992107004">
                                                      <w:marLeft w:val="0"/>
                                                      <w:marRight w:val="0"/>
                                                      <w:marTop w:val="0"/>
                                                      <w:marBottom w:val="0"/>
                                                      <w:divBdr>
                                                        <w:top w:val="none" w:sz="0" w:space="0" w:color="auto"/>
                                                        <w:left w:val="none" w:sz="0" w:space="0" w:color="auto"/>
                                                        <w:bottom w:val="none" w:sz="0" w:space="0" w:color="auto"/>
                                                        <w:right w:val="none" w:sz="0" w:space="0" w:color="auto"/>
                                                      </w:divBdr>
                                                      <w:divsChild>
                                                        <w:div w:id="836652913">
                                                          <w:marLeft w:val="0"/>
                                                          <w:marRight w:val="0"/>
                                                          <w:marTop w:val="0"/>
                                                          <w:marBottom w:val="0"/>
                                                          <w:divBdr>
                                                            <w:top w:val="none" w:sz="0" w:space="0" w:color="auto"/>
                                                            <w:left w:val="none" w:sz="0" w:space="0" w:color="auto"/>
                                                            <w:bottom w:val="none" w:sz="0" w:space="0" w:color="auto"/>
                                                            <w:right w:val="none" w:sz="0" w:space="0" w:color="auto"/>
                                                          </w:divBdr>
                                                          <w:divsChild>
                                                            <w:div w:id="12582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246731">
      <w:bodyDiv w:val="1"/>
      <w:marLeft w:val="0"/>
      <w:marRight w:val="0"/>
      <w:marTop w:val="0"/>
      <w:marBottom w:val="0"/>
      <w:divBdr>
        <w:top w:val="none" w:sz="0" w:space="0" w:color="auto"/>
        <w:left w:val="none" w:sz="0" w:space="0" w:color="auto"/>
        <w:bottom w:val="none" w:sz="0" w:space="0" w:color="auto"/>
        <w:right w:val="none" w:sz="0" w:space="0" w:color="auto"/>
      </w:divBdr>
      <w:divsChild>
        <w:div w:id="1547375845">
          <w:marLeft w:val="0"/>
          <w:marRight w:val="0"/>
          <w:marTop w:val="0"/>
          <w:marBottom w:val="0"/>
          <w:divBdr>
            <w:top w:val="none" w:sz="0" w:space="0" w:color="auto"/>
            <w:left w:val="none" w:sz="0" w:space="0" w:color="auto"/>
            <w:bottom w:val="none" w:sz="0" w:space="0" w:color="auto"/>
            <w:right w:val="none" w:sz="0" w:space="0" w:color="auto"/>
          </w:divBdr>
          <w:divsChild>
            <w:div w:id="936332516">
              <w:marLeft w:val="0"/>
              <w:marRight w:val="0"/>
              <w:marTop w:val="0"/>
              <w:marBottom w:val="0"/>
              <w:divBdr>
                <w:top w:val="none" w:sz="0" w:space="0" w:color="auto"/>
                <w:left w:val="none" w:sz="0" w:space="0" w:color="auto"/>
                <w:bottom w:val="none" w:sz="0" w:space="0" w:color="auto"/>
                <w:right w:val="none" w:sz="0" w:space="0" w:color="auto"/>
              </w:divBdr>
              <w:divsChild>
                <w:div w:id="1490512254">
                  <w:marLeft w:val="0"/>
                  <w:marRight w:val="0"/>
                  <w:marTop w:val="0"/>
                  <w:marBottom w:val="0"/>
                  <w:divBdr>
                    <w:top w:val="none" w:sz="0" w:space="0" w:color="auto"/>
                    <w:left w:val="none" w:sz="0" w:space="0" w:color="auto"/>
                    <w:bottom w:val="none" w:sz="0" w:space="0" w:color="auto"/>
                    <w:right w:val="none" w:sz="0" w:space="0" w:color="auto"/>
                  </w:divBdr>
                  <w:divsChild>
                    <w:div w:id="4007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55334">
      <w:bodyDiv w:val="1"/>
      <w:marLeft w:val="0"/>
      <w:marRight w:val="0"/>
      <w:marTop w:val="0"/>
      <w:marBottom w:val="0"/>
      <w:divBdr>
        <w:top w:val="none" w:sz="0" w:space="0" w:color="auto"/>
        <w:left w:val="none" w:sz="0" w:space="0" w:color="auto"/>
        <w:bottom w:val="none" w:sz="0" w:space="0" w:color="auto"/>
        <w:right w:val="none" w:sz="0" w:space="0" w:color="auto"/>
      </w:divBdr>
    </w:div>
    <w:div w:id="892084367">
      <w:bodyDiv w:val="1"/>
      <w:marLeft w:val="0"/>
      <w:marRight w:val="0"/>
      <w:marTop w:val="0"/>
      <w:marBottom w:val="0"/>
      <w:divBdr>
        <w:top w:val="none" w:sz="0" w:space="0" w:color="auto"/>
        <w:left w:val="none" w:sz="0" w:space="0" w:color="auto"/>
        <w:bottom w:val="none" w:sz="0" w:space="0" w:color="auto"/>
        <w:right w:val="none" w:sz="0" w:space="0" w:color="auto"/>
      </w:divBdr>
      <w:divsChild>
        <w:div w:id="101531507">
          <w:marLeft w:val="0"/>
          <w:marRight w:val="0"/>
          <w:marTop w:val="0"/>
          <w:marBottom w:val="0"/>
          <w:divBdr>
            <w:top w:val="none" w:sz="0" w:space="0" w:color="auto"/>
            <w:left w:val="none" w:sz="0" w:space="0" w:color="auto"/>
            <w:bottom w:val="none" w:sz="0" w:space="0" w:color="auto"/>
            <w:right w:val="none" w:sz="0" w:space="0" w:color="auto"/>
          </w:divBdr>
          <w:divsChild>
            <w:div w:id="2086562723">
              <w:marLeft w:val="0"/>
              <w:marRight w:val="0"/>
              <w:marTop w:val="0"/>
              <w:marBottom w:val="0"/>
              <w:divBdr>
                <w:top w:val="none" w:sz="0" w:space="0" w:color="auto"/>
                <w:left w:val="none" w:sz="0" w:space="0" w:color="auto"/>
                <w:bottom w:val="none" w:sz="0" w:space="0" w:color="auto"/>
                <w:right w:val="none" w:sz="0" w:space="0" w:color="auto"/>
              </w:divBdr>
              <w:divsChild>
                <w:div w:id="917322095">
                  <w:marLeft w:val="0"/>
                  <w:marRight w:val="0"/>
                  <w:marTop w:val="0"/>
                  <w:marBottom w:val="0"/>
                  <w:divBdr>
                    <w:top w:val="none" w:sz="0" w:space="0" w:color="auto"/>
                    <w:left w:val="none" w:sz="0" w:space="0" w:color="auto"/>
                    <w:bottom w:val="none" w:sz="0" w:space="0" w:color="auto"/>
                    <w:right w:val="none" w:sz="0" w:space="0" w:color="auto"/>
                  </w:divBdr>
                  <w:divsChild>
                    <w:div w:id="1581404881">
                      <w:marLeft w:val="0"/>
                      <w:marRight w:val="0"/>
                      <w:marTop w:val="0"/>
                      <w:marBottom w:val="0"/>
                      <w:divBdr>
                        <w:top w:val="none" w:sz="0" w:space="0" w:color="auto"/>
                        <w:left w:val="none" w:sz="0" w:space="0" w:color="auto"/>
                        <w:bottom w:val="none" w:sz="0" w:space="0" w:color="auto"/>
                        <w:right w:val="none" w:sz="0" w:space="0" w:color="auto"/>
                      </w:divBdr>
                      <w:divsChild>
                        <w:div w:id="1546284589">
                          <w:marLeft w:val="0"/>
                          <w:marRight w:val="0"/>
                          <w:marTop w:val="0"/>
                          <w:marBottom w:val="0"/>
                          <w:divBdr>
                            <w:top w:val="none" w:sz="0" w:space="0" w:color="auto"/>
                            <w:left w:val="none" w:sz="0" w:space="0" w:color="auto"/>
                            <w:bottom w:val="none" w:sz="0" w:space="0" w:color="auto"/>
                            <w:right w:val="none" w:sz="0" w:space="0" w:color="auto"/>
                          </w:divBdr>
                          <w:divsChild>
                            <w:div w:id="743914839">
                              <w:marLeft w:val="0"/>
                              <w:marRight w:val="0"/>
                              <w:marTop w:val="0"/>
                              <w:marBottom w:val="0"/>
                              <w:divBdr>
                                <w:top w:val="none" w:sz="0" w:space="0" w:color="auto"/>
                                <w:left w:val="none" w:sz="0" w:space="0" w:color="auto"/>
                                <w:bottom w:val="none" w:sz="0" w:space="0" w:color="auto"/>
                                <w:right w:val="none" w:sz="0" w:space="0" w:color="auto"/>
                              </w:divBdr>
                              <w:divsChild>
                                <w:div w:id="1187326493">
                                  <w:marLeft w:val="0"/>
                                  <w:marRight w:val="0"/>
                                  <w:marTop w:val="0"/>
                                  <w:marBottom w:val="0"/>
                                  <w:divBdr>
                                    <w:top w:val="none" w:sz="0" w:space="0" w:color="auto"/>
                                    <w:left w:val="none" w:sz="0" w:space="0" w:color="auto"/>
                                    <w:bottom w:val="none" w:sz="0" w:space="0" w:color="auto"/>
                                    <w:right w:val="none" w:sz="0" w:space="0" w:color="auto"/>
                                  </w:divBdr>
                                  <w:divsChild>
                                    <w:div w:id="1141845667">
                                      <w:marLeft w:val="0"/>
                                      <w:marRight w:val="0"/>
                                      <w:marTop w:val="0"/>
                                      <w:marBottom w:val="0"/>
                                      <w:divBdr>
                                        <w:top w:val="none" w:sz="0" w:space="0" w:color="auto"/>
                                        <w:left w:val="none" w:sz="0" w:space="0" w:color="auto"/>
                                        <w:bottom w:val="none" w:sz="0" w:space="0" w:color="auto"/>
                                        <w:right w:val="none" w:sz="0" w:space="0" w:color="auto"/>
                                      </w:divBdr>
                                      <w:divsChild>
                                        <w:div w:id="1628001554">
                                          <w:marLeft w:val="0"/>
                                          <w:marRight w:val="0"/>
                                          <w:marTop w:val="0"/>
                                          <w:marBottom w:val="0"/>
                                          <w:divBdr>
                                            <w:top w:val="none" w:sz="0" w:space="0" w:color="auto"/>
                                            <w:left w:val="none" w:sz="0" w:space="0" w:color="auto"/>
                                            <w:bottom w:val="none" w:sz="0" w:space="0" w:color="auto"/>
                                            <w:right w:val="none" w:sz="0" w:space="0" w:color="auto"/>
                                          </w:divBdr>
                                          <w:divsChild>
                                            <w:div w:id="446782142">
                                              <w:marLeft w:val="0"/>
                                              <w:marRight w:val="0"/>
                                              <w:marTop w:val="0"/>
                                              <w:marBottom w:val="0"/>
                                              <w:divBdr>
                                                <w:top w:val="none" w:sz="0" w:space="0" w:color="auto"/>
                                                <w:left w:val="none" w:sz="0" w:space="0" w:color="auto"/>
                                                <w:bottom w:val="none" w:sz="0" w:space="0" w:color="auto"/>
                                                <w:right w:val="none" w:sz="0" w:space="0" w:color="auto"/>
                                              </w:divBdr>
                                              <w:divsChild>
                                                <w:div w:id="1321468657">
                                                  <w:marLeft w:val="0"/>
                                                  <w:marRight w:val="0"/>
                                                  <w:marTop w:val="0"/>
                                                  <w:marBottom w:val="0"/>
                                                  <w:divBdr>
                                                    <w:top w:val="none" w:sz="0" w:space="0" w:color="auto"/>
                                                    <w:left w:val="none" w:sz="0" w:space="0" w:color="auto"/>
                                                    <w:bottom w:val="none" w:sz="0" w:space="0" w:color="auto"/>
                                                    <w:right w:val="none" w:sz="0" w:space="0" w:color="auto"/>
                                                  </w:divBdr>
                                                  <w:divsChild>
                                                    <w:div w:id="1216964567">
                                                      <w:marLeft w:val="0"/>
                                                      <w:marRight w:val="0"/>
                                                      <w:marTop w:val="0"/>
                                                      <w:marBottom w:val="0"/>
                                                      <w:divBdr>
                                                        <w:top w:val="none" w:sz="0" w:space="0" w:color="auto"/>
                                                        <w:left w:val="none" w:sz="0" w:space="0" w:color="auto"/>
                                                        <w:bottom w:val="none" w:sz="0" w:space="0" w:color="auto"/>
                                                        <w:right w:val="none" w:sz="0" w:space="0" w:color="auto"/>
                                                      </w:divBdr>
                                                      <w:divsChild>
                                                        <w:div w:id="1906794311">
                                                          <w:marLeft w:val="0"/>
                                                          <w:marRight w:val="0"/>
                                                          <w:marTop w:val="0"/>
                                                          <w:marBottom w:val="0"/>
                                                          <w:divBdr>
                                                            <w:top w:val="none" w:sz="0" w:space="0" w:color="auto"/>
                                                            <w:left w:val="none" w:sz="0" w:space="0" w:color="auto"/>
                                                            <w:bottom w:val="none" w:sz="0" w:space="0" w:color="auto"/>
                                                            <w:right w:val="none" w:sz="0" w:space="0" w:color="auto"/>
                                                          </w:divBdr>
                                                        </w:div>
                                                        <w:div w:id="9757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2532">
                                                  <w:marLeft w:val="0"/>
                                                  <w:marRight w:val="0"/>
                                                  <w:marTop w:val="0"/>
                                                  <w:marBottom w:val="0"/>
                                                  <w:divBdr>
                                                    <w:top w:val="none" w:sz="0" w:space="0" w:color="auto"/>
                                                    <w:left w:val="none" w:sz="0" w:space="0" w:color="auto"/>
                                                    <w:bottom w:val="none" w:sz="0" w:space="0" w:color="auto"/>
                                                    <w:right w:val="none" w:sz="0" w:space="0" w:color="auto"/>
                                                  </w:divBdr>
                                                  <w:divsChild>
                                                    <w:div w:id="669217766">
                                                      <w:marLeft w:val="0"/>
                                                      <w:marRight w:val="0"/>
                                                      <w:marTop w:val="0"/>
                                                      <w:marBottom w:val="0"/>
                                                      <w:divBdr>
                                                        <w:top w:val="none" w:sz="0" w:space="0" w:color="auto"/>
                                                        <w:left w:val="none" w:sz="0" w:space="0" w:color="auto"/>
                                                        <w:bottom w:val="none" w:sz="0" w:space="0" w:color="auto"/>
                                                        <w:right w:val="none" w:sz="0" w:space="0" w:color="auto"/>
                                                      </w:divBdr>
                                                      <w:divsChild>
                                                        <w:div w:id="374160236">
                                                          <w:marLeft w:val="0"/>
                                                          <w:marRight w:val="0"/>
                                                          <w:marTop w:val="0"/>
                                                          <w:marBottom w:val="0"/>
                                                          <w:divBdr>
                                                            <w:top w:val="none" w:sz="0" w:space="0" w:color="auto"/>
                                                            <w:left w:val="none" w:sz="0" w:space="0" w:color="auto"/>
                                                            <w:bottom w:val="none" w:sz="0" w:space="0" w:color="auto"/>
                                                            <w:right w:val="none" w:sz="0" w:space="0" w:color="auto"/>
                                                          </w:divBdr>
                                                          <w:divsChild>
                                                            <w:div w:id="15367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3054244">
      <w:bodyDiv w:val="1"/>
      <w:marLeft w:val="0"/>
      <w:marRight w:val="0"/>
      <w:marTop w:val="0"/>
      <w:marBottom w:val="0"/>
      <w:divBdr>
        <w:top w:val="none" w:sz="0" w:space="0" w:color="auto"/>
        <w:left w:val="none" w:sz="0" w:space="0" w:color="auto"/>
        <w:bottom w:val="none" w:sz="0" w:space="0" w:color="auto"/>
        <w:right w:val="none" w:sz="0" w:space="0" w:color="auto"/>
      </w:divBdr>
    </w:div>
    <w:div w:id="946931111">
      <w:bodyDiv w:val="1"/>
      <w:marLeft w:val="0"/>
      <w:marRight w:val="0"/>
      <w:marTop w:val="0"/>
      <w:marBottom w:val="0"/>
      <w:divBdr>
        <w:top w:val="none" w:sz="0" w:space="0" w:color="auto"/>
        <w:left w:val="none" w:sz="0" w:space="0" w:color="auto"/>
        <w:bottom w:val="none" w:sz="0" w:space="0" w:color="auto"/>
        <w:right w:val="none" w:sz="0" w:space="0" w:color="auto"/>
      </w:divBdr>
    </w:div>
    <w:div w:id="952129805">
      <w:bodyDiv w:val="1"/>
      <w:marLeft w:val="0"/>
      <w:marRight w:val="0"/>
      <w:marTop w:val="0"/>
      <w:marBottom w:val="0"/>
      <w:divBdr>
        <w:top w:val="none" w:sz="0" w:space="0" w:color="auto"/>
        <w:left w:val="none" w:sz="0" w:space="0" w:color="auto"/>
        <w:bottom w:val="none" w:sz="0" w:space="0" w:color="auto"/>
        <w:right w:val="none" w:sz="0" w:space="0" w:color="auto"/>
      </w:divBdr>
    </w:div>
    <w:div w:id="957376027">
      <w:bodyDiv w:val="1"/>
      <w:marLeft w:val="0"/>
      <w:marRight w:val="0"/>
      <w:marTop w:val="0"/>
      <w:marBottom w:val="0"/>
      <w:divBdr>
        <w:top w:val="none" w:sz="0" w:space="0" w:color="auto"/>
        <w:left w:val="none" w:sz="0" w:space="0" w:color="auto"/>
        <w:bottom w:val="none" w:sz="0" w:space="0" w:color="auto"/>
        <w:right w:val="none" w:sz="0" w:space="0" w:color="auto"/>
      </w:divBdr>
    </w:div>
    <w:div w:id="960958681">
      <w:bodyDiv w:val="1"/>
      <w:marLeft w:val="0"/>
      <w:marRight w:val="0"/>
      <w:marTop w:val="0"/>
      <w:marBottom w:val="0"/>
      <w:divBdr>
        <w:top w:val="none" w:sz="0" w:space="0" w:color="auto"/>
        <w:left w:val="none" w:sz="0" w:space="0" w:color="auto"/>
        <w:bottom w:val="none" w:sz="0" w:space="0" w:color="auto"/>
        <w:right w:val="none" w:sz="0" w:space="0" w:color="auto"/>
      </w:divBdr>
      <w:divsChild>
        <w:div w:id="1367023483">
          <w:marLeft w:val="0"/>
          <w:marRight w:val="0"/>
          <w:marTop w:val="0"/>
          <w:marBottom w:val="0"/>
          <w:divBdr>
            <w:top w:val="none" w:sz="0" w:space="0" w:color="auto"/>
            <w:left w:val="none" w:sz="0" w:space="0" w:color="auto"/>
            <w:bottom w:val="none" w:sz="0" w:space="0" w:color="auto"/>
            <w:right w:val="none" w:sz="0" w:space="0" w:color="auto"/>
          </w:divBdr>
          <w:divsChild>
            <w:div w:id="1467432609">
              <w:marLeft w:val="0"/>
              <w:marRight w:val="0"/>
              <w:marTop w:val="0"/>
              <w:marBottom w:val="0"/>
              <w:divBdr>
                <w:top w:val="none" w:sz="0" w:space="0" w:color="auto"/>
                <w:left w:val="none" w:sz="0" w:space="0" w:color="auto"/>
                <w:bottom w:val="none" w:sz="0" w:space="0" w:color="auto"/>
                <w:right w:val="none" w:sz="0" w:space="0" w:color="auto"/>
              </w:divBdr>
              <w:divsChild>
                <w:div w:id="970481216">
                  <w:marLeft w:val="0"/>
                  <w:marRight w:val="0"/>
                  <w:marTop w:val="0"/>
                  <w:marBottom w:val="0"/>
                  <w:divBdr>
                    <w:top w:val="none" w:sz="0" w:space="0" w:color="auto"/>
                    <w:left w:val="none" w:sz="0" w:space="0" w:color="auto"/>
                    <w:bottom w:val="none" w:sz="0" w:space="0" w:color="auto"/>
                    <w:right w:val="none" w:sz="0" w:space="0" w:color="auto"/>
                  </w:divBdr>
                  <w:divsChild>
                    <w:div w:id="1101225552">
                      <w:marLeft w:val="0"/>
                      <w:marRight w:val="0"/>
                      <w:marTop w:val="0"/>
                      <w:marBottom w:val="0"/>
                      <w:divBdr>
                        <w:top w:val="none" w:sz="0" w:space="0" w:color="auto"/>
                        <w:left w:val="none" w:sz="0" w:space="0" w:color="auto"/>
                        <w:bottom w:val="none" w:sz="0" w:space="0" w:color="auto"/>
                        <w:right w:val="none" w:sz="0" w:space="0" w:color="auto"/>
                      </w:divBdr>
                      <w:divsChild>
                        <w:div w:id="267466624">
                          <w:marLeft w:val="0"/>
                          <w:marRight w:val="0"/>
                          <w:marTop w:val="0"/>
                          <w:marBottom w:val="0"/>
                          <w:divBdr>
                            <w:top w:val="none" w:sz="0" w:space="0" w:color="auto"/>
                            <w:left w:val="none" w:sz="0" w:space="0" w:color="auto"/>
                            <w:bottom w:val="none" w:sz="0" w:space="0" w:color="auto"/>
                            <w:right w:val="none" w:sz="0" w:space="0" w:color="auto"/>
                          </w:divBdr>
                          <w:divsChild>
                            <w:div w:id="144858959">
                              <w:marLeft w:val="0"/>
                              <w:marRight w:val="0"/>
                              <w:marTop w:val="0"/>
                              <w:marBottom w:val="0"/>
                              <w:divBdr>
                                <w:top w:val="none" w:sz="0" w:space="0" w:color="auto"/>
                                <w:left w:val="none" w:sz="0" w:space="0" w:color="auto"/>
                                <w:bottom w:val="none" w:sz="0" w:space="0" w:color="auto"/>
                                <w:right w:val="none" w:sz="0" w:space="0" w:color="auto"/>
                              </w:divBdr>
                              <w:divsChild>
                                <w:div w:id="1898659761">
                                  <w:marLeft w:val="0"/>
                                  <w:marRight w:val="0"/>
                                  <w:marTop w:val="0"/>
                                  <w:marBottom w:val="0"/>
                                  <w:divBdr>
                                    <w:top w:val="none" w:sz="0" w:space="0" w:color="auto"/>
                                    <w:left w:val="none" w:sz="0" w:space="0" w:color="auto"/>
                                    <w:bottom w:val="none" w:sz="0" w:space="0" w:color="auto"/>
                                    <w:right w:val="none" w:sz="0" w:space="0" w:color="auto"/>
                                  </w:divBdr>
                                  <w:divsChild>
                                    <w:div w:id="306059148">
                                      <w:marLeft w:val="0"/>
                                      <w:marRight w:val="0"/>
                                      <w:marTop w:val="0"/>
                                      <w:marBottom w:val="0"/>
                                      <w:divBdr>
                                        <w:top w:val="none" w:sz="0" w:space="0" w:color="auto"/>
                                        <w:left w:val="none" w:sz="0" w:space="0" w:color="auto"/>
                                        <w:bottom w:val="none" w:sz="0" w:space="0" w:color="auto"/>
                                        <w:right w:val="none" w:sz="0" w:space="0" w:color="auto"/>
                                      </w:divBdr>
                                      <w:divsChild>
                                        <w:div w:id="1007902800">
                                          <w:marLeft w:val="0"/>
                                          <w:marRight w:val="0"/>
                                          <w:marTop w:val="0"/>
                                          <w:marBottom w:val="0"/>
                                          <w:divBdr>
                                            <w:top w:val="none" w:sz="0" w:space="0" w:color="auto"/>
                                            <w:left w:val="none" w:sz="0" w:space="0" w:color="auto"/>
                                            <w:bottom w:val="none" w:sz="0" w:space="0" w:color="auto"/>
                                            <w:right w:val="none" w:sz="0" w:space="0" w:color="auto"/>
                                          </w:divBdr>
                                          <w:divsChild>
                                            <w:div w:id="1485900343">
                                              <w:marLeft w:val="0"/>
                                              <w:marRight w:val="0"/>
                                              <w:marTop w:val="0"/>
                                              <w:marBottom w:val="0"/>
                                              <w:divBdr>
                                                <w:top w:val="none" w:sz="0" w:space="0" w:color="auto"/>
                                                <w:left w:val="none" w:sz="0" w:space="0" w:color="auto"/>
                                                <w:bottom w:val="none" w:sz="0" w:space="0" w:color="auto"/>
                                                <w:right w:val="none" w:sz="0" w:space="0" w:color="auto"/>
                                              </w:divBdr>
                                              <w:divsChild>
                                                <w:div w:id="224951420">
                                                  <w:marLeft w:val="0"/>
                                                  <w:marRight w:val="0"/>
                                                  <w:marTop w:val="0"/>
                                                  <w:marBottom w:val="0"/>
                                                  <w:divBdr>
                                                    <w:top w:val="none" w:sz="0" w:space="0" w:color="auto"/>
                                                    <w:left w:val="none" w:sz="0" w:space="0" w:color="auto"/>
                                                    <w:bottom w:val="single" w:sz="6" w:space="0" w:color="DADCE0"/>
                                                    <w:right w:val="none" w:sz="0" w:space="0" w:color="auto"/>
                                                  </w:divBdr>
                                                  <w:divsChild>
                                                    <w:div w:id="1912496692">
                                                      <w:marLeft w:val="0"/>
                                                      <w:marRight w:val="0"/>
                                                      <w:marTop w:val="0"/>
                                                      <w:marBottom w:val="0"/>
                                                      <w:divBdr>
                                                        <w:top w:val="none" w:sz="0" w:space="0" w:color="auto"/>
                                                        <w:left w:val="none" w:sz="0" w:space="0" w:color="auto"/>
                                                        <w:bottom w:val="none" w:sz="0" w:space="0" w:color="auto"/>
                                                        <w:right w:val="none" w:sz="0" w:space="0" w:color="auto"/>
                                                      </w:divBdr>
                                                      <w:divsChild>
                                                        <w:div w:id="1909461255">
                                                          <w:marLeft w:val="0"/>
                                                          <w:marRight w:val="0"/>
                                                          <w:marTop w:val="0"/>
                                                          <w:marBottom w:val="0"/>
                                                          <w:divBdr>
                                                            <w:top w:val="none" w:sz="0" w:space="0" w:color="auto"/>
                                                            <w:left w:val="none" w:sz="0" w:space="0" w:color="auto"/>
                                                            <w:bottom w:val="none" w:sz="0" w:space="0" w:color="auto"/>
                                                            <w:right w:val="none" w:sz="0" w:space="0" w:color="auto"/>
                                                          </w:divBdr>
                                                        </w:div>
                                                        <w:div w:id="9165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4988">
                                                  <w:marLeft w:val="0"/>
                                                  <w:marRight w:val="0"/>
                                                  <w:marTop w:val="0"/>
                                                  <w:marBottom w:val="0"/>
                                                  <w:divBdr>
                                                    <w:top w:val="none" w:sz="0" w:space="0" w:color="auto"/>
                                                    <w:left w:val="none" w:sz="0" w:space="0" w:color="auto"/>
                                                    <w:bottom w:val="single" w:sz="6" w:space="0" w:color="DADCE0"/>
                                                    <w:right w:val="none" w:sz="0" w:space="0" w:color="auto"/>
                                                  </w:divBdr>
                                                  <w:divsChild>
                                                    <w:div w:id="701638815">
                                                      <w:marLeft w:val="0"/>
                                                      <w:marRight w:val="0"/>
                                                      <w:marTop w:val="0"/>
                                                      <w:marBottom w:val="0"/>
                                                      <w:divBdr>
                                                        <w:top w:val="none" w:sz="0" w:space="0" w:color="auto"/>
                                                        <w:left w:val="none" w:sz="0" w:space="0" w:color="auto"/>
                                                        <w:bottom w:val="none" w:sz="0" w:space="0" w:color="auto"/>
                                                        <w:right w:val="none" w:sz="0" w:space="0" w:color="auto"/>
                                                      </w:divBdr>
                                                      <w:divsChild>
                                                        <w:div w:id="1180584766">
                                                          <w:marLeft w:val="0"/>
                                                          <w:marRight w:val="0"/>
                                                          <w:marTop w:val="0"/>
                                                          <w:marBottom w:val="0"/>
                                                          <w:divBdr>
                                                            <w:top w:val="none" w:sz="0" w:space="0" w:color="auto"/>
                                                            <w:left w:val="none" w:sz="0" w:space="0" w:color="auto"/>
                                                            <w:bottom w:val="none" w:sz="0" w:space="0" w:color="auto"/>
                                                            <w:right w:val="none" w:sz="0" w:space="0" w:color="auto"/>
                                                          </w:divBdr>
                                                        </w:div>
                                                        <w:div w:id="4462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1868">
                                                  <w:marLeft w:val="0"/>
                                                  <w:marRight w:val="0"/>
                                                  <w:marTop w:val="0"/>
                                                  <w:marBottom w:val="0"/>
                                                  <w:divBdr>
                                                    <w:top w:val="none" w:sz="0" w:space="0" w:color="auto"/>
                                                    <w:left w:val="none" w:sz="0" w:space="0" w:color="auto"/>
                                                    <w:bottom w:val="none" w:sz="0" w:space="0" w:color="auto"/>
                                                    <w:right w:val="none" w:sz="0" w:space="0" w:color="auto"/>
                                                  </w:divBdr>
                                                  <w:divsChild>
                                                    <w:div w:id="431363245">
                                                      <w:marLeft w:val="0"/>
                                                      <w:marRight w:val="0"/>
                                                      <w:marTop w:val="0"/>
                                                      <w:marBottom w:val="0"/>
                                                      <w:divBdr>
                                                        <w:top w:val="none" w:sz="0" w:space="0" w:color="auto"/>
                                                        <w:left w:val="none" w:sz="0" w:space="0" w:color="auto"/>
                                                        <w:bottom w:val="none" w:sz="0" w:space="0" w:color="auto"/>
                                                        <w:right w:val="none" w:sz="0" w:space="0" w:color="auto"/>
                                                      </w:divBdr>
                                                      <w:divsChild>
                                                        <w:div w:id="443769876">
                                                          <w:marLeft w:val="0"/>
                                                          <w:marRight w:val="0"/>
                                                          <w:marTop w:val="0"/>
                                                          <w:marBottom w:val="0"/>
                                                          <w:divBdr>
                                                            <w:top w:val="none" w:sz="0" w:space="0" w:color="auto"/>
                                                            <w:left w:val="none" w:sz="0" w:space="0" w:color="auto"/>
                                                            <w:bottom w:val="none" w:sz="0" w:space="0" w:color="auto"/>
                                                            <w:right w:val="none" w:sz="0" w:space="0" w:color="auto"/>
                                                          </w:divBdr>
                                                        </w:div>
                                                        <w:div w:id="17683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2242">
                                                  <w:marLeft w:val="0"/>
                                                  <w:marRight w:val="0"/>
                                                  <w:marTop w:val="0"/>
                                                  <w:marBottom w:val="0"/>
                                                  <w:divBdr>
                                                    <w:top w:val="none" w:sz="0" w:space="0" w:color="auto"/>
                                                    <w:left w:val="none" w:sz="0" w:space="0" w:color="auto"/>
                                                    <w:bottom w:val="none" w:sz="0" w:space="0" w:color="auto"/>
                                                    <w:right w:val="none" w:sz="0" w:space="0" w:color="auto"/>
                                                  </w:divBdr>
                                                  <w:divsChild>
                                                    <w:div w:id="910964197">
                                                      <w:marLeft w:val="0"/>
                                                      <w:marRight w:val="0"/>
                                                      <w:marTop w:val="0"/>
                                                      <w:marBottom w:val="0"/>
                                                      <w:divBdr>
                                                        <w:top w:val="none" w:sz="0" w:space="0" w:color="auto"/>
                                                        <w:left w:val="none" w:sz="0" w:space="0" w:color="auto"/>
                                                        <w:bottom w:val="none" w:sz="0" w:space="0" w:color="auto"/>
                                                        <w:right w:val="none" w:sz="0" w:space="0" w:color="auto"/>
                                                      </w:divBdr>
                                                      <w:divsChild>
                                                        <w:div w:id="1908413593">
                                                          <w:marLeft w:val="0"/>
                                                          <w:marRight w:val="0"/>
                                                          <w:marTop w:val="0"/>
                                                          <w:marBottom w:val="0"/>
                                                          <w:divBdr>
                                                            <w:top w:val="none" w:sz="0" w:space="0" w:color="auto"/>
                                                            <w:left w:val="none" w:sz="0" w:space="0" w:color="auto"/>
                                                            <w:bottom w:val="none" w:sz="0" w:space="0" w:color="auto"/>
                                                            <w:right w:val="none" w:sz="0" w:space="0" w:color="auto"/>
                                                          </w:divBdr>
                                                          <w:divsChild>
                                                            <w:div w:id="21256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80365">
                                              <w:marLeft w:val="0"/>
                                              <w:marRight w:val="0"/>
                                              <w:marTop w:val="0"/>
                                              <w:marBottom w:val="0"/>
                                              <w:divBdr>
                                                <w:top w:val="none" w:sz="0" w:space="0" w:color="auto"/>
                                                <w:left w:val="none" w:sz="0" w:space="0" w:color="auto"/>
                                                <w:bottom w:val="none" w:sz="0" w:space="0" w:color="auto"/>
                                                <w:right w:val="none" w:sz="0" w:space="0" w:color="auto"/>
                                              </w:divBdr>
                                              <w:divsChild>
                                                <w:div w:id="607349681">
                                                  <w:marLeft w:val="0"/>
                                                  <w:marRight w:val="0"/>
                                                  <w:marTop w:val="0"/>
                                                  <w:marBottom w:val="0"/>
                                                  <w:divBdr>
                                                    <w:top w:val="none" w:sz="0" w:space="0" w:color="auto"/>
                                                    <w:left w:val="none" w:sz="0" w:space="0" w:color="auto"/>
                                                    <w:bottom w:val="single" w:sz="6" w:space="0" w:color="DADCE0"/>
                                                    <w:right w:val="none" w:sz="0" w:space="0" w:color="auto"/>
                                                  </w:divBdr>
                                                  <w:divsChild>
                                                    <w:div w:id="1650019958">
                                                      <w:marLeft w:val="0"/>
                                                      <w:marRight w:val="0"/>
                                                      <w:marTop w:val="0"/>
                                                      <w:marBottom w:val="0"/>
                                                      <w:divBdr>
                                                        <w:top w:val="none" w:sz="0" w:space="0" w:color="auto"/>
                                                        <w:left w:val="none" w:sz="0" w:space="0" w:color="auto"/>
                                                        <w:bottom w:val="none" w:sz="0" w:space="0" w:color="auto"/>
                                                        <w:right w:val="none" w:sz="0" w:space="0" w:color="auto"/>
                                                      </w:divBdr>
                                                      <w:divsChild>
                                                        <w:div w:id="1831828346">
                                                          <w:marLeft w:val="0"/>
                                                          <w:marRight w:val="0"/>
                                                          <w:marTop w:val="0"/>
                                                          <w:marBottom w:val="0"/>
                                                          <w:divBdr>
                                                            <w:top w:val="none" w:sz="0" w:space="0" w:color="auto"/>
                                                            <w:left w:val="none" w:sz="0" w:space="0" w:color="auto"/>
                                                            <w:bottom w:val="none" w:sz="0" w:space="0" w:color="auto"/>
                                                            <w:right w:val="none" w:sz="0" w:space="0" w:color="auto"/>
                                                          </w:divBdr>
                                                        </w:div>
                                                        <w:div w:id="3410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2954">
                                                  <w:marLeft w:val="0"/>
                                                  <w:marRight w:val="0"/>
                                                  <w:marTop w:val="0"/>
                                                  <w:marBottom w:val="0"/>
                                                  <w:divBdr>
                                                    <w:top w:val="none" w:sz="0" w:space="0" w:color="auto"/>
                                                    <w:left w:val="none" w:sz="0" w:space="0" w:color="auto"/>
                                                    <w:bottom w:val="single" w:sz="6" w:space="0" w:color="DADCE0"/>
                                                    <w:right w:val="none" w:sz="0" w:space="0" w:color="auto"/>
                                                  </w:divBdr>
                                                  <w:divsChild>
                                                    <w:div w:id="428476903">
                                                      <w:marLeft w:val="0"/>
                                                      <w:marRight w:val="0"/>
                                                      <w:marTop w:val="0"/>
                                                      <w:marBottom w:val="0"/>
                                                      <w:divBdr>
                                                        <w:top w:val="none" w:sz="0" w:space="0" w:color="auto"/>
                                                        <w:left w:val="none" w:sz="0" w:space="0" w:color="auto"/>
                                                        <w:bottom w:val="none" w:sz="0" w:space="0" w:color="auto"/>
                                                        <w:right w:val="none" w:sz="0" w:space="0" w:color="auto"/>
                                                      </w:divBdr>
                                                      <w:divsChild>
                                                        <w:div w:id="303244333">
                                                          <w:marLeft w:val="0"/>
                                                          <w:marRight w:val="0"/>
                                                          <w:marTop w:val="0"/>
                                                          <w:marBottom w:val="0"/>
                                                          <w:divBdr>
                                                            <w:top w:val="none" w:sz="0" w:space="0" w:color="auto"/>
                                                            <w:left w:val="none" w:sz="0" w:space="0" w:color="auto"/>
                                                            <w:bottom w:val="none" w:sz="0" w:space="0" w:color="auto"/>
                                                            <w:right w:val="none" w:sz="0" w:space="0" w:color="auto"/>
                                                          </w:divBdr>
                                                        </w:div>
                                                        <w:div w:id="14668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5602">
                                                  <w:marLeft w:val="0"/>
                                                  <w:marRight w:val="0"/>
                                                  <w:marTop w:val="0"/>
                                                  <w:marBottom w:val="0"/>
                                                  <w:divBdr>
                                                    <w:top w:val="none" w:sz="0" w:space="0" w:color="auto"/>
                                                    <w:left w:val="none" w:sz="0" w:space="0" w:color="auto"/>
                                                    <w:bottom w:val="none" w:sz="0" w:space="0" w:color="auto"/>
                                                    <w:right w:val="none" w:sz="0" w:space="0" w:color="auto"/>
                                                  </w:divBdr>
                                                  <w:divsChild>
                                                    <w:div w:id="263848972">
                                                      <w:marLeft w:val="0"/>
                                                      <w:marRight w:val="0"/>
                                                      <w:marTop w:val="0"/>
                                                      <w:marBottom w:val="0"/>
                                                      <w:divBdr>
                                                        <w:top w:val="none" w:sz="0" w:space="0" w:color="auto"/>
                                                        <w:left w:val="none" w:sz="0" w:space="0" w:color="auto"/>
                                                        <w:bottom w:val="none" w:sz="0" w:space="0" w:color="auto"/>
                                                        <w:right w:val="none" w:sz="0" w:space="0" w:color="auto"/>
                                                      </w:divBdr>
                                                      <w:divsChild>
                                                        <w:div w:id="709573384">
                                                          <w:marLeft w:val="0"/>
                                                          <w:marRight w:val="0"/>
                                                          <w:marTop w:val="0"/>
                                                          <w:marBottom w:val="0"/>
                                                          <w:divBdr>
                                                            <w:top w:val="none" w:sz="0" w:space="0" w:color="auto"/>
                                                            <w:left w:val="none" w:sz="0" w:space="0" w:color="auto"/>
                                                            <w:bottom w:val="none" w:sz="0" w:space="0" w:color="auto"/>
                                                            <w:right w:val="none" w:sz="0" w:space="0" w:color="auto"/>
                                                          </w:divBdr>
                                                        </w:div>
                                                        <w:div w:id="11320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7110">
                                                  <w:marLeft w:val="0"/>
                                                  <w:marRight w:val="0"/>
                                                  <w:marTop w:val="0"/>
                                                  <w:marBottom w:val="0"/>
                                                  <w:divBdr>
                                                    <w:top w:val="none" w:sz="0" w:space="0" w:color="auto"/>
                                                    <w:left w:val="none" w:sz="0" w:space="0" w:color="auto"/>
                                                    <w:bottom w:val="none" w:sz="0" w:space="0" w:color="auto"/>
                                                    <w:right w:val="none" w:sz="0" w:space="0" w:color="auto"/>
                                                  </w:divBdr>
                                                  <w:divsChild>
                                                    <w:div w:id="1528524394">
                                                      <w:marLeft w:val="0"/>
                                                      <w:marRight w:val="0"/>
                                                      <w:marTop w:val="0"/>
                                                      <w:marBottom w:val="0"/>
                                                      <w:divBdr>
                                                        <w:top w:val="none" w:sz="0" w:space="0" w:color="auto"/>
                                                        <w:left w:val="none" w:sz="0" w:space="0" w:color="auto"/>
                                                        <w:bottom w:val="none" w:sz="0" w:space="0" w:color="auto"/>
                                                        <w:right w:val="none" w:sz="0" w:space="0" w:color="auto"/>
                                                      </w:divBdr>
                                                      <w:divsChild>
                                                        <w:div w:id="1560439010">
                                                          <w:marLeft w:val="0"/>
                                                          <w:marRight w:val="0"/>
                                                          <w:marTop w:val="0"/>
                                                          <w:marBottom w:val="0"/>
                                                          <w:divBdr>
                                                            <w:top w:val="none" w:sz="0" w:space="0" w:color="auto"/>
                                                            <w:left w:val="none" w:sz="0" w:space="0" w:color="auto"/>
                                                            <w:bottom w:val="none" w:sz="0" w:space="0" w:color="auto"/>
                                                            <w:right w:val="none" w:sz="0" w:space="0" w:color="auto"/>
                                                          </w:divBdr>
                                                          <w:divsChild>
                                                            <w:div w:id="17574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1164">
                                              <w:marLeft w:val="0"/>
                                              <w:marRight w:val="0"/>
                                              <w:marTop w:val="0"/>
                                              <w:marBottom w:val="0"/>
                                              <w:divBdr>
                                                <w:top w:val="none" w:sz="0" w:space="0" w:color="auto"/>
                                                <w:left w:val="none" w:sz="0" w:space="0" w:color="auto"/>
                                                <w:bottom w:val="none" w:sz="0" w:space="0" w:color="auto"/>
                                                <w:right w:val="none" w:sz="0" w:space="0" w:color="auto"/>
                                              </w:divBdr>
                                              <w:divsChild>
                                                <w:div w:id="1273635277">
                                                  <w:marLeft w:val="0"/>
                                                  <w:marRight w:val="0"/>
                                                  <w:marTop w:val="0"/>
                                                  <w:marBottom w:val="0"/>
                                                  <w:divBdr>
                                                    <w:top w:val="none" w:sz="0" w:space="0" w:color="auto"/>
                                                    <w:left w:val="none" w:sz="0" w:space="0" w:color="auto"/>
                                                    <w:bottom w:val="single" w:sz="6" w:space="0" w:color="DADCE0"/>
                                                    <w:right w:val="none" w:sz="0" w:space="0" w:color="auto"/>
                                                  </w:divBdr>
                                                  <w:divsChild>
                                                    <w:div w:id="2096245274">
                                                      <w:marLeft w:val="0"/>
                                                      <w:marRight w:val="0"/>
                                                      <w:marTop w:val="0"/>
                                                      <w:marBottom w:val="0"/>
                                                      <w:divBdr>
                                                        <w:top w:val="none" w:sz="0" w:space="0" w:color="auto"/>
                                                        <w:left w:val="none" w:sz="0" w:space="0" w:color="auto"/>
                                                        <w:bottom w:val="none" w:sz="0" w:space="0" w:color="auto"/>
                                                        <w:right w:val="none" w:sz="0" w:space="0" w:color="auto"/>
                                                      </w:divBdr>
                                                      <w:divsChild>
                                                        <w:div w:id="1918325883">
                                                          <w:marLeft w:val="0"/>
                                                          <w:marRight w:val="0"/>
                                                          <w:marTop w:val="0"/>
                                                          <w:marBottom w:val="0"/>
                                                          <w:divBdr>
                                                            <w:top w:val="none" w:sz="0" w:space="0" w:color="auto"/>
                                                            <w:left w:val="none" w:sz="0" w:space="0" w:color="auto"/>
                                                            <w:bottom w:val="none" w:sz="0" w:space="0" w:color="auto"/>
                                                            <w:right w:val="none" w:sz="0" w:space="0" w:color="auto"/>
                                                          </w:divBdr>
                                                        </w:div>
                                                        <w:div w:id="340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2398">
                                                  <w:marLeft w:val="0"/>
                                                  <w:marRight w:val="0"/>
                                                  <w:marTop w:val="0"/>
                                                  <w:marBottom w:val="0"/>
                                                  <w:divBdr>
                                                    <w:top w:val="none" w:sz="0" w:space="0" w:color="auto"/>
                                                    <w:left w:val="none" w:sz="0" w:space="0" w:color="auto"/>
                                                    <w:bottom w:val="single" w:sz="6" w:space="0" w:color="DADCE0"/>
                                                    <w:right w:val="none" w:sz="0" w:space="0" w:color="auto"/>
                                                  </w:divBdr>
                                                  <w:divsChild>
                                                    <w:div w:id="1301154963">
                                                      <w:marLeft w:val="0"/>
                                                      <w:marRight w:val="0"/>
                                                      <w:marTop w:val="0"/>
                                                      <w:marBottom w:val="0"/>
                                                      <w:divBdr>
                                                        <w:top w:val="none" w:sz="0" w:space="0" w:color="auto"/>
                                                        <w:left w:val="none" w:sz="0" w:space="0" w:color="auto"/>
                                                        <w:bottom w:val="none" w:sz="0" w:space="0" w:color="auto"/>
                                                        <w:right w:val="none" w:sz="0" w:space="0" w:color="auto"/>
                                                      </w:divBdr>
                                                      <w:divsChild>
                                                        <w:div w:id="1206261811">
                                                          <w:marLeft w:val="0"/>
                                                          <w:marRight w:val="0"/>
                                                          <w:marTop w:val="0"/>
                                                          <w:marBottom w:val="0"/>
                                                          <w:divBdr>
                                                            <w:top w:val="none" w:sz="0" w:space="0" w:color="auto"/>
                                                            <w:left w:val="none" w:sz="0" w:space="0" w:color="auto"/>
                                                            <w:bottom w:val="none" w:sz="0" w:space="0" w:color="auto"/>
                                                            <w:right w:val="none" w:sz="0" w:space="0" w:color="auto"/>
                                                          </w:divBdr>
                                                        </w:div>
                                                        <w:div w:id="18287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12023">
                                                  <w:marLeft w:val="0"/>
                                                  <w:marRight w:val="0"/>
                                                  <w:marTop w:val="0"/>
                                                  <w:marBottom w:val="0"/>
                                                  <w:divBdr>
                                                    <w:top w:val="none" w:sz="0" w:space="0" w:color="auto"/>
                                                    <w:left w:val="none" w:sz="0" w:space="0" w:color="auto"/>
                                                    <w:bottom w:val="none" w:sz="0" w:space="0" w:color="auto"/>
                                                    <w:right w:val="none" w:sz="0" w:space="0" w:color="auto"/>
                                                  </w:divBdr>
                                                  <w:divsChild>
                                                    <w:div w:id="1370183453">
                                                      <w:marLeft w:val="0"/>
                                                      <w:marRight w:val="0"/>
                                                      <w:marTop w:val="0"/>
                                                      <w:marBottom w:val="0"/>
                                                      <w:divBdr>
                                                        <w:top w:val="none" w:sz="0" w:space="0" w:color="auto"/>
                                                        <w:left w:val="none" w:sz="0" w:space="0" w:color="auto"/>
                                                        <w:bottom w:val="none" w:sz="0" w:space="0" w:color="auto"/>
                                                        <w:right w:val="none" w:sz="0" w:space="0" w:color="auto"/>
                                                      </w:divBdr>
                                                      <w:divsChild>
                                                        <w:div w:id="827599923">
                                                          <w:marLeft w:val="0"/>
                                                          <w:marRight w:val="0"/>
                                                          <w:marTop w:val="0"/>
                                                          <w:marBottom w:val="0"/>
                                                          <w:divBdr>
                                                            <w:top w:val="none" w:sz="0" w:space="0" w:color="auto"/>
                                                            <w:left w:val="none" w:sz="0" w:space="0" w:color="auto"/>
                                                            <w:bottom w:val="none" w:sz="0" w:space="0" w:color="auto"/>
                                                            <w:right w:val="none" w:sz="0" w:space="0" w:color="auto"/>
                                                          </w:divBdr>
                                                        </w:div>
                                                        <w:div w:id="8181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51868">
                                                  <w:marLeft w:val="0"/>
                                                  <w:marRight w:val="0"/>
                                                  <w:marTop w:val="0"/>
                                                  <w:marBottom w:val="0"/>
                                                  <w:divBdr>
                                                    <w:top w:val="none" w:sz="0" w:space="0" w:color="auto"/>
                                                    <w:left w:val="none" w:sz="0" w:space="0" w:color="auto"/>
                                                    <w:bottom w:val="none" w:sz="0" w:space="0" w:color="auto"/>
                                                    <w:right w:val="none" w:sz="0" w:space="0" w:color="auto"/>
                                                  </w:divBdr>
                                                  <w:divsChild>
                                                    <w:div w:id="1855804805">
                                                      <w:marLeft w:val="0"/>
                                                      <w:marRight w:val="0"/>
                                                      <w:marTop w:val="0"/>
                                                      <w:marBottom w:val="0"/>
                                                      <w:divBdr>
                                                        <w:top w:val="none" w:sz="0" w:space="0" w:color="auto"/>
                                                        <w:left w:val="none" w:sz="0" w:space="0" w:color="auto"/>
                                                        <w:bottom w:val="none" w:sz="0" w:space="0" w:color="auto"/>
                                                        <w:right w:val="none" w:sz="0" w:space="0" w:color="auto"/>
                                                      </w:divBdr>
                                                      <w:divsChild>
                                                        <w:div w:id="1313367120">
                                                          <w:marLeft w:val="0"/>
                                                          <w:marRight w:val="0"/>
                                                          <w:marTop w:val="0"/>
                                                          <w:marBottom w:val="0"/>
                                                          <w:divBdr>
                                                            <w:top w:val="none" w:sz="0" w:space="0" w:color="auto"/>
                                                            <w:left w:val="none" w:sz="0" w:space="0" w:color="auto"/>
                                                            <w:bottom w:val="none" w:sz="0" w:space="0" w:color="auto"/>
                                                            <w:right w:val="none" w:sz="0" w:space="0" w:color="auto"/>
                                                          </w:divBdr>
                                                          <w:divsChild>
                                                            <w:div w:id="12689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508408">
      <w:bodyDiv w:val="1"/>
      <w:marLeft w:val="0"/>
      <w:marRight w:val="0"/>
      <w:marTop w:val="0"/>
      <w:marBottom w:val="0"/>
      <w:divBdr>
        <w:top w:val="none" w:sz="0" w:space="0" w:color="auto"/>
        <w:left w:val="none" w:sz="0" w:space="0" w:color="auto"/>
        <w:bottom w:val="none" w:sz="0" w:space="0" w:color="auto"/>
        <w:right w:val="none" w:sz="0" w:space="0" w:color="auto"/>
      </w:divBdr>
      <w:divsChild>
        <w:div w:id="31852823">
          <w:marLeft w:val="0"/>
          <w:marRight w:val="0"/>
          <w:marTop w:val="0"/>
          <w:marBottom w:val="0"/>
          <w:divBdr>
            <w:top w:val="none" w:sz="0" w:space="0" w:color="auto"/>
            <w:left w:val="none" w:sz="0" w:space="0" w:color="auto"/>
            <w:bottom w:val="none" w:sz="0" w:space="0" w:color="auto"/>
            <w:right w:val="none" w:sz="0" w:space="0" w:color="auto"/>
          </w:divBdr>
          <w:divsChild>
            <w:div w:id="1983073699">
              <w:marLeft w:val="0"/>
              <w:marRight w:val="0"/>
              <w:marTop w:val="0"/>
              <w:marBottom w:val="0"/>
              <w:divBdr>
                <w:top w:val="none" w:sz="0" w:space="0" w:color="auto"/>
                <w:left w:val="none" w:sz="0" w:space="0" w:color="auto"/>
                <w:bottom w:val="none" w:sz="0" w:space="0" w:color="auto"/>
                <w:right w:val="none" w:sz="0" w:space="0" w:color="auto"/>
              </w:divBdr>
              <w:divsChild>
                <w:div w:id="1292521430">
                  <w:marLeft w:val="0"/>
                  <w:marRight w:val="0"/>
                  <w:marTop w:val="0"/>
                  <w:marBottom w:val="0"/>
                  <w:divBdr>
                    <w:top w:val="none" w:sz="0" w:space="0" w:color="auto"/>
                    <w:left w:val="none" w:sz="0" w:space="0" w:color="auto"/>
                    <w:bottom w:val="none" w:sz="0" w:space="0" w:color="auto"/>
                    <w:right w:val="none" w:sz="0" w:space="0" w:color="auto"/>
                  </w:divBdr>
                  <w:divsChild>
                    <w:div w:id="1189757431">
                      <w:marLeft w:val="0"/>
                      <w:marRight w:val="0"/>
                      <w:marTop w:val="0"/>
                      <w:marBottom w:val="0"/>
                      <w:divBdr>
                        <w:top w:val="none" w:sz="0" w:space="0" w:color="auto"/>
                        <w:left w:val="none" w:sz="0" w:space="0" w:color="auto"/>
                        <w:bottom w:val="none" w:sz="0" w:space="0" w:color="auto"/>
                        <w:right w:val="none" w:sz="0" w:space="0" w:color="auto"/>
                      </w:divBdr>
                      <w:divsChild>
                        <w:div w:id="56437054">
                          <w:marLeft w:val="0"/>
                          <w:marRight w:val="0"/>
                          <w:marTop w:val="0"/>
                          <w:marBottom w:val="0"/>
                          <w:divBdr>
                            <w:top w:val="none" w:sz="0" w:space="0" w:color="auto"/>
                            <w:left w:val="none" w:sz="0" w:space="0" w:color="auto"/>
                            <w:bottom w:val="none" w:sz="0" w:space="0" w:color="auto"/>
                            <w:right w:val="none" w:sz="0" w:space="0" w:color="auto"/>
                          </w:divBdr>
                          <w:divsChild>
                            <w:div w:id="381949607">
                              <w:marLeft w:val="0"/>
                              <w:marRight w:val="0"/>
                              <w:marTop w:val="0"/>
                              <w:marBottom w:val="0"/>
                              <w:divBdr>
                                <w:top w:val="none" w:sz="0" w:space="0" w:color="auto"/>
                                <w:left w:val="none" w:sz="0" w:space="0" w:color="auto"/>
                                <w:bottom w:val="none" w:sz="0" w:space="0" w:color="auto"/>
                                <w:right w:val="none" w:sz="0" w:space="0" w:color="auto"/>
                              </w:divBdr>
                              <w:divsChild>
                                <w:div w:id="1005478009">
                                  <w:marLeft w:val="0"/>
                                  <w:marRight w:val="0"/>
                                  <w:marTop w:val="0"/>
                                  <w:marBottom w:val="0"/>
                                  <w:divBdr>
                                    <w:top w:val="none" w:sz="0" w:space="0" w:color="auto"/>
                                    <w:left w:val="none" w:sz="0" w:space="0" w:color="auto"/>
                                    <w:bottom w:val="none" w:sz="0" w:space="0" w:color="auto"/>
                                    <w:right w:val="none" w:sz="0" w:space="0" w:color="auto"/>
                                  </w:divBdr>
                                  <w:divsChild>
                                    <w:div w:id="986469937">
                                      <w:marLeft w:val="0"/>
                                      <w:marRight w:val="0"/>
                                      <w:marTop w:val="0"/>
                                      <w:marBottom w:val="0"/>
                                      <w:divBdr>
                                        <w:top w:val="none" w:sz="0" w:space="0" w:color="auto"/>
                                        <w:left w:val="none" w:sz="0" w:space="0" w:color="auto"/>
                                        <w:bottom w:val="none" w:sz="0" w:space="0" w:color="auto"/>
                                        <w:right w:val="none" w:sz="0" w:space="0" w:color="auto"/>
                                      </w:divBdr>
                                      <w:divsChild>
                                        <w:div w:id="1170484749">
                                          <w:marLeft w:val="0"/>
                                          <w:marRight w:val="0"/>
                                          <w:marTop w:val="0"/>
                                          <w:marBottom w:val="0"/>
                                          <w:divBdr>
                                            <w:top w:val="none" w:sz="0" w:space="0" w:color="auto"/>
                                            <w:left w:val="none" w:sz="0" w:space="0" w:color="auto"/>
                                            <w:bottom w:val="none" w:sz="0" w:space="0" w:color="auto"/>
                                            <w:right w:val="none" w:sz="0" w:space="0" w:color="auto"/>
                                          </w:divBdr>
                                          <w:divsChild>
                                            <w:div w:id="410153006">
                                              <w:marLeft w:val="0"/>
                                              <w:marRight w:val="0"/>
                                              <w:marTop w:val="0"/>
                                              <w:marBottom w:val="0"/>
                                              <w:divBdr>
                                                <w:top w:val="none" w:sz="0" w:space="0" w:color="auto"/>
                                                <w:left w:val="none" w:sz="0" w:space="0" w:color="auto"/>
                                                <w:bottom w:val="none" w:sz="0" w:space="0" w:color="auto"/>
                                                <w:right w:val="none" w:sz="0" w:space="0" w:color="auto"/>
                                              </w:divBdr>
                                              <w:divsChild>
                                                <w:div w:id="973293800">
                                                  <w:marLeft w:val="0"/>
                                                  <w:marRight w:val="0"/>
                                                  <w:marTop w:val="0"/>
                                                  <w:marBottom w:val="0"/>
                                                  <w:divBdr>
                                                    <w:top w:val="none" w:sz="0" w:space="0" w:color="auto"/>
                                                    <w:left w:val="none" w:sz="0" w:space="0" w:color="auto"/>
                                                    <w:bottom w:val="single" w:sz="6" w:space="0" w:color="DADCE0"/>
                                                    <w:right w:val="none" w:sz="0" w:space="0" w:color="auto"/>
                                                  </w:divBdr>
                                                  <w:divsChild>
                                                    <w:div w:id="1040474544">
                                                      <w:marLeft w:val="0"/>
                                                      <w:marRight w:val="0"/>
                                                      <w:marTop w:val="0"/>
                                                      <w:marBottom w:val="0"/>
                                                      <w:divBdr>
                                                        <w:top w:val="none" w:sz="0" w:space="0" w:color="auto"/>
                                                        <w:left w:val="none" w:sz="0" w:space="0" w:color="auto"/>
                                                        <w:bottom w:val="none" w:sz="0" w:space="0" w:color="auto"/>
                                                        <w:right w:val="none" w:sz="0" w:space="0" w:color="auto"/>
                                                      </w:divBdr>
                                                      <w:divsChild>
                                                        <w:div w:id="495731338">
                                                          <w:marLeft w:val="0"/>
                                                          <w:marRight w:val="0"/>
                                                          <w:marTop w:val="0"/>
                                                          <w:marBottom w:val="0"/>
                                                          <w:divBdr>
                                                            <w:top w:val="none" w:sz="0" w:space="0" w:color="auto"/>
                                                            <w:left w:val="none" w:sz="0" w:space="0" w:color="auto"/>
                                                            <w:bottom w:val="none" w:sz="0" w:space="0" w:color="auto"/>
                                                            <w:right w:val="none" w:sz="0" w:space="0" w:color="auto"/>
                                                          </w:divBdr>
                                                        </w:div>
                                                        <w:div w:id="8201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8849">
                                                  <w:marLeft w:val="0"/>
                                                  <w:marRight w:val="0"/>
                                                  <w:marTop w:val="0"/>
                                                  <w:marBottom w:val="0"/>
                                                  <w:divBdr>
                                                    <w:top w:val="none" w:sz="0" w:space="0" w:color="auto"/>
                                                    <w:left w:val="none" w:sz="0" w:space="0" w:color="auto"/>
                                                    <w:bottom w:val="single" w:sz="6" w:space="0" w:color="DADCE0"/>
                                                    <w:right w:val="none" w:sz="0" w:space="0" w:color="auto"/>
                                                  </w:divBdr>
                                                  <w:divsChild>
                                                    <w:div w:id="74863322">
                                                      <w:marLeft w:val="0"/>
                                                      <w:marRight w:val="0"/>
                                                      <w:marTop w:val="0"/>
                                                      <w:marBottom w:val="0"/>
                                                      <w:divBdr>
                                                        <w:top w:val="none" w:sz="0" w:space="0" w:color="auto"/>
                                                        <w:left w:val="none" w:sz="0" w:space="0" w:color="auto"/>
                                                        <w:bottom w:val="none" w:sz="0" w:space="0" w:color="auto"/>
                                                        <w:right w:val="none" w:sz="0" w:space="0" w:color="auto"/>
                                                      </w:divBdr>
                                                      <w:divsChild>
                                                        <w:div w:id="340662936">
                                                          <w:marLeft w:val="0"/>
                                                          <w:marRight w:val="0"/>
                                                          <w:marTop w:val="0"/>
                                                          <w:marBottom w:val="0"/>
                                                          <w:divBdr>
                                                            <w:top w:val="none" w:sz="0" w:space="0" w:color="auto"/>
                                                            <w:left w:val="none" w:sz="0" w:space="0" w:color="auto"/>
                                                            <w:bottom w:val="none" w:sz="0" w:space="0" w:color="auto"/>
                                                            <w:right w:val="none" w:sz="0" w:space="0" w:color="auto"/>
                                                          </w:divBdr>
                                                        </w:div>
                                                        <w:div w:id="10619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5156">
                                                  <w:marLeft w:val="0"/>
                                                  <w:marRight w:val="0"/>
                                                  <w:marTop w:val="0"/>
                                                  <w:marBottom w:val="0"/>
                                                  <w:divBdr>
                                                    <w:top w:val="none" w:sz="0" w:space="0" w:color="auto"/>
                                                    <w:left w:val="none" w:sz="0" w:space="0" w:color="auto"/>
                                                    <w:bottom w:val="none" w:sz="0" w:space="0" w:color="auto"/>
                                                    <w:right w:val="none" w:sz="0" w:space="0" w:color="auto"/>
                                                  </w:divBdr>
                                                  <w:divsChild>
                                                    <w:div w:id="1082411112">
                                                      <w:marLeft w:val="0"/>
                                                      <w:marRight w:val="0"/>
                                                      <w:marTop w:val="0"/>
                                                      <w:marBottom w:val="0"/>
                                                      <w:divBdr>
                                                        <w:top w:val="none" w:sz="0" w:space="0" w:color="auto"/>
                                                        <w:left w:val="none" w:sz="0" w:space="0" w:color="auto"/>
                                                        <w:bottom w:val="none" w:sz="0" w:space="0" w:color="auto"/>
                                                        <w:right w:val="none" w:sz="0" w:space="0" w:color="auto"/>
                                                      </w:divBdr>
                                                      <w:divsChild>
                                                        <w:div w:id="1189834961">
                                                          <w:marLeft w:val="0"/>
                                                          <w:marRight w:val="0"/>
                                                          <w:marTop w:val="0"/>
                                                          <w:marBottom w:val="0"/>
                                                          <w:divBdr>
                                                            <w:top w:val="none" w:sz="0" w:space="0" w:color="auto"/>
                                                            <w:left w:val="none" w:sz="0" w:space="0" w:color="auto"/>
                                                            <w:bottom w:val="none" w:sz="0" w:space="0" w:color="auto"/>
                                                            <w:right w:val="none" w:sz="0" w:space="0" w:color="auto"/>
                                                          </w:divBdr>
                                                        </w:div>
                                                        <w:div w:id="7831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2030">
                                                  <w:marLeft w:val="0"/>
                                                  <w:marRight w:val="0"/>
                                                  <w:marTop w:val="0"/>
                                                  <w:marBottom w:val="0"/>
                                                  <w:divBdr>
                                                    <w:top w:val="none" w:sz="0" w:space="0" w:color="auto"/>
                                                    <w:left w:val="none" w:sz="0" w:space="0" w:color="auto"/>
                                                    <w:bottom w:val="none" w:sz="0" w:space="0" w:color="auto"/>
                                                    <w:right w:val="none" w:sz="0" w:space="0" w:color="auto"/>
                                                  </w:divBdr>
                                                  <w:divsChild>
                                                    <w:div w:id="1940915636">
                                                      <w:marLeft w:val="0"/>
                                                      <w:marRight w:val="0"/>
                                                      <w:marTop w:val="0"/>
                                                      <w:marBottom w:val="0"/>
                                                      <w:divBdr>
                                                        <w:top w:val="none" w:sz="0" w:space="0" w:color="auto"/>
                                                        <w:left w:val="none" w:sz="0" w:space="0" w:color="auto"/>
                                                        <w:bottom w:val="none" w:sz="0" w:space="0" w:color="auto"/>
                                                        <w:right w:val="none" w:sz="0" w:space="0" w:color="auto"/>
                                                      </w:divBdr>
                                                      <w:divsChild>
                                                        <w:div w:id="1296912129">
                                                          <w:marLeft w:val="0"/>
                                                          <w:marRight w:val="0"/>
                                                          <w:marTop w:val="0"/>
                                                          <w:marBottom w:val="0"/>
                                                          <w:divBdr>
                                                            <w:top w:val="none" w:sz="0" w:space="0" w:color="auto"/>
                                                            <w:left w:val="none" w:sz="0" w:space="0" w:color="auto"/>
                                                            <w:bottom w:val="none" w:sz="0" w:space="0" w:color="auto"/>
                                                            <w:right w:val="none" w:sz="0" w:space="0" w:color="auto"/>
                                                          </w:divBdr>
                                                          <w:divsChild>
                                                            <w:div w:id="182650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5165781">
      <w:bodyDiv w:val="1"/>
      <w:marLeft w:val="0"/>
      <w:marRight w:val="0"/>
      <w:marTop w:val="0"/>
      <w:marBottom w:val="0"/>
      <w:divBdr>
        <w:top w:val="none" w:sz="0" w:space="0" w:color="auto"/>
        <w:left w:val="none" w:sz="0" w:space="0" w:color="auto"/>
        <w:bottom w:val="none" w:sz="0" w:space="0" w:color="auto"/>
        <w:right w:val="none" w:sz="0" w:space="0" w:color="auto"/>
      </w:divBdr>
      <w:divsChild>
        <w:div w:id="1291939799">
          <w:marLeft w:val="0"/>
          <w:marRight w:val="0"/>
          <w:marTop w:val="0"/>
          <w:marBottom w:val="0"/>
          <w:divBdr>
            <w:top w:val="none" w:sz="0" w:space="0" w:color="auto"/>
            <w:left w:val="none" w:sz="0" w:space="0" w:color="auto"/>
            <w:bottom w:val="none" w:sz="0" w:space="0" w:color="auto"/>
            <w:right w:val="none" w:sz="0" w:space="0" w:color="auto"/>
          </w:divBdr>
          <w:divsChild>
            <w:div w:id="1001590026">
              <w:marLeft w:val="0"/>
              <w:marRight w:val="0"/>
              <w:marTop w:val="0"/>
              <w:marBottom w:val="0"/>
              <w:divBdr>
                <w:top w:val="none" w:sz="0" w:space="0" w:color="auto"/>
                <w:left w:val="none" w:sz="0" w:space="0" w:color="auto"/>
                <w:bottom w:val="none" w:sz="0" w:space="0" w:color="auto"/>
                <w:right w:val="none" w:sz="0" w:space="0" w:color="auto"/>
              </w:divBdr>
              <w:divsChild>
                <w:div w:id="963537132">
                  <w:marLeft w:val="0"/>
                  <w:marRight w:val="0"/>
                  <w:marTop w:val="0"/>
                  <w:marBottom w:val="0"/>
                  <w:divBdr>
                    <w:top w:val="none" w:sz="0" w:space="0" w:color="auto"/>
                    <w:left w:val="none" w:sz="0" w:space="0" w:color="auto"/>
                    <w:bottom w:val="none" w:sz="0" w:space="0" w:color="auto"/>
                    <w:right w:val="none" w:sz="0" w:space="0" w:color="auto"/>
                  </w:divBdr>
                  <w:divsChild>
                    <w:div w:id="958612940">
                      <w:marLeft w:val="0"/>
                      <w:marRight w:val="0"/>
                      <w:marTop w:val="0"/>
                      <w:marBottom w:val="0"/>
                      <w:divBdr>
                        <w:top w:val="none" w:sz="0" w:space="0" w:color="auto"/>
                        <w:left w:val="none" w:sz="0" w:space="0" w:color="auto"/>
                        <w:bottom w:val="none" w:sz="0" w:space="0" w:color="auto"/>
                        <w:right w:val="none" w:sz="0" w:space="0" w:color="auto"/>
                      </w:divBdr>
                      <w:divsChild>
                        <w:div w:id="168833529">
                          <w:marLeft w:val="0"/>
                          <w:marRight w:val="0"/>
                          <w:marTop w:val="0"/>
                          <w:marBottom w:val="0"/>
                          <w:divBdr>
                            <w:top w:val="none" w:sz="0" w:space="0" w:color="auto"/>
                            <w:left w:val="none" w:sz="0" w:space="0" w:color="auto"/>
                            <w:bottom w:val="none" w:sz="0" w:space="0" w:color="auto"/>
                            <w:right w:val="none" w:sz="0" w:space="0" w:color="auto"/>
                          </w:divBdr>
                          <w:divsChild>
                            <w:div w:id="1420055451">
                              <w:marLeft w:val="0"/>
                              <w:marRight w:val="0"/>
                              <w:marTop w:val="0"/>
                              <w:marBottom w:val="0"/>
                              <w:divBdr>
                                <w:top w:val="none" w:sz="0" w:space="0" w:color="auto"/>
                                <w:left w:val="none" w:sz="0" w:space="0" w:color="auto"/>
                                <w:bottom w:val="none" w:sz="0" w:space="0" w:color="auto"/>
                                <w:right w:val="none" w:sz="0" w:space="0" w:color="auto"/>
                              </w:divBdr>
                              <w:divsChild>
                                <w:div w:id="1622565600">
                                  <w:marLeft w:val="0"/>
                                  <w:marRight w:val="0"/>
                                  <w:marTop w:val="0"/>
                                  <w:marBottom w:val="0"/>
                                  <w:divBdr>
                                    <w:top w:val="none" w:sz="0" w:space="0" w:color="auto"/>
                                    <w:left w:val="none" w:sz="0" w:space="0" w:color="auto"/>
                                    <w:bottom w:val="none" w:sz="0" w:space="0" w:color="auto"/>
                                    <w:right w:val="none" w:sz="0" w:space="0" w:color="auto"/>
                                  </w:divBdr>
                                  <w:divsChild>
                                    <w:div w:id="1448891634">
                                      <w:marLeft w:val="0"/>
                                      <w:marRight w:val="0"/>
                                      <w:marTop w:val="0"/>
                                      <w:marBottom w:val="0"/>
                                      <w:divBdr>
                                        <w:top w:val="none" w:sz="0" w:space="0" w:color="auto"/>
                                        <w:left w:val="none" w:sz="0" w:space="0" w:color="auto"/>
                                        <w:bottom w:val="none" w:sz="0" w:space="0" w:color="auto"/>
                                        <w:right w:val="none" w:sz="0" w:space="0" w:color="auto"/>
                                      </w:divBdr>
                                      <w:divsChild>
                                        <w:div w:id="1122844108">
                                          <w:marLeft w:val="0"/>
                                          <w:marRight w:val="0"/>
                                          <w:marTop w:val="0"/>
                                          <w:marBottom w:val="0"/>
                                          <w:divBdr>
                                            <w:top w:val="none" w:sz="0" w:space="0" w:color="auto"/>
                                            <w:left w:val="none" w:sz="0" w:space="0" w:color="auto"/>
                                            <w:bottom w:val="none" w:sz="0" w:space="0" w:color="auto"/>
                                            <w:right w:val="none" w:sz="0" w:space="0" w:color="auto"/>
                                          </w:divBdr>
                                          <w:divsChild>
                                            <w:div w:id="1101146690">
                                              <w:marLeft w:val="0"/>
                                              <w:marRight w:val="0"/>
                                              <w:marTop w:val="0"/>
                                              <w:marBottom w:val="0"/>
                                              <w:divBdr>
                                                <w:top w:val="none" w:sz="0" w:space="0" w:color="auto"/>
                                                <w:left w:val="none" w:sz="0" w:space="0" w:color="auto"/>
                                                <w:bottom w:val="none" w:sz="0" w:space="0" w:color="auto"/>
                                                <w:right w:val="none" w:sz="0" w:space="0" w:color="auto"/>
                                              </w:divBdr>
                                              <w:divsChild>
                                                <w:div w:id="905455394">
                                                  <w:marLeft w:val="0"/>
                                                  <w:marRight w:val="0"/>
                                                  <w:marTop w:val="0"/>
                                                  <w:marBottom w:val="0"/>
                                                  <w:divBdr>
                                                    <w:top w:val="none" w:sz="0" w:space="0" w:color="auto"/>
                                                    <w:left w:val="none" w:sz="0" w:space="0" w:color="auto"/>
                                                    <w:bottom w:val="single" w:sz="6" w:space="0" w:color="DADCE0"/>
                                                    <w:right w:val="none" w:sz="0" w:space="0" w:color="auto"/>
                                                  </w:divBdr>
                                                  <w:divsChild>
                                                    <w:div w:id="1795057419">
                                                      <w:marLeft w:val="0"/>
                                                      <w:marRight w:val="0"/>
                                                      <w:marTop w:val="0"/>
                                                      <w:marBottom w:val="0"/>
                                                      <w:divBdr>
                                                        <w:top w:val="none" w:sz="0" w:space="0" w:color="auto"/>
                                                        <w:left w:val="none" w:sz="0" w:space="0" w:color="auto"/>
                                                        <w:bottom w:val="none" w:sz="0" w:space="0" w:color="auto"/>
                                                        <w:right w:val="none" w:sz="0" w:space="0" w:color="auto"/>
                                                      </w:divBdr>
                                                      <w:divsChild>
                                                        <w:div w:id="984621650">
                                                          <w:marLeft w:val="0"/>
                                                          <w:marRight w:val="0"/>
                                                          <w:marTop w:val="0"/>
                                                          <w:marBottom w:val="0"/>
                                                          <w:divBdr>
                                                            <w:top w:val="none" w:sz="0" w:space="0" w:color="auto"/>
                                                            <w:left w:val="none" w:sz="0" w:space="0" w:color="auto"/>
                                                            <w:bottom w:val="none" w:sz="0" w:space="0" w:color="auto"/>
                                                            <w:right w:val="none" w:sz="0" w:space="0" w:color="auto"/>
                                                          </w:divBdr>
                                                        </w:div>
                                                        <w:div w:id="10934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238">
                                                  <w:marLeft w:val="0"/>
                                                  <w:marRight w:val="0"/>
                                                  <w:marTop w:val="0"/>
                                                  <w:marBottom w:val="0"/>
                                                  <w:divBdr>
                                                    <w:top w:val="none" w:sz="0" w:space="0" w:color="auto"/>
                                                    <w:left w:val="none" w:sz="0" w:space="0" w:color="auto"/>
                                                    <w:bottom w:val="single" w:sz="6" w:space="0" w:color="DADCE0"/>
                                                    <w:right w:val="none" w:sz="0" w:space="0" w:color="auto"/>
                                                  </w:divBdr>
                                                  <w:divsChild>
                                                    <w:div w:id="947588240">
                                                      <w:marLeft w:val="0"/>
                                                      <w:marRight w:val="0"/>
                                                      <w:marTop w:val="0"/>
                                                      <w:marBottom w:val="0"/>
                                                      <w:divBdr>
                                                        <w:top w:val="none" w:sz="0" w:space="0" w:color="auto"/>
                                                        <w:left w:val="none" w:sz="0" w:space="0" w:color="auto"/>
                                                        <w:bottom w:val="none" w:sz="0" w:space="0" w:color="auto"/>
                                                        <w:right w:val="none" w:sz="0" w:space="0" w:color="auto"/>
                                                      </w:divBdr>
                                                      <w:divsChild>
                                                        <w:div w:id="1326711526">
                                                          <w:marLeft w:val="0"/>
                                                          <w:marRight w:val="0"/>
                                                          <w:marTop w:val="0"/>
                                                          <w:marBottom w:val="0"/>
                                                          <w:divBdr>
                                                            <w:top w:val="none" w:sz="0" w:space="0" w:color="auto"/>
                                                            <w:left w:val="none" w:sz="0" w:space="0" w:color="auto"/>
                                                            <w:bottom w:val="none" w:sz="0" w:space="0" w:color="auto"/>
                                                            <w:right w:val="none" w:sz="0" w:space="0" w:color="auto"/>
                                                          </w:divBdr>
                                                        </w:div>
                                                        <w:div w:id="9838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3543">
                                                  <w:marLeft w:val="0"/>
                                                  <w:marRight w:val="0"/>
                                                  <w:marTop w:val="0"/>
                                                  <w:marBottom w:val="0"/>
                                                  <w:divBdr>
                                                    <w:top w:val="none" w:sz="0" w:space="0" w:color="auto"/>
                                                    <w:left w:val="none" w:sz="0" w:space="0" w:color="auto"/>
                                                    <w:bottom w:val="none" w:sz="0" w:space="0" w:color="auto"/>
                                                    <w:right w:val="none" w:sz="0" w:space="0" w:color="auto"/>
                                                  </w:divBdr>
                                                  <w:divsChild>
                                                    <w:div w:id="216091138">
                                                      <w:marLeft w:val="0"/>
                                                      <w:marRight w:val="0"/>
                                                      <w:marTop w:val="0"/>
                                                      <w:marBottom w:val="0"/>
                                                      <w:divBdr>
                                                        <w:top w:val="none" w:sz="0" w:space="0" w:color="auto"/>
                                                        <w:left w:val="none" w:sz="0" w:space="0" w:color="auto"/>
                                                        <w:bottom w:val="none" w:sz="0" w:space="0" w:color="auto"/>
                                                        <w:right w:val="none" w:sz="0" w:space="0" w:color="auto"/>
                                                      </w:divBdr>
                                                      <w:divsChild>
                                                        <w:div w:id="258803722">
                                                          <w:marLeft w:val="0"/>
                                                          <w:marRight w:val="0"/>
                                                          <w:marTop w:val="0"/>
                                                          <w:marBottom w:val="0"/>
                                                          <w:divBdr>
                                                            <w:top w:val="none" w:sz="0" w:space="0" w:color="auto"/>
                                                            <w:left w:val="none" w:sz="0" w:space="0" w:color="auto"/>
                                                            <w:bottom w:val="none" w:sz="0" w:space="0" w:color="auto"/>
                                                            <w:right w:val="none" w:sz="0" w:space="0" w:color="auto"/>
                                                          </w:divBdr>
                                                        </w:div>
                                                        <w:div w:id="20616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4618">
                                                  <w:marLeft w:val="0"/>
                                                  <w:marRight w:val="0"/>
                                                  <w:marTop w:val="0"/>
                                                  <w:marBottom w:val="0"/>
                                                  <w:divBdr>
                                                    <w:top w:val="none" w:sz="0" w:space="0" w:color="auto"/>
                                                    <w:left w:val="none" w:sz="0" w:space="0" w:color="auto"/>
                                                    <w:bottom w:val="none" w:sz="0" w:space="0" w:color="auto"/>
                                                    <w:right w:val="none" w:sz="0" w:space="0" w:color="auto"/>
                                                  </w:divBdr>
                                                  <w:divsChild>
                                                    <w:div w:id="1335180356">
                                                      <w:marLeft w:val="0"/>
                                                      <w:marRight w:val="0"/>
                                                      <w:marTop w:val="0"/>
                                                      <w:marBottom w:val="0"/>
                                                      <w:divBdr>
                                                        <w:top w:val="none" w:sz="0" w:space="0" w:color="auto"/>
                                                        <w:left w:val="none" w:sz="0" w:space="0" w:color="auto"/>
                                                        <w:bottom w:val="none" w:sz="0" w:space="0" w:color="auto"/>
                                                        <w:right w:val="none" w:sz="0" w:space="0" w:color="auto"/>
                                                      </w:divBdr>
                                                      <w:divsChild>
                                                        <w:div w:id="152109892">
                                                          <w:marLeft w:val="0"/>
                                                          <w:marRight w:val="0"/>
                                                          <w:marTop w:val="0"/>
                                                          <w:marBottom w:val="0"/>
                                                          <w:divBdr>
                                                            <w:top w:val="none" w:sz="0" w:space="0" w:color="auto"/>
                                                            <w:left w:val="none" w:sz="0" w:space="0" w:color="auto"/>
                                                            <w:bottom w:val="none" w:sz="0" w:space="0" w:color="auto"/>
                                                            <w:right w:val="none" w:sz="0" w:space="0" w:color="auto"/>
                                                          </w:divBdr>
                                                          <w:divsChild>
                                                            <w:div w:id="83788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3699306">
      <w:bodyDiv w:val="1"/>
      <w:marLeft w:val="0"/>
      <w:marRight w:val="0"/>
      <w:marTop w:val="0"/>
      <w:marBottom w:val="0"/>
      <w:divBdr>
        <w:top w:val="none" w:sz="0" w:space="0" w:color="auto"/>
        <w:left w:val="none" w:sz="0" w:space="0" w:color="auto"/>
        <w:bottom w:val="none" w:sz="0" w:space="0" w:color="auto"/>
        <w:right w:val="none" w:sz="0" w:space="0" w:color="auto"/>
      </w:divBdr>
    </w:div>
    <w:div w:id="1023095773">
      <w:bodyDiv w:val="1"/>
      <w:marLeft w:val="0"/>
      <w:marRight w:val="0"/>
      <w:marTop w:val="0"/>
      <w:marBottom w:val="0"/>
      <w:divBdr>
        <w:top w:val="none" w:sz="0" w:space="0" w:color="auto"/>
        <w:left w:val="none" w:sz="0" w:space="0" w:color="auto"/>
        <w:bottom w:val="none" w:sz="0" w:space="0" w:color="auto"/>
        <w:right w:val="none" w:sz="0" w:space="0" w:color="auto"/>
      </w:divBdr>
    </w:div>
    <w:div w:id="1046295075">
      <w:bodyDiv w:val="1"/>
      <w:marLeft w:val="0"/>
      <w:marRight w:val="0"/>
      <w:marTop w:val="0"/>
      <w:marBottom w:val="0"/>
      <w:divBdr>
        <w:top w:val="none" w:sz="0" w:space="0" w:color="auto"/>
        <w:left w:val="none" w:sz="0" w:space="0" w:color="auto"/>
        <w:bottom w:val="none" w:sz="0" w:space="0" w:color="auto"/>
        <w:right w:val="none" w:sz="0" w:space="0" w:color="auto"/>
      </w:divBdr>
    </w:div>
    <w:div w:id="1114516369">
      <w:bodyDiv w:val="1"/>
      <w:marLeft w:val="0"/>
      <w:marRight w:val="0"/>
      <w:marTop w:val="0"/>
      <w:marBottom w:val="0"/>
      <w:divBdr>
        <w:top w:val="none" w:sz="0" w:space="0" w:color="auto"/>
        <w:left w:val="none" w:sz="0" w:space="0" w:color="auto"/>
        <w:bottom w:val="none" w:sz="0" w:space="0" w:color="auto"/>
        <w:right w:val="none" w:sz="0" w:space="0" w:color="auto"/>
      </w:divBdr>
    </w:div>
    <w:div w:id="1141265177">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sChild>
        <w:div w:id="1983382416">
          <w:marLeft w:val="0"/>
          <w:marRight w:val="0"/>
          <w:marTop w:val="0"/>
          <w:marBottom w:val="0"/>
          <w:divBdr>
            <w:top w:val="none" w:sz="0" w:space="0" w:color="auto"/>
            <w:left w:val="none" w:sz="0" w:space="0" w:color="auto"/>
            <w:bottom w:val="none" w:sz="0" w:space="0" w:color="auto"/>
            <w:right w:val="none" w:sz="0" w:space="0" w:color="auto"/>
          </w:divBdr>
          <w:divsChild>
            <w:div w:id="2141879905">
              <w:marLeft w:val="0"/>
              <w:marRight w:val="0"/>
              <w:marTop w:val="0"/>
              <w:marBottom w:val="0"/>
              <w:divBdr>
                <w:top w:val="none" w:sz="0" w:space="0" w:color="auto"/>
                <w:left w:val="none" w:sz="0" w:space="0" w:color="auto"/>
                <w:bottom w:val="none" w:sz="0" w:space="0" w:color="auto"/>
                <w:right w:val="none" w:sz="0" w:space="0" w:color="auto"/>
              </w:divBdr>
              <w:divsChild>
                <w:div w:id="1609653985">
                  <w:marLeft w:val="0"/>
                  <w:marRight w:val="0"/>
                  <w:marTop w:val="0"/>
                  <w:marBottom w:val="0"/>
                  <w:divBdr>
                    <w:top w:val="none" w:sz="0" w:space="0" w:color="auto"/>
                    <w:left w:val="none" w:sz="0" w:space="0" w:color="auto"/>
                    <w:bottom w:val="none" w:sz="0" w:space="0" w:color="auto"/>
                    <w:right w:val="none" w:sz="0" w:space="0" w:color="auto"/>
                  </w:divBdr>
                  <w:divsChild>
                    <w:div w:id="532960278">
                      <w:marLeft w:val="0"/>
                      <w:marRight w:val="0"/>
                      <w:marTop w:val="0"/>
                      <w:marBottom w:val="0"/>
                      <w:divBdr>
                        <w:top w:val="none" w:sz="0" w:space="0" w:color="auto"/>
                        <w:left w:val="none" w:sz="0" w:space="0" w:color="auto"/>
                        <w:bottom w:val="none" w:sz="0" w:space="0" w:color="auto"/>
                        <w:right w:val="none" w:sz="0" w:space="0" w:color="auto"/>
                      </w:divBdr>
                      <w:divsChild>
                        <w:div w:id="507528828">
                          <w:marLeft w:val="0"/>
                          <w:marRight w:val="0"/>
                          <w:marTop w:val="0"/>
                          <w:marBottom w:val="0"/>
                          <w:divBdr>
                            <w:top w:val="none" w:sz="0" w:space="0" w:color="auto"/>
                            <w:left w:val="none" w:sz="0" w:space="0" w:color="auto"/>
                            <w:bottom w:val="none" w:sz="0" w:space="0" w:color="auto"/>
                            <w:right w:val="none" w:sz="0" w:space="0" w:color="auto"/>
                          </w:divBdr>
                          <w:divsChild>
                            <w:div w:id="809858294">
                              <w:marLeft w:val="0"/>
                              <w:marRight w:val="0"/>
                              <w:marTop w:val="0"/>
                              <w:marBottom w:val="0"/>
                              <w:divBdr>
                                <w:top w:val="none" w:sz="0" w:space="0" w:color="auto"/>
                                <w:left w:val="none" w:sz="0" w:space="0" w:color="auto"/>
                                <w:bottom w:val="none" w:sz="0" w:space="0" w:color="auto"/>
                                <w:right w:val="none" w:sz="0" w:space="0" w:color="auto"/>
                              </w:divBdr>
                              <w:divsChild>
                                <w:div w:id="943194977">
                                  <w:marLeft w:val="0"/>
                                  <w:marRight w:val="0"/>
                                  <w:marTop w:val="0"/>
                                  <w:marBottom w:val="0"/>
                                  <w:divBdr>
                                    <w:top w:val="none" w:sz="0" w:space="0" w:color="auto"/>
                                    <w:left w:val="none" w:sz="0" w:space="0" w:color="auto"/>
                                    <w:bottom w:val="none" w:sz="0" w:space="0" w:color="auto"/>
                                    <w:right w:val="none" w:sz="0" w:space="0" w:color="auto"/>
                                  </w:divBdr>
                                  <w:divsChild>
                                    <w:div w:id="538444234">
                                      <w:marLeft w:val="0"/>
                                      <w:marRight w:val="0"/>
                                      <w:marTop w:val="0"/>
                                      <w:marBottom w:val="0"/>
                                      <w:divBdr>
                                        <w:top w:val="none" w:sz="0" w:space="0" w:color="auto"/>
                                        <w:left w:val="none" w:sz="0" w:space="0" w:color="auto"/>
                                        <w:bottom w:val="none" w:sz="0" w:space="0" w:color="auto"/>
                                        <w:right w:val="none" w:sz="0" w:space="0" w:color="auto"/>
                                      </w:divBdr>
                                      <w:divsChild>
                                        <w:div w:id="245698542">
                                          <w:marLeft w:val="0"/>
                                          <w:marRight w:val="0"/>
                                          <w:marTop w:val="0"/>
                                          <w:marBottom w:val="0"/>
                                          <w:divBdr>
                                            <w:top w:val="none" w:sz="0" w:space="0" w:color="auto"/>
                                            <w:left w:val="none" w:sz="0" w:space="0" w:color="auto"/>
                                            <w:bottom w:val="none" w:sz="0" w:space="0" w:color="auto"/>
                                            <w:right w:val="none" w:sz="0" w:space="0" w:color="auto"/>
                                          </w:divBdr>
                                          <w:divsChild>
                                            <w:div w:id="503201225">
                                              <w:marLeft w:val="0"/>
                                              <w:marRight w:val="0"/>
                                              <w:marTop w:val="0"/>
                                              <w:marBottom w:val="0"/>
                                              <w:divBdr>
                                                <w:top w:val="none" w:sz="0" w:space="0" w:color="auto"/>
                                                <w:left w:val="none" w:sz="0" w:space="0" w:color="auto"/>
                                                <w:bottom w:val="none" w:sz="0" w:space="0" w:color="auto"/>
                                                <w:right w:val="none" w:sz="0" w:space="0" w:color="auto"/>
                                              </w:divBdr>
                                              <w:divsChild>
                                                <w:div w:id="135607510">
                                                  <w:marLeft w:val="0"/>
                                                  <w:marRight w:val="0"/>
                                                  <w:marTop w:val="0"/>
                                                  <w:marBottom w:val="0"/>
                                                  <w:divBdr>
                                                    <w:top w:val="none" w:sz="0" w:space="0" w:color="auto"/>
                                                    <w:left w:val="none" w:sz="0" w:space="0" w:color="auto"/>
                                                    <w:bottom w:val="single" w:sz="6" w:space="0" w:color="DADCE0"/>
                                                    <w:right w:val="none" w:sz="0" w:space="0" w:color="auto"/>
                                                  </w:divBdr>
                                                  <w:divsChild>
                                                    <w:div w:id="14888763">
                                                      <w:marLeft w:val="0"/>
                                                      <w:marRight w:val="0"/>
                                                      <w:marTop w:val="0"/>
                                                      <w:marBottom w:val="0"/>
                                                      <w:divBdr>
                                                        <w:top w:val="none" w:sz="0" w:space="0" w:color="auto"/>
                                                        <w:left w:val="none" w:sz="0" w:space="0" w:color="auto"/>
                                                        <w:bottom w:val="none" w:sz="0" w:space="0" w:color="auto"/>
                                                        <w:right w:val="none" w:sz="0" w:space="0" w:color="auto"/>
                                                      </w:divBdr>
                                                      <w:divsChild>
                                                        <w:div w:id="992639971">
                                                          <w:marLeft w:val="0"/>
                                                          <w:marRight w:val="0"/>
                                                          <w:marTop w:val="0"/>
                                                          <w:marBottom w:val="0"/>
                                                          <w:divBdr>
                                                            <w:top w:val="none" w:sz="0" w:space="0" w:color="auto"/>
                                                            <w:left w:val="none" w:sz="0" w:space="0" w:color="auto"/>
                                                            <w:bottom w:val="none" w:sz="0" w:space="0" w:color="auto"/>
                                                            <w:right w:val="none" w:sz="0" w:space="0" w:color="auto"/>
                                                          </w:divBdr>
                                                        </w:div>
                                                        <w:div w:id="17541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13630">
                                                  <w:marLeft w:val="0"/>
                                                  <w:marRight w:val="0"/>
                                                  <w:marTop w:val="0"/>
                                                  <w:marBottom w:val="0"/>
                                                  <w:divBdr>
                                                    <w:top w:val="none" w:sz="0" w:space="0" w:color="auto"/>
                                                    <w:left w:val="none" w:sz="0" w:space="0" w:color="auto"/>
                                                    <w:bottom w:val="single" w:sz="6" w:space="0" w:color="DADCE0"/>
                                                    <w:right w:val="none" w:sz="0" w:space="0" w:color="auto"/>
                                                  </w:divBdr>
                                                  <w:divsChild>
                                                    <w:div w:id="1881479802">
                                                      <w:marLeft w:val="0"/>
                                                      <w:marRight w:val="0"/>
                                                      <w:marTop w:val="0"/>
                                                      <w:marBottom w:val="0"/>
                                                      <w:divBdr>
                                                        <w:top w:val="none" w:sz="0" w:space="0" w:color="auto"/>
                                                        <w:left w:val="none" w:sz="0" w:space="0" w:color="auto"/>
                                                        <w:bottom w:val="none" w:sz="0" w:space="0" w:color="auto"/>
                                                        <w:right w:val="none" w:sz="0" w:space="0" w:color="auto"/>
                                                      </w:divBdr>
                                                      <w:divsChild>
                                                        <w:div w:id="2074547937">
                                                          <w:marLeft w:val="0"/>
                                                          <w:marRight w:val="0"/>
                                                          <w:marTop w:val="0"/>
                                                          <w:marBottom w:val="0"/>
                                                          <w:divBdr>
                                                            <w:top w:val="none" w:sz="0" w:space="0" w:color="auto"/>
                                                            <w:left w:val="none" w:sz="0" w:space="0" w:color="auto"/>
                                                            <w:bottom w:val="none" w:sz="0" w:space="0" w:color="auto"/>
                                                            <w:right w:val="none" w:sz="0" w:space="0" w:color="auto"/>
                                                          </w:divBdr>
                                                        </w:div>
                                                        <w:div w:id="10210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72677">
                                                  <w:marLeft w:val="0"/>
                                                  <w:marRight w:val="0"/>
                                                  <w:marTop w:val="0"/>
                                                  <w:marBottom w:val="0"/>
                                                  <w:divBdr>
                                                    <w:top w:val="none" w:sz="0" w:space="0" w:color="auto"/>
                                                    <w:left w:val="none" w:sz="0" w:space="0" w:color="auto"/>
                                                    <w:bottom w:val="none" w:sz="0" w:space="0" w:color="auto"/>
                                                    <w:right w:val="none" w:sz="0" w:space="0" w:color="auto"/>
                                                  </w:divBdr>
                                                  <w:divsChild>
                                                    <w:div w:id="1101560409">
                                                      <w:marLeft w:val="0"/>
                                                      <w:marRight w:val="0"/>
                                                      <w:marTop w:val="0"/>
                                                      <w:marBottom w:val="0"/>
                                                      <w:divBdr>
                                                        <w:top w:val="none" w:sz="0" w:space="0" w:color="auto"/>
                                                        <w:left w:val="none" w:sz="0" w:space="0" w:color="auto"/>
                                                        <w:bottom w:val="none" w:sz="0" w:space="0" w:color="auto"/>
                                                        <w:right w:val="none" w:sz="0" w:space="0" w:color="auto"/>
                                                      </w:divBdr>
                                                      <w:divsChild>
                                                        <w:div w:id="2116554679">
                                                          <w:marLeft w:val="0"/>
                                                          <w:marRight w:val="0"/>
                                                          <w:marTop w:val="0"/>
                                                          <w:marBottom w:val="0"/>
                                                          <w:divBdr>
                                                            <w:top w:val="none" w:sz="0" w:space="0" w:color="auto"/>
                                                            <w:left w:val="none" w:sz="0" w:space="0" w:color="auto"/>
                                                            <w:bottom w:val="none" w:sz="0" w:space="0" w:color="auto"/>
                                                            <w:right w:val="none" w:sz="0" w:space="0" w:color="auto"/>
                                                          </w:divBdr>
                                                        </w:div>
                                                        <w:div w:id="20255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85451">
                                                  <w:marLeft w:val="0"/>
                                                  <w:marRight w:val="0"/>
                                                  <w:marTop w:val="0"/>
                                                  <w:marBottom w:val="0"/>
                                                  <w:divBdr>
                                                    <w:top w:val="none" w:sz="0" w:space="0" w:color="auto"/>
                                                    <w:left w:val="none" w:sz="0" w:space="0" w:color="auto"/>
                                                    <w:bottom w:val="none" w:sz="0" w:space="0" w:color="auto"/>
                                                    <w:right w:val="none" w:sz="0" w:space="0" w:color="auto"/>
                                                  </w:divBdr>
                                                  <w:divsChild>
                                                    <w:div w:id="1014961266">
                                                      <w:marLeft w:val="0"/>
                                                      <w:marRight w:val="0"/>
                                                      <w:marTop w:val="0"/>
                                                      <w:marBottom w:val="0"/>
                                                      <w:divBdr>
                                                        <w:top w:val="none" w:sz="0" w:space="0" w:color="auto"/>
                                                        <w:left w:val="none" w:sz="0" w:space="0" w:color="auto"/>
                                                        <w:bottom w:val="none" w:sz="0" w:space="0" w:color="auto"/>
                                                        <w:right w:val="none" w:sz="0" w:space="0" w:color="auto"/>
                                                      </w:divBdr>
                                                      <w:divsChild>
                                                        <w:div w:id="544215403">
                                                          <w:marLeft w:val="0"/>
                                                          <w:marRight w:val="0"/>
                                                          <w:marTop w:val="0"/>
                                                          <w:marBottom w:val="0"/>
                                                          <w:divBdr>
                                                            <w:top w:val="none" w:sz="0" w:space="0" w:color="auto"/>
                                                            <w:left w:val="none" w:sz="0" w:space="0" w:color="auto"/>
                                                            <w:bottom w:val="none" w:sz="0" w:space="0" w:color="auto"/>
                                                            <w:right w:val="none" w:sz="0" w:space="0" w:color="auto"/>
                                                          </w:divBdr>
                                                          <w:divsChild>
                                                            <w:div w:id="20467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73434">
                                              <w:marLeft w:val="0"/>
                                              <w:marRight w:val="0"/>
                                              <w:marTop w:val="0"/>
                                              <w:marBottom w:val="0"/>
                                              <w:divBdr>
                                                <w:top w:val="none" w:sz="0" w:space="0" w:color="auto"/>
                                                <w:left w:val="none" w:sz="0" w:space="0" w:color="auto"/>
                                                <w:bottom w:val="none" w:sz="0" w:space="0" w:color="auto"/>
                                                <w:right w:val="none" w:sz="0" w:space="0" w:color="auto"/>
                                              </w:divBdr>
                                              <w:divsChild>
                                                <w:div w:id="1707100057">
                                                  <w:marLeft w:val="0"/>
                                                  <w:marRight w:val="0"/>
                                                  <w:marTop w:val="0"/>
                                                  <w:marBottom w:val="0"/>
                                                  <w:divBdr>
                                                    <w:top w:val="none" w:sz="0" w:space="0" w:color="auto"/>
                                                    <w:left w:val="none" w:sz="0" w:space="0" w:color="auto"/>
                                                    <w:bottom w:val="single" w:sz="6" w:space="0" w:color="DADCE0"/>
                                                    <w:right w:val="none" w:sz="0" w:space="0" w:color="auto"/>
                                                  </w:divBdr>
                                                  <w:divsChild>
                                                    <w:div w:id="910509584">
                                                      <w:marLeft w:val="0"/>
                                                      <w:marRight w:val="0"/>
                                                      <w:marTop w:val="0"/>
                                                      <w:marBottom w:val="0"/>
                                                      <w:divBdr>
                                                        <w:top w:val="none" w:sz="0" w:space="0" w:color="auto"/>
                                                        <w:left w:val="none" w:sz="0" w:space="0" w:color="auto"/>
                                                        <w:bottom w:val="none" w:sz="0" w:space="0" w:color="auto"/>
                                                        <w:right w:val="none" w:sz="0" w:space="0" w:color="auto"/>
                                                      </w:divBdr>
                                                      <w:divsChild>
                                                        <w:div w:id="1955670101">
                                                          <w:marLeft w:val="0"/>
                                                          <w:marRight w:val="0"/>
                                                          <w:marTop w:val="0"/>
                                                          <w:marBottom w:val="0"/>
                                                          <w:divBdr>
                                                            <w:top w:val="none" w:sz="0" w:space="0" w:color="auto"/>
                                                            <w:left w:val="none" w:sz="0" w:space="0" w:color="auto"/>
                                                            <w:bottom w:val="none" w:sz="0" w:space="0" w:color="auto"/>
                                                            <w:right w:val="none" w:sz="0" w:space="0" w:color="auto"/>
                                                          </w:divBdr>
                                                        </w:div>
                                                        <w:div w:id="17111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7587">
                                                  <w:marLeft w:val="0"/>
                                                  <w:marRight w:val="0"/>
                                                  <w:marTop w:val="0"/>
                                                  <w:marBottom w:val="0"/>
                                                  <w:divBdr>
                                                    <w:top w:val="none" w:sz="0" w:space="0" w:color="auto"/>
                                                    <w:left w:val="none" w:sz="0" w:space="0" w:color="auto"/>
                                                    <w:bottom w:val="single" w:sz="6" w:space="0" w:color="DADCE0"/>
                                                    <w:right w:val="none" w:sz="0" w:space="0" w:color="auto"/>
                                                  </w:divBdr>
                                                  <w:divsChild>
                                                    <w:div w:id="1993479598">
                                                      <w:marLeft w:val="0"/>
                                                      <w:marRight w:val="0"/>
                                                      <w:marTop w:val="0"/>
                                                      <w:marBottom w:val="0"/>
                                                      <w:divBdr>
                                                        <w:top w:val="none" w:sz="0" w:space="0" w:color="auto"/>
                                                        <w:left w:val="none" w:sz="0" w:space="0" w:color="auto"/>
                                                        <w:bottom w:val="none" w:sz="0" w:space="0" w:color="auto"/>
                                                        <w:right w:val="none" w:sz="0" w:space="0" w:color="auto"/>
                                                      </w:divBdr>
                                                      <w:divsChild>
                                                        <w:div w:id="1685939906">
                                                          <w:marLeft w:val="0"/>
                                                          <w:marRight w:val="0"/>
                                                          <w:marTop w:val="0"/>
                                                          <w:marBottom w:val="0"/>
                                                          <w:divBdr>
                                                            <w:top w:val="none" w:sz="0" w:space="0" w:color="auto"/>
                                                            <w:left w:val="none" w:sz="0" w:space="0" w:color="auto"/>
                                                            <w:bottom w:val="none" w:sz="0" w:space="0" w:color="auto"/>
                                                            <w:right w:val="none" w:sz="0" w:space="0" w:color="auto"/>
                                                          </w:divBdr>
                                                        </w:div>
                                                        <w:div w:id="130770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4093">
                                                  <w:marLeft w:val="0"/>
                                                  <w:marRight w:val="0"/>
                                                  <w:marTop w:val="0"/>
                                                  <w:marBottom w:val="0"/>
                                                  <w:divBdr>
                                                    <w:top w:val="none" w:sz="0" w:space="0" w:color="auto"/>
                                                    <w:left w:val="none" w:sz="0" w:space="0" w:color="auto"/>
                                                    <w:bottom w:val="none" w:sz="0" w:space="0" w:color="auto"/>
                                                    <w:right w:val="none" w:sz="0" w:space="0" w:color="auto"/>
                                                  </w:divBdr>
                                                  <w:divsChild>
                                                    <w:div w:id="216092415">
                                                      <w:marLeft w:val="0"/>
                                                      <w:marRight w:val="0"/>
                                                      <w:marTop w:val="0"/>
                                                      <w:marBottom w:val="0"/>
                                                      <w:divBdr>
                                                        <w:top w:val="none" w:sz="0" w:space="0" w:color="auto"/>
                                                        <w:left w:val="none" w:sz="0" w:space="0" w:color="auto"/>
                                                        <w:bottom w:val="none" w:sz="0" w:space="0" w:color="auto"/>
                                                        <w:right w:val="none" w:sz="0" w:space="0" w:color="auto"/>
                                                      </w:divBdr>
                                                      <w:divsChild>
                                                        <w:div w:id="1138691441">
                                                          <w:marLeft w:val="0"/>
                                                          <w:marRight w:val="0"/>
                                                          <w:marTop w:val="0"/>
                                                          <w:marBottom w:val="0"/>
                                                          <w:divBdr>
                                                            <w:top w:val="none" w:sz="0" w:space="0" w:color="auto"/>
                                                            <w:left w:val="none" w:sz="0" w:space="0" w:color="auto"/>
                                                            <w:bottom w:val="none" w:sz="0" w:space="0" w:color="auto"/>
                                                            <w:right w:val="none" w:sz="0" w:space="0" w:color="auto"/>
                                                          </w:divBdr>
                                                        </w:div>
                                                        <w:div w:id="6797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5945">
                                                  <w:marLeft w:val="0"/>
                                                  <w:marRight w:val="0"/>
                                                  <w:marTop w:val="0"/>
                                                  <w:marBottom w:val="0"/>
                                                  <w:divBdr>
                                                    <w:top w:val="none" w:sz="0" w:space="0" w:color="auto"/>
                                                    <w:left w:val="none" w:sz="0" w:space="0" w:color="auto"/>
                                                    <w:bottom w:val="none" w:sz="0" w:space="0" w:color="auto"/>
                                                    <w:right w:val="none" w:sz="0" w:space="0" w:color="auto"/>
                                                  </w:divBdr>
                                                  <w:divsChild>
                                                    <w:div w:id="439031444">
                                                      <w:marLeft w:val="0"/>
                                                      <w:marRight w:val="0"/>
                                                      <w:marTop w:val="0"/>
                                                      <w:marBottom w:val="0"/>
                                                      <w:divBdr>
                                                        <w:top w:val="none" w:sz="0" w:space="0" w:color="auto"/>
                                                        <w:left w:val="none" w:sz="0" w:space="0" w:color="auto"/>
                                                        <w:bottom w:val="none" w:sz="0" w:space="0" w:color="auto"/>
                                                        <w:right w:val="none" w:sz="0" w:space="0" w:color="auto"/>
                                                      </w:divBdr>
                                                      <w:divsChild>
                                                        <w:div w:id="168643393">
                                                          <w:marLeft w:val="0"/>
                                                          <w:marRight w:val="0"/>
                                                          <w:marTop w:val="0"/>
                                                          <w:marBottom w:val="0"/>
                                                          <w:divBdr>
                                                            <w:top w:val="none" w:sz="0" w:space="0" w:color="auto"/>
                                                            <w:left w:val="none" w:sz="0" w:space="0" w:color="auto"/>
                                                            <w:bottom w:val="none" w:sz="0" w:space="0" w:color="auto"/>
                                                            <w:right w:val="none" w:sz="0" w:space="0" w:color="auto"/>
                                                          </w:divBdr>
                                                          <w:divsChild>
                                                            <w:div w:id="6284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9197">
                                              <w:marLeft w:val="0"/>
                                              <w:marRight w:val="0"/>
                                              <w:marTop w:val="0"/>
                                              <w:marBottom w:val="0"/>
                                              <w:divBdr>
                                                <w:top w:val="none" w:sz="0" w:space="0" w:color="auto"/>
                                                <w:left w:val="none" w:sz="0" w:space="0" w:color="auto"/>
                                                <w:bottom w:val="none" w:sz="0" w:space="0" w:color="auto"/>
                                                <w:right w:val="none" w:sz="0" w:space="0" w:color="auto"/>
                                              </w:divBdr>
                                              <w:divsChild>
                                                <w:div w:id="199323794">
                                                  <w:marLeft w:val="0"/>
                                                  <w:marRight w:val="0"/>
                                                  <w:marTop w:val="0"/>
                                                  <w:marBottom w:val="0"/>
                                                  <w:divBdr>
                                                    <w:top w:val="none" w:sz="0" w:space="0" w:color="auto"/>
                                                    <w:left w:val="none" w:sz="0" w:space="0" w:color="auto"/>
                                                    <w:bottom w:val="single" w:sz="6" w:space="0" w:color="DADCE0"/>
                                                    <w:right w:val="none" w:sz="0" w:space="0" w:color="auto"/>
                                                  </w:divBdr>
                                                  <w:divsChild>
                                                    <w:div w:id="794715774">
                                                      <w:marLeft w:val="0"/>
                                                      <w:marRight w:val="0"/>
                                                      <w:marTop w:val="0"/>
                                                      <w:marBottom w:val="0"/>
                                                      <w:divBdr>
                                                        <w:top w:val="none" w:sz="0" w:space="0" w:color="auto"/>
                                                        <w:left w:val="none" w:sz="0" w:space="0" w:color="auto"/>
                                                        <w:bottom w:val="none" w:sz="0" w:space="0" w:color="auto"/>
                                                        <w:right w:val="none" w:sz="0" w:space="0" w:color="auto"/>
                                                      </w:divBdr>
                                                      <w:divsChild>
                                                        <w:div w:id="787118213">
                                                          <w:marLeft w:val="0"/>
                                                          <w:marRight w:val="0"/>
                                                          <w:marTop w:val="0"/>
                                                          <w:marBottom w:val="0"/>
                                                          <w:divBdr>
                                                            <w:top w:val="none" w:sz="0" w:space="0" w:color="auto"/>
                                                            <w:left w:val="none" w:sz="0" w:space="0" w:color="auto"/>
                                                            <w:bottom w:val="none" w:sz="0" w:space="0" w:color="auto"/>
                                                            <w:right w:val="none" w:sz="0" w:space="0" w:color="auto"/>
                                                          </w:divBdr>
                                                        </w:div>
                                                        <w:div w:id="7335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6233">
                                                  <w:marLeft w:val="0"/>
                                                  <w:marRight w:val="0"/>
                                                  <w:marTop w:val="0"/>
                                                  <w:marBottom w:val="0"/>
                                                  <w:divBdr>
                                                    <w:top w:val="none" w:sz="0" w:space="0" w:color="auto"/>
                                                    <w:left w:val="none" w:sz="0" w:space="0" w:color="auto"/>
                                                    <w:bottom w:val="single" w:sz="6" w:space="0" w:color="DADCE0"/>
                                                    <w:right w:val="none" w:sz="0" w:space="0" w:color="auto"/>
                                                  </w:divBdr>
                                                  <w:divsChild>
                                                    <w:div w:id="1994488327">
                                                      <w:marLeft w:val="0"/>
                                                      <w:marRight w:val="0"/>
                                                      <w:marTop w:val="0"/>
                                                      <w:marBottom w:val="0"/>
                                                      <w:divBdr>
                                                        <w:top w:val="none" w:sz="0" w:space="0" w:color="auto"/>
                                                        <w:left w:val="none" w:sz="0" w:space="0" w:color="auto"/>
                                                        <w:bottom w:val="none" w:sz="0" w:space="0" w:color="auto"/>
                                                        <w:right w:val="none" w:sz="0" w:space="0" w:color="auto"/>
                                                      </w:divBdr>
                                                      <w:divsChild>
                                                        <w:div w:id="1115639189">
                                                          <w:marLeft w:val="0"/>
                                                          <w:marRight w:val="0"/>
                                                          <w:marTop w:val="0"/>
                                                          <w:marBottom w:val="0"/>
                                                          <w:divBdr>
                                                            <w:top w:val="none" w:sz="0" w:space="0" w:color="auto"/>
                                                            <w:left w:val="none" w:sz="0" w:space="0" w:color="auto"/>
                                                            <w:bottom w:val="none" w:sz="0" w:space="0" w:color="auto"/>
                                                            <w:right w:val="none" w:sz="0" w:space="0" w:color="auto"/>
                                                          </w:divBdr>
                                                        </w:div>
                                                        <w:div w:id="19099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5351">
                                                  <w:marLeft w:val="0"/>
                                                  <w:marRight w:val="0"/>
                                                  <w:marTop w:val="0"/>
                                                  <w:marBottom w:val="0"/>
                                                  <w:divBdr>
                                                    <w:top w:val="none" w:sz="0" w:space="0" w:color="auto"/>
                                                    <w:left w:val="none" w:sz="0" w:space="0" w:color="auto"/>
                                                    <w:bottom w:val="none" w:sz="0" w:space="0" w:color="auto"/>
                                                    <w:right w:val="none" w:sz="0" w:space="0" w:color="auto"/>
                                                  </w:divBdr>
                                                  <w:divsChild>
                                                    <w:div w:id="387457314">
                                                      <w:marLeft w:val="0"/>
                                                      <w:marRight w:val="0"/>
                                                      <w:marTop w:val="0"/>
                                                      <w:marBottom w:val="0"/>
                                                      <w:divBdr>
                                                        <w:top w:val="none" w:sz="0" w:space="0" w:color="auto"/>
                                                        <w:left w:val="none" w:sz="0" w:space="0" w:color="auto"/>
                                                        <w:bottom w:val="none" w:sz="0" w:space="0" w:color="auto"/>
                                                        <w:right w:val="none" w:sz="0" w:space="0" w:color="auto"/>
                                                      </w:divBdr>
                                                      <w:divsChild>
                                                        <w:div w:id="183640584">
                                                          <w:marLeft w:val="0"/>
                                                          <w:marRight w:val="0"/>
                                                          <w:marTop w:val="0"/>
                                                          <w:marBottom w:val="0"/>
                                                          <w:divBdr>
                                                            <w:top w:val="none" w:sz="0" w:space="0" w:color="auto"/>
                                                            <w:left w:val="none" w:sz="0" w:space="0" w:color="auto"/>
                                                            <w:bottom w:val="none" w:sz="0" w:space="0" w:color="auto"/>
                                                            <w:right w:val="none" w:sz="0" w:space="0" w:color="auto"/>
                                                          </w:divBdr>
                                                        </w:div>
                                                        <w:div w:id="3777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5079">
                                                  <w:marLeft w:val="0"/>
                                                  <w:marRight w:val="0"/>
                                                  <w:marTop w:val="0"/>
                                                  <w:marBottom w:val="0"/>
                                                  <w:divBdr>
                                                    <w:top w:val="none" w:sz="0" w:space="0" w:color="auto"/>
                                                    <w:left w:val="none" w:sz="0" w:space="0" w:color="auto"/>
                                                    <w:bottom w:val="none" w:sz="0" w:space="0" w:color="auto"/>
                                                    <w:right w:val="none" w:sz="0" w:space="0" w:color="auto"/>
                                                  </w:divBdr>
                                                  <w:divsChild>
                                                    <w:div w:id="1524515983">
                                                      <w:marLeft w:val="0"/>
                                                      <w:marRight w:val="0"/>
                                                      <w:marTop w:val="0"/>
                                                      <w:marBottom w:val="0"/>
                                                      <w:divBdr>
                                                        <w:top w:val="none" w:sz="0" w:space="0" w:color="auto"/>
                                                        <w:left w:val="none" w:sz="0" w:space="0" w:color="auto"/>
                                                        <w:bottom w:val="none" w:sz="0" w:space="0" w:color="auto"/>
                                                        <w:right w:val="none" w:sz="0" w:space="0" w:color="auto"/>
                                                      </w:divBdr>
                                                      <w:divsChild>
                                                        <w:div w:id="1021737074">
                                                          <w:marLeft w:val="0"/>
                                                          <w:marRight w:val="0"/>
                                                          <w:marTop w:val="0"/>
                                                          <w:marBottom w:val="0"/>
                                                          <w:divBdr>
                                                            <w:top w:val="none" w:sz="0" w:space="0" w:color="auto"/>
                                                            <w:left w:val="none" w:sz="0" w:space="0" w:color="auto"/>
                                                            <w:bottom w:val="none" w:sz="0" w:space="0" w:color="auto"/>
                                                            <w:right w:val="none" w:sz="0" w:space="0" w:color="auto"/>
                                                          </w:divBdr>
                                                          <w:divsChild>
                                                            <w:div w:id="8834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8548">
                                              <w:marLeft w:val="0"/>
                                              <w:marRight w:val="0"/>
                                              <w:marTop w:val="0"/>
                                              <w:marBottom w:val="0"/>
                                              <w:divBdr>
                                                <w:top w:val="none" w:sz="0" w:space="0" w:color="auto"/>
                                                <w:left w:val="none" w:sz="0" w:space="0" w:color="auto"/>
                                                <w:bottom w:val="none" w:sz="0" w:space="0" w:color="auto"/>
                                                <w:right w:val="none" w:sz="0" w:space="0" w:color="auto"/>
                                              </w:divBdr>
                                              <w:divsChild>
                                                <w:div w:id="851409510">
                                                  <w:marLeft w:val="0"/>
                                                  <w:marRight w:val="0"/>
                                                  <w:marTop w:val="0"/>
                                                  <w:marBottom w:val="0"/>
                                                  <w:divBdr>
                                                    <w:top w:val="none" w:sz="0" w:space="0" w:color="auto"/>
                                                    <w:left w:val="none" w:sz="0" w:space="0" w:color="auto"/>
                                                    <w:bottom w:val="single" w:sz="6" w:space="0" w:color="DADCE0"/>
                                                    <w:right w:val="none" w:sz="0" w:space="0" w:color="auto"/>
                                                  </w:divBdr>
                                                  <w:divsChild>
                                                    <w:div w:id="1222785386">
                                                      <w:marLeft w:val="0"/>
                                                      <w:marRight w:val="0"/>
                                                      <w:marTop w:val="0"/>
                                                      <w:marBottom w:val="0"/>
                                                      <w:divBdr>
                                                        <w:top w:val="none" w:sz="0" w:space="0" w:color="auto"/>
                                                        <w:left w:val="none" w:sz="0" w:space="0" w:color="auto"/>
                                                        <w:bottom w:val="none" w:sz="0" w:space="0" w:color="auto"/>
                                                        <w:right w:val="none" w:sz="0" w:space="0" w:color="auto"/>
                                                      </w:divBdr>
                                                      <w:divsChild>
                                                        <w:div w:id="737242103">
                                                          <w:marLeft w:val="0"/>
                                                          <w:marRight w:val="0"/>
                                                          <w:marTop w:val="0"/>
                                                          <w:marBottom w:val="0"/>
                                                          <w:divBdr>
                                                            <w:top w:val="none" w:sz="0" w:space="0" w:color="auto"/>
                                                            <w:left w:val="none" w:sz="0" w:space="0" w:color="auto"/>
                                                            <w:bottom w:val="none" w:sz="0" w:space="0" w:color="auto"/>
                                                            <w:right w:val="none" w:sz="0" w:space="0" w:color="auto"/>
                                                          </w:divBdr>
                                                        </w:div>
                                                        <w:div w:id="20602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6529">
                                                  <w:marLeft w:val="0"/>
                                                  <w:marRight w:val="0"/>
                                                  <w:marTop w:val="0"/>
                                                  <w:marBottom w:val="0"/>
                                                  <w:divBdr>
                                                    <w:top w:val="none" w:sz="0" w:space="0" w:color="auto"/>
                                                    <w:left w:val="none" w:sz="0" w:space="0" w:color="auto"/>
                                                    <w:bottom w:val="single" w:sz="6" w:space="0" w:color="DADCE0"/>
                                                    <w:right w:val="none" w:sz="0" w:space="0" w:color="auto"/>
                                                  </w:divBdr>
                                                  <w:divsChild>
                                                    <w:div w:id="799961310">
                                                      <w:marLeft w:val="0"/>
                                                      <w:marRight w:val="0"/>
                                                      <w:marTop w:val="0"/>
                                                      <w:marBottom w:val="0"/>
                                                      <w:divBdr>
                                                        <w:top w:val="none" w:sz="0" w:space="0" w:color="auto"/>
                                                        <w:left w:val="none" w:sz="0" w:space="0" w:color="auto"/>
                                                        <w:bottom w:val="none" w:sz="0" w:space="0" w:color="auto"/>
                                                        <w:right w:val="none" w:sz="0" w:space="0" w:color="auto"/>
                                                      </w:divBdr>
                                                      <w:divsChild>
                                                        <w:div w:id="925113724">
                                                          <w:marLeft w:val="0"/>
                                                          <w:marRight w:val="0"/>
                                                          <w:marTop w:val="0"/>
                                                          <w:marBottom w:val="0"/>
                                                          <w:divBdr>
                                                            <w:top w:val="none" w:sz="0" w:space="0" w:color="auto"/>
                                                            <w:left w:val="none" w:sz="0" w:space="0" w:color="auto"/>
                                                            <w:bottom w:val="none" w:sz="0" w:space="0" w:color="auto"/>
                                                            <w:right w:val="none" w:sz="0" w:space="0" w:color="auto"/>
                                                          </w:divBdr>
                                                        </w:div>
                                                        <w:div w:id="7511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9423">
                                                  <w:marLeft w:val="0"/>
                                                  <w:marRight w:val="0"/>
                                                  <w:marTop w:val="0"/>
                                                  <w:marBottom w:val="0"/>
                                                  <w:divBdr>
                                                    <w:top w:val="none" w:sz="0" w:space="0" w:color="auto"/>
                                                    <w:left w:val="none" w:sz="0" w:space="0" w:color="auto"/>
                                                    <w:bottom w:val="none" w:sz="0" w:space="0" w:color="auto"/>
                                                    <w:right w:val="none" w:sz="0" w:space="0" w:color="auto"/>
                                                  </w:divBdr>
                                                  <w:divsChild>
                                                    <w:div w:id="990788112">
                                                      <w:marLeft w:val="0"/>
                                                      <w:marRight w:val="0"/>
                                                      <w:marTop w:val="0"/>
                                                      <w:marBottom w:val="0"/>
                                                      <w:divBdr>
                                                        <w:top w:val="none" w:sz="0" w:space="0" w:color="auto"/>
                                                        <w:left w:val="none" w:sz="0" w:space="0" w:color="auto"/>
                                                        <w:bottom w:val="none" w:sz="0" w:space="0" w:color="auto"/>
                                                        <w:right w:val="none" w:sz="0" w:space="0" w:color="auto"/>
                                                      </w:divBdr>
                                                      <w:divsChild>
                                                        <w:div w:id="1680548279">
                                                          <w:marLeft w:val="0"/>
                                                          <w:marRight w:val="0"/>
                                                          <w:marTop w:val="0"/>
                                                          <w:marBottom w:val="0"/>
                                                          <w:divBdr>
                                                            <w:top w:val="none" w:sz="0" w:space="0" w:color="auto"/>
                                                            <w:left w:val="none" w:sz="0" w:space="0" w:color="auto"/>
                                                            <w:bottom w:val="none" w:sz="0" w:space="0" w:color="auto"/>
                                                            <w:right w:val="none" w:sz="0" w:space="0" w:color="auto"/>
                                                          </w:divBdr>
                                                        </w:div>
                                                        <w:div w:id="587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789">
                                                  <w:marLeft w:val="0"/>
                                                  <w:marRight w:val="0"/>
                                                  <w:marTop w:val="0"/>
                                                  <w:marBottom w:val="0"/>
                                                  <w:divBdr>
                                                    <w:top w:val="none" w:sz="0" w:space="0" w:color="auto"/>
                                                    <w:left w:val="none" w:sz="0" w:space="0" w:color="auto"/>
                                                    <w:bottom w:val="none" w:sz="0" w:space="0" w:color="auto"/>
                                                    <w:right w:val="none" w:sz="0" w:space="0" w:color="auto"/>
                                                  </w:divBdr>
                                                  <w:divsChild>
                                                    <w:div w:id="717822279">
                                                      <w:marLeft w:val="0"/>
                                                      <w:marRight w:val="0"/>
                                                      <w:marTop w:val="0"/>
                                                      <w:marBottom w:val="0"/>
                                                      <w:divBdr>
                                                        <w:top w:val="none" w:sz="0" w:space="0" w:color="auto"/>
                                                        <w:left w:val="none" w:sz="0" w:space="0" w:color="auto"/>
                                                        <w:bottom w:val="none" w:sz="0" w:space="0" w:color="auto"/>
                                                        <w:right w:val="none" w:sz="0" w:space="0" w:color="auto"/>
                                                      </w:divBdr>
                                                      <w:divsChild>
                                                        <w:div w:id="1020087379">
                                                          <w:marLeft w:val="0"/>
                                                          <w:marRight w:val="0"/>
                                                          <w:marTop w:val="0"/>
                                                          <w:marBottom w:val="0"/>
                                                          <w:divBdr>
                                                            <w:top w:val="none" w:sz="0" w:space="0" w:color="auto"/>
                                                            <w:left w:val="none" w:sz="0" w:space="0" w:color="auto"/>
                                                            <w:bottom w:val="none" w:sz="0" w:space="0" w:color="auto"/>
                                                            <w:right w:val="none" w:sz="0" w:space="0" w:color="auto"/>
                                                          </w:divBdr>
                                                          <w:divsChild>
                                                            <w:div w:id="11687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0680780">
      <w:bodyDiv w:val="1"/>
      <w:marLeft w:val="0"/>
      <w:marRight w:val="0"/>
      <w:marTop w:val="0"/>
      <w:marBottom w:val="0"/>
      <w:divBdr>
        <w:top w:val="none" w:sz="0" w:space="0" w:color="auto"/>
        <w:left w:val="none" w:sz="0" w:space="0" w:color="auto"/>
        <w:bottom w:val="none" w:sz="0" w:space="0" w:color="auto"/>
        <w:right w:val="none" w:sz="0" w:space="0" w:color="auto"/>
      </w:divBdr>
    </w:div>
    <w:div w:id="1175530134">
      <w:bodyDiv w:val="1"/>
      <w:marLeft w:val="0"/>
      <w:marRight w:val="0"/>
      <w:marTop w:val="0"/>
      <w:marBottom w:val="0"/>
      <w:divBdr>
        <w:top w:val="none" w:sz="0" w:space="0" w:color="auto"/>
        <w:left w:val="none" w:sz="0" w:space="0" w:color="auto"/>
        <w:bottom w:val="none" w:sz="0" w:space="0" w:color="auto"/>
        <w:right w:val="none" w:sz="0" w:space="0" w:color="auto"/>
      </w:divBdr>
      <w:divsChild>
        <w:div w:id="102459077">
          <w:marLeft w:val="0"/>
          <w:marRight w:val="0"/>
          <w:marTop w:val="0"/>
          <w:marBottom w:val="0"/>
          <w:divBdr>
            <w:top w:val="none" w:sz="0" w:space="0" w:color="auto"/>
            <w:left w:val="none" w:sz="0" w:space="0" w:color="auto"/>
            <w:bottom w:val="none" w:sz="0" w:space="0" w:color="auto"/>
            <w:right w:val="none" w:sz="0" w:space="0" w:color="auto"/>
          </w:divBdr>
          <w:divsChild>
            <w:div w:id="806168238">
              <w:marLeft w:val="0"/>
              <w:marRight w:val="0"/>
              <w:marTop w:val="0"/>
              <w:marBottom w:val="0"/>
              <w:divBdr>
                <w:top w:val="none" w:sz="0" w:space="0" w:color="auto"/>
                <w:left w:val="none" w:sz="0" w:space="0" w:color="auto"/>
                <w:bottom w:val="none" w:sz="0" w:space="0" w:color="auto"/>
                <w:right w:val="none" w:sz="0" w:space="0" w:color="auto"/>
              </w:divBdr>
              <w:divsChild>
                <w:div w:id="1882522018">
                  <w:marLeft w:val="0"/>
                  <w:marRight w:val="0"/>
                  <w:marTop w:val="0"/>
                  <w:marBottom w:val="0"/>
                  <w:divBdr>
                    <w:top w:val="none" w:sz="0" w:space="0" w:color="auto"/>
                    <w:left w:val="none" w:sz="0" w:space="0" w:color="auto"/>
                    <w:bottom w:val="none" w:sz="0" w:space="0" w:color="auto"/>
                    <w:right w:val="none" w:sz="0" w:space="0" w:color="auto"/>
                  </w:divBdr>
                  <w:divsChild>
                    <w:div w:id="314996817">
                      <w:marLeft w:val="0"/>
                      <w:marRight w:val="0"/>
                      <w:marTop w:val="0"/>
                      <w:marBottom w:val="0"/>
                      <w:divBdr>
                        <w:top w:val="none" w:sz="0" w:space="0" w:color="auto"/>
                        <w:left w:val="none" w:sz="0" w:space="0" w:color="auto"/>
                        <w:bottom w:val="none" w:sz="0" w:space="0" w:color="auto"/>
                        <w:right w:val="none" w:sz="0" w:space="0" w:color="auto"/>
                      </w:divBdr>
                      <w:divsChild>
                        <w:div w:id="1934823385">
                          <w:marLeft w:val="0"/>
                          <w:marRight w:val="0"/>
                          <w:marTop w:val="0"/>
                          <w:marBottom w:val="0"/>
                          <w:divBdr>
                            <w:top w:val="none" w:sz="0" w:space="0" w:color="auto"/>
                            <w:left w:val="none" w:sz="0" w:space="0" w:color="auto"/>
                            <w:bottom w:val="none" w:sz="0" w:space="0" w:color="auto"/>
                            <w:right w:val="none" w:sz="0" w:space="0" w:color="auto"/>
                          </w:divBdr>
                          <w:divsChild>
                            <w:div w:id="862520063">
                              <w:marLeft w:val="0"/>
                              <w:marRight w:val="0"/>
                              <w:marTop w:val="0"/>
                              <w:marBottom w:val="0"/>
                              <w:divBdr>
                                <w:top w:val="none" w:sz="0" w:space="0" w:color="auto"/>
                                <w:left w:val="none" w:sz="0" w:space="0" w:color="auto"/>
                                <w:bottom w:val="none" w:sz="0" w:space="0" w:color="auto"/>
                                <w:right w:val="none" w:sz="0" w:space="0" w:color="auto"/>
                              </w:divBdr>
                              <w:divsChild>
                                <w:div w:id="847255765">
                                  <w:marLeft w:val="0"/>
                                  <w:marRight w:val="0"/>
                                  <w:marTop w:val="0"/>
                                  <w:marBottom w:val="0"/>
                                  <w:divBdr>
                                    <w:top w:val="none" w:sz="0" w:space="0" w:color="auto"/>
                                    <w:left w:val="none" w:sz="0" w:space="0" w:color="auto"/>
                                    <w:bottom w:val="none" w:sz="0" w:space="0" w:color="auto"/>
                                    <w:right w:val="none" w:sz="0" w:space="0" w:color="auto"/>
                                  </w:divBdr>
                                  <w:divsChild>
                                    <w:div w:id="887958225">
                                      <w:marLeft w:val="0"/>
                                      <w:marRight w:val="0"/>
                                      <w:marTop w:val="0"/>
                                      <w:marBottom w:val="0"/>
                                      <w:divBdr>
                                        <w:top w:val="none" w:sz="0" w:space="0" w:color="auto"/>
                                        <w:left w:val="none" w:sz="0" w:space="0" w:color="auto"/>
                                        <w:bottom w:val="none" w:sz="0" w:space="0" w:color="auto"/>
                                        <w:right w:val="none" w:sz="0" w:space="0" w:color="auto"/>
                                      </w:divBdr>
                                      <w:divsChild>
                                        <w:div w:id="1129475474">
                                          <w:marLeft w:val="0"/>
                                          <w:marRight w:val="0"/>
                                          <w:marTop w:val="0"/>
                                          <w:marBottom w:val="0"/>
                                          <w:divBdr>
                                            <w:top w:val="none" w:sz="0" w:space="0" w:color="auto"/>
                                            <w:left w:val="none" w:sz="0" w:space="0" w:color="auto"/>
                                            <w:bottom w:val="none" w:sz="0" w:space="0" w:color="auto"/>
                                            <w:right w:val="none" w:sz="0" w:space="0" w:color="auto"/>
                                          </w:divBdr>
                                          <w:divsChild>
                                            <w:div w:id="1506742399">
                                              <w:marLeft w:val="0"/>
                                              <w:marRight w:val="0"/>
                                              <w:marTop w:val="0"/>
                                              <w:marBottom w:val="0"/>
                                              <w:divBdr>
                                                <w:top w:val="none" w:sz="0" w:space="0" w:color="auto"/>
                                                <w:left w:val="none" w:sz="0" w:space="0" w:color="auto"/>
                                                <w:bottom w:val="none" w:sz="0" w:space="0" w:color="auto"/>
                                                <w:right w:val="none" w:sz="0" w:space="0" w:color="auto"/>
                                              </w:divBdr>
                                              <w:divsChild>
                                                <w:div w:id="65423747">
                                                  <w:marLeft w:val="0"/>
                                                  <w:marRight w:val="0"/>
                                                  <w:marTop w:val="0"/>
                                                  <w:marBottom w:val="0"/>
                                                  <w:divBdr>
                                                    <w:top w:val="none" w:sz="0" w:space="0" w:color="auto"/>
                                                    <w:left w:val="none" w:sz="0" w:space="0" w:color="auto"/>
                                                    <w:bottom w:val="single" w:sz="6" w:space="0" w:color="DADCE0"/>
                                                    <w:right w:val="none" w:sz="0" w:space="0" w:color="auto"/>
                                                  </w:divBdr>
                                                  <w:divsChild>
                                                    <w:div w:id="564921254">
                                                      <w:marLeft w:val="0"/>
                                                      <w:marRight w:val="0"/>
                                                      <w:marTop w:val="0"/>
                                                      <w:marBottom w:val="0"/>
                                                      <w:divBdr>
                                                        <w:top w:val="none" w:sz="0" w:space="0" w:color="auto"/>
                                                        <w:left w:val="none" w:sz="0" w:space="0" w:color="auto"/>
                                                        <w:bottom w:val="none" w:sz="0" w:space="0" w:color="auto"/>
                                                        <w:right w:val="none" w:sz="0" w:space="0" w:color="auto"/>
                                                      </w:divBdr>
                                                      <w:divsChild>
                                                        <w:div w:id="2056731070">
                                                          <w:marLeft w:val="0"/>
                                                          <w:marRight w:val="0"/>
                                                          <w:marTop w:val="0"/>
                                                          <w:marBottom w:val="0"/>
                                                          <w:divBdr>
                                                            <w:top w:val="none" w:sz="0" w:space="0" w:color="auto"/>
                                                            <w:left w:val="none" w:sz="0" w:space="0" w:color="auto"/>
                                                            <w:bottom w:val="none" w:sz="0" w:space="0" w:color="auto"/>
                                                            <w:right w:val="none" w:sz="0" w:space="0" w:color="auto"/>
                                                          </w:divBdr>
                                                        </w:div>
                                                        <w:div w:id="9029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6571">
                                                  <w:marLeft w:val="0"/>
                                                  <w:marRight w:val="0"/>
                                                  <w:marTop w:val="0"/>
                                                  <w:marBottom w:val="0"/>
                                                  <w:divBdr>
                                                    <w:top w:val="none" w:sz="0" w:space="0" w:color="auto"/>
                                                    <w:left w:val="none" w:sz="0" w:space="0" w:color="auto"/>
                                                    <w:bottom w:val="single" w:sz="6" w:space="0" w:color="DADCE0"/>
                                                    <w:right w:val="none" w:sz="0" w:space="0" w:color="auto"/>
                                                  </w:divBdr>
                                                  <w:divsChild>
                                                    <w:div w:id="701589924">
                                                      <w:marLeft w:val="0"/>
                                                      <w:marRight w:val="0"/>
                                                      <w:marTop w:val="0"/>
                                                      <w:marBottom w:val="0"/>
                                                      <w:divBdr>
                                                        <w:top w:val="none" w:sz="0" w:space="0" w:color="auto"/>
                                                        <w:left w:val="none" w:sz="0" w:space="0" w:color="auto"/>
                                                        <w:bottom w:val="none" w:sz="0" w:space="0" w:color="auto"/>
                                                        <w:right w:val="none" w:sz="0" w:space="0" w:color="auto"/>
                                                      </w:divBdr>
                                                      <w:divsChild>
                                                        <w:div w:id="1076167495">
                                                          <w:marLeft w:val="0"/>
                                                          <w:marRight w:val="0"/>
                                                          <w:marTop w:val="0"/>
                                                          <w:marBottom w:val="0"/>
                                                          <w:divBdr>
                                                            <w:top w:val="none" w:sz="0" w:space="0" w:color="auto"/>
                                                            <w:left w:val="none" w:sz="0" w:space="0" w:color="auto"/>
                                                            <w:bottom w:val="none" w:sz="0" w:space="0" w:color="auto"/>
                                                            <w:right w:val="none" w:sz="0" w:space="0" w:color="auto"/>
                                                          </w:divBdr>
                                                        </w:div>
                                                        <w:div w:id="14395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5942">
                                                  <w:marLeft w:val="0"/>
                                                  <w:marRight w:val="0"/>
                                                  <w:marTop w:val="0"/>
                                                  <w:marBottom w:val="0"/>
                                                  <w:divBdr>
                                                    <w:top w:val="none" w:sz="0" w:space="0" w:color="auto"/>
                                                    <w:left w:val="none" w:sz="0" w:space="0" w:color="auto"/>
                                                    <w:bottom w:val="none" w:sz="0" w:space="0" w:color="auto"/>
                                                    <w:right w:val="none" w:sz="0" w:space="0" w:color="auto"/>
                                                  </w:divBdr>
                                                  <w:divsChild>
                                                    <w:div w:id="1951470078">
                                                      <w:marLeft w:val="0"/>
                                                      <w:marRight w:val="0"/>
                                                      <w:marTop w:val="0"/>
                                                      <w:marBottom w:val="0"/>
                                                      <w:divBdr>
                                                        <w:top w:val="none" w:sz="0" w:space="0" w:color="auto"/>
                                                        <w:left w:val="none" w:sz="0" w:space="0" w:color="auto"/>
                                                        <w:bottom w:val="none" w:sz="0" w:space="0" w:color="auto"/>
                                                        <w:right w:val="none" w:sz="0" w:space="0" w:color="auto"/>
                                                      </w:divBdr>
                                                      <w:divsChild>
                                                        <w:div w:id="1888176236">
                                                          <w:marLeft w:val="0"/>
                                                          <w:marRight w:val="0"/>
                                                          <w:marTop w:val="0"/>
                                                          <w:marBottom w:val="0"/>
                                                          <w:divBdr>
                                                            <w:top w:val="none" w:sz="0" w:space="0" w:color="auto"/>
                                                            <w:left w:val="none" w:sz="0" w:space="0" w:color="auto"/>
                                                            <w:bottom w:val="none" w:sz="0" w:space="0" w:color="auto"/>
                                                            <w:right w:val="none" w:sz="0" w:space="0" w:color="auto"/>
                                                          </w:divBdr>
                                                        </w:div>
                                                        <w:div w:id="171927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71441">
                                                  <w:marLeft w:val="0"/>
                                                  <w:marRight w:val="0"/>
                                                  <w:marTop w:val="0"/>
                                                  <w:marBottom w:val="0"/>
                                                  <w:divBdr>
                                                    <w:top w:val="none" w:sz="0" w:space="0" w:color="auto"/>
                                                    <w:left w:val="none" w:sz="0" w:space="0" w:color="auto"/>
                                                    <w:bottom w:val="none" w:sz="0" w:space="0" w:color="auto"/>
                                                    <w:right w:val="none" w:sz="0" w:space="0" w:color="auto"/>
                                                  </w:divBdr>
                                                  <w:divsChild>
                                                    <w:div w:id="1739476026">
                                                      <w:marLeft w:val="0"/>
                                                      <w:marRight w:val="0"/>
                                                      <w:marTop w:val="0"/>
                                                      <w:marBottom w:val="0"/>
                                                      <w:divBdr>
                                                        <w:top w:val="none" w:sz="0" w:space="0" w:color="auto"/>
                                                        <w:left w:val="none" w:sz="0" w:space="0" w:color="auto"/>
                                                        <w:bottom w:val="none" w:sz="0" w:space="0" w:color="auto"/>
                                                        <w:right w:val="none" w:sz="0" w:space="0" w:color="auto"/>
                                                      </w:divBdr>
                                                      <w:divsChild>
                                                        <w:div w:id="1024329177">
                                                          <w:marLeft w:val="0"/>
                                                          <w:marRight w:val="0"/>
                                                          <w:marTop w:val="0"/>
                                                          <w:marBottom w:val="0"/>
                                                          <w:divBdr>
                                                            <w:top w:val="none" w:sz="0" w:space="0" w:color="auto"/>
                                                            <w:left w:val="none" w:sz="0" w:space="0" w:color="auto"/>
                                                            <w:bottom w:val="none" w:sz="0" w:space="0" w:color="auto"/>
                                                            <w:right w:val="none" w:sz="0" w:space="0" w:color="auto"/>
                                                          </w:divBdr>
                                                          <w:divsChild>
                                                            <w:div w:id="10972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87784">
                                              <w:marLeft w:val="0"/>
                                              <w:marRight w:val="0"/>
                                              <w:marTop w:val="0"/>
                                              <w:marBottom w:val="0"/>
                                              <w:divBdr>
                                                <w:top w:val="none" w:sz="0" w:space="0" w:color="auto"/>
                                                <w:left w:val="none" w:sz="0" w:space="0" w:color="auto"/>
                                                <w:bottom w:val="none" w:sz="0" w:space="0" w:color="auto"/>
                                                <w:right w:val="none" w:sz="0" w:space="0" w:color="auto"/>
                                              </w:divBdr>
                                              <w:divsChild>
                                                <w:div w:id="2120711706">
                                                  <w:marLeft w:val="0"/>
                                                  <w:marRight w:val="0"/>
                                                  <w:marTop w:val="0"/>
                                                  <w:marBottom w:val="0"/>
                                                  <w:divBdr>
                                                    <w:top w:val="none" w:sz="0" w:space="0" w:color="auto"/>
                                                    <w:left w:val="none" w:sz="0" w:space="0" w:color="auto"/>
                                                    <w:bottom w:val="single" w:sz="6" w:space="0" w:color="DADCE0"/>
                                                    <w:right w:val="none" w:sz="0" w:space="0" w:color="auto"/>
                                                  </w:divBdr>
                                                  <w:divsChild>
                                                    <w:div w:id="1309280366">
                                                      <w:marLeft w:val="0"/>
                                                      <w:marRight w:val="0"/>
                                                      <w:marTop w:val="0"/>
                                                      <w:marBottom w:val="0"/>
                                                      <w:divBdr>
                                                        <w:top w:val="none" w:sz="0" w:space="0" w:color="auto"/>
                                                        <w:left w:val="none" w:sz="0" w:space="0" w:color="auto"/>
                                                        <w:bottom w:val="none" w:sz="0" w:space="0" w:color="auto"/>
                                                        <w:right w:val="none" w:sz="0" w:space="0" w:color="auto"/>
                                                      </w:divBdr>
                                                      <w:divsChild>
                                                        <w:div w:id="1811362394">
                                                          <w:marLeft w:val="0"/>
                                                          <w:marRight w:val="0"/>
                                                          <w:marTop w:val="0"/>
                                                          <w:marBottom w:val="0"/>
                                                          <w:divBdr>
                                                            <w:top w:val="none" w:sz="0" w:space="0" w:color="auto"/>
                                                            <w:left w:val="none" w:sz="0" w:space="0" w:color="auto"/>
                                                            <w:bottom w:val="none" w:sz="0" w:space="0" w:color="auto"/>
                                                            <w:right w:val="none" w:sz="0" w:space="0" w:color="auto"/>
                                                          </w:divBdr>
                                                        </w:div>
                                                        <w:div w:id="7735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39455">
                                                  <w:marLeft w:val="0"/>
                                                  <w:marRight w:val="0"/>
                                                  <w:marTop w:val="0"/>
                                                  <w:marBottom w:val="0"/>
                                                  <w:divBdr>
                                                    <w:top w:val="none" w:sz="0" w:space="0" w:color="auto"/>
                                                    <w:left w:val="none" w:sz="0" w:space="0" w:color="auto"/>
                                                    <w:bottom w:val="single" w:sz="6" w:space="0" w:color="DADCE0"/>
                                                    <w:right w:val="none" w:sz="0" w:space="0" w:color="auto"/>
                                                  </w:divBdr>
                                                  <w:divsChild>
                                                    <w:div w:id="1166553273">
                                                      <w:marLeft w:val="0"/>
                                                      <w:marRight w:val="0"/>
                                                      <w:marTop w:val="0"/>
                                                      <w:marBottom w:val="0"/>
                                                      <w:divBdr>
                                                        <w:top w:val="none" w:sz="0" w:space="0" w:color="auto"/>
                                                        <w:left w:val="none" w:sz="0" w:space="0" w:color="auto"/>
                                                        <w:bottom w:val="none" w:sz="0" w:space="0" w:color="auto"/>
                                                        <w:right w:val="none" w:sz="0" w:space="0" w:color="auto"/>
                                                      </w:divBdr>
                                                      <w:divsChild>
                                                        <w:div w:id="1707178873">
                                                          <w:marLeft w:val="0"/>
                                                          <w:marRight w:val="0"/>
                                                          <w:marTop w:val="0"/>
                                                          <w:marBottom w:val="0"/>
                                                          <w:divBdr>
                                                            <w:top w:val="none" w:sz="0" w:space="0" w:color="auto"/>
                                                            <w:left w:val="none" w:sz="0" w:space="0" w:color="auto"/>
                                                            <w:bottom w:val="none" w:sz="0" w:space="0" w:color="auto"/>
                                                            <w:right w:val="none" w:sz="0" w:space="0" w:color="auto"/>
                                                          </w:divBdr>
                                                        </w:div>
                                                        <w:div w:id="959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58972">
                                                  <w:marLeft w:val="0"/>
                                                  <w:marRight w:val="0"/>
                                                  <w:marTop w:val="0"/>
                                                  <w:marBottom w:val="0"/>
                                                  <w:divBdr>
                                                    <w:top w:val="none" w:sz="0" w:space="0" w:color="auto"/>
                                                    <w:left w:val="none" w:sz="0" w:space="0" w:color="auto"/>
                                                    <w:bottom w:val="none" w:sz="0" w:space="0" w:color="auto"/>
                                                    <w:right w:val="none" w:sz="0" w:space="0" w:color="auto"/>
                                                  </w:divBdr>
                                                  <w:divsChild>
                                                    <w:div w:id="2012219083">
                                                      <w:marLeft w:val="0"/>
                                                      <w:marRight w:val="0"/>
                                                      <w:marTop w:val="0"/>
                                                      <w:marBottom w:val="0"/>
                                                      <w:divBdr>
                                                        <w:top w:val="none" w:sz="0" w:space="0" w:color="auto"/>
                                                        <w:left w:val="none" w:sz="0" w:space="0" w:color="auto"/>
                                                        <w:bottom w:val="none" w:sz="0" w:space="0" w:color="auto"/>
                                                        <w:right w:val="none" w:sz="0" w:space="0" w:color="auto"/>
                                                      </w:divBdr>
                                                      <w:divsChild>
                                                        <w:div w:id="1523276765">
                                                          <w:marLeft w:val="0"/>
                                                          <w:marRight w:val="0"/>
                                                          <w:marTop w:val="0"/>
                                                          <w:marBottom w:val="0"/>
                                                          <w:divBdr>
                                                            <w:top w:val="none" w:sz="0" w:space="0" w:color="auto"/>
                                                            <w:left w:val="none" w:sz="0" w:space="0" w:color="auto"/>
                                                            <w:bottom w:val="none" w:sz="0" w:space="0" w:color="auto"/>
                                                            <w:right w:val="none" w:sz="0" w:space="0" w:color="auto"/>
                                                          </w:divBdr>
                                                        </w:div>
                                                        <w:div w:id="10973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78837">
                                                  <w:marLeft w:val="0"/>
                                                  <w:marRight w:val="0"/>
                                                  <w:marTop w:val="0"/>
                                                  <w:marBottom w:val="0"/>
                                                  <w:divBdr>
                                                    <w:top w:val="none" w:sz="0" w:space="0" w:color="auto"/>
                                                    <w:left w:val="none" w:sz="0" w:space="0" w:color="auto"/>
                                                    <w:bottom w:val="none" w:sz="0" w:space="0" w:color="auto"/>
                                                    <w:right w:val="none" w:sz="0" w:space="0" w:color="auto"/>
                                                  </w:divBdr>
                                                  <w:divsChild>
                                                    <w:div w:id="1225869982">
                                                      <w:marLeft w:val="0"/>
                                                      <w:marRight w:val="0"/>
                                                      <w:marTop w:val="0"/>
                                                      <w:marBottom w:val="0"/>
                                                      <w:divBdr>
                                                        <w:top w:val="none" w:sz="0" w:space="0" w:color="auto"/>
                                                        <w:left w:val="none" w:sz="0" w:space="0" w:color="auto"/>
                                                        <w:bottom w:val="none" w:sz="0" w:space="0" w:color="auto"/>
                                                        <w:right w:val="none" w:sz="0" w:space="0" w:color="auto"/>
                                                      </w:divBdr>
                                                      <w:divsChild>
                                                        <w:div w:id="1347707716">
                                                          <w:marLeft w:val="0"/>
                                                          <w:marRight w:val="0"/>
                                                          <w:marTop w:val="0"/>
                                                          <w:marBottom w:val="0"/>
                                                          <w:divBdr>
                                                            <w:top w:val="none" w:sz="0" w:space="0" w:color="auto"/>
                                                            <w:left w:val="none" w:sz="0" w:space="0" w:color="auto"/>
                                                            <w:bottom w:val="none" w:sz="0" w:space="0" w:color="auto"/>
                                                            <w:right w:val="none" w:sz="0" w:space="0" w:color="auto"/>
                                                          </w:divBdr>
                                                          <w:divsChild>
                                                            <w:div w:id="8904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4049405">
      <w:bodyDiv w:val="1"/>
      <w:marLeft w:val="0"/>
      <w:marRight w:val="0"/>
      <w:marTop w:val="0"/>
      <w:marBottom w:val="0"/>
      <w:divBdr>
        <w:top w:val="none" w:sz="0" w:space="0" w:color="auto"/>
        <w:left w:val="none" w:sz="0" w:space="0" w:color="auto"/>
        <w:bottom w:val="none" w:sz="0" w:space="0" w:color="auto"/>
        <w:right w:val="none" w:sz="0" w:space="0" w:color="auto"/>
      </w:divBdr>
    </w:div>
    <w:div w:id="1195657673">
      <w:bodyDiv w:val="1"/>
      <w:marLeft w:val="0"/>
      <w:marRight w:val="0"/>
      <w:marTop w:val="0"/>
      <w:marBottom w:val="0"/>
      <w:divBdr>
        <w:top w:val="none" w:sz="0" w:space="0" w:color="auto"/>
        <w:left w:val="none" w:sz="0" w:space="0" w:color="auto"/>
        <w:bottom w:val="none" w:sz="0" w:space="0" w:color="auto"/>
        <w:right w:val="none" w:sz="0" w:space="0" w:color="auto"/>
      </w:divBdr>
      <w:divsChild>
        <w:div w:id="262034043">
          <w:marLeft w:val="0"/>
          <w:marRight w:val="0"/>
          <w:marTop w:val="0"/>
          <w:marBottom w:val="0"/>
          <w:divBdr>
            <w:top w:val="none" w:sz="0" w:space="0" w:color="auto"/>
            <w:left w:val="none" w:sz="0" w:space="0" w:color="auto"/>
            <w:bottom w:val="none" w:sz="0" w:space="0" w:color="auto"/>
            <w:right w:val="none" w:sz="0" w:space="0" w:color="auto"/>
          </w:divBdr>
          <w:divsChild>
            <w:div w:id="764156536">
              <w:marLeft w:val="0"/>
              <w:marRight w:val="0"/>
              <w:marTop w:val="0"/>
              <w:marBottom w:val="0"/>
              <w:divBdr>
                <w:top w:val="none" w:sz="0" w:space="0" w:color="auto"/>
                <w:left w:val="none" w:sz="0" w:space="0" w:color="auto"/>
                <w:bottom w:val="none" w:sz="0" w:space="0" w:color="auto"/>
                <w:right w:val="none" w:sz="0" w:space="0" w:color="auto"/>
              </w:divBdr>
              <w:divsChild>
                <w:div w:id="375471079">
                  <w:marLeft w:val="0"/>
                  <w:marRight w:val="0"/>
                  <w:marTop w:val="0"/>
                  <w:marBottom w:val="0"/>
                  <w:divBdr>
                    <w:top w:val="none" w:sz="0" w:space="0" w:color="auto"/>
                    <w:left w:val="none" w:sz="0" w:space="0" w:color="auto"/>
                    <w:bottom w:val="none" w:sz="0" w:space="0" w:color="auto"/>
                    <w:right w:val="none" w:sz="0" w:space="0" w:color="auto"/>
                  </w:divBdr>
                  <w:divsChild>
                    <w:div w:id="1251696767">
                      <w:marLeft w:val="0"/>
                      <w:marRight w:val="0"/>
                      <w:marTop w:val="0"/>
                      <w:marBottom w:val="0"/>
                      <w:divBdr>
                        <w:top w:val="none" w:sz="0" w:space="0" w:color="auto"/>
                        <w:left w:val="none" w:sz="0" w:space="0" w:color="auto"/>
                        <w:bottom w:val="none" w:sz="0" w:space="0" w:color="auto"/>
                        <w:right w:val="none" w:sz="0" w:space="0" w:color="auto"/>
                      </w:divBdr>
                      <w:divsChild>
                        <w:div w:id="2126581559">
                          <w:marLeft w:val="0"/>
                          <w:marRight w:val="0"/>
                          <w:marTop w:val="0"/>
                          <w:marBottom w:val="0"/>
                          <w:divBdr>
                            <w:top w:val="none" w:sz="0" w:space="0" w:color="auto"/>
                            <w:left w:val="none" w:sz="0" w:space="0" w:color="auto"/>
                            <w:bottom w:val="none" w:sz="0" w:space="0" w:color="auto"/>
                            <w:right w:val="none" w:sz="0" w:space="0" w:color="auto"/>
                          </w:divBdr>
                          <w:divsChild>
                            <w:div w:id="617417899">
                              <w:marLeft w:val="0"/>
                              <w:marRight w:val="0"/>
                              <w:marTop w:val="0"/>
                              <w:marBottom w:val="0"/>
                              <w:divBdr>
                                <w:top w:val="none" w:sz="0" w:space="0" w:color="auto"/>
                                <w:left w:val="none" w:sz="0" w:space="0" w:color="auto"/>
                                <w:bottom w:val="none" w:sz="0" w:space="0" w:color="auto"/>
                                <w:right w:val="none" w:sz="0" w:space="0" w:color="auto"/>
                              </w:divBdr>
                              <w:divsChild>
                                <w:div w:id="823012042">
                                  <w:marLeft w:val="0"/>
                                  <w:marRight w:val="0"/>
                                  <w:marTop w:val="0"/>
                                  <w:marBottom w:val="0"/>
                                  <w:divBdr>
                                    <w:top w:val="none" w:sz="0" w:space="0" w:color="auto"/>
                                    <w:left w:val="none" w:sz="0" w:space="0" w:color="auto"/>
                                    <w:bottom w:val="none" w:sz="0" w:space="0" w:color="auto"/>
                                    <w:right w:val="none" w:sz="0" w:space="0" w:color="auto"/>
                                  </w:divBdr>
                                  <w:divsChild>
                                    <w:div w:id="1769614050">
                                      <w:marLeft w:val="0"/>
                                      <w:marRight w:val="0"/>
                                      <w:marTop w:val="0"/>
                                      <w:marBottom w:val="0"/>
                                      <w:divBdr>
                                        <w:top w:val="none" w:sz="0" w:space="0" w:color="auto"/>
                                        <w:left w:val="none" w:sz="0" w:space="0" w:color="auto"/>
                                        <w:bottom w:val="none" w:sz="0" w:space="0" w:color="auto"/>
                                        <w:right w:val="none" w:sz="0" w:space="0" w:color="auto"/>
                                      </w:divBdr>
                                      <w:divsChild>
                                        <w:div w:id="13579330">
                                          <w:marLeft w:val="0"/>
                                          <w:marRight w:val="0"/>
                                          <w:marTop w:val="0"/>
                                          <w:marBottom w:val="0"/>
                                          <w:divBdr>
                                            <w:top w:val="none" w:sz="0" w:space="0" w:color="auto"/>
                                            <w:left w:val="none" w:sz="0" w:space="0" w:color="auto"/>
                                            <w:bottom w:val="none" w:sz="0" w:space="0" w:color="auto"/>
                                            <w:right w:val="none" w:sz="0" w:space="0" w:color="auto"/>
                                          </w:divBdr>
                                          <w:divsChild>
                                            <w:div w:id="1562521409">
                                              <w:marLeft w:val="0"/>
                                              <w:marRight w:val="0"/>
                                              <w:marTop w:val="0"/>
                                              <w:marBottom w:val="0"/>
                                              <w:divBdr>
                                                <w:top w:val="none" w:sz="0" w:space="0" w:color="auto"/>
                                                <w:left w:val="none" w:sz="0" w:space="0" w:color="auto"/>
                                                <w:bottom w:val="none" w:sz="0" w:space="0" w:color="auto"/>
                                                <w:right w:val="none" w:sz="0" w:space="0" w:color="auto"/>
                                              </w:divBdr>
                                              <w:divsChild>
                                                <w:div w:id="1062364909">
                                                  <w:marLeft w:val="0"/>
                                                  <w:marRight w:val="0"/>
                                                  <w:marTop w:val="0"/>
                                                  <w:marBottom w:val="0"/>
                                                  <w:divBdr>
                                                    <w:top w:val="none" w:sz="0" w:space="0" w:color="auto"/>
                                                    <w:left w:val="none" w:sz="0" w:space="0" w:color="auto"/>
                                                    <w:bottom w:val="single" w:sz="6" w:space="0" w:color="DADCE0"/>
                                                    <w:right w:val="none" w:sz="0" w:space="0" w:color="auto"/>
                                                  </w:divBdr>
                                                  <w:divsChild>
                                                    <w:div w:id="1696038679">
                                                      <w:marLeft w:val="0"/>
                                                      <w:marRight w:val="0"/>
                                                      <w:marTop w:val="0"/>
                                                      <w:marBottom w:val="0"/>
                                                      <w:divBdr>
                                                        <w:top w:val="none" w:sz="0" w:space="0" w:color="auto"/>
                                                        <w:left w:val="none" w:sz="0" w:space="0" w:color="auto"/>
                                                        <w:bottom w:val="none" w:sz="0" w:space="0" w:color="auto"/>
                                                        <w:right w:val="none" w:sz="0" w:space="0" w:color="auto"/>
                                                      </w:divBdr>
                                                      <w:divsChild>
                                                        <w:div w:id="154492330">
                                                          <w:marLeft w:val="0"/>
                                                          <w:marRight w:val="0"/>
                                                          <w:marTop w:val="0"/>
                                                          <w:marBottom w:val="0"/>
                                                          <w:divBdr>
                                                            <w:top w:val="none" w:sz="0" w:space="0" w:color="auto"/>
                                                            <w:left w:val="none" w:sz="0" w:space="0" w:color="auto"/>
                                                            <w:bottom w:val="none" w:sz="0" w:space="0" w:color="auto"/>
                                                            <w:right w:val="none" w:sz="0" w:space="0" w:color="auto"/>
                                                          </w:divBdr>
                                                        </w:div>
                                                        <w:div w:id="19392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6797">
                                                  <w:marLeft w:val="0"/>
                                                  <w:marRight w:val="0"/>
                                                  <w:marTop w:val="0"/>
                                                  <w:marBottom w:val="0"/>
                                                  <w:divBdr>
                                                    <w:top w:val="none" w:sz="0" w:space="0" w:color="auto"/>
                                                    <w:left w:val="none" w:sz="0" w:space="0" w:color="auto"/>
                                                    <w:bottom w:val="single" w:sz="6" w:space="0" w:color="DADCE0"/>
                                                    <w:right w:val="none" w:sz="0" w:space="0" w:color="auto"/>
                                                  </w:divBdr>
                                                  <w:divsChild>
                                                    <w:div w:id="1792819516">
                                                      <w:marLeft w:val="0"/>
                                                      <w:marRight w:val="0"/>
                                                      <w:marTop w:val="0"/>
                                                      <w:marBottom w:val="0"/>
                                                      <w:divBdr>
                                                        <w:top w:val="none" w:sz="0" w:space="0" w:color="auto"/>
                                                        <w:left w:val="none" w:sz="0" w:space="0" w:color="auto"/>
                                                        <w:bottom w:val="none" w:sz="0" w:space="0" w:color="auto"/>
                                                        <w:right w:val="none" w:sz="0" w:space="0" w:color="auto"/>
                                                      </w:divBdr>
                                                      <w:divsChild>
                                                        <w:div w:id="831069606">
                                                          <w:marLeft w:val="0"/>
                                                          <w:marRight w:val="0"/>
                                                          <w:marTop w:val="0"/>
                                                          <w:marBottom w:val="0"/>
                                                          <w:divBdr>
                                                            <w:top w:val="none" w:sz="0" w:space="0" w:color="auto"/>
                                                            <w:left w:val="none" w:sz="0" w:space="0" w:color="auto"/>
                                                            <w:bottom w:val="none" w:sz="0" w:space="0" w:color="auto"/>
                                                            <w:right w:val="none" w:sz="0" w:space="0" w:color="auto"/>
                                                          </w:divBdr>
                                                        </w:div>
                                                        <w:div w:id="1588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1340">
                                                  <w:marLeft w:val="0"/>
                                                  <w:marRight w:val="0"/>
                                                  <w:marTop w:val="0"/>
                                                  <w:marBottom w:val="0"/>
                                                  <w:divBdr>
                                                    <w:top w:val="none" w:sz="0" w:space="0" w:color="auto"/>
                                                    <w:left w:val="none" w:sz="0" w:space="0" w:color="auto"/>
                                                    <w:bottom w:val="none" w:sz="0" w:space="0" w:color="auto"/>
                                                    <w:right w:val="none" w:sz="0" w:space="0" w:color="auto"/>
                                                  </w:divBdr>
                                                  <w:divsChild>
                                                    <w:div w:id="58746627">
                                                      <w:marLeft w:val="0"/>
                                                      <w:marRight w:val="0"/>
                                                      <w:marTop w:val="0"/>
                                                      <w:marBottom w:val="0"/>
                                                      <w:divBdr>
                                                        <w:top w:val="none" w:sz="0" w:space="0" w:color="auto"/>
                                                        <w:left w:val="none" w:sz="0" w:space="0" w:color="auto"/>
                                                        <w:bottom w:val="none" w:sz="0" w:space="0" w:color="auto"/>
                                                        <w:right w:val="none" w:sz="0" w:space="0" w:color="auto"/>
                                                      </w:divBdr>
                                                      <w:divsChild>
                                                        <w:div w:id="241525009">
                                                          <w:marLeft w:val="0"/>
                                                          <w:marRight w:val="0"/>
                                                          <w:marTop w:val="0"/>
                                                          <w:marBottom w:val="0"/>
                                                          <w:divBdr>
                                                            <w:top w:val="none" w:sz="0" w:space="0" w:color="auto"/>
                                                            <w:left w:val="none" w:sz="0" w:space="0" w:color="auto"/>
                                                            <w:bottom w:val="none" w:sz="0" w:space="0" w:color="auto"/>
                                                            <w:right w:val="none" w:sz="0" w:space="0" w:color="auto"/>
                                                          </w:divBdr>
                                                        </w:div>
                                                        <w:div w:id="19436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298">
                                                  <w:marLeft w:val="0"/>
                                                  <w:marRight w:val="0"/>
                                                  <w:marTop w:val="0"/>
                                                  <w:marBottom w:val="0"/>
                                                  <w:divBdr>
                                                    <w:top w:val="none" w:sz="0" w:space="0" w:color="auto"/>
                                                    <w:left w:val="none" w:sz="0" w:space="0" w:color="auto"/>
                                                    <w:bottom w:val="none" w:sz="0" w:space="0" w:color="auto"/>
                                                    <w:right w:val="none" w:sz="0" w:space="0" w:color="auto"/>
                                                  </w:divBdr>
                                                  <w:divsChild>
                                                    <w:div w:id="507060234">
                                                      <w:marLeft w:val="0"/>
                                                      <w:marRight w:val="0"/>
                                                      <w:marTop w:val="0"/>
                                                      <w:marBottom w:val="0"/>
                                                      <w:divBdr>
                                                        <w:top w:val="none" w:sz="0" w:space="0" w:color="auto"/>
                                                        <w:left w:val="none" w:sz="0" w:space="0" w:color="auto"/>
                                                        <w:bottom w:val="none" w:sz="0" w:space="0" w:color="auto"/>
                                                        <w:right w:val="none" w:sz="0" w:space="0" w:color="auto"/>
                                                      </w:divBdr>
                                                      <w:divsChild>
                                                        <w:div w:id="997343327">
                                                          <w:marLeft w:val="0"/>
                                                          <w:marRight w:val="0"/>
                                                          <w:marTop w:val="0"/>
                                                          <w:marBottom w:val="0"/>
                                                          <w:divBdr>
                                                            <w:top w:val="none" w:sz="0" w:space="0" w:color="auto"/>
                                                            <w:left w:val="none" w:sz="0" w:space="0" w:color="auto"/>
                                                            <w:bottom w:val="none" w:sz="0" w:space="0" w:color="auto"/>
                                                            <w:right w:val="none" w:sz="0" w:space="0" w:color="auto"/>
                                                          </w:divBdr>
                                                          <w:divsChild>
                                                            <w:div w:id="19651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79896">
                                              <w:marLeft w:val="0"/>
                                              <w:marRight w:val="0"/>
                                              <w:marTop w:val="0"/>
                                              <w:marBottom w:val="0"/>
                                              <w:divBdr>
                                                <w:top w:val="none" w:sz="0" w:space="0" w:color="auto"/>
                                                <w:left w:val="none" w:sz="0" w:space="0" w:color="auto"/>
                                                <w:bottom w:val="none" w:sz="0" w:space="0" w:color="auto"/>
                                                <w:right w:val="none" w:sz="0" w:space="0" w:color="auto"/>
                                              </w:divBdr>
                                              <w:divsChild>
                                                <w:div w:id="1796367172">
                                                  <w:marLeft w:val="0"/>
                                                  <w:marRight w:val="0"/>
                                                  <w:marTop w:val="0"/>
                                                  <w:marBottom w:val="0"/>
                                                  <w:divBdr>
                                                    <w:top w:val="none" w:sz="0" w:space="0" w:color="auto"/>
                                                    <w:left w:val="none" w:sz="0" w:space="0" w:color="auto"/>
                                                    <w:bottom w:val="single" w:sz="6" w:space="0" w:color="DADCE0"/>
                                                    <w:right w:val="none" w:sz="0" w:space="0" w:color="auto"/>
                                                  </w:divBdr>
                                                  <w:divsChild>
                                                    <w:div w:id="480078324">
                                                      <w:marLeft w:val="0"/>
                                                      <w:marRight w:val="0"/>
                                                      <w:marTop w:val="0"/>
                                                      <w:marBottom w:val="0"/>
                                                      <w:divBdr>
                                                        <w:top w:val="none" w:sz="0" w:space="0" w:color="auto"/>
                                                        <w:left w:val="none" w:sz="0" w:space="0" w:color="auto"/>
                                                        <w:bottom w:val="none" w:sz="0" w:space="0" w:color="auto"/>
                                                        <w:right w:val="none" w:sz="0" w:space="0" w:color="auto"/>
                                                      </w:divBdr>
                                                      <w:divsChild>
                                                        <w:div w:id="1523517076">
                                                          <w:marLeft w:val="0"/>
                                                          <w:marRight w:val="0"/>
                                                          <w:marTop w:val="0"/>
                                                          <w:marBottom w:val="0"/>
                                                          <w:divBdr>
                                                            <w:top w:val="none" w:sz="0" w:space="0" w:color="auto"/>
                                                            <w:left w:val="none" w:sz="0" w:space="0" w:color="auto"/>
                                                            <w:bottom w:val="none" w:sz="0" w:space="0" w:color="auto"/>
                                                            <w:right w:val="none" w:sz="0" w:space="0" w:color="auto"/>
                                                          </w:divBdr>
                                                        </w:div>
                                                        <w:div w:id="17059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5458">
                                                  <w:marLeft w:val="0"/>
                                                  <w:marRight w:val="0"/>
                                                  <w:marTop w:val="0"/>
                                                  <w:marBottom w:val="0"/>
                                                  <w:divBdr>
                                                    <w:top w:val="none" w:sz="0" w:space="0" w:color="auto"/>
                                                    <w:left w:val="none" w:sz="0" w:space="0" w:color="auto"/>
                                                    <w:bottom w:val="single" w:sz="6" w:space="0" w:color="DADCE0"/>
                                                    <w:right w:val="none" w:sz="0" w:space="0" w:color="auto"/>
                                                  </w:divBdr>
                                                  <w:divsChild>
                                                    <w:div w:id="1627813412">
                                                      <w:marLeft w:val="0"/>
                                                      <w:marRight w:val="0"/>
                                                      <w:marTop w:val="0"/>
                                                      <w:marBottom w:val="0"/>
                                                      <w:divBdr>
                                                        <w:top w:val="none" w:sz="0" w:space="0" w:color="auto"/>
                                                        <w:left w:val="none" w:sz="0" w:space="0" w:color="auto"/>
                                                        <w:bottom w:val="none" w:sz="0" w:space="0" w:color="auto"/>
                                                        <w:right w:val="none" w:sz="0" w:space="0" w:color="auto"/>
                                                      </w:divBdr>
                                                      <w:divsChild>
                                                        <w:div w:id="1365445628">
                                                          <w:marLeft w:val="0"/>
                                                          <w:marRight w:val="0"/>
                                                          <w:marTop w:val="0"/>
                                                          <w:marBottom w:val="0"/>
                                                          <w:divBdr>
                                                            <w:top w:val="none" w:sz="0" w:space="0" w:color="auto"/>
                                                            <w:left w:val="none" w:sz="0" w:space="0" w:color="auto"/>
                                                            <w:bottom w:val="none" w:sz="0" w:space="0" w:color="auto"/>
                                                            <w:right w:val="none" w:sz="0" w:space="0" w:color="auto"/>
                                                          </w:divBdr>
                                                        </w:div>
                                                        <w:div w:id="12267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5094">
                                                  <w:marLeft w:val="0"/>
                                                  <w:marRight w:val="0"/>
                                                  <w:marTop w:val="0"/>
                                                  <w:marBottom w:val="0"/>
                                                  <w:divBdr>
                                                    <w:top w:val="none" w:sz="0" w:space="0" w:color="auto"/>
                                                    <w:left w:val="none" w:sz="0" w:space="0" w:color="auto"/>
                                                    <w:bottom w:val="none" w:sz="0" w:space="0" w:color="auto"/>
                                                    <w:right w:val="none" w:sz="0" w:space="0" w:color="auto"/>
                                                  </w:divBdr>
                                                  <w:divsChild>
                                                    <w:div w:id="2005815923">
                                                      <w:marLeft w:val="0"/>
                                                      <w:marRight w:val="0"/>
                                                      <w:marTop w:val="0"/>
                                                      <w:marBottom w:val="0"/>
                                                      <w:divBdr>
                                                        <w:top w:val="none" w:sz="0" w:space="0" w:color="auto"/>
                                                        <w:left w:val="none" w:sz="0" w:space="0" w:color="auto"/>
                                                        <w:bottom w:val="none" w:sz="0" w:space="0" w:color="auto"/>
                                                        <w:right w:val="none" w:sz="0" w:space="0" w:color="auto"/>
                                                      </w:divBdr>
                                                      <w:divsChild>
                                                        <w:div w:id="1618101527">
                                                          <w:marLeft w:val="0"/>
                                                          <w:marRight w:val="0"/>
                                                          <w:marTop w:val="0"/>
                                                          <w:marBottom w:val="0"/>
                                                          <w:divBdr>
                                                            <w:top w:val="none" w:sz="0" w:space="0" w:color="auto"/>
                                                            <w:left w:val="none" w:sz="0" w:space="0" w:color="auto"/>
                                                            <w:bottom w:val="none" w:sz="0" w:space="0" w:color="auto"/>
                                                            <w:right w:val="none" w:sz="0" w:space="0" w:color="auto"/>
                                                          </w:divBdr>
                                                        </w:div>
                                                        <w:div w:id="3674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3888">
                                                  <w:marLeft w:val="0"/>
                                                  <w:marRight w:val="0"/>
                                                  <w:marTop w:val="0"/>
                                                  <w:marBottom w:val="0"/>
                                                  <w:divBdr>
                                                    <w:top w:val="none" w:sz="0" w:space="0" w:color="auto"/>
                                                    <w:left w:val="none" w:sz="0" w:space="0" w:color="auto"/>
                                                    <w:bottom w:val="none" w:sz="0" w:space="0" w:color="auto"/>
                                                    <w:right w:val="none" w:sz="0" w:space="0" w:color="auto"/>
                                                  </w:divBdr>
                                                  <w:divsChild>
                                                    <w:div w:id="2050717325">
                                                      <w:marLeft w:val="0"/>
                                                      <w:marRight w:val="0"/>
                                                      <w:marTop w:val="0"/>
                                                      <w:marBottom w:val="0"/>
                                                      <w:divBdr>
                                                        <w:top w:val="none" w:sz="0" w:space="0" w:color="auto"/>
                                                        <w:left w:val="none" w:sz="0" w:space="0" w:color="auto"/>
                                                        <w:bottom w:val="none" w:sz="0" w:space="0" w:color="auto"/>
                                                        <w:right w:val="none" w:sz="0" w:space="0" w:color="auto"/>
                                                      </w:divBdr>
                                                      <w:divsChild>
                                                        <w:div w:id="110976557">
                                                          <w:marLeft w:val="0"/>
                                                          <w:marRight w:val="0"/>
                                                          <w:marTop w:val="0"/>
                                                          <w:marBottom w:val="0"/>
                                                          <w:divBdr>
                                                            <w:top w:val="none" w:sz="0" w:space="0" w:color="auto"/>
                                                            <w:left w:val="none" w:sz="0" w:space="0" w:color="auto"/>
                                                            <w:bottom w:val="none" w:sz="0" w:space="0" w:color="auto"/>
                                                            <w:right w:val="none" w:sz="0" w:space="0" w:color="auto"/>
                                                          </w:divBdr>
                                                          <w:divsChild>
                                                            <w:div w:id="20118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205">
                                              <w:marLeft w:val="0"/>
                                              <w:marRight w:val="0"/>
                                              <w:marTop w:val="0"/>
                                              <w:marBottom w:val="0"/>
                                              <w:divBdr>
                                                <w:top w:val="none" w:sz="0" w:space="0" w:color="auto"/>
                                                <w:left w:val="none" w:sz="0" w:space="0" w:color="auto"/>
                                                <w:bottom w:val="none" w:sz="0" w:space="0" w:color="auto"/>
                                                <w:right w:val="none" w:sz="0" w:space="0" w:color="auto"/>
                                              </w:divBdr>
                                              <w:divsChild>
                                                <w:div w:id="1081565183">
                                                  <w:marLeft w:val="0"/>
                                                  <w:marRight w:val="0"/>
                                                  <w:marTop w:val="0"/>
                                                  <w:marBottom w:val="0"/>
                                                  <w:divBdr>
                                                    <w:top w:val="none" w:sz="0" w:space="0" w:color="auto"/>
                                                    <w:left w:val="none" w:sz="0" w:space="0" w:color="auto"/>
                                                    <w:bottom w:val="single" w:sz="6" w:space="0" w:color="DADCE0"/>
                                                    <w:right w:val="none" w:sz="0" w:space="0" w:color="auto"/>
                                                  </w:divBdr>
                                                  <w:divsChild>
                                                    <w:div w:id="1677538229">
                                                      <w:marLeft w:val="0"/>
                                                      <w:marRight w:val="0"/>
                                                      <w:marTop w:val="0"/>
                                                      <w:marBottom w:val="0"/>
                                                      <w:divBdr>
                                                        <w:top w:val="none" w:sz="0" w:space="0" w:color="auto"/>
                                                        <w:left w:val="none" w:sz="0" w:space="0" w:color="auto"/>
                                                        <w:bottom w:val="none" w:sz="0" w:space="0" w:color="auto"/>
                                                        <w:right w:val="none" w:sz="0" w:space="0" w:color="auto"/>
                                                      </w:divBdr>
                                                      <w:divsChild>
                                                        <w:div w:id="1240821446">
                                                          <w:marLeft w:val="0"/>
                                                          <w:marRight w:val="0"/>
                                                          <w:marTop w:val="0"/>
                                                          <w:marBottom w:val="0"/>
                                                          <w:divBdr>
                                                            <w:top w:val="none" w:sz="0" w:space="0" w:color="auto"/>
                                                            <w:left w:val="none" w:sz="0" w:space="0" w:color="auto"/>
                                                            <w:bottom w:val="none" w:sz="0" w:space="0" w:color="auto"/>
                                                            <w:right w:val="none" w:sz="0" w:space="0" w:color="auto"/>
                                                          </w:divBdr>
                                                        </w:div>
                                                        <w:div w:id="15669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35917">
                                                  <w:marLeft w:val="0"/>
                                                  <w:marRight w:val="0"/>
                                                  <w:marTop w:val="0"/>
                                                  <w:marBottom w:val="0"/>
                                                  <w:divBdr>
                                                    <w:top w:val="none" w:sz="0" w:space="0" w:color="auto"/>
                                                    <w:left w:val="none" w:sz="0" w:space="0" w:color="auto"/>
                                                    <w:bottom w:val="single" w:sz="6" w:space="0" w:color="DADCE0"/>
                                                    <w:right w:val="none" w:sz="0" w:space="0" w:color="auto"/>
                                                  </w:divBdr>
                                                  <w:divsChild>
                                                    <w:div w:id="1763336482">
                                                      <w:marLeft w:val="0"/>
                                                      <w:marRight w:val="0"/>
                                                      <w:marTop w:val="0"/>
                                                      <w:marBottom w:val="0"/>
                                                      <w:divBdr>
                                                        <w:top w:val="none" w:sz="0" w:space="0" w:color="auto"/>
                                                        <w:left w:val="none" w:sz="0" w:space="0" w:color="auto"/>
                                                        <w:bottom w:val="none" w:sz="0" w:space="0" w:color="auto"/>
                                                        <w:right w:val="none" w:sz="0" w:space="0" w:color="auto"/>
                                                      </w:divBdr>
                                                      <w:divsChild>
                                                        <w:div w:id="1650860814">
                                                          <w:marLeft w:val="0"/>
                                                          <w:marRight w:val="0"/>
                                                          <w:marTop w:val="0"/>
                                                          <w:marBottom w:val="0"/>
                                                          <w:divBdr>
                                                            <w:top w:val="none" w:sz="0" w:space="0" w:color="auto"/>
                                                            <w:left w:val="none" w:sz="0" w:space="0" w:color="auto"/>
                                                            <w:bottom w:val="none" w:sz="0" w:space="0" w:color="auto"/>
                                                            <w:right w:val="none" w:sz="0" w:space="0" w:color="auto"/>
                                                          </w:divBdr>
                                                        </w:div>
                                                        <w:div w:id="1367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5445">
                                                  <w:marLeft w:val="0"/>
                                                  <w:marRight w:val="0"/>
                                                  <w:marTop w:val="0"/>
                                                  <w:marBottom w:val="0"/>
                                                  <w:divBdr>
                                                    <w:top w:val="none" w:sz="0" w:space="0" w:color="auto"/>
                                                    <w:left w:val="none" w:sz="0" w:space="0" w:color="auto"/>
                                                    <w:bottom w:val="none" w:sz="0" w:space="0" w:color="auto"/>
                                                    <w:right w:val="none" w:sz="0" w:space="0" w:color="auto"/>
                                                  </w:divBdr>
                                                  <w:divsChild>
                                                    <w:div w:id="2026470823">
                                                      <w:marLeft w:val="0"/>
                                                      <w:marRight w:val="0"/>
                                                      <w:marTop w:val="0"/>
                                                      <w:marBottom w:val="0"/>
                                                      <w:divBdr>
                                                        <w:top w:val="none" w:sz="0" w:space="0" w:color="auto"/>
                                                        <w:left w:val="none" w:sz="0" w:space="0" w:color="auto"/>
                                                        <w:bottom w:val="none" w:sz="0" w:space="0" w:color="auto"/>
                                                        <w:right w:val="none" w:sz="0" w:space="0" w:color="auto"/>
                                                      </w:divBdr>
                                                      <w:divsChild>
                                                        <w:div w:id="456490895">
                                                          <w:marLeft w:val="0"/>
                                                          <w:marRight w:val="0"/>
                                                          <w:marTop w:val="0"/>
                                                          <w:marBottom w:val="0"/>
                                                          <w:divBdr>
                                                            <w:top w:val="none" w:sz="0" w:space="0" w:color="auto"/>
                                                            <w:left w:val="none" w:sz="0" w:space="0" w:color="auto"/>
                                                            <w:bottom w:val="none" w:sz="0" w:space="0" w:color="auto"/>
                                                            <w:right w:val="none" w:sz="0" w:space="0" w:color="auto"/>
                                                          </w:divBdr>
                                                        </w:div>
                                                        <w:div w:id="11764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5385">
                                                  <w:marLeft w:val="0"/>
                                                  <w:marRight w:val="0"/>
                                                  <w:marTop w:val="0"/>
                                                  <w:marBottom w:val="0"/>
                                                  <w:divBdr>
                                                    <w:top w:val="none" w:sz="0" w:space="0" w:color="auto"/>
                                                    <w:left w:val="none" w:sz="0" w:space="0" w:color="auto"/>
                                                    <w:bottom w:val="none" w:sz="0" w:space="0" w:color="auto"/>
                                                    <w:right w:val="none" w:sz="0" w:space="0" w:color="auto"/>
                                                  </w:divBdr>
                                                  <w:divsChild>
                                                    <w:div w:id="916479258">
                                                      <w:marLeft w:val="0"/>
                                                      <w:marRight w:val="0"/>
                                                      <w:marTop w:val="0"/>
                                                      <w:marBottom w:val="0"/>
                                                      <w:divBdr>
                                                        <w:top w:val="none" w:sz="0" w:space="0" w:color="auto"/>
                                                        <w:left w:val="none" w:sz="0" w:space="0" w:color="auto"/>
                                                        <w:bottom w:val="none" w:sz="0" w:space="0" w:color="auto"/>
                                                        <w:right w:val="none" w:sz="0" w:space="0" w:color="auto"/>
                                                      </w:divBdr>
                                                      <w:divsChild>
                                                        <w:div w:id="2113159327">
                                                          <w:marLeft w:val="0"/>
                                                          <w:marRight w:val="0"/>
                                                          <w:marTop w:val="0"/>
                                                          <w:marBottom w:val="0"/>
                                                          <w:divBdr>
                                                            <w:top w:val="none" w:sz="0" w:space="0" w:color="auto"/>
                                                            <w:left w:val="none" w:sz="0" w:space="0" w:color="auto"/>
                                                            <w:bottom w:val="none" w:sz="0" w:space="0" w:color="auto"/>
                                                            <w:right w:val="none" w:sz="0" w:space="0" w:color="auto"/>
                                                          </w:divBdr>
                                                          <w:divsChild>
                                                            <w:div w:id="325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941574">
      <w:bodyDiv w:val="1"/>
      <w:marLeft w:val="0"/>
      <w:marRight w:val="0"/>
      <w:marTop w:val="0"/>
      <w:marBottom w:val="0"/>
      <w:divBdr>
        <w:top w:val="none" w:sz="0" w:space="0" w:color="auto"/>
        <w:left w:val="none" w:sz="0" w:space="0" w:color="auto"/>
        <w:bottom w:val="none" w:sz="0" w:space="0" w:color="auto"/>
        <w:right w:val="none" w:sz="0" w:space="0" w:color="auto"/>
      </w:divBdr>
      <w:divsChild>
        <w:div w:id="1552763891">
          <w:marLeft w:val="0"/>
          <w:marRight w:val="0"/>
          <w:marTop w:val="0"/>
          <w:marBottom w:val="0"/>
          <w:divBdr>
            <w:top w:val="none" w:sz="0" w:space="0" w:color="auto"/>
            <w:left w:val="none" w:sz="0" w:space="0" w:color="auto"/>
            <w:bottom w:val="none" w:sz="0" w:space="0" w:color="auto"/>
            <w:right w:val="none" w:sz="0" w:space="0" w:color="auto"/>
          </w:divBdr>
          <w:divsChild>
            <w:div w:id="895047225">
              <w:marLeft w:val="0"/>
              <w:marRight w:val="0"/>
              <w:marTop w:val="0"/>
              <w:marBottom w:val="0"/>
              <w:divBdr>
                <w:top w:val="none" w:sz="0" w:space="0" w:color="auto"/>
                <w:left w:val="none" w:sz="0" w:space="0" w:color="auto"/>
                <w:bottom w:val="none" w:sz="0" w:space="0" w:color="auto"/>
                <w:right w:val="none" w:sz="0" w:space="0" w:color="auto"/>
              </w:divBdr>
              <w:divsChild>
                <w:div w:id="557478104">
                  <w:marLeft w:val="0"/>
                  <w:marRight w:val="0"/>
                  <w:marTop w:val="0"/>
                  <w:marBottom w:val="0"/>
                  <w:divBdr>
                    <w:top w:val="none" w:sz="0" w:space="0" w:color="auto"/>
                    <w:left w:val="none" w:sz="0" w:space="0" w:color="auto"/>
                    <w:bottom w:val="none" w:sz="0" w:space="0" w:color="auto"/>
                    <w:right w:val="none" w:sz="0" w:space="0" w:color="auto"/>
                  </w:divBdr>
                  <w:divsChild>
                    <w:div w:id="1372920901">
                      <w:marLeft w:val="0"/>
                      <w:marRight w:val="0"/>
                      <w:marTop w:val="0"/>
                      <w:marBottom w:val="0"/>
                      <w:divBdr>
                        <w:top w:val="none" w:sz="0" w:space="0" w:color="auto"/>
                        <w:left w:val="none" w:sz="0" w:space="0" w:color="auto"/>
                        <w:bottom w:val="none" w:sz="0" w:space="0" w:color="auto"/>
                        <w:right w:val="none" w:sz="0" w:space="0" w:color="auto"/>
                      </w:divBdr>
                      <w:divsChild>
                        <w:div w:id="590386">
                          <w:marLeft w:val="0"/>
                          <w:marRight w:val="0"/>
                          <w:marTop w:val="0"/>
                          <w:marBottom w:val="0"/>
                          <w:divBdr>
                            <w:top w:val="none" w:sz="0" w:space="0" w:color="auto"/>
                            <w:left w:val="none" w:sz="0" w:space="0" w:color="auto"/>
                            <w:bottom w:val="none" w:sz="0" w:space="0" w:color="auto"/>
                            <w:right w:val="none" w:sz="0" w:space="0" w:color="auto"/>
                          </w:divBdr>
                          <w:divsChild>
                            <w:div w:id="1005211230">
                              <w:marLeft w:val="0"/>
                              <w:marRight w:val="0"/>
                              <w:marTop w:val="0"/>
                              <w:marBottom w:val="0"/>
                              <w:divBdr>
                                <w:top w:val="none" w:sz="0" w:space="0" w:color="auto"/>
                                <w:left w:val="none" w:sz="0" w:space="0" w:color="auto"/>
                                <w:bottom w:val="none" w:sz="0" w:space="0" w:color="auto"/>
                                <w:right w:val="none" w:sz="0" w:space="0" w:color="auto"/>
                              </w:divBdr>
                              <w:divsChild>
                                <w:div w:id="830675107">
                                  <w:marLeft w:val="0"/>
                                  <w:marRight w:val="0"/>
                                  <w:marTop w:val="0"/>
                                  <w:marBottom w:val="0"/>
                                  <w:divBdr>
                                    <w:top w:val="none" w:sz="0" w:space="0" w:color="auto"/>
                                    <w:left w:val="none" w:sz="0" w:space="0" w:color="auto"/>
                                    <w:bottom w:val="none" w:sz="0" w:space="0" w:color="auto"/>
                                    <w:right w:val="none" w:sz="0" w:space="0" w:color="auto"/>
                                  </w:divBdr>
                                  <w:divsChild>
                                    <w:div w:id="1459370810">
                                      <w:marLeft w:val="0"/>
                                      <w:marRight w:val="0"/>
                                      <w:marTop w:val="0"/>
                                      <w:marBottom w:val="0"/>
                                      <w:divBdr>
                                        <w:top w:val="none" w:sz="0" w:space="0" w:color="auto"/>
                                        <w:left w:val="none" w:sz="0" w:space="0" w:color="auto"/>
                                        <w:bottom w:val="none" w:sz="0" w:space="0" w:color="auto"/>
                                        <w:right w:val="none" w:sz="0" w:space="0" w:color="auto"/>
                                      </w:divBdr>
                                      <w:divsChild>
                                        <w:div w:id="223491041">
                                          <w:marLeft w:val="0"/>
                                          <w:marRight w:val="0"/>
                                          <w:marTop w:val="0"/>
                                          <w:marBottom w:val="0"/>
                                          <w:divBdr>
                                            <w:top w:val="none" w:sz="0" w:space="0" w:color="auto"/>
                                            <w:left w:val="none" w:sz="0" w:space="0" w:color="auto"/>
                                            <w:bottom w:val="none" w:sz="0" w:space="0" w:color="auto"/>
                                            <w:right w:val="none" w:sz="0" w:space="0" w:color="auto"/>
                                          </w:divBdr>
                                          <w:divsChild>
                                            <w:div w:id="202638223">
                                              <w:marLeft w:val="0"/>
                                              <w:marRight w:val="0"/>
                                              <w:marTop w:val="0"/>
                                              <w:marBottom w:val="0"/>
                                              <w:divBdr>
                                                <w:top w:val="none" w:sz="0" w:space="0" w:color="auto"/>
                                                <w:left w:val="none" w:sz="0" w:space="0" w:color="auto"/>
                                                <w:bottom w:val="none" w:sz="0" w:space="0" w:color="auto"/>
                                                <w:right w:val="none" w:sz="0" w:space="0" w:color="auto"/>
                                              </w:divBdr>
                                              <w:divsChild>
                                                <w:div w:id="1893227851">
                                                  <w:marLeft w:val="0"/>
                                                  <w:marRight w:val="0"/>
                                                  <w:marTop w:val="0"/>
                                                  <w:marBottom w:val="0"/>
                                                  <w:divBdr>
                                                    <w:top w:val="none" w:sz="0" w:space="0" w:color="auto"/>
                                                    <w:left w:val="none" w:sz="0" w:space="0" w:color="auto"/>
                                                    <w:bottom w:val="single" w:sz="6" w:space="0" w:color="DADCE0"/>
                                                    <w:right w:val="none" w:sz="0" w:space="0" w:color="auto"/>
                                                  </w:divBdr>
                                                  <w:divsChild>
                                                    <w:div w:id="1164129447">
                                                      <w:marLeft w:val="0"/>
                                                      <w:marRight w:val="0"/>
                                                      <w:marTop w:val="0"/>
                                                      <w:marBottom w:val="0"/>
                                                      <w:divBdr>
                                                        <w:top w:val="none" w:sz="0" w:space="0" w:color="auto"/>
                                                        <w:left w:val="none" w:sz="0" w:space="0" w:color="auto"/>
                                                        <w:bottom w:val="none" w:sz="0" w:space="0" w:color="auto"/>
                                                        <w:right w:val="none" w:sz="0" w:space="0" w:color="auto"/>
                                                      </w:divBdr>
                                                      <w:divsChild>
                                                        <w:div w:id="791284376">
                                                          <w:marLeft w:val="0"/>
                                                          <w:marRight w:val="0"/>
                                                          <w:marTop w:val="0"/>
                                                          <w:marBottom w:val="0"/>
                                                          <w:divBdr>
                                                            <w:top w:val="none" w:sz="0" w:space="0" w:color="auto"/>
                                                            <w:left w:val="none" w:sz="0" w:space="0" w:color="auto"/>
                                                            <w:bottom w:val="none" w:sz="0" w:space="0" w:color="auto"/>
                                                            <w:right w:val="none" w:sz="0" w:space="0" w:color="auto"/>
                                                          </w:divBdr>
                                                        </w:div>
                                                        <w:div w:id="18125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3886">
                                                  <w:marLeft w:val="0"/>
                                                  <w:marRight w:val="0"/>
                                                  <w:marTop w:val="0"/>
                                                  <w:marBottom w:val="0"/>
                                                  <w:divBdr>
                                                    <w:top w:val="none" w:sz="0" w:space="0" w:color="auto"/>
                                                    <w:left w:val="none" w:sz="0" w:space="0" w:color="auto"/>
                                                    <w:bottom w:val="single" w:sz="6" w:space="0" w:color="DADCE0"/>
                                                    <w:right w:val="none" w:sz="0" w:space="0" w:color="auto"/>
                                                  </w:divBdr>
                                                  <w:divsChild>
                                                    <w:div w:id="1408117697">
                                                      <w:marLeft w:val="0"/>
                                                      <w:marRight w:val="0"/>
                                                      <w:marTop w:val="0"/>
                                                      <w:marBottom w:val="0"/>
                                                      <w:divBdr>
                                                        <w:top w:val="none" w:sz="0" w:space="0" w:color="auto"/>
                                                        <w:left w:val="none" w:sz="0" w:space="0" w:color="auto"/>
                                                        <w:bottom w:val="none" w:sz="0" w:space="0" w:color="auto"/>
                                                        <w:right w:val="none" w:sz="0" w:space="0" w:color="auto"/>
                                                      </w:divBdr>
                                                      <w:divsChild>
                                                        <w:div w:id="560215707">
                                                          <w:marLeft w:val="0"/>
                                                          <w:marRight w:val="0"/>
                                                          <w:marTop w:val="0"/>
                                                          <w:marBottom w:val="0"/>
                                                          <w:divBdr>
                                                            <w:top w:val="none" w:sz="0" w:space="0" w:color="auto"/>
                                                            <w:left w:val="none" w:sz="0" w:space="0" w:color="auto"/>
                                                            <w:bottom w:val="none" w:sz="0" w:space="0" w:color="auto"/>
                                                            <w:right w:val="none" w:sz="0" w:space="0" w:color="auto"/>
                                                          </w:divBdr>
                                                        </w:div>
                                                        <w:div w:id="203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71060">
                                                  <w:marLeft w:val="0"/>
                                                  <w:marRight w:val="0"/>
                                                  <w:marTop w:val="0"/>
                                                  <w:marBottom w:val="0"/>
                                                  <w:divBdr>
                                                    <w:top w:val="none" w:sz="0" w:space="0" w:color="auto"/>
                                                    <w:left w:val="none" w:sz="0" w:space="0" w:color="auto"/>
                                                    <w:bottom w:val="none" w:sz="0" w:space="0" w:color="auto"/>
                                                    <w:right w:val="none" w:sz="0" w:space="0" w:color="auto"/>
                                                  </w:divBdr>
                                                  <w:divsChild>
                                                    <w:div w:id="69232936">
                                                      <w:marLeft w:val="0"/>
                                                      <w:marRight w:val="0"/>
                                                      <w:marTop w:val="0"/>
                                                      <w:marBottom w:val="0"/>
                                                      <w:divBdr>
                                                        <w:top w:val="none" w:sz="0" w:space="0" w:color="auto"/>
                                                        <w:left w:val="none" w:sz="0" w:space="0" w:color="auto"/>
                                                        <w:bottom w:val="none" w:sz="0" w:space="0" w:color="auto"/>
                                                        <w:right w:val="none" w:sz="0" w:space="0" w:color="auto"/>
                                                      </w:divBdr>
                                                      <w:divsChild>
                                                        <w:div w:id="1241064297">
                                                          <w:marLeft w:val="0"/>
                                                          <w:marRight w:val="0"/>
                                                          <w:marTop w:val="0"/>
                                                          <w:marBottom w:val="0"/>
                                                          <w:divBdr>
                                                            <w:top w:val="none" w:sz="0" w:space="0" w:color="auto"/>
                                                            <w:left w:val="none" w:sz="0" w:space="0" w:color="auto"/>
                                                            <w:bottom w:val="none" w:sz="0" w:space="0" w:color="auto"/>
                                                            <w:right w:val="none" w:sz="0" w:space="0" w:color="auto"/>
                                                          </w:divBdr>
                                                        </w:div>
                                                        <w:div w:id="291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52223">
                                                  <w:marLeft w:val="0"/>
                                                  <w:marRight w:val="0"/>
                                                  <w:marTop w:val="0"/>
                                                  <w:marBottom w:val="0"/>
                                                  <w:divBdr>
                                                    <w:top w:val="none" w:sz="0" w:space="0" w:color="auto"/>
                                                    <w:left w:val="none" w:sz="0" w:space="0" w:color="auto"/>
                                                    <w:bottom w:val="none" w:sz="0" w:space="0" w:color="auto"/>
                                                    <w:right w:val="none" w:sz="0" w:space="0" w:color="auto"/>
                                                  </w:divBdr>
                                                  <w:divsChild>
                                                    <w:div w:id="1825587599">
                                                      <w:marLeft w:val="0"/>
                                                      <w:marRight w:val="0"/>
                                                      <w:marTop w:val="0"/>
                                                      <w:marBottom w:val="0"/>
                                                      <w:divBdr>
                                                        <w:top w:val="none" w:sz="0" w:space="0" w:color="auto"/>
                                                        <w:left w:val="none" w:sz="0" w:space="0" w:color="auto"/>
                                                        <w:bottom w:val="none" w:sz="0" w:space="0" w:color="auto"/>
                                                        <w:right w:val="none" w:sz="0" w:space="0" w:color="auto"/>
                                                      </w:divBdr>
                                                      <w:divsChild>
                                                        <w:div w:id="419720893">
                                                          <w:marLeft w:val="0"/>
                                                          <w:marRight w:val="0"/>
                                                          <w:marTop w:val="0"/>
                                                          <w:marBottom w:val="0"/>
                                                          <w:divBdr>
                                                            <w:top w:val="none" w:sz="0" w:space="0" w:color="auto"/>
                                                            <w:left w:val="none" w:sz="0" w:space="0" w:color="auto"/>
                                                            <w:bottom w:val="none" w:sz="0" w:space="0" w:color="auto"/>
                                                            <w:right w:val="none" w:sz="0" w:space="0" w:color="auto"/>
                                                          </w:divBdr>
                                                          <w:divsChild>
                                                            <w:div w:id="21380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74335">
                                              <w:marLeft w:val="0"/>
                                              <w:marRight w:val="0"/>
                                              <w:marTop w:val="0"/>
                                              <w:marBottom w:val="0"/>
                                              <w:divBdr>
                                                <w:top w:val="none" w:sz="0" w:space="0" w:color="auto"/>
                                                <w:left w:val="none" w:sz="0" w:space="0" w:color="auto"/>
                                                <w:bottom w:val="none" w:sz="0" w:space="0" w:color="auto"/>
                                                <w:right w:val="none" w:sz="0" w:space="0" w:color="auto"/>
                                              </w:divBdr>
                                              <w:divsChild>
                                                <w:div w:id="1276325425">
                                                  <w:marLeft w:val="0"/>
                                                  <w:marRight w:val="0"/>
                                                  <w:marTop w:val="0"/>
                                                  <w:marBottom w:val="0"/>
                                                  <w:divBdr>
                                                    <w:top w:val="none" w:sz="0" w:space="0" w:color="auto"/>
                                                    <w:left w:val="none" w:sz="0" w:space="0" w:color="auto"/>
                                                    <w:bottom w:val="single" w:sz="6" w:space="0" w:color="DADCE0"/>
                                                    <w:right w:val="none" w:sz="0" w:space="0" w:color="auto"/>
                                                  </w:divBdr>
                                                  <w:divsChild>
                                                    <w:div w:id="936210762">
                                                      <w:marLeft w:val="0"/>
                                                      <w:marRight w:val="0"/>
                                                      <w:marTop w:val="0"/>
                                                      <w:marBottom w:val="0"/>
                                                      <w:divBdr>
                                                        <w:top w:val="none" w:sz="0" w:space="0" w:color="auto"/>
                                                        <w:left w:val="none" w:sz="0" w:space="0" w:color="auto"/>
                                                        <w:bottom w:val="none" w:sz="0" w:space="0" w:color="auto"/>
                                                        <w:right w:val="none" w:sz="0" w:space="0" w:color="auto"/>
                                                      </w:divBdr>
                                                      <w:divsChild>
                                                        <w:div w:id="130247557">
                                                          <w:marLeft w:val="0"/>
                                                          <w:marRight w:val="0"/>
                                                          <w:marTop w:val="0"/>
                                                          <w:marBottom w:val="0"/>
                                                          <w:divBdr>
                                                            <w:top w:val="none" w:sz="0" w:space="0" w:color="auto"/>
                                                            <w:left w:val="none" w:sz="0" w:space="0" w:color="auto"/>
                                                            <w:bottom w:val="none" w:sz="0" w:space="0" w:color="auto"/>
                                                            <w:right w:val="none" w:sz="0" w:space="0" w:color="auto"/>
                                                          </w:divBdr>
                                                        </w:div>
                                                        <w:div w:id="18928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1273">
                                                  <w:marLeft w:val="0"/>
                                                  <w:marRight w:val="0"/>
                                                  <w:marTop w:val="0"/>
                                                  <w:marBottom w:val="0"/>
                                                  <w:divBdr>
                                                    <w:top w:val="none" w:sz="0" w:space="0" w:color="auto"/>
                                                    <w:left w:val="none" w:sz="0" w:space="0" w:color="auto"/>
                                                    <w:bottom w:val="none" w:sz="0" w:space="0" w:color="auto"/>
                                                    <w:right w:val="none" w:sz="0" w:space="0" w:color="auto"/>
                                                  </w:divBdr>
                                                  <w:divsChild>
                                                    <w:div w:id="2036494068">
                                                      <w:marLeft w:val="0"/>
                                                      <w:marRight w:val="0"/>
                                                      <w:marTop w:val="0"/>
                                                      <w:marBottom w:val="0"/>
                                                      <w:divBdr>
                                                        <w:top w:val="none" w:sz="0" w:space="0" w:color="auto"/>
                                                        <w:left w:val="none" w:sz="0" w:space="0" w:color="auto"/>
                                                        <w:bottom w:val="none" w:sz="0" w:space="0" w:color="auto"/>
                                                        <w:right w:val="none" w:sz="0" w:space="0" w:color="auto"/>
                                                      </w:divBdr>
                                                      <w:divsChild>
                                                        <w:div w:id="849103835">
                                                          <w:marLeft w:val="0"/>
                                                          <w:marRight w:val="0"/>
                                                          <w:marTop w:val="0"/>
                                                          <w:marBottom w:val="0"/>
                                                          <w:divBdr>
                                                            <w:top w:val="none" w:sz="0" w:space="0" w:color="auto"/>
                                                            <w:left w:val="none" w:sz="0" w:space="0" w:color="auto"/>
                                                            <w:bottom w:val="none" w:sz="0" w:space="0" w:color="auto"/>
                                                            <w:right w:val="none" w:sz="0" w:space="0" w:color="auto"/>
                                                          </w:divBdr>
                                                        </w:div>
                                                        <w:div w:id="56171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5612">
                                                  <w:marLeft w:val="0"/>
                                                  <w:marRight w:val="0"/>
                                                  <w:marTop w:val="0"/>
                                                  <w:marBottom w:val="0"/>
                                                  <w:divBdr>
                                                    <w:top w:val="none" w:sz="0" w:space="0" w:color="auto"/>
                                                    <w:left w:val="none" w:sz="0" w:space="0" w:color="auto"/>
                                                    <w:bottom w:val="none" w:sz="0" w:space="0" w:color="auto"/>
                                                    <w:right w:val="none" w:sz="0" w:space="0" w:color="auto"/>
                                                  </w:divBdr>
                                                  <w:divsChild>
                                                    <w:div w:id="514685570">
                                                      <w:marLeft w:val="0"/>
                                                      <w:marRight w:val="0"/>
                                                      <w:marTop w:val="0"/>
                                                      <w:marBottom w:val="0"/>
                                                      <w:divBdr>
                                                        <w:top w:val="none" w:sz="0" w:space="0" w:color="auto"/>
                                                        <w:left w:val="none" w:sz="0" w:space="0" w:color="auto"/>
                                                        <w:bottom w:val="none" w:sz="0" w:space="0" w:color="auto"/>
                                                        <w:right w:val="none" w:sz="0" w:space="0" w:color="auto"/>
                                                      </w:divBdr>
                                                      <w:divsChild>
                                                        <w:div w:id="900021286">
                                                          <w:marLeft w:val="0"/>
                                                          <w:marRight w:val="0"/>
                                                          <w:marTop w:val="0"/>
                                                          <w:marBottom w:val="0"/>
                                                          <w:divBdr>
                                                            <w:top w:val="none" w:sz="0" w:space="0" w:color="auto"/>
                                                            <w:left w:val="none" w:sz="0" w:space="0" w:color="auto"/>
                                                            <w:bottom w:val="none" w:sz="0" w:space="0" w:color="auto"/>
                                                            <w:right w:val="none" w:sz="0" w:space="0" w:color="auto"/>
                                                          </w:divBdr>
                                                          <w:divsChild>
                                                            <w:div w:id="14011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1267">
                                              <w:marLeft w:val="0"/>
                                              <w:marRight w:val="0"/>
                                              <w:marTop w:val="0"/>
                                              <w:marBottom w:val="0"/>
                                              <w:divBdr>
                                                <w:top w:val="none" w:sz="0" w:space="0" w:color="auto"/>
                                                <w:left w:val="none" w:sz="0" w:space="0" w:color="auto"/>
                                                <w:bottom w:val="none" w:sz="0" w:space="0" w:color="auto"/>
                                                <w:right w:val="none" w:sz="0" w:space="0" w:color="auto"/>
                                              </w:divBdr>
                                              <w:divsChild>
                                                <w:div w:id="433328299">
                                                  <w:marLeft w:val="0"/>
                                                  <w:marRight w:val="0"/>
                                                  <w:marTop w:val="0"/>
                                                  <w:marBottom w:val="0"/>
                                                  <w:divBdr>
                                                    <w:top w:val="none" w:sz="0" w:space="0" w:color="auto"/>
                                                    <w:left w:val="none" w:sz="0" w:space="0" w:color="auto"/>
                                                    <w:bottom w:val="single" w:sz="6" w:space="0" w:color="DADCE0"/>
                                                    <w:right w:val="none" w:sz="0" w:space="0" w:color="auto"/>
                                                  </w:divBdr>
                                                  <w:divsChild>
                                                    <w:div w:id="1922323899">
                                                      <w:marLeft w:val="0"/>
                                                      <w:marRight w:val="0"/>
                                                      <w:marTop w:val="0"/>
                                                      <w:marBottom w:val="0"/>
                                                      <w:divBdr>
                                                        <w:top w:val="none" w:sz="0" w:space="0" w:color="auto"/>
                                                        <w:left w:val="none" w:sz="0" w:space="0" w:color="auto"/>
                                                        <w:bottom w:val="none" w:sz="0" w:space="0" w:color="auto"/>
                                                        <w:right w:val="none" w:sz="0" w:space="0" w:color="auto"/>
                                                      </w:divBdr>
                                                      <w:divsChild>
                                                        <w:div w:id="1615744375">
                                                          <w:marLeft w:val="0"/>
                                                          <w:marRight w:val="0"/>
                                                          <w:marTop w:val="0"/>
                                                          <w:marBottom w:val="0"/>
                                                          <w:divBdr>
                                                            <w:top w:val="none" w:sz="0" w:space="0" w:color="auto"/>
                                                            <w:left w:val="none" w:sz="0" w:space="0" w:color="auto"/>
                                                            <w:bottom w:val="none" w:sz="0" w:space="0" w:color="auto"/>
                                                            <w:right w:val="none" w:sz="0" w:space="0" w:color="auto"/>
                                                          </w:divBdr>
                                                        </w:div>
                                                        <w:div w:id="20631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1555">
                                                  <w:marLeft w:val="0"/>
                                                  <w:marRight w:val="0"/>
                                                  <w:marTop w:val="0"/>
                                                  <w:marBottom w:val="0"/>
                                                  <w:divBdr>
                                                    <w:top w:val="none" w:sz="0" w:space="0" w:color="auto"/>
                                                    <w:left w:val="none" w:sz="0" w:space="0" w:color="auto"/>
                                                    <w:bottom w:val="single" w:sz="6" w:space="0" w:color="DADCE0"/>
                                                    <w:right w:val="none" w:sz="0" w:space="0" w:color="auto"/>
                                                  </w:divBdr>
                                                  <w:divsChild>
                                                    <w:div w:id="1854031936">
                                                      <w:marLeft w:val="0"/>
                                                      <w:marRight w:val="0"/>
                                                      <w:marTop w:val="0"/>
                                                      <w:marBottom w:val="0"/>
                                                      <w:divBdr>
                                                        <w:top w:val="none" w:sz="0" w:space="0" w:color="auto"/>
                                                        <w:left w:val="none" w:sz="0" w:space="0" w:color="auto"/>
                                                        <w:bottom w:val="none" w:sz="0" w:space="0" w:color="auto"/>
                                                        <w:right w:val="none" w:sz="0" w:space="0" w:color="auto"/>
                                                      </w:divBdr>
                                                      <w:divsChild>
                                                        <w:div w:id="120269875">
                                                          <w:marLeft w:val="0"/>
                                                          <w:marRight w:val="0"/>
                                                          <w:marTop w:val="0"/>
                                                          <w:marBottom w:val="0"/>
                                                          <w:divBdr>
                                                            <w:top w:val="none" w:sz="0" w:space="0" w:color="auto"/>
                                                            <w:left w:val="none" w:sz="0" w:space="0" w:color="auto"/>
                                                            <w:bottom w:val="none" w:sz="0" w:space="0" w:color="auto"/>
                                                            <w:right w:val="none" w:sz="0" w:space="0" w:color="auto"/>
                                                          </w:divBdr>
                                                        </w:div>
                                                        <w:div w:id="7321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2530">
                                                  <w:marLeft w:val="0"/>
                                                  <w:marRight w:val="0"/>
                                                  <w:marTop w:val="0"/>
                                                  <w:marBottom w:val="0"/>
                                                  <w:divBdr>
                                                    <w:top w:val="none" w:sz="0" w:space="0" w:color="auto"/>
                                                    <w:left w:val="none" w:sz="0" w:space="0" w:color="auto"/>
                                                    <w:bottom w:val="none" w:sz="0" w:space="0" w:color="auto"/>
                                                    <w:right w:val="none" w:sz="0" w:space="0" w:color="auto"/>
                                                  </w:divBdr>
                                                  <w:divsChild>
                                                    <w:div w:id="1313488339">
                                                      <w:marLeft w:val="0"/>
                                                      <w:marRight w:val="0"/>
                                                      <w:marTop w:val="0"/>
                                                      <w:marBottom w:val="0"/>
                                                      <w:divBdr>
                                                        <w:top w:val="none" w:sz="0" w:space="0" w:color="auto"/>
                                                        <w:left w:val="none" w:sz="0" w:space="0" w:color="auto"/>
                                                        <w:bottom w:val="none" w:sz="0" w:space="0" w:color="auto"/>
                                                        <w:right w:val="none" w:sz="0" w:space="0" w:color="auto"/>
                                                      </w:divBdr>
                                                      <w:divsChild>
                                                        <w:div w:id="419184137">
                                                          <w:marLeft w:val="0"/>
                                                          <w:marRight w:val="0"/>
                                                          <w:marTop w:val="0"/>
                                                          <w:marBottom w:val="0"/>
                                                          <w:divBdr>
                                                            <w:top w:val="none" w:sz="0" w:space="0" w:color="auto"/>
                                                            <w:left w:val="none" w:sz="0" w:space="0" w:color="auto"/>
                                                            <w:bottom w:val="none" w:sz="0" w:space="0" w:color="auto"/>
                                                            <w:right w:val="none" w:sz="0" w:space="0" w:color="auto"/>
                                                          </w:divBdr>
                                                        </w:div>
                                                        <w:div w:id="935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3023">
                                                  <w:marLeft w:val="0"/>
                                                  <w:marRight w:val="0"/>
                                                  <w:marTop w:val="0"/>
                                                  <w:marBottom w:val="0"/>
                                                  <w:divBdr>
                                                    <w:top w:val="none" w:sz="0" w:space="0" w:color="auto"/>
                                                    <w:left w:val="none" w:sz="0" w:space="0" w:color="auto"/>
                                                    <w:bottom w:val="none" w:sz="0" w:space="0" w:color="auto"/>
                                                    <w:right w:val="none" w:sz="0" w:space="0" w:color="auto"/>
                                                  </w:divBdr>
                                                  <w:divsChild>
                                                    <w:div w:id="103961687">
                                                      <w:marLeft w:val="0"/>
                                                      <w:marRight w:val="0"/>
                                                      <w:marTop w:val="0"/>
                                                      <w:marBottom w:val="0"/>
                                                      <w:divBdr>
                                                        <w:top w:val="none" w:sz="0" w:space="0" w:color="auto"/>
                                                        <w:left w:val="none" w:sz="0" w:space="0" w:color="auto"/>
                                                        <w:bottom w:val="none" w:sz="0" w:space="0" w:color="auto"/>
                                                        <w:right w:val="none" w:sz="0" w:space="0" w:color="auto"/>
                                                      </w:divBdr>
                                                      <w:divsChild>
                                                        <w:div w:id="623655800">
                                                          <w:marLeft w:val="0"/>
                                                          <w:marRight w:val="0"/>
                                                          <w:marTop w:val="0"/>
                                                          <w:marBottom w:val="0"/>
                                                          <w:divBdr>
                                                            <w:top w:val="none" w:sz="0" w:space="0" w:color="auto"/>
                                                            <w:left w:val="none" w:sz="0" w:space="0" w:color="auto"/>
                                                            <w:bottom w:val="none" w:sz="0" w:space="0" w:color="auto"/>
                                                            <w:right w:val="none" w:sz="0" w:space="0" w:color="auto"/>
                                                          </w:divBdr>
                                                          <w:divsChild>
                                                            <w:div w:id="1378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9613086">
      <w:bodyDiv w:val="1"/>
      <w:marLeft w:val="0"/>
      <w:marRight w:val="0"/>
      <w:marTop w:val="0"/>
      <w:marBottom w:val="0"/>
      <w:divBdr>
        <w:top w:val="none" w:sz="0" w:space="0" w:color="auto"/>
        <w:left w:val="none" w:sz="0" w:space="0" w:color="auto"/>
        <w:bottom w:val="none" w:sz="0" w:space="0" w:color="auto"/>
        <w:right w:val="none" w:sz="0" w:space="0" w:color="auto"/>
      </w:divBdr>
      <w:divsChild>
        <w:div w:id="1327704999">
          <w:marLeft w:val="0"/>
          <w:marRight w:val="0"/>
          <w:marTop w:val="0"/>
          <w:marBottom w:val="0"/>
          <w:divBdr>
            <w:top w:val="none" w:sz="0" w:space="0" w:color="auto"/>
            <w:left w:val="none" w:sz="0" w:space="0" w:color="auto"/>
            <w:bottom w:val="none" w:sz="0" w:space="0" w:color="auto"/>
            <w:right w:val="none" w:sz="0" w:space="0" w:color="auto"/>
          </w:divBdr>
          <w:divsChild>
            <w:div w:id="1402869260">
              <w:marLeft w:val="0"/>
              <w:marRight w:val="0"/>
              <w:marTop w:val="0"/>
              <w:marBottom w:val="0"/>
              <w:divBdr>
                <w:top w:val="none" w:sz="0" w:space="0" w:color="auto"/>
                <w:left w:val="none" w:sz="0" w:space="0" w:color="auto"/>
                <w:bottom w:val="none" w:sz="0" w:space="0" w:color="auto"/>
                <w:right w:val="none" w:sz="0" w:space="0" w:color="auto"/>
              </w:divBdr>
              <w:divsChild>
                <w:div w:id="755597076">
                  <w:marLeft w:val="0"/>
                  <w:marRight w:val="0"/>
                  <w:marTop w:val="0"/>
                  <w:marBottom w:val="0"/>
                  <w:divBdr>
                    <w:top w:val="none" w:sz="0" w:space="0" w:color="auto"/>
                    <w:left w:val="none" w:sz="0" w:space="0" w:color="auto"/>
                    <w:bottom w:val="none" w:sz="0" w:space="0" w:color="auto"/>
                    <w:right w:val="none" w:sz="0" w:space="0" w:color="auto"/>
                  </w:divBdr>
                  <w:divsChild>
                    <w:div w:id="1011879244">
                      <w:marLeft w:val="0"/>
                      <w:marRight w:val="0"/>
                      <w:marTop w:val="0"/>
                      <w:marBottom w:val="0"/>
                      <w:divBdr>
                        <w:top w:val="none" w:sz="0" w:space="0" w:color="auto"/>
                        <w:left w:val="none" w:sz="0" w:space="0" w:color="auto"/>
                        <w:bottom w:val="none" w:sz="0" w:space="0" w:color="auto"/>
                        <w:right w:val="none" w:sz="0" w:space="0" w:color="auto"/>
                      </w:divBdr>
                      <w:divsChild>
                        <w:div w:id="273220720">
                          <w:marLeft w:val="0"/>
                          <w:marRight w:val="0"/>
                          <w:marTop w:val="0"/>
                          <w:marBottom w:val="0"/>
                          <w:divBdr>
                            <w:top w:val="none" w:sz="0" w:space="0" w:color="auto"/>
                            <w:left w:val="none" w:sz="0" w:space="0" w:color="auto"/>
                            <w:bottom w:val="none" w:sz="0" w:space="0" w:color="auto"/>
                            <w:right w:val="none" w:sz="0" w:space="0" w:color="auto"/>
                          </w:divBdr>
                          <w:divsChild>
                            <w:div w:id="917177034">
                              <w:marLeft w:val="0"/>
                              <w:marRight w:val="0"/>
                              <w:marTop w:val="0"/>
                              <w:marBottom w:val="0"/>
                              <w:divBdr>
                                <w:top w:val="none" w:sz="0" w:space="0" w:color="auto"/>
                                <w:left w:val="none" w:sz="0" w:space="0" w:color="auto"/>
                                <w:bottom w:val="none" w:sz="0" w:space="0" w:color="auto"/>
                                <w:right w:val="none" w:sz="0" w:space="0" w:color="auto"/>
                              </w:divBdr>
                              <w:divsChild>
                                <w:div w:id="7029429">
                                  <w:marLeft w:val="0"/>
                                  <w:marRight w:val="0"/>
                                  <w:marTop w:val="0"/>
                                  <w:marBottom w:val="0"/>
                                  <w:divBdr>
                                    <w:top w:val="none" w:sz="0" w:space="0" w:color="auto"/>
                                    <w:left w:val="none" w:sz="0" w:space="0" w:color="auto"/>
                                    <w:bottom w:val="none" w:sz="0" w:space="0" w:color="auto"/>
                                    <w:right w:val="none" w:sz="0" w:space="0" w:color="auto"/>
                                  </w:divBdr>
                                  <w:divsChild>
                                    <w:div w:id="767430033">
                                      <w:marLeft w:val="0"/>
                                      <w:marRight w:val="0"/>
                                      <w:marTop w:val="0"/>
                                      <w:marBottom w:val="0"/>
                                      <w:divBdr>
                                        <w:top w:val="none" w:sz="0" w:space="0" w:color="auto"/>
                                        <w:left w:val="none" w:sz="0" w:space="0" w:color="auto"/>
                                        <w:bottom w:val="none" w:sz="0" w:space="0" w:color="auto"/>
                                        <w:right w:val="none" w:sz="0" w:space="0" w:color="auto"/>
                                      </w:divBdr>
                                      <w:divsChild>
                                        <w:div w:id="1153910273">
                                          <w:marLeft w:val="0"/>
                                          <w:marRight w:val="0"/>
                                          <w:marTop w:val="0"/>
                                          <w:marBottom w:val="0"/>
                                          <w:divBdr>
                                            <w:top w:val="none" w:sz="0" w:space="0" w:color="auto"/>
                                            <w:left w:val="none" w:sz="0" w:space="0" w:color="auto"/>
                                            <w:bottom w:val="none" w:sz="0" w:space="0" w:color="auto"/>
                                            <w:right w:val="none" w:sz="0" w:space="0" w:color="auto"/>
                                          </w:divBdr>
                                          <w:divsChild>
                                            <w:div w:id="850992849">
                                              <w:marLeft w:val="0"/>
                                              <w:marRight w:val="0"/>
                                              <w:marTop w:val="0"/>
                                              <w:marBottom w:val="0"/>
                                              <w:divBdr>
                                                <w:top w:val="none" w:sz="0" w:space="0" w:color="auto"/>
                                                <w:left w:val="none" w:sz="0" w:space="0" w:color="auto"/>
                                                <w:bottom w:val="none" w:sz="0" w:space="0" w:color="auto"/>
                                                <w:right w:val="none" w:sz="0" w:space="0" w:color="auto"/>
                                              </w:divBdr>
                                              <w:divsChild>
                                                <w:div w:id="699818855">
                                                  <w:marLeft w:val="0"/>
                                                  <w:marRight w:val="0"/>
                                                  <w:marTop w:val="0"/>
                                                  <w:marBottom w:val="0"/>
                                                  <w:divBdr>
                                                    <w:top w:val="none" w:sz="0" w:space="0" w:color="auto"/>
                                                    <w:left w:val="none" w:sz="0" w:space="0" w:color="auto"/>
                                                    <w:bottom w:val="single" w:sz="6" w:space="0" w:color="DADCE0"/>
                                                    <w:right w:val="none" w:sz="0" w:space="0" w:color="auto"/>
                                                  </w:divBdr>
                                                  <w:divsChild>
                                                    <w:div w:id="1661621635">
                                                      <w:marLeft w:val="0"/>
                                                      <w:marRight w:val="0"/>
                                                      <w:marTop w:val="0"/>
                                                      <w:marBottom w:val="0"/>
                                                      <w:divBdr>
                                                        <w:top w:val="none" w:sz="0" w:space="0" w:color="auto"/>
                                                        <w:left w:val="none" w:sz="0" w:space="0" w:color="auto"/>
                                                        <w:bottom w:val="none" w:sz="0" w:space="0" w:color="auto"/>
                                                        <w:right w:val="none" w:sz="0" w:space="0" w:color="auto"/>
                                                      </w:divBdr>
                                                      <w:divsChild>
                                                        <w:div w:id="1965573853">
                                                          <w:marLeft w:val="0"/>
                                                          <w:marRight w:val="0"/>
                                                          <w:marTop w:val="0"/>
                                                          <w:marBottom w:val="0"/>
                                                          <w:divBdr>
                                                            <w:top w:val="none" w:sz="0" w:space="0" w:color="auto"/>
                                                            <w:left w:val="none" w:sz="0" w:space="0" w:color="auto"/>
                                                            <w:bottom w:val="none" w:sz="0" w:space="0" w:color="auto"/>
                                                            <w:right w:val="none" w:sz="0" w:space="0" w:color="auto"/>
                                                          </w:divBdr>
                                                        </w:div>
                                                        <w:div w:id="6222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64948">
                                                  <w:marLeft w:val="0"/>
                                                  <w:marRight w:val="0"/>
                                                  <w:marTop w:val="0"/>
                                                  <w:marBottom w:val="0"/>
                                                  <w:divBdr>
                                                    <w:top w:val="none" w:sz="0" w:space="0" w:color="auto"/>
                                                    <w:left w:val="none" w:sz="0" w:space="0" w:color="auto"/>
                                                    <w:bottom w:val="single" w:sz="6" w:space="0" w:color="DADCE0"/>
                                                    <w:right w:val="none" w:sz="0" w:space="0" w:color="auto"/>
                                                  </w:divBdr>
                                                  <w:divsChild>
                                                    <w:div w:id="2015452801">
                                                      <w:marLeft w:val="0"/>
                                                      <w:marRight w:val="0"/>
                                                      <w:marTop w:val="0"/>
                                                      <w:marBottom w:val="0"/>
                                                      <w:divBdr>
                                                        <w:top w:val="none" w:sz="0" w:space="0" w:color="auto"/>
                                                        <w:left w:val="none" w:sz="0" w:space="0" w:color="auto"/>
                                                        <w:bottom w:val="none" w:sz="0" w:space="0" w:color="auto"/>
                                                        <w:right w:val="none" w:sz="0" w:space="0" w:color="auto"/>
                                                      </w:divBdr>
                                                      <w:divsChild>
                                                        <w:div w:id="6644145">
                                                          <w:marLeft w:val="0"/>
                                                          <w:marRight w:val="0"/>
                                                          <w:marTop w:val="0"/>
                                                          <w:marBottom w:val="0"/>
                                                          <w:divBdr>
                                                            <w:top w:val="none" w:sz="0" w:space="0" w:color="auto"/>
                                                            <w:left w:val="none" w:sz="0" w:space="0" w:color="auto"/>
                                                            <w:bottom w:val="none" w:sz="0" w:space="0" w:color="auto"/>
                                                            <w:right w:val="none" w:sz="0" w:space="0" w:color="auto"/>
                                                          </w:divBdr>
                                                        </w:div>
                                                        <w:div w:id="18366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3837">
                                                  <w:marLeft w:val="0"/>
                                                  <w:marRight w:val="0"/>
                                                  <w:marTop w:val="0"/>
                                                  <w:marBottom w:val="0"/>
                                                  <w:divBdr>
                                                    <w:top w:val="none" w:sz="0" w:space="0" w:color="auto"/>
                                                    <w:left w:val="none" w:sz="0" w:space="0" w:color="auto"/>
                                                    <w:bottom w:val="none" w:sz="0" w:space="0" w:color="auto"/>
                                                    <w:right w:val="none" w:sz="0" w:space="0" w:color="auto"/>
                                                  </w:divBdr>
                                                  <w:divsChild>
                                                    <w:div w:id="569776885">
                                                      <w:marLeft w:val="0"/>
                                                      <w:marRight w:val="0"/>
                                                      <w:marTop w:val="0"/>
                                                      <w:marBottom w:val="0"/>
                                                      <w:divBdr>
                                                        <w:top w:val="none" w:sz="0" w:space="0" w:color="auto"/>
                                                        <w:left w:val="none" w:sz="0" w:space="0" w:color="auto"/>
                                                        <w:bottom w:val="none" w:sz="0" w:space="0" w:color="auto"/>
                                                        <w:right w:val="none" w:sz="0" w:space="0" w:color="auto"/>
                                                      </w:divBdr>
                                                      <w:divsChild>
                                                        <w:div w:id="292294315">
                                                          <w:marLeft w:val="0"/>
                                                          <w:marRight w:val="0"/>
                                                          <w:marTop w:val="0"/>
                                                          <w:marBottom w:val="0"/>
                                                          <w:divBdr>
                                                            <w:top w:val="none" w:sz="0" w:space="0" w:color="auto"/>
                                                            <w:left w:val="none" w:sz="0" w:space="0" w:color="auto"/>
                                                            <w:bottom w:val="none" w:sz="0" w:space="0" w:color="auto"/>
                                                            <w:right w:val="none" w:sz="0" w:space="0" w:color="auto"/>
                                                          </w:divBdr>
                                                        </w:div>
                                                        <w:div w:id="13713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7717">
                                                  <w:marLeft w:val="0"/>
                                                  <w:marRight w:val="0"/>
                                                  <w:marTop w:val="0"/>
                                                  <w:marBottom w:val="0"/>
                                                  <w:divBdr>
                                                    <w:top w:val="none" w:sz="0" w:space="0" w:color="auto"/>
                                                    <w:left w:val="none" w:sz="0" w:space="0" w:color="auto"/>
                                                    <w:bottom w:val="none" w:sz="0" w:space="0" w:color="auto"/>
                                                    <w:right w:val="none" w:sz="0" w:space="0" w:color="auto"/>
                                                  </w:divBdr>
                                                  <w:divsChild>
                                                    <w:div w:id="379598849">
                                                      <w:marLeft w:val="0"/>
                                                      <w:marRight w:val="0"/>
                                                      <w:marTop w:val="0"/>
                                                      <w:marBottom w:val="0"/>
                                                      <w:divBdr>
                                                        <w:top w:val="none" w:sz="0" w:space="0" w:color="auto"/>
                                                        <w:left w:val="none" w:sz="0" w:space="0" w:color="auto"/>
                                                        <w:bottom w:val="none" w:sz="0" w:space="0" w:color="auto"/>
                                                        <w:right w:val="none" w:sz="0" w:space="0" w:color="auto"/>
                                                      </w:divBdr>
                                                      <w:divsChild>
                                                        <w:div w:id="367990636">
                                                          <w:marLeft w:val="0"/>
                                                          <w:marRight w:val="0"/>
                                                          <w:marTop w:val="0"/>
                                                          <w:marBottom w:val="0"/>
                                                          <w:divBdr>
                                                            <w:top w:val="none" w:sz="0" w:space="0" w:color="auto"/>
                                                            <w:left w:val="none" w:sz="0" w:space="0" w:color="auto"/>
                                                            <w:bottom w:val="none" w:sz="0" w:space="0" w:color="auto"/>
                                                            <w:right w:val="none" w:sz="0" w:space="0" w:color="auto"/>
                                                          </w:divBdr>
                                                          <w:divsChild>
                                                            <w:div w:id="21274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633358">
      <w:bodyDiv w:val="1"/>
      <w:marLeft w:val="0"/>
      <w:marRight w:val="0"/>
      <w:marTop w:val="0"/>
      <w:marBottom w:val="0"/>
      <w:divBdr>
        <w:top w:val="none" w:sz="0" w:space="0" w:color="auto"/>
        <w:left w:val="none" w:sz="0" w:space="0" w:color="auto"/>
        <w:bottom w:val="none" w:sz="0" w:space="0" w:color="auto"/>
        <w:right w:val="none" w:sz="0" w:space="0" w:color="auto"/>
      </w:divBdr>
      <w:divsChild>
        <w:div w:id="1024479893">
          <w:marLeft w:val="0"/>
          <w:marRight w:val="0"/>
          <w:marTop w:val="0"/>
          <w:marBottom w:val="0"/>
          <w:divBdr>
            <w:top w:val="none" w:sz="0" w:space="0" w:color="auto"/>
            <w:left w:val="none" w:sz="0" w:space="0" w:color="auto"/>
            <w:bottom w:val="none" w:sz="0" w:space="0" w:color="auto"/>
            <w:right w:val="none" w:sz="0" w:space="0" w:color="auto"/>
          </w:divBdr>
          <w:divsChild>
            <w:div w:id="25564917">
              <w:marLeft w:val="0"/>
              <w:marRight w:val="0"/>
              <w:marTop w:val="0"/>
              <w:marBottom w:val="0"/>
              <w:divBdr>
                <w:top w:val="none" w:sz="0" w:space="0" w:color="auto"/>
                <w:left w:val="none" w:sz="0" w:space="0" w:color="auto"/>
                <w:bottom w:val="none" w:sz="0" w:space="0" w:color="auto"/>
                <w:right w:val="none" w:sz="0" w:space="0" w:color="auto"/>
              </w:divBdr>
              <w:divsChild>
                <w:div w:id="1039935761">
                  <w:marLeft w:val="0"/>
                  <w:marRight w:val="0"/>
                  <w:marTop w:val="0"/>
                  <w:marBottom w:val="0"/>
                  <w:divBdr>
                    <w:top w:val="none" w:sz="0" w:space="0" w:color="auto"/>
                    <w:left w:val="none" w:sz="0" w:space="0" w:color="auto"/>
                    <w:bottom w:val="none" w:sz="0" w:space="0" w:color="auto"/>
                    <w:right w:val="none" w:sz="0" w:space="0" w:color="auto"/>
                  </w:divBdr>
                  <w:divsChild>
                    <w:div w:id="1047683724">
                      <w:marLeft w:val="0"/>
                      <w:marRight w:val="0"/>
                      <w:marTop w:val="0"/>
                      <w:marBottom w:val="0"/>
                      <w:divBdr>
                        <w:top w:val="none" w:sz="0" w:space="0" w:color="auto"/>
                        <w:left w:val="none" w:sz="0" w:space="0" w:color="auto"/>
                        <w:bottom w:val="none" w:sz="0" w:space="0" w:color="auto"/>
                        <w:right w:val="none" w:sz="0" w:space="0" w:color="auto"/>
                      </w:divBdr>
                      <w:divsChild>
                        <w:div w:id="1587152698">
                          <w:marLeft w:val="0"/>
                          <w:marRight w:val="0"/>
                          <w:marTop w:val="0"/>
                          <w:marBottom w:val="0"/>
                          <w:divBdr>
                            <w:top w:val="none" w:sz="0" w:space="0" w:color="auto"/>
                            <w:left w:val="none" w:sz="0" w:space="0" w:color="auto"/>
                            <w:bottom w:val="none" w:sz="0" w:space="0" w:color="auto"/>
                            <w:right w:val="none" w:sz="0" w:space="0" w:color="auto"/>
                          </w:divBdr>
                          <w:divsChild>
                            <w:div w:id="1344817526">
                              <w:marLeft w:val="0"/>
                              <w:marRight w:val="0"/>
                              <w:marTop w:val="0"/>
                              <w:marBottom w:val="0"/>
                              <w:divBdr>
                                <w:top w:val="none" w:sz="0" w:space="0" w:color="auto"/>
                                <w:left w:val="none" w:sz="0" w:space="0" w:color="auto"/>
                                <w:bottom w:val="none" w:sz="0" w:space="0" w:color="auto"/>
                                <w:right w:val="none" w:sz="0" w:space="0" w:color="auto"/>
                              </w:divBdr>
                              <w:divsChild>
                                <w:div w:id="1400246081">
                                  <w:marLeft w:val="0"/>
                                  <w:marRight w:val="0"/>
                                  <w:marTop w:val="0"/>
                                  <w:marBottom w:val="0"/>
                                  <w:divBdr>
                                    <w:top w:val="none" w:sz="0" w:space="0" w:color="auto"/>
                                    <w:left w:val="none" w:sz="0" w:space="0" w:color="auto"/>
                                    <w:bottom w:val="none" w:sz="0" w:space="0" w:color="auto"/>
                                    <w:right w:val="none" w:sz="0" w:space="0" w:color="auto"/>
                                  </w:divBdr>
                                  <w:divsChild>
                                    <w:div w:id="1267544096">
                                      <w:marLeft w:val="0"/>
                                      <w:marRight w:val="0"/>
                                      <w:marTop w:val="0"/>
                                      <w:marBottom w:val="0"/>
                                      <w:divBdr>
                                        <w:top w:val="none" w:sz="0" w:space="0" w:color="auto"/>
                                        <w:left w:val="none" w:sz="0" w:space="0" w:color="auto"/>
                                        <w:bottom w:val="none" w:sz="0" w:space="0" w:color="auto"/>
                                        <w:right w:val="none" w:sz="0" w:space="0" w:color="auto"/>
                                      </w:divBdr>
                                      <w:divsChild>
                                        <w:div w:id="1719667901">
                                          <w:marLeft w:val="0"/>
                                          <w:marRight w:val="0"/>
                                          <w:marTop w:val="0"/>
                                          <w:marBottom w:val="0"/>
                                          <w:divBdr>
                                            <w:top w:val="none" w:sz="0" w:space="0" w:color="auto"/>
                                            <w:left w:val="none" w:sz="0" w:space="0" w:color="auto"/>
                                            <w:bottom w:val="none" w:sz="0" w:space="0" w:color="auto"/>
                                            <w:right w:val="none" w:sz="0" w:space="0" w:color="auto"/>
                                          </w:divBdr>
                                          <w:divsChild>
                                            <w:div w:id="1029915809">
                                              <w:marLeft w:val="0"/>
                                              <w:marRight w:val="0"/>
                                              <w:marTop w:val="0"/>
                                              <w:marBottom w:val="0"/>
                                              <w:divBdr>
                                                <w:top w:val="none" w:sz="0" w:space="0" w:color="auto"/>
                                                <w:left w:val="none" w:sz="0" w:space="0" w:color="auto"/>
                                                <w:bottom w:val="none" w:sz="0" w:space="0" w:color="auto"/>
                                                <w:right w:val="none" w:sz="0" w:space="0" w:color="auto"/>
                                              </w:divBdr>
                                              <w:divsChild>
                                                <w:div w:id="2065173637">
                                                  <w:marLeft w:val="0"/>
                                                  <w:marRight w:val="0"/>
                                                  <w:marTop w:val="0"/>
                                                  <w:marBottom w:val="0"/>
                                                  <w:divBdr>
                                                    <w:top w:val="none" w:sz="0" w:space="0" w:color="auto"/>
                                                    <w:left w:val="none" w:sz="0" w:space="0" w:color="auto"/>
                                                    <w:bottom w:val="single" w:sz="6" w:space="0" w:color="DADCE0"/>
                                                    <w:right w:val="none" w:sz="0" w:space="0" w:color="auto"/>
                                                  </w:divBdr>
                                                  <w:divsChild>
                                                    <w:div w:id="869488976">
                                                      <w:marLeft w:val="0"/>
                                                      <w:marRight w:val="0"/>
                                                      <w:marTop w:val="0"/>
                                                      <w:marBottom w:val="0"/>
                                                      <w:divBdr>
                                                        <w:top w:val="none" w:sz="0" w:space="0" w:color="auto"/>
                                                        <w:left w:val="none" w:sz="0" w:space="0" w:color="auto"/>
                                                        <w:bottom w:val="none" w:sz="0" w:space="0" w:color="auto"/>
                                                        <w:right w:val="none" w:sz="0" w:space="0" w:color="auto"/>
                                                      </w:divBdr>
                                                      <w:divsChild>
                                                        <w:div w:id="67581366">
                                                          <w:marLeft w:val="0"/>
                                                          <w:marRight w:val="0"/>
                                                          <w:marTop w:val="0"/>
                                                          <w:marBottom w:val="0"/>
                                                          <w:divBdr>
                                                            <w:top w:val="none" w:sz="0" w:space="0" w:color="auto"/>
                                                            <w:left w:val="none" w:sz="0" w:space="0" w:color="auto"/>
                                                            <w:bottom w:val="none" w:sz="0" w:space="0" w:color="auto"/>
                                                            <w:right w:val="none" w:sz="0" w:space="0" w:color="auto"/>
                                                          </w:divBdr>
                                                        </w:div>
                                                        <w:div w:id="2088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1578">
                                                  <w:marLeft w:val="0"/>
                                                  <w:marRight w:val="0"/>
                                                  <w:marTop w:val="0"/>
                                                  <w:marBottom w:val="0"/>
                                                  <w:divBdr>
                                                    <w:top w:val="none" w:sz="0" w:space="0" w:color="auto"/>
                                                    <w:left w:val="none" w:sz="0" w:space="0" w:color="auto"/>
                                                    <w:bottom w:val="single" w:sz="6" w:space="0" w:color="DADCE0"/>
                                                    <w:right w:val="none" w:sz="0" w:space="0" w:color="auto"/>
                                                  </w:divBdr>
                                                  <w:divsChild>
                                                    <w:div w:id="2010055694">
                                                      <w:marLeft w:val="0"/>
                                                      <w:marRight w:val="0"/>
                                                      <w:marTop w:val="0"/>
                                                      <w:marBottom w:val="0"/>
                                                      <w:divBdr>
                                                        <w:top w:val="none" w:sz="0" w:space="0" w:color="auto"/>
                                                        <w:left w:val="none" w:sz="0" w:space="0" w:color="auto"/>
                                                        <w:bottom w:val="none" w:sz="0" w:space="0" w:color="auto"/>
                                                        <w:right w:val="none" w:sz="0" w:space="0" w:color="auto"/>
                                                      </w:divBdr>
                                                      <w:divsChild>
                                                        <w:div w:id="1312752176">
                                                          <w:marLeft w:val="0"/>
                                                          <w:marRight w:val="0"/>
                                                          <w:marTop w:val="0"/>
                                                          <w:marBottom w:val="0"/>
                                                          <w:divBdr>
                                                            <w:top w:val="none" w:sz="0" w:space="0" w:color="auto"/>
                                                            <w:left w:val="none" w:sz="0" w:space="0" w:color="auto"/>
                                                            <w:bottom w:val="none" w:sz="0" w:space="0" w:color="auto"/>
                                                            <w:right w:val="none" w:sz="0" w:space="0" w:color="auto"/>
                                                          </w:divBdr>
                                                        </w:div>
                                                        <w:div w:id="21457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52185">
                                                  <w:marLeft w:val="0"/>
                                                  <w:marRight w:val="0"/>
                                                  <w:marTop w:val="0"/>
                                                  <w:marBottom w:val="0"/>
                                                  <w:divBdr>
                                                    <w:top w:val="none" w:sz="0" w:space="0" w:color="auto"/>
                                                    <w:left w:val="none" w:sz="0" w:space="0" w:color="auto"/>
                                                    <w:bottom w:val="none" w:sz="0" w:space="0" w:color="auto"/>
                                                    <w:right w:val="none" w:sz="0" w:space="0" w:color="auto"/>
                                                  </w:divBdr>
                                                  <w:divsChild>
                                                    <w:div w:id="1176506273">
                                                      <w:marLeft w:val="0"/>
                                                      <w:marRight w:val="0"/>
                                                      <w:marTop w:val="0"/>
                                                      <w:marBottom w:val="0"/>
                                                      <w:divBdr>
                                                        <w:top w:val="none" w:sz="0" w:space="0" w:color="auto"/>
                                                        <w:left w:val="none" w:sz="0" w:space="0" w:color="auto"/>
                                                        <w:bottom w:val="none" w:sz="0" w:space="0" w:color="auto"/>
                                                        <w:right w:val="none" w:sz="0" w:space="0" w:color="auto"/>
                                                      </w:divBdr>
                                                      <w:divsChild>
                                                        <w:div w:id="1613517011">
                                                          <w:marLeft w:val="0"/>
                                                          <w:marRight w:val="0"/>
                                                          <w:marTop w:val="0"/>
                                                          <w:marBottom w:val="0"/>
                                                          <w:divBdr>
                                                            <w:top w:val="none" w:sz="0" w:space="0" w:color="auto"/>
                                                            <w:left w:val="none" w:sz="0" w:space="0" w:color="auto"/>
                                                            <w:bottom w:val="none" w:sz="0" w:space="0" w:color="auto"/>
                                                            <w:right w:val="none" w:sz="0" w:space="0" w:color="auto"/>
                                                          </w:divBdr>
                                                        </w:div>
                                                        <w:div w:id="1567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7947">
                                                  <w:marLeft w:val="0"/>
                                                  <w:marRight w:val="0"/>
                                                  <w:marTop w:val="0"/>
                                                  <w:marBottom w:val="0"/>
                                                  <w:divBdr>
                                                    <w:top w:val="none" w:sz="0" w:space="0" w:color="auto"/>
                                                    <w:left w:val="none" w:sz="0" w:space="0" w:color="auto"/>
                                                    <w:bottom w:val="none" w:sz="0" w:space="0" w:color="auto"/>
                                                    <w:right w:val="none" w:sz="0" w:space="0" w:color="auto"/>
                                                  </w:divBdr>
                                                  <w:divsChild>
                                                    <w:div w:id="1659385375">
                                                      <w:marLeft w:val="0"/>
                                                      <w:marRight w:val="0"/>
                                                      <w:marTop w:val="0"/>
                                                      <w:marBottom w:val="0"/>
                                                      <w:divBdr>
                                                        <w:top w:val="none" w:sz="0" w:space="0" w:color="auto"/>
                                                        <w:left w:val="none" w:sz="0" w:space="0" w:color="auto"/>
                                                        <w:bottom w:val="none" w:sz="0" w:space="0" w:color="auto"/>
                                                        <w:right w:val="none" w:sz="0" w:space="0" w:color="auto"/>
                                                      </w:divBdr>
                                                      <w:divsChild>
                                                        <w:div w:id="1984773440">
                                                          <w:marLeft w:val="0"/>
                                                          <w:marRight w:val="0"/>
                                                          <w:marTop w:val="0"/>
                                                          <w:marBottom w:val="0"/>
                                                          <w:divBdr>
                                                            <w:top w:val="none" w:sz="0" w:space="0" w:color="auto"/>
                                                            <w:left w:val="none" w:sz="0" w:space="0" w:color="auto"/>
                                                            <w:bottom w:val="none" w:sz="0" w:space="0" w:color="auto"/>
                                                            <w:right w:val="none" w:sz="0" w:space="0" w:color="auto"/>
                                                          </w:divBdr>
                                                          <w:divsChild>
                                                            <w:div w:id="1348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7132668">
      <w:bodyDiv w:val="1"/>
      <w:marLeft w:val="0"/>
      <w:marRight w:val="0"/>
      <w:marTop w:val="0"/>
      <w:marBottom w:val="0"/>
      <w:divBdr>
        <w:top w:val="none" w:sz="0" w:space="0" w:color="auto"/>
        <w:left w:val="none" w:sz="0" w:space="0" w:color="auto"/>
        <w:bottom w:val="none" w:sz="0" w:space="0" w:color="auto"/>
        <w:right w:val="none" w:sz="0" w:space="0" w:color="auto"/>
      </w:divBdr>
    </w:div>
    <w:div w:id="1303460256">
      <w:bodyDiv w:val="1"/>
      <w:marLeft w:val="0"/>
      <w:marRight w:val="0"/>
      <w:marTop w:val="0"/>
      <w:marBottom w:val="0"/>
      <w:divBdr>
        <w:top w:val="none" w:sz="0" w:space="0" w:color="auto"/>
        <w:left w:val="none" w:sz="0" w:space="0" w:color="auto"/>
        <w:bottom w:val="none" w:sz="0" w:space="0" w:color="auto"/>
        <w:right w:val="none" w:sz="0" w:space="0" w:color="auto"/>
      </w:divBdr>
      <w:divsChild>
        <w:div w:id="1677263277">
          <w:marLeft w:val="0"/>
          <w:marRight w:val="0"/>
          <w:marTop w:val="0"/>
          <w:marBottom w:val="0"/>
          <w:divBdr>
            <w:top w:val="none" w:sz="0" w:space="0" w:color="auto"/>
            <w:left w:val="none" w:sz="0" w:space="0" w:color="auto"/>
            <w:bottom w:val="none" w:sz="0" w:space="0" w:color="auto"/>
            <w:right w:val="none" w:sz="0" w:space="0" w:color="auto"/>
          </w:divBdr>
          <w:divsChild>
            <w:div w:id="236788277">
              <w:marLeft w:val="0"/>
              <w:marRight w:val="0"/>
              <w:marTop w:val="0"/>
              <w:marBottom w:val="0"/>
              <w:divBdr>
                <w:top w:val="none" w:sz="0" w:space="0" w:color="auto"/>
                <w:left w:val="none" w:sz="0" w:space="0" w:color="auto"/>
                <w:bottom w:val="none" w:sz="0" w:space="0" w:color="auto"/>
                <w:right w:val="none" w:sz="0" w:space="0" w:color="auto"/>
              </w:divBdr>
              <w:divsChild>
                <w:div w:id="66658326">
                  <w:marLeft w:val="0"/>
                  <w:marRight w:val="0"/>
                  <w:marTop w:val="0"/>
                  <w:marBottom w:val="0"/>
                  <w:divBdr>
                    <w:top w:val="none" w:sz="0" w:space="0" w:color="auto"/>
                    <w:left w:val="none" w:sz="0" w:space="0" w:color="auto"/>
                    <w:bottom w:val="none" w:sz="0" w:space="0" w:color="auto"/>
                    <w:right w:val="none" w:sz="0" w:space="0" w:color="auto"/>
                  </w:divBdr>
                  <w:divsChild>
                    <w:div w:id="316804477">
                      <w:marLeft w:val="0"/>
                      <w:marRight w:val="0"/>
                      <w:marTop w:val="0"/>
                      <w:marBottom w:val="0"/>
                      <w:divBdr>
                        <w:top w:val="none" w:sz="0" w:space="0" w:color="auto"/>
                        <w:left w:val="none" w:sz="0" w:space="0" w:color="auto"/>
                        <w:bottom w:val="none" w:sz="0" w:space="0" w:color="auto"/>
                        <w:right w:val="none" w:sz="0" w:space="0" w:color="auto"/>
                      </w:divBdr>
                      <w:divsChild>
                        <w:div w:id="1345281945">
                          <w:marLeft w:val="0"/>
                          <w:marRight w:val="0"/>
                          <w:marTop w:val="0"/>
                          <w:marBottom w:val="0"/>
                          <w:divBdr>
                            <w:top w:val="none" w:sz="0" w:space="0" w:color="auto"/>
                            <w:left w:val="none" w:sz="0" w:space="0" w:color="auto"/>
                            <w:bottom w:val="none" w:sz="0" w:space="0" w:color="auto"/>
                            <w:right w:val="none" w:sz="0" w:space="0" w:color="auto"/>
                          </w:divBdr>
                          <w:divsChild>
                            <w:div w:id="237328933">
                              <w:marLeft w:val="0"/>
                              <w:marRight w:val="0"/>
                              <w:marTop w:val="0"/>
                              <w:marBottom w:val="0"/>
                              <w:divBdr>
                                <w:top w:val="none" w:sz="0" w:space="0" w:color="auto"/>
                                <w:left w:val="none" w:sz="0" w:space="0" w:color="auto"/>
                                <w:bottom w:val="none" w:sz="0" w:space="0" w:color="auto"/>
                                <w:right w:val="none" w:sz="0" w:space="0" w:color="auto"/>
                              </w:divBdr>
                              <w:divsChild>
                                <w:div w:id="1766219393">
                                  <w:marLeft w:val="0"/>
                                  <w:marRight w:val="0"/>
                                  <w:marTop w:val="0"/>
                                  <w:marBottom w:val="0"/>
                                  <w:divBdr>
                                    <w:top w:val="none" w:sz="0" w:space="0" w:color="auto"/>
                                    <w:left w:val="none" w:sz="0" w:space="0" w:color="auto"/>
                                    <w:bottom w:val="none" w:sz="0" w:space="0" w:color="auto"/>
                                    <w:right w:val="none" w:sz="0" w:space="0" w:color="auto"/>
                                  </w:divBdr>
                                  <w:divsChild>
                                    <w:div w:id="32653656">
                                      <w:marLeft w:val="0"/>
                                      <w:marRight w:val="0"/>
                                      <w:marTop w:val="0"/>
                                      <w:marBottom w:val="0"/>
                                      <w:divBdr>
                                        <w:top w:val="none" w:sz="0" w:space="0" w:color="auto"/>
                                        <w:left w:val="none" w:sz="0" w:space="0" w:color="auto"/>
                                        <w:bottom w:val="none" w:sz="0" w:space="0" w:color="auto"/>
                                        <w:right w:val="none" w:sz="0" w:space="0" w:color="auto"/>
                                      </w:divBdr>
                                      <w:divsChild>
                                        <w:div w:id="1712805737">
                                          <w:marLeft w:val="0"/>
                                          <w:marRight w:val="0"/>
                                          <w:marTop w:val="0"/>
                                          <w:marBottom w:val="0"/>
                                          <w:divBdr>
                                            <w:top w:val="none" w:sz="0" w:space="0" w:color="auto"/>
                                            <w:left w:val="none" w:sz="0" w:space="0" w:color="auto"/>
                                            <w:bottom w:val="none" w:sz="0" w:space="0" w:color="auto"/>
                                            <w:right w:val="none" w:sz="0" w:space="0" w:color="auto"/>
                                          </w:divBdr>
                                          <w:divsChild>
                                            <w:div w:id="2140369290">
                                              <w:marLeft w:val="0"/>
                                              <w:marRight w:val="0"/>
                                              <w:marTop w:val="0"/>
                                              <w:marBottom w:val="0"/>
                                              <w:divBdr>
                                                <w:top w:val="none" w:sz="0" w:space="0" w:color="auto"/>
                                                <w:left w:val="none" w:sz="0" w:space="0" w:color="auto"/>
                                                <w:bottom w:val="none" w:sz="0" w:space="0" w:color="auto"/>
                                                <w:right w:val="none" w:sz="0" w:space="0" w:color="auto"/>
                                              </w:divBdr>
                                              <w:divsChild>
                                                <w:div w:id="1170023103">
                                                  <w:marLeft w:val="0"/>
                                                  <w:marRight w:val="0"/>
                                                  <w:marTop w:val="0"/>
                                                  <w:marBottom w:val="0"/>
                                                  <w:divBdr>
                                                    <w:top w:val="none" w:sz="0" w:space="0" w:color="auto"/>
                                                    <w:left w:val="none" w:sz="0" w:space="0" w:color="auto"/>
                                                    <w:bottom w:val="single" w:sz="6" w:space="0" w:color="DADCE0"/>
                                                    <w:right w:val="none" w:sz="0" w:space="0" w:color="auto"/>
                                                  </w:divBdr>
                                                  <w:divsChild>
                                                    <w:div w:id="863636072">
                                                      <w:marLeft w:val="0"/>
                                                      <w:marRight w:val="0"/>
                                                      <w:marTop w:val="0"/>
                                                      <w:marBottom w:val="0"/>
                                                      <w:divBdr>
                                                        <w:top w:val="none" w:sz="0" w:space="0" w:color="auto"/>
                                                        <w:left w:val="none" w:sz="0" w:space="0" w:color="auto"/>
                                                        <w:bottom w:val="none" w:sz="0" w:space="0" w:color="auto"/>
                                                        <w:right w:val="none" w:sz="0" w:space="0" w:color="auto"/>
                                                      </w:divBdr>
                                                      <w:divsChild>
                                                        <w:div w:id="269436186">
                                                          <w:marLeft w:val="0"/>
                                                          <w:marRight w:val="0"/>
                                                          <w:marTop w:val="0"/>
                                                          <w:marBottom w:val="0"/>
                                                          <w:divBdr>
                                                            <w:top w:val="none" w:sz="0" w:space="0" w:color="auto"/>
                                                            <w:left w:val="none" w:sz="0" w:space="0" w:color="auto"/>
                                                            <w:bottom w:val="none" w:sz="0" w:space="0" w:color="auto"/>
                                                            <w:right w:val="none" w:sz="0" w:space="0" w:color="auto"/>
                                                          </w:divBdr>
                                                        </w:div>
                                                        <w:div w:id="16864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2971">
                                                  <w:marLeft w:val="0"/>
                                                  <w:marRight w:val="0"/>
                                                  <w:marTop w:val="0"/>
                                                  <w:marBottom w:val="0"/>
                                                  <w:divBdr>
                                                    <w:top w:val="none" w:sz="0" w:space="0" w:color="auto"/>
                                                    <w:left w:val="none" w:sz="0" w:space="0" w:color="auto"/>
                                                    <w:bottom w:val="single" w:sz="6" w:space="0" w:color="DADCE0"/>
                                                    <w:right w:val="none" w:sz="0" w:space="0" w:color="auto"/>
                                                  </w:divBdr>
                                                  <w:divsChild>
                                                    <w:div w:id="2130008922">
                                                      <w:marLeft w:val="0"/>
                                                      <w:marRight w:val="0"/>
                                                      <w:marTop w:val="0"/>
                                                      <w:marBottom w:val="0"/>
                                                      <w:divBdr>
                                                        <w:top w:val="none" w:sz="0" w:space="0" w:color="auto"/>
                                                        <w:left w:val="none" w:sz="0" w:space="0" w:color="auto"/>
                                                        <w:bottom w:val="none" w:sz="0" w:space="0" w:color="auto"/>
                                                        <w:right w:val="none" w:sz="0" w:space="0" w:color="auto"/>
                                                      </w:divBdr>
                                                      <w:divsChild>
                                                        <w:div w:id="2025597256">
                                                          <w:marLeft w:val="0"/>
                                                          <w:marRight w:val="0"/>
                                                          <w:marTop w:val="0"/>
                                                          <w:marBottom w:val="0"/>
                                                          <w:divBdr>
                                                            <w:top w:val="none" w:sz="0" w:space="0" w:color="auto"/>
                                                            <w:left w:val="none" w:sz="0" w:space="0" w:color="auto"/>
                                                            <w:bottom w:val="none" w:sz="0" w:space="0" w:color="auto"/>
                                                            <w:right w:val="none" w:sz="0" w:space="0" w:color="auto"/>
                                                          </w:divBdr>
                                                        </w:div>
                                                        <w:div w:id="9523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74771">
                                                  <w:marLeft w:val="0"/>
                                                  <w:marRight w:val="0"/>
                                                  <w:marTop w:val="0"/>
                                                  <w:marBottom w:val="0"/>
                                                  <w:divBdr>
                                                    <w:top w:val="none" w:sz="0" w:space="0" w:color="auto"/>
                                                    <w:left w:val="none" w:sz="0" w:space="0" w:color="auto"/>
                                                    <w:bottom w:val="none" w:sz="0" w:space="0" w:color="auto"/>
                                                    <w:right w:val="none" w:sz="0" w:space="0" w:color="auto"/>
                                                  </w:divBdr>
                                                  <w:divsChild>
                                                    <w:div w:id="1196697420">
                                                      <w:marLeft w:val="0"/>
                                                      <w:marRight w:val="0"/>
                                                      <w:marTop w:val="0"/>
                                                      <w:marBottom w:val="0"/>
                                                      <w:divBdr>
                                                        <w:top w:val="none" w:sz="0" w:space="0" w:color="auto"/>
                                                        <w:left w:val="none" w:sz="0" w:space="0" w:color="auto"/>
                                                        <w:bottom w:val="none" w:sz="0" w:space="0" w:color="auto"/>
                                                        <w:right w:val="none" w:sz="0" w:space="0" w:color="auto"/>
                                                      </w:divBdr>
                                                      <w:divsChild>
                                                        <w:div w:id="1742097896">
                                                          <w:marLeft w:val="0"/>
                                                          <w:marRight w:val="0"/>
                                                          <w:marTop w:val="0"/>
                                                          <w:marBottom w:val="0"/>
                                                          <w:divBdr>
                                                            <w:top w:val="none" w:sz="0" w:space="0" w:color="auto"/>
                                                            <w:left w:val="none" w:sz="0" w:space="0" w:color="auto"/>
                                                            <w:bottom w:val="none" w:sz="0" w:space="0" w:color="auto"/>
                                                            <w:right w:val="none" w:sz="0" w:space="0" w:color="auto"/>
                                                          </w:divBdr>
                                                        </w:div>
                                                        <w:div w:id="17876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8041">
                                                  <w:marLeft w:val="0"/>
                                                  <w:marRight w:val="0"/>
                                                  <w:marTop w:val="0"/>
                                                  <w:marBottom w:val="0"/>
                                                  <w:divBdr>
                                                    <w:top w:val="none" w:sz="0" w:space="0" w:color="auto"/>
                                                    <w:left w:val="none" w:sz="0" w:space="0" w:color="auto"/>
                                                    <w:bottom w:val="none" w:sz="0" w:space="0" w:color="auto"/>
                                                    <w:right w:val="none" w:sz="0" w:space="0" w:color="auto"/>
                                                  </w:divBdr>
                                                  <w:divsChild>
                                                    <w:div w:id="300043523">
                                                      <w:marLeft w:val="0"/>
                                                      <w:marRight w:val="0"/>
                                                      <w:marTop w:val="0"/>
                                                      <w:marBottom w:val="0"/>
                                                      <w:divBdr>
                                                        <w:top w:val="none" w:sz="0" w:space="0" w:color="auto"/>
                                                        <w:left w:val="none" w:sz="0" w:space="0" w:color="auto"/>
                                                        <w:bottom w:val="none" w:sz="0" w:space="0" w:color="auto"/>
                                                        <w:right w:val="none" w:sz="0" w:space="0" w:color="auto"/>
                                                      </w:divBdr>
                                                      <w:divsChild>
                                                        <w:div w:id="559436446">
                                                          <w:marLeft w:val="0"/>
                                                          <w:marRight w:val="0"/>
                                                          <w:marTop w:val="0"/>
                                                          <w:marBottom w:val="0"/>
                                                          <w:divBdr>
                                                            <w:top w:val="none" w:sz="0" w:space="0" w:color="auto"/>
                                                            <w:left w:val="none" w:sz="0" w:space="0" w:color="auto"/>
                                                            <w:bottom w:val="none" w:sz="0" w:space="0" w:color="auto"/>
                                                            <w:right w:val="none" w:sz="0" w:space="0" w:color="auto"/>
                                                          </w:divBdr>
                                                          <w:divsChild>
                                                            <w:div w:id="543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9941103">
      <w:bodyDiv w:val="1"/>
      <w:marLeft w:val="0"/>
      <w:marRight w:val="0"/>
      <w:marTop w:val="0"/>
      <w:marBottom w:val="0"/>
      <w:divBdr>
        <w:top w:val="none" w:sz="0" w:space="0" w:color="auto"/>
        <w:left w:val="none" w:sz="0" w:space="0" w:color="auto"/>
        <w:bottom w:val="none" w:sz="0" w:space="0" w:color="auto"/>
        <w:right w:val="none" w:sz="0" w:space="0" w:color="auto"/>
      </w:divBdr>
      <w:divsChild>
        <w:div w:id="1880629195">
          <w:marLeft w:val="0"/>
          <w:marRight w:val="0"/>
          <w:marTop w:val="0"/>
          <w:marBottom w:val="0"/>
          <w:divBdr>
            <w:top w:val="none" w:sz="0" w:space="0" w:color="auto"/>
            <w:left w:val="none" w:sz="0" w:space="0" w:color="auto"/>
            <w:bottom w:val="none" w:sz="0" w:space="0" w:color="auto"/>
            <w:right w:val="none" w:sz="0" w:space="0" w:color="auto"/>
          </w:divBdr>
          <w:divsChild>
            <w:div w:id="821581186">
              <w:marLeft w:val="0"/>
              <w:marRight w:val="0"/>
              <w:marTop w:val="0"/>
              <w:marBottom w:val="0"/>
              <w:divBdr>
                <w:top w:val="none" w:sz="0" w:space="0" w:color="auto"/>
                <w:left w:val="none" w:sz="0" w:space="0" w:color="auto"/>
                <w:bottom w:val="none" w:sz="0" w:space="0" w:color="auto"/>
                <w:right w:val="none" w:sz="0" w:space="0" w:color="auto"/>
              </w:divBdr>
              <w:divsChild>
                <w:div w:id="741832043">
                  <w:marLeft w:val="0"/>
                  <w:marRight w:val="0"/>
                  <w:marTop w:val="0"/>
                  <w:marBottom w:val="0"/>
                  <w:divBdr>
                    <w:top w:val="none" w:sz="0" w:space="0" w:color="auto"/>
                    <w:left w:val="none" w:sz="0" w:space="0" w:color="auto"/>
                    <w:bottom w:val="none" w:sz="0" w:space="0" w:color="auto"/>
                    <w:right w:val="none" w:sz="0" w:space="0" w:color="auto"/>
                  </w:divBdr>
                  <w:divsChild>
                    <w:div w:id="1892381165">
                      <w:marLeft w:val="0"/>
                      <w:marRight w:val="0"/>
                      <w:marTop w:val="0"/>
                      <w:marBottom w:val="0"/>
                      <w:divBdr>
                        <w:top w:val="none" w:sz="0" w:space="0" w:color="auto"/>
                        <w:left w:val="none" w:sz="0" w:space="0" w:color="auto"/>
                        <w:bottom w:val="none" w:sz="0" w:space="0" w:color="auto"/>
                        <w:right w:val="none" w:sz="0" w:space="0" w:color="auto"/>
                      </w:divBdr>
                      <w:divsChild>
                        <w:div w:id="69810446">
                          <w:marLeft w:val="0"/>
                          <w:marRight w:val="0"/>
                          <w:marTop w:val="0"/>
                          <w:marBottom w:val="0"/>
                          <w:divBdr>
                            <w:top w:val="none" w:sz="0" w:space="0" w:color="auto"/>
                            <w:left w:val="none" w:sz="0" w:space="0" w:color="auto"/>
                            <w:bottom w:val="none" w:sz="0" w:space="0" w:color="auto"/>
                            <w:right w:val="none" w:sz="0" w:space="0" w:color="auto"/>
                          </w:divBdr>
                          <w:divsChild>
                            <w:div w:id="1071585976">
                              <w:marLeft w:val="0"/>
                              <w:marRight w:val="0"/>
                              <w:marTop w:val="0"/>
                              <w:marBottom w:val="0"/>
                              <w:divBdr>
                                <w:top w:val="none" w:sz="0" w:space="0" w:color="auto"/>
                                <w:left w:val="none" w:sz="0" w:space="0" w:color="auto"/>
                                <w:bottom w:val="none" w:sz="0" w:space="0" w:color="auto"/>
                                <w:right w:val="none" w:sz="0" w:space="0" w:color="auto"/>
                              </w:divBdr>
                              <w:divsChild>
                                <w:div w:id="1977640572">
                                  <w:marLeft w:val="0"/>
                                  <w:marRight w:val="0"/>
                                  <w:marTop w:val="0"/>
                                  <w:marBottom w:val="0"/>
                                  <w:divBdr>
                                    <w:top w:val="none" w:sz="0" w:space="0" w:color="auto"/>
                                    <w:left w:val="none" w:sz="0" w:space="0" w:color="auto"/>
                                    <w:bottom w:val="none" w:sz="0" w:space="0" w:color="auto"/>
                                    <w:right w:val="none" w:sz="0" w:space="0" w:color="auto"/>
                                  </w:divBdr>
                                  <w:divsChild>
                                    <w:div w:id="1073427022">
                                      <w:marLeft w:val="0"/>
                                      <w:marRight w:val="0"/>
                                      <w:marTop w:val="0"/>
                                      <w:marBottom w:val="0"/>
                                      <w:divBdr>
                                        <w:top w:val="none" w:sz="0" w:space="0" w:color="auto"/>
                                        <w:left w:val="none" w:sz="0" w:space="0" w:color="auto"/>
                                        <w:bottom w:val="none" w:sz="0" w:space="0" w:color="auto"/>
                                        <w:right w:val="none" w:sz="0" w:space="0" w:color="auto"/>
                                      </w:divBdr>
                                      <w:divsChild>
                                        <w:div w:id="749154059">
                                          <w:marLeft w:val="0"/>
                                          <w:marRight w:val="0"/>
                                          <w:marTop w:val="0"/>
                                          <w:marBottom w:val="0"/>
                                          <w:divBdr>
                                            <w:top w:val="none" w:sz="0" w:space="0" w:color="auto"/>
                                            <w:left w:val="none" w:sz="0" w:space="0" w:color="auto"/>
                                            <w:bottom w:val="none" w:sz="0" w:space="0" w:color="auto"/>
                                            <w:right w:val="none" w:sz="0" w:space="0" w:color="auto"/>
                                          </w:divBdr>
                                          <w:divsChild>
                                            <w:div w:id="1606113005">
                                              <w:marLeft w:val="0"/>
                                              <w:marRight w:val="0"/>
                                              <w:marTop w:val="0"/>
                                              <w:marBottom w:val="0"/>
                                              <w:divBdr>
                                                <w:top w:val="none" w:sz="0" w:space="0" w:color="auto"/>
                                                <w:left w:val="none" w:sz="0" w:space="0" w:color="auto"/>
                                                <w:bottom w:val="none" w:sz="0" w:space="0" w:color="auto"/>
                                                <w:right w:val="none" w:sz="0" w:space="0" w:color="auto"/>
                                              </w:divBdr>
                                              <w:divsChild>
                                                <w:div w:id="16665265">
                                                  <w:marLeft w:val="0"/>
                                                  <w:marRight w:val="0"/>
                                                  <w:marTop w:val="0"/>
                                                  <w:marBottom w:val="0"/>
                                                  <w:divBdr>
                                                    <w:top w:val="none" w:sz="0" w:space="0" w:color="auto"/>
                                                    <w:left w:val="none" w:sz="0" w:space="0" w:color="auto"/>
                                                    <w:bottom w:val="single" w:sz="6" w:space="0" w:color="DADCE0"/>
                                                    <w:right w:val="none" w:sz="0" w:space="0" w:color="auto"/>
                                                  </w:divBdr>
                                                  <w:divsChild>
                                                    <w:div w:id="1464620138">
                                                      <w:marLeft w:val="0"/>
                                                      <w:marRight w:val="0"/>
                                                      <w:marTop w:val="0"/>
                                                      <w:marBottom w:val="0"/>
                                                      <w:divBdr>
                                                        <w:top w:val="none" w:sz="0" w:space="0" w:color="auto"/>
                                                        <w:left w:val="none" w:sz="0" w:space="0" w:color="auto"/>
                                                        <w:bottom w:val="none" w:sz="0" w:space="0" w:color="auto"/>
                                                        <w:right w:val="none" w:sz="0" w:space="0" w:color="auto"/>
                                                      </w:divBdr>
                                                      <w:divsChild>
                                                        <w:div w:id="1435127149">
                                                          <w:marLeft w:val="0"/>
                                                          <w:marRight w:val="0"/>
                                                          <w:marTop w:val="0"/>
                                                          <w:marBottom w:val="0"/>
                                                          <w:divBdr>
                                                            <w:top w:val="none" w:sz="0" w:space="0" w:color="auto"/>
                                                            <w:left w:val="none" w:sz="0" w:space="0" w:color="auto"/>
                                                            <w:bottom w:val="none" w:sz="0" w:space="0" w:color="auto"/>
                                                            <w:right w:val="none" w:sz="0" w:space="0" w:color="auto"/>
                                                          </w:divBdr>
                                                        </w:div>
                                                        <w:div w:id="16095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23042">
                                                  <w:marLeft w:val="0"/>
                                                  <w:marRight w:val="0"/>
                                                  <w:marTop w:val="0"/>
                                                  <w:marBottom w:val="0"/>
                                                  <w:divBdr>
                                                    <w:top w:val="none" w:sz="0" w:space="0" w:color="auto"/>
                                                    <w:left w:val="none" w:sz="0" w:space="0" w:color="auto"/>
                                                    <w:bottom w:val="single" w:sz="6" w:space="0" w:color="DADCE0"/>
                                                    <w:right w:val="none" w:sz="0" w:space="0" w:color="auto"/>
                                                  </w:divBdr>
                                                  <w:divsChild>
                                                    <w:div w:id="1955861460">
                                                      <w:marLeft w:val="0"/>
                                                      <w:marRight w:val="0"/>
                                                      <w:marTop w:val="0"/>
                                                      <w:marBottom w:val="0"/>
                                                      <w:divBdr>
                                                        <w:top w:val="none" w:sz="0" w:space="0" w:color="auto"/>
                                                        <w:left w:val="none" w:sz="0" w:space="0" w:color="auto"/>
                                                        <w:bottom w:val="none" w:sz="0" w:space="0" w:color="auto"/>
                                                        <w:right w:val="none" w:sz="0" w:space="0" w:color="auto"/>
                                                      </w:divBdr>
                                                      <w:divsChild>
                                                        <w:div w:id="359282880">
                                                          <w:marLeft w:val="0"/>
                                                          <w:marRight w:val="0"/>
                                                          <w:marTop w:val="0"/>
                                                          <w:marBottom w:val="0"/>
                                                          <w:divBdr>
                                                            <w:top w:val="none" w:sz="0" w:space="0" w:color="auto"/>
                                                            <w:left w:val="none" w:sz="0" w:space="0" w:color="auto"/>
                                                            <w:bottom w:val="none" w:sz="0" w:space="0" w:color="auto"/>
                                                            <w:right w:val="none" w:sz="0" w:space="0" w:color="auto"/>
                                                          </w:divBdr>
                                                        </w:div>
                                                        <w:div w:id="10989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7073">
                                                  <w:marLeft w:val="0"/>
                                                  <w:marRight w:val="0"/>
                                                  <w:marTop w:val="0"/>
                                                  <w:marBottom w:val="0"/>
                                                  <w:divBdr>
                                                    <w:top w:val="none" w:sz="0" w:space="0" w:color="auto"/>
                                                    <w:left w:val="none" w:sz="0" w:space="0" w:color="auto"/>
                                                    <w:bottom w:val="none" w:sz="0" w:space="0" w:color="auto"/>
                                                    <w:right w:val="none" w:sz="0" w:space="0" w:color="auto"/>
                                                  </w:divBdr>
                                                  <w:divsChild>
                                                    <w:div w:id="363872350">
                                                      <w:marLeft w:val="0"/>
                                                      <w:marRight w:val="0"/>
                                                      <w:marTop w:val="0"/>
                                                      <w:marBottom w:val="0"/>
                                                      <w:divBdr>
                                                        <w:top w:val="none" w:sz="0" w:space="0" w:color="auto"/>
                                                        <w:left w:val="none" w:sz="0" w:space="0" w:color="auto"/>
                                                        <w:bottom w:val="none" w:sz="0" w:space="0" w:color="auto"/>
                                                        <w:right w:val="none" w:sz="0" w:space="0" w:color="auto"/>
                                                      </w:divBdr>
                                                      <w:divsChild>
                                                        <w:div w:id="1671331496">
                                                          <w:marLeft w:val="0"/>
                                                          <w:marRight w:val="0"/>
                                                          <w:marTop w:val="0"/>
                                                          <w:marBottom w:val="0"/>
                                                          <w:divBdr>
                                                            <w:top w:val="none" w:sz="0" w:space="0" w:color="auto"/>
                                                            <w:left w:val="none" w:sz="0" w:space="0" w:color="auto"/>
                                                            <w:bottom w:val="none" w:sz="0" w:space="0" w:color="auto"/>
                                                            <w:right w:val="none" w:sz="0" w:space="0" w:color="auto"/>
                                                          </w:divBdr>
                                                        </w:div>
                                                        <w:div w:id="7658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4915">
                                                  <w:marLeft w:val="0"/>
                                                  <w:marRight w:val="0"/>
                                                  <w:marTop w:val="0"/>
                                                  <w:marBottom w:val="0"/>
                                                  <w:divBdr>
                                                    <w:top w:val="none" w:sz="0" w:space="0" w:color="auto"/>
                                                    <w:left w:val="none" w:sz="0" w:space="0" w:color="auto"/>
                                                    <w:bottom w:val="none" w:sz="0" w:space="0" w:color="auto"/>
                                                    <w:right w:val="none" w:sz="0" w:space="0" w:color="auto"/>
                                                  </w:divBdr>
                                                  <w:divsChild>
                                                    <w:div w:id="1237519203">
                                                      <w:marLeft w:val="0"/>
                                                      <w:marRight w:val="0"/>
                                                      <w:marTop w:val="0"/>
                                                      <w:marBottom w:val="0"/>
                                                      <w:divBdr>
                                                        <w:top w:val="none" w:sz="0" w:space="0" w:color="auto"/>
                                                        <w:left w:val="none" w:sz="0" w:space="0" w:color="auto"/>
                                                        <w:bottom w:val="none" w:sz="0" w:space="0" w:color="auto"/>
                                                        <w:right w:val="none" w:sz="0" w:space="0" w:color="auto"/>
                                                      </w:divBdr>
                                                      <w:divsChild>
                                                        <w:div w:id="341979385">
                                                          <w:marLeft w:val="0"/>
                                                          <w:marRight w:val="0"/>
                                                          <w:marTop w:val="0"/>
                                                          <w:marBottom w:val="0"/>
                                                          <w:divBdr>
                                                            <w:top w:val="none" w:sz="0" w:space="0" w:color="auto"/>
                                                            <w:left w:val="none" w:sz="0" w:space="0" w:color="auto"/>
                                                            <w:bottom w:val="none" w:sz="0" w:space="0" w:color="auto"/>
                                                            <w:right w:val="none" w:sz="0" w:space="0" w:color="auto"/>
                                                          </w:divBdr>
                                                          <w:divsChild>
                                                            <w:div w:id="88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4031">
                                              <w:marLeft w:val="0"/>
                                              <w:marRight w:val="0"/>
                                              <w:marTop w:val="0"/>
                                              <w:marBottom w:val="0"/>
                                              <w:divBdr>
                                                <w:top w:val="none" w:sz="0" w:space="0" w:color="auto"/>
                                                <w:left w:val="none" w:sz="0" w:space="0" w:color="auto"/>
                                                <w:bottom w:val="none" w:sz="0" w:space="0" w:color="auto"/>
                                                <w:right w:val="none" w:sz="0" w:space="0" w:color="auto"/>
                                              </w:divBdr>
                                              <w:divsChild>
                                                <w:div w:id="1470053663">
                                                  <w:marLeft w:val="0"/>
                                                  <w:marRight w:val="0"/>
                                                  <w:marTop w:val="0"/>
                                                  <w:marBottom w:val="0"/>
                                                  <w:divBdr>
                                                    <w:top w:val="none" w:sz="0" w:space="0" w:color="auto"/>
                                                    <w:left w:val="none" w:sz="0" w:space="0" w:color="auto"/>
                                                    <w:bottom w:val="single" w:sz="6" w:space="0" w:color="DADCE0"/>
                                                    <w:right w:val="none" w:sz="0" w:space="0" w:color="auto"/>
                                                  </w:divBdr>
                                                  <w:divsChild>
                                                    <w:div w:id="15663710">
                                                      <w:marLeft w:val="0"/>
                                                      <w:marRight w:val="0"/>
                                                      <w:marTop w:val="0"/>
                                                      <w:marBottom w:val="0"/>
                                                      <w:divBdr>
                                                        <w:top w:val="none" w:sz="0" w:space="0" w:color="auto"/>
                                                        <w:left w:val="none" w:sz="0" w:space="0" w:color="auto"/>
                                                        <w:bottom w:val="none" w:sz="0" w:space="0" w:color="auto"/>
                                                        <w:right w:val="none" w:sz="0" w:space="0" w:color="auto"/>
                                                      </w:divBdr>
                                                      <w:divsChild>
                                                        <w:div w:id="1440947378">
                                                          <w:marLeft w:val="0"/>
                                                          <w:marRight w:val="0"/>
                                                          <w:marTop w:val="0"/>
                                                          <w:marBottom w:val="0"/>
                                                          <w:divBdr>
                                                            <w:top w:val="none" w:sz="0" w:space="0" w:color="auto"/>
                                                            <w:left w:val="none" w:sz="0" w:space="0" w:color="auto"/>
                                                            <w:bottom w:val="none" w:sz="0" w:space="0" w:color="auto"/>
                                                            <w:right w:val="none" w:sz="0" w:space="0" w:color="auto"/>
                                                          </w:divBdr>
                                                        </w:div>
                                                        <w:div w:id="2002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1607">
                                                  <w:marLeft w:val="0"/>
                                                  <w:marRight w:val="0"/>
                                                  <w:marTop w:val="0"/>
                                                  <w:marBottom w:val="0"/>
                                                  <w:divBdr>
                                                    <w:top w:val="none" w:sz="0" w:space="0" w:color="auto"/>
                                                    <w:left w:val="none" w:sz="0" w:space="0" w:color="auto"/>
                                                    <w:bottom w:val="single" w:sz="6" w:space="0" w:color="DADCE0"/>
                                                    <w:right w:val="none" w:sz="0" w:space="0" w:color="auto"/>
                                                  </w:divBdr>
                                                  <w:divsChild>
                                                    <w:div w:id="1984654116">
                                                      <w:marLeft w:val="0"/>
                                                      <w:marRight w:val="0"/>
                                                      <w:marTop w:val="0"/>
                                                      <w:marBottom w:val="0"/>
                                                      <w:divBdr>
                                                        <w:top w:val="none" w:sz="0" w:space="0" w:color="auto"/>
                                                        <w:left w:val="none" w:sz="0" w:space="0" w:color="auto"/>
                                                        <w:bottom w:val="none" w:sz="0" w:space="0" w:color="auto"/>
                                                        <w:right w:val="none" w:sz="0" w:space="0" w:color="auto"/>
                                                      </w:divBdr>
                                                      <w:divsChild>
                                                        <w:div w:id="1952083017">
                                                          <w:marLeft w:val="0"/>
                                                          <w:marRight w:val="0"/>
                                                          <w:marTop w:val="0"/>
                                                          <w:marBottom w:val="0"/>
                                                          <w:divBdr>
                                                            <w:top w:val="none" w:sz="0" w:space="0" w:color="auto"/>
                                                            <w:left w:val="none" w:sz="0" w:space="0" w:color="auto"/>
                                                            <w:bottom w:val="none" w:sz="0" w:space="0" w:color="auto"/>
                                                            <w:right w:val="none" w:sz="0" w:space="0" w:color="auto"/>
                                                          </w:divBdr>
                                                        </w:div>
                                                        <w:div w:id="16133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1961">
                                                  <w:marLeft w:val="0"/>
                                                  <w:marRight w:val="0"/>
                                                  <w:marTop w:val="0"/>
                                                  <w:marBottom w:val="0"/>
                                                  <w:divBdr>
                                                    <w:top w:val="none" w:sz="0" w:space="0" w:color="auto"/>
                                                    <w:left w:val="none" w:sz="0" w:space="0" w:color="auto"/>
                                                    <w:bottom w:val="none" w:sz="0" w:space="0" w:color="auto"/>
                                                    <w:right w:val="none" w:sz="0" w:space="0" w:color="auto"/>
                                                  </w:divBdr>
                                                  <w:divsChild>
                                                    <w:div w:id="1127309137">
                                                      <w:marLeft w:val="0"/>
                                                      <w:marRight w:val="0"/>
                                                      <w:marTop w:val="0"/>
                                                      <w:marBottom w:val="0"/>
                                                      <w:divBdr>
                                                        <w:top w:val="none" w:sz="0" w:space="0" w:color="auto"/>
                                                        <w:left w:val="none" w:sz="0" w:space="0" w:color="auto"/>
                                                        <w:bottom w:val="none" w:sz="0" w:space="0" w:color="auto"/>
                                                        <w:right w:val="none" w:sz="0" w:space="0" w:color="auto"/>
                                                      </w:divBdr>
                                                      <w:divsChild>
                                                        <w:div w:id="1836459056">
                                                          <w:marLeft w:val="0"/>
                                                          <w:marRight w:val="0"/>
                                                          <w:marTop w:val="0"/>
                                                          <w:marBottom w:val="0"/>
                                                          <w:divBdr>
                                                            <w:top w:val="none" w:sz="0" w:space="0" w:color="auto"/>
                                                            <w:left w:val="none" w:sz="0" w:space="0" w:color="auto"/>
                                                            <w:bottom w:val="none" w:sz="0" w:space="0" w:color="auto"/>
                                                            <w:right w:val="none" w:sz="0" w:space="0" w:color="auto"/>
                                                          </w:divBdr>
                                                        </w:div>
                                                        <w:div w:id="15044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1033">
                                                  <w:marLeft w:val="0"/>
                                                  <w:marRight w:val="0"/>
                                                  <w:marTop w:val="0"/>
                                                  <w:marBottom w:val="0"/>
                                                  <w:divBdr>
                                                    <w:top w:val="none" w:sz="0" w:space="0" w:color="auto"/>
                                                    <w:left w:val="none" w:sz="0" w:space="0" w:color="auto"/>
                                                    <w:bottom w:val="none" w:sz="0" w:space="0" w:color="auto"/>
                                                    <w:right w:val="none" w:sz="0" w:space="0" w:color="auto"/>
                                                  </w:divBdr>
                                                  <w:divsChild>
                                                    <w:div w:id="253363366">
                                                      <w:marLeft w:val="0"/>
                                                      <w:marRight w:val="0"/>
                                                      <w:marTop w:val="0"/>
                                                      <w:marBottom w:val="0"/>
                                                      <w:divBdr>
                                                        <w:top w:val="none" w:sz="0" w:space="0" w:color="auto"/>
                                                        <w:left w:val="none" w:sz="0" w:space="0" w:color="auto"/>
                                                        <w:bottom w:val="none" w:sz="0" w:space="0" w:color="auto"/>
                                                        <w:right w:val="none" w:sz="0" w:space="0" w:color="auto"/>
                                                      </w:divBdr>
                                                      <w:divsChild>
                                                        <w:div w:id="535001487">
                                                          <w:marLeft w:val="0"/>
                                                          <w:marRight w:val="0"/>
                                                          <w:marTop w:val="0"/>
                                                          <w:marBottom w:val="0"/>
                                                          <w:divBdr>
                                                            <w:top w:val="none" w:sz="0" w:space="0" w:color="auto"/>
                                                            <w:left w:val="none" w:sz="0" w:space="0" w:color="auto"/>
                                                            <w:bottom w:val="none" w:sz="0" w:space="0" w:color="auto"/>
                                                            <w:right w:val="none" w:sz="0" w:space="0" w:color="auto"/>
                                                          </w:divBdr>
                                                          <w:divsChild>
                                                            <w:div w:id="14104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0777">
                                              <w:marLeft w:val="0"/>
                                              <w:marRight w:val="0"/>
                                              <w:marTop w:val="0"/>
                                              <w:marBottom w:val="0"/>
                                              <w:divBdr>
                                                <w:top w:val="none" w:sz="0" w:space="0" w:color="auto"/>
                                                <w:left w:val="none" w:sz="0" w:space="0" w:color="auto"/>
                                                <w:bottom w:val="none" w:sz="0" w:space="0" w:color="auto"/>
                                                <w:right w:val="none" w:sz="0" w:space="0" w:color="auto"/>
                                              </w:divBdr>
                                              <w:divsChild>
                                                <w:div w:id="1353531666">
                                                  <w:marLeft w:val="0"/>
                                                  <w:marRight w:val="0"/>
                                                  <w:marTop w:val="0"/>
                                                  <w:marBottom w:val="0"/>
                                                  <w:divBdr>
                                                    <w:top w:val="none" w:sz="0" w:space="0" w:color="auto"/>
                                                    <w:left w:val="none" w:sz="0" w:space="0" w:color="auto"/>
                                                    <w:bottom w:val="single" w:sz="6" w:space="0" w:color="DADCE0"/>
                                                    <w:right w:val="none" w:sz="0" w:space="0" w:color="auto"/>
                                                  </w:divBdr>
                                                  <w:divsChild>
                                                    <w:div w:id="905801161">
                                                      <w:marLeft w:val="0"/>
                                                      <w:marRight w:val="0"/>
                                                      <w:marTop w:val="0"/>
                                                      <w:marBottom w:val="0"/>
                                                      <w:divBdr>
                                                        <w:top w:val="none" w:sz="0" w:space="0" w:color="auto"/>
                                                        <w:left w:val="none" w:sz="0" w:space="0" w:color="auto"/>
                                                        <w:bottom w:val="none" w:sz="0" w:space="0" w:color="auto"/>
                                                        <w:right w:val="none" w:sz="0" w:space="0" w:color="auto"/>
                                                      </w:divBdr>
                                                      <w:divsChild>
                                                        <w:div w:id="1501386210">
                                                          <w:marLeft w:val="0"/>
                                                          <w:marRight w:val="0"/>
                                                          <w:marTop w:val="0"/>
                                                          <w:marBottom w:val="0"/>
                                                          <w:divBdr>
                                                            <w:top w:val="none" w:sz="0" w:space="0" w:color="auto"/>
                                                            <w:left w:val="none" w:sz="0" w:space="0" w:color="auto"/>
                                                            <w:bottom w:val="none" w:sz="0" w:space="0" w:color="auto"/>
                                                            <w:right w:val="none" w:sz="0" w:space="0" w:color="auto"/>
                                                          </w:divBdr>
                                                        </w:div>
                                                        <w:div w:id="14973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5122">
                                                  <w:marLeft w:val="0"/>
                                                  <w:marRight w:val="0"/>
                                                  <w:marTop w:val="0"/>
                                                  <w:marBottom w:val="0"/>
                                                  <w:divBdr>
                                                    <w:top w:val="none" w:sz="0" w:space="0" w:color="auto"/>
                                                    <w:left w:val="none" w:sz="0" w:space="0" w:color="auto"/>
                                                    <w:bottom w:val="single" w:sz="6" w:space="0" w:color="DADCE0"/>
                                                    <w:right w:val="none" w:sz="0" w:space="0" w:color="auto"/>
                                                  </w:divBdr>
                                                  <w:divsChild>
                                                    <w:div w:id="2033797223">
                                                      <w:marLeft w:val="0"/>
                                                      <w:marRight w:val="0"/>
                                                      <w:marTop w:val="0"/>
                                                      <w:marBottom w:val="0"/>
                                                      <w:divBdr>
                                                        <w:top w:val="none" w:sz="0" w:space="0" w:color="auto"/>
                                                        <w:left w:val="none" w:sz="0" w:space="0" w:color="auto"/>
                                                        <w:bottom w:val="none" w:sz="0" w:space="0" w:color="auto"/>
                                                        <w:right w:val="none" w:sz="0" w:space="0" w:color="auto"/>
                                                      </w:divBdr>
                                                      <w:divsChild>
                                                        <w:div w:id="1656881175">
                                                          <w:marLeft w:val="0"/>
                                                          <w:marRight w:val="0"/>
                                                          <w:marTop w:val="0"/>
                                                          <w:marBottom w:val="0"/>
                                                          <w:divBdr>
                                                            <w:top w:val="none" w:sz="0" w:space="0" w:color="auto"/>
                                                            <w:left w:val="none" w:sz="0" w:space="0" w:color="auto"/>
                                                            <w:bottom w:val="none" w:sz="0" w:space="0" w:color="auto"/>
                                                            <w:right w:val="none" w:sz="0" w:space="0" w:color="auto"/>
                                                          </w:divBdr>
                                                        </w:div>
                                                        <w:div w:id="10500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9252">
                                                  <w:marLeft w:val="0"/>
                                                  <w:marRight w:val="0"/>
                                                  <w:marTop w:val="0"/>
                                                  <w:marBottom w:val="0"/>
                                                  <w:divBdr>
                                                    <w:top w:val="none" w:sz="0" w:space="0" w:color="auto"/>
                                                    <w:left w:val="none" w:sz="0" w:space="0" w:color="auto"/>
                                                    <w:bottom w:val="none" w:sz="0" w:space="0" w:color="auto"/>
                                                    <w:right w:val="none" w:sz="0" w:space="0" w:color="auto"/>
                                                  </w:divBdr>
                                                  <w:divsChild>
                                                    <w:div w:id="2146852612">
                                                      <w:marLeft w:val="0"/>
                                                      <w:marRight w:val="0"/>
                                                      <w:marTop w:val="0"/>
                                                      <w:marBottom w:val="0"/>
                                                      <w:divBdr>
                                                        <w:top w:val="none" w:sz="0" w:space="0" w:color="auto"/>
                                                        <w:left w:val="none" w:sz="0" w:space="0" w:color="auto"/>
                                                        <w:bottom w:val="none" w:sz="0" w:space="0" w:color="auto"/>
                                                        <w:right w:val="none" w:sz="0" w:space="0" w:color="auto"/>
                                                      </w:divBdr>
                                                      <w:divsChild>
                                                        <w:div w:id="724714967">
                                                          <w:marLeft w:val="0"/>
                                                          <w:marRight w:val="0"/>
                                                          <w:marTop w:val="0"/>
                                                          <w:marBottom w:val="0"/>
                                                          <w:divBdr>
                                                            <w:top w:val="none" w:sz="0" w:space="0" w:color="auto"/>
                                                            <w:left w:val="none" w:sz="0" w:space="0" w:color="auto"/>
                                                            <w:bottom w:val="none" w:sz="0" w:space="0" w:color="auto"/>
                                                            <w:right w:val="none" w:sz="0" w:space="0" w:color="auto"/>
                                                          </w:divBdr>
                                                        </w:div>
                                                        <w:div w:id="16384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248">
                                                  <w:marLeft w:val="0"/>
                                                  <w:marRight w:val="0"/>
                                                  <w:marTop w:val="0"/>
                                                  <w:marBottom w:val="0"/>
                                                  <w:divBdr>
                                                    <w:top w:val="none" w:sz="0" w:space="0" w:color="auto"/>
                                                    <w:left w:val="none" w:sz="0" w:space="0" w:color="auto"/>
                                                    <w:bottom w:val="none" w:sz="0" w:space="0" w:color="auto"/>
                                                    <w:right w:val="none" w:sz="0" w:space="0" w:color="auto"/>
                                                  </w:divBdr>
                                                  <w:divsChild>
                                                    <w:div w:id="86050050">
                                                      <w:marLeft w:val="0"/>
                                                      <w:marRight w:val="0"/>
                                                      <w:marTop w:val="0"/>
                                                      <w:marBottom w:val="0"/>
                                                      <w:divBdr>
                                                        <w:top w:val="none" w:sz="0" w:space="0" w:color="auto"/>
                                                        <w:left w:val="none" w:sz="0" w:space="0" w:color="auto"/>
                                                        <w:bottom w:val="none" w:sz="0" w:space="0" w:color="auto"/>
                                                        <w:right w:val="none" w:sz="0" w:space="0" w:color="auto"/>
                                                      </w:divBdr>
                                                      <w:divsChild>
                                                        <w:div w:id="510267450">
                                                          <w:marLeft w:val="0"/>
                                                          <w:marRight w:val="0"/>
                                                          <w:marTop w:val="0"/>
                                                          <w:marBottom w:val="0"/>
                                                          <w:divBdr>
                                                            <w:top w:val="none" w:sz="0" w:space="0" w:color="auto"/>
                                                            <w:left w:val="none" w:sz="0" w:space="0" w:color="auto"/>
                                                            <w:bottom w:val="none" w:sz="0" w:space="0" w:color="auto"/>
                                                            <w:right w:val="none" w:sz="0" w:space="0" w:color="auto"/>
                                                          </w:divBdr>
                                                          <w:divsChild>
                                                            <w:div w:id="13230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654353">
      <w:bodyDiv w:val="1"/>
      <w:marLeft w:val="0"/>
      <w:marRight w:val="0"/>
      <w:marTop w:val="0"/>
      <w:marBottom w:val="0"/>
      <w:divBdr>
        <w:top w:val="none" w:sz="0" w:space="0" w:color="auto"/>
        <w:left w:val="none" w:sz="0" w:space="0" w:color="auto"/>
        <w:bottom w:val="none" w:sz="0" w:space="0" w:color="auto"/>
        <w:right w:val="none" w:sz="0" w:space="0" w:color="auto"/>
      </w:divBdr>
    </w:div>
    <w:div w:id="1377853715">
      <w:bodyDiv w:val="1"/>
      <w:marLeft w:val="0"/>
      <w:marRight w:val="0"/>
      <w:marTop w:val="0"/>
      <w:marBottom w:val="0"/>
      <w:divBdr>
        <w:top w:val="none" w:sz="0" w:space="0" w:color="auto"/>
        <w:left w:val="none" w:sz="0" w:space="0" w:color="auto"/>
        <w:bottom w:val="none" w:sz="0" w:space="0" w:color="auto"/>
        <w:right w:val="none" w:sz="0" w:space="0" w:color="auto"/>
      </w:divBdr>
    </w:div>
    <w:div w:id="1379820863">
      <w:bodyDiv w:val="1"/>
      <w:marLeft w:val="0"/>
      <w:marRight w:val="0"/>
      <w:marTop w:val="0"/>
      <w:marBottom w:val="0"/>
      <w:divBdr>
        <w:top w:val="none" w:sz="0" w:space="0" w:color="auto"/>
        <w:left w:val="none" w:sz="0" w:space="0" w:color="auto"/>
        <w:bottom w:val="none" w:sz="0" w:space="0" w:color="auto"/>
        <w:right w:val="none" w:sz="0" w:space="0" w:color="auto"/>
      </w:divBdr>
    </w:div>
    <w:div w:id="1391807927">
      <w:bodyDiv w:val="1"/>
      <w:marLeft w:val="0"/>
      <w:marRight w:val="0"/>
      <w:marTop w:val="0"/>
      <w:marBottom w:val="0"/>
      <w:divBdr>
        <w:top w:val="none" w:sz="0" w:space="0" w:color="auto"/>
        <w:left w:val="none" w:sz="0" w:space="0" w:color="auto"/>
        <w:bottom w:val="none" w:sz="0" w:space="0" w:color="auto"/>
        <w:right w:val="none" w:sz="0" w:space="0" w:color="auto"/>
      </w:divBdr>
    </w:div>
    <w:div w:id="1407193516">
      <w:bodyDiv w:val="1"/>
      <w:marLeft w:val="0"/>
      <w:marRight w:val="0"/>
      <w:marTop w:val="0"/>
      <w:marBottom w:val="0"/>
      <w:divBdr>
        <w:top w:val="none" w:sz="0" w:space="0" w:color="auto"/>
        <w:left w:val="none" w:sz="0" w:space="0" w:color="auto"/>
        <w:bottom w:val="none" w:sz="0" w:space="0" w:color="auto"/>
        <w:right w:val="none" w:sz="0" w:space="0" w:color="auto"/>
      </w:divBdr>
      <w:divsChild>
        <w:div w:id="223226101">
          <w:marLeft w:val="0"/>
          <w:marRight w:val="0"/>
          <w:marTop w:val="0"/>
          <w:marBottom w:val="0"/>
          <w:divBdr>
            <w:top w:val="none" w:sz="0" w:space="0" w:color="auto"/>
            <w:left w:val="none" w:sz="0" w:space="0" w:color="auto"/>
            <w:bottom w:val="none" w:sz="0" w:space="0" w:color="auto"/>
            <w:right w:val="none" w:sz="0" w:space="0" w:color="auto"/>
          </w:divBdr>
          <w:divsChild>
            <w:div w:id="1272320518">
              <w:marLeft w:val="0"/>
              <w:marRight w:val="0"/>
              <w:marTop w:val="0"/>
              <w:marBottom w:val="0"/>
              <w:divBdr>
                <w:top w:val="none" w:sz="0" w:space="0" w:color="auto"/>
                <w:left w:val="none" w:sz="0" w:space="0" w:color="auto"/>
                <w:bottom w:val="none" w:sz="0" w:space="0" w:color="auto"/>
                <w:right w:val="none" w:sz="0" w:space="0" w:color="auto"/>
              </w:divBdr>
              <w:divsChild>
                <w:div w:id="656880268">
                  <w:marLeft w:val="0"/>
                  <w:marRight w:val="0"/>
                  <w:marTop w:val="0"/>
                  <w:marBottom w:val="0"/>
                  <w:divBdr>
                    <w:top w:val="none" w:sz="0" w:space="0" w:color="auto"/>
                    <w:left w:val="none" w:sz="0" w:space="0" w:color="auto"/>
                    <w:bottom w:val="none" w:sz="0" w:space="0" w:color="auto"/>
                    <w:right w:val="none" w:sz="0" w:space="0" w:color="auto"/>
                  </w:divBdr>
                  <w:divsChild>
                    <w:div w:id="611208482">
                      <w:marLeft w:val="0"/>
                      <w:marRight w:val="0"/>
                      <w:marTop w:val="0"/>
                      <w:marBottom w:val="0"/>
                      <w:divBdr>
                        <w:top w:val="none" w:sz="0" w:space="0" w:color="auto"/>
                        <w:left w:val="none" w:sz="0" w:space="0" w:color="auto"/>
                        <w:bottom w:val="none" w:sz="0" w:space="0" w:color="auto"/>
                        <w:right w:val="none" w:sz="0" w:space="0" w:color="auto"/>
                      </w:divBdr>
                      <w:divsChild>
                        <w:div w:id="1775248274">
                          <w:marLeft w:val="0"/>
                          <w:marRight w:val="0"/>
                          <w:marTop w:val="0"/>
                          <w:marBottom w:val="0"/>
                          <w:divBdr>
                            <w:top w:val="none" w:sz="0" w:space="0" w:color="auto"/>
                            <w:left w:val="none" w:sz="0" w:space="0" w:color="auto"/>
                            <w:bottom w:val="none" w:sz="0" w:space="0" w:color="auto"/>
                            <w:right w:val="none" w:sz="0" w:space="0" w:color="auto"/>
                          </w:divBdr>
                          <w:divsChild>
                            <w:div w:id="913470518">
                              <w:marLeft w:val="0"/>
                              <w:marRight w:val="0"/>
                              <w:marTop w:val="0"/>
                              <w:marBottom w:val="0"/>
                              <w:divBdr>
                                <w:top w:val="none" w:sz="0" w:space="0" w:color="auto"/>
                                <w:left w:val="none" w:sz="0" w:space="0" w:color="auto"/>
                                <w:bottom w:val="none" w:sz="0" w:space="0" w:color="auto"/>
                                <w:right w:val="none" w:sz="0" w:space="0" w:color="auto"/>
                              </w:divBdr>
                              <w:divsChild>
                                <w:div w:id="1869835446">
                                  <w:marLeft w:val="0"/>
                                  <w:marRight w:val="0"/>
                                  <w:marTop w:val="0"/>
                                  <w:marBottom w:val="0"/>
                                  <w:divBdr>
                                    <w:top w:val="none" w:sz="0" w:space="0" w:color="auto"/>
                                    <w:left w:val="none" w:sz="0" w:space="0" w:color="auto"/>
                                    <w:bottom w:val="none" w:sz="0" w:space="0" w:color="auto"/>
                                    <w:right w:val="none" w:sz="0" w:space="0" w:color="auto"/>
                                  </w:divBdr>
                                  <w:divsChild>
                                    <w:div w:id="1169102719">
                                      <w:marLeft w:val="0"/>
                                      <w:marRight w:val="0"/>
                                      <w:marTop w:val="0"/>
                                      <w:marBottom w:val="0"/>
                                      <w:divBdr>
                                        <w:top w:val="none" w:sz="0" w:space="0" w:color="auto"/>
                                        <w:left w:val="none" w:sz="0" w:space="0" w:color="auto"/>
                                        <w:bottom w:val="none" w:sz="0" w:space="0" w:color="auto"/>
                                        <w:right w:val="none" w:sz="0" w:space="0" w:color="auto"/>
                                      </w:divBdr>
                                      <w:divsChild>
                                        <w:div w:id="312218507">
                                          <w:marLeft w:val="0"/>
                                          <w:marRight w:val="0"/>
                                          <w:marTop w:val="0"/>
                                          <w:marBottom w:val="0"/>
                                          <w:divBdr>
                                            <w:top w:val="none" w:sz="0" w:space="0" w:color="auto"/>
                                            <w:left w:val="none" w:sz="0" w:space="0" w:color="auto"/>
                                            <w:bottom w:val="none" w:sz="0" w:space="0" w:color="auto"/>
                                            <w:right w:val="none" w:sz="0" w:space="0" w:color="auto"/>
                                          </w:divBdr>
                                          <w:divsChild>
                                            <w:div w:id="1046178991">
                                              <w:marLeft w:val="0"/>
                                              <w:marRight w:val="0"/>
                                              <w:marTop w:val="0"/>
                                              <w:marBottom w:val="0"/>
                                              <w:divBdr>
                                                <w:top w:val="none" w:sz="0" w:space="0" w:color="auto"/>
                                                <w:left w:val="none" w:sz="0" w:space="0" w:color="auto"/>
                                                <w:bottom w:val="none" w:sz="0" w:space="0" w:color="auto"/>
                                                <w:right w:val="none" w:sz="0" w:space="0" w:color="auto"/>
                                              </w:divBdr>
                                              <w:divsChild>
                                                <w:div w:id="1488546826">
                                                  <w:marLeft w:val="0"/>
                                                  <w:marRight w:val="0"/>
                                                  <w:marTop w:val="0"/>
                                                  <w:marBottom w:val="0"/>
                                                  <w:divBdr>
                                                    <w:top w:val="none" w:sz="0" w:space="0" w:color="auto"/>
                                                    <w:left w:val="none" w:sz="0" w:space="0" w:color="auto"/>
                                                    <w:bottom w:val="single" w:sz="6" w:space="0" w:color="DADCE0"/>
                                                    <w:right w:val="none" w:sz="0" w:space="0" w:color="auto"/>
                                                  </w:divBdr>
                                                  <w:divsChild>
                                                    <w:div w:id="1091462647">
                                                      <w:marLeft w:val="0"/>
                                                      <w:marRight w:val="0"/>
                                                      <w:marTop w:val="0"/>
                                                      <w:marBottom w:val="0"/>
                                                      <w:divBdr>
                                                        <w:top w:val="none" w:sz="0" w:space="0" w:color="auto"/>
                                                        <w:left w:val="none" w:sz="0" w:space="0" w:color="auto"/>
                                                        <w:bottom w:val="none" w:sz="0" w:space="0" w:color="auto"/>
                                                        <w:right w:val="none" w:sz="0" w:space="0" w:color="auto"/>
                                                      </w:divBdr>
                                                      <w:divsChild>
                                                        <w:div w:id="1010370597">
                                                          <w:marLeft w:val="0"/>
                                                          <w:marRight w:val="0"/>
                                                          <w:marTop w:val="0"/>
                                                          <w:marBottom w:val="0"/>
                                                          <w:divBdr>
                                                            <w:top w:val="none" w:sz="0" w:space="0" w:color="auto"/>
                                                            <w:left w:val="none" w:sz="0" w:space="0" w:color="auto"/>
                                                            <w:bottom w:val="none" w:sz="0" w:space="0" w:color="auto"/>
                                                            <w:right w:val="none" w:sz="0" w:space="0" w:color="auto"/>
                                                          </w:divBdr>
                                                        </w:div>
                                                        <w:div w:id="1499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7424">
                                                  <w:marLeft w:val="0"/>
                                                  <w:marRight w:val="0"/>
                                                  <w:marTop w:val="0"/>
                                                  <w:marBottom w:val="0"/>
                                                  <w:divBdr>
                                                    <w:top w:val="none" w:sz="0" w:space="0" w:color="auto"/>
                                                    <w:left w:val="none" w:sz="0" w:space="0" w:color="auto"/>
                                                    <w:bottom w:val="single" w:sz="6" w:space="0" w:color="DADCE0"/>
                                                    <w:right w:val="none" w:sz="0" w:space="0" w:color="auto"/>
                                                  </w:divBdr>
                                                  <w:divsChild>
                                                    <w:div w:id="1520700243">
                                                      <w:marLeft w:val="0"/>
                                                      <w:marRight w:val="0"/>
                                                      <w:marTop w:val="0"/>
                                                      <w:marBottom w:val="0"/>
                                                      <w:divBdr>
                                                        <w:top w:val="none" w:sz="0" w:space="0" w:color="auto"/>
                                                        <w:left w:val="none" w:sz="0" w:space="0" w:color="auto"/>
                                                        <w:bottom w:val="none" w:sz="0" w:space="0" w:color="auto"/>
                                                        <w:right w:val="none" w:sz="0" w:space="0" w:color="auto"/>
                                                      </w:divBdr>
                                                      <w:divsChild>
                                                        <w:div w:id="1537769467">
                                                          <w:marLeft w:val="0"/>
                                                          <w:marRight w:val="0"/>
                                                          <w:marTop w:val="0"/>
                                                          <w:marBottom w:val="0"/>
                                                          <w:divBdr>
                                                            <w:top w:val="none" w:sz="0" w:space="0" w:color="auto"/>
                                                            <w:left w:val="none" w:sz="0" w:space="0" w:color="auto"/>
                                                            <w:bottom w:val="none" w:sz="0" w:space="0" w:color="auto"/>
                                                            <w:right w:val="none" w:sz="0" w:space="0" w:color="auto"/>
                                                          </w:divBdr>
                                                        </w:div>
                                                        <w:div w:id="15827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94448">
                                                  <w:marLeft w:val="0"/>
                                                  <w:marRight w:val="0"/>
                                                  <w:marTop w:val="0"/>
                                                  <w:marBottom w:val="0"/>
                                                  <w:divBdr>
                                                    <w:top w:val="none" w:sz="0" w:space="0" w:color="auto"/>
                                                    <w:left w:val="none" w:sz="0" w:space="0" w:color="auto"/>
                                                    <w:bottom w:val="none" w:sz="0" w:space="0" w:color="auto"/>
                                                    <w:right w:val="none" w:sz="0" w:space="0" w:color="auto"/>
                                                  </w:divBdr>
                                                  <w:divsChild>
                                                    <w:div w:id="48112093">
                                                      <w:marLeft w:val="0"/>
                                                      <w:marRight w:val="0"/>
                                                      <w:marTop w:val="0"/>
                                                      <w:marBottom w:val="0"/>
                                                      <w:divBdr>
                                                        <w:top w:val="none" w:sz="0" w:space="0" w:color="auto"/>
                                                        <w:left w:val="none" w:sz="0" w:space="0" w:color="auto"/>
                                                        <w:bottom w:val="none" w:sz="0" w:space="0" w:color="auto"/>
                                                        <w:right w:val="none" w:sz="0" w:space="0" w:color="auto"/>
                                                      </w:divBdr>
                                                      <w:divsChild>
                                                        <w:div w:id="1468623797">
                                                          <w:marLeft w:val="0"/>
                                                          <w:marRight w:val="0"/>
                                                          <w:marTop w:val="0"/>
                                                          <w:marBottom w:val="0"/>
                                                          <w:divBdr>
                                                            <w:top w:val="none" w:sz="0" w:space="0" w:color="auto"/>
                                                            <w:left w:val="none" w:sz="0" w:space="0" w:color="auto"/>
                                                            <w:bottom w:val="none" w:sz="0" w:space="0" w:color="auto"/>
                                                            <w:right w:val="none" w:sz="0" w:space="0" w:color="auto"/>
                                                          </w:divBdr>
                                                        </w:div>
                                                        <w:div w:id="82308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4318">
                                                  <w:marLeft w:val="0"/>
                                                  <w:marRight w:val="0"/>
                                                  <w:marTop w:val="0"/>
                                                  <w:marBottom w:val="0"/>
                                                  <w:divBdr>
                                                    <w:top w:val="none" w:sz="0" w:space="0" w:color="auto"/>
                                                    <w:left w:val="none" w:sz="0" w:space="0" w:color="auto"/>
                                                    <w:bottom w:val="none" w:sz="0" w:space="0" w:color="auto"/>
                                                    <w:right w:val="none" w:sz="0" w:space="0" w:color="auto"/>
                                                  </w:divBdr>
                                                  <w:divsChild>
                                                    <w:div w:id="1534997384">
                                                      <w:marLeft w:val="0"/>
                                                      <w:marRight w:val="0"/>
                                                      <w:marTop w:val="0"/>
                                                      <w:marBottom w:val="0"/>
                                                      <w:divBdr>
                                                        <w:top w:val="none" w:sz="0" w:space="0" w:color="auto"/>
                                                        <w:left w:val="none" w:sz="0" w:space="0" w:color="auto"/>
                                                        <w:bottom w:val="none" w:sz="0" w:space="0" w:color="auto"/>
                                                        <w:right w:val="none" w:sz="0" w:space="0" w:color="auto"/>
                                                      </w:divBdr>
                                                      <w:divsChild>
                                                        <w:div w:id="857277359">
                                                          <w:marLeft w:val="0"/>
                                                          <w:marRight w:val="0"/>
                                                          <w:marTop w:val="0"/>
                                                          <w:marBottom w:val="0"/>
                                                          <w:divBdr>
                                                            <w:top w:val="none" w:sz="0" w:space="0" w:color="auto"/>
                                                            <w:left w:val="none" w:sz="0" w:space="0" w:color="auto"/>
                                                            <w:bottom w:val="none" w:sz="0" w:space="0" w:color="auto"/>
                                                            <w:right w:val="none" w:sz="0" w:space="0" w:color="auto"/>
                                                          </w:divBdr>
                                                          <w:divsChild>
                                                            <w:div w:id="11075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4745771">
      <w:bodyDiv w:val="1"/>
      <w:marLeft w:val="0"/>
      <w:marRight w:val="0"/>
      <w:marTop w:val="0"/>
      <w:marBottom w:val="0"/>
      <w:divBdr>
        <w:top w:val="none" w:sz="0" w:space="0" w:color="auto"/>
        <w:left w:val="none" w:sz="0" w:space="0" w:color="auto"/>
        <w:bottom w:val="none" w:sz="0" w:space="0" w:color="auto"/>
        <w:right w:val="none" w:sz="0" w:space="0" w:color="auto"/>
      </w:divBdr>
    </w:div>
    <w:div w:id="1448742016">
      <w:bodyDiv w:val="1"/>
      <w:marLeft w:val="0"/>
      <w:marRight w:val="0"/>
      <w:marTop w:val="0"/>
      <w:marBottom w:val="0"/>
      <w:divBdr>
        <w:top w:val="none" w:sz="0" w:space="0" w:color="auto"/>
        <w:left w:val="none" w:sz="0" w:space="0" w:color="auto"/>
        <w:bottom w:val="none" w:sz="0" w:space="0" w:color="auto"/>
        <w:right w:val="none" w:sz="0" w:space="0" w:color="auto"/>
      </w:divBdr>
    </w:div>
    <w:div w:id="1469468717">
      <w:bodyDiv w:val="1"/>
      <w:marLeft w:val="0"/>
      <w:marRight w:val="0"/>
      <w:marTop w:val="0"/>
      <w:marBottom w:val="0"/>
      <w:divBdr>
        <w:top w:val="none" w:sz="0" w:space="0" w:color="auto"/>
        <w:left w:val="none" w:sz="0" w:space="0" w:color="auto"/>
        <w:bottom w:val="none" w:sz="0" w:space="0" w:color="auto"/>
        <w:right w:val="none" w:sz="0" w:space="0" w:color="auto"/>
      </w:divBdr>
    </w:div>
    <w:div w:id="1484197489">
      <w:bodyDiv w:val="1"/>
      <w:marLeft w:val="0"/>
      <w:marRight w:val="0"/>
      <w:marTop w:val="0"/>
      <w:marBottom w:val="0"/>
      <w:divBdr>
        <w:top w:val="none" w:sz="0" w:space="0" w:color="auto"/>
        <w:left w:val="none" w:sz="0" w:space="0" w:color="auto"/>
        <w:bottom w:val="none" w:sz="0" w:space="0" w:color="auto"/>
        <w:right w:val="none" w:sz="0" w:space="0" w:color="auto"/>
      </w:divBdr>
    </w:div>
    <w:div w:id="1508980892">
      <w:bodyDiv w:val="1"/>
      <w:marLeft w:val="0"/>
      <w:marRight w:val="0"/>
      <w:marTop w:val="0"/>
      <w:marBottom w:val="0"/>
      <w:divBdr>
        <w:top w:val="none" w:sz="0" w:space="0" w:color="auto"/>
        <w:left w:val="none" w:sz="0" w:space="0" w:color="auto"/>
        <w:bottom w:val="none" w:sz="0" w:space="0" w:color="auto"/>
        <w:right w:val="none" w:sz="0" w:space="0" w:color="auto"/>
      </w:divBdr>
      <w:divsChild>
        <w:div w:id="772549450">
          <w:marLeft w:val="0"/>
          <w:marRight w:val="0"/>
          <w:marTop w:val="0"/>
          <w:marBottom w:val="0"/>
          <w:divBdr>
            <w:top w:val="none" w:sz="0" w:space="0" w:color="auto"/>
            <w:left w:val="none" w:sz="0" w:space="0" w:color="auto"/>
            <w:bottom w:val="none" w:sz="0" w:space="0" w:color="auto"/>
            <w:right w:val="none" w:sz="0" w:space="0" w:color="auto"/>
          </w:divBdr>
          <w:divsChild>
            <w:div w:id="1742100377">
              <w:marLeft w:val="0"/>
              <w:marRight w:val="0"/>
              <w:marTop w:val="0"/>
              <w:marBottom w:val="0"/>
              <w:divBdr>
                <w:top w:val="none" w:sz="0" w:space="0" w:color="auto"/>
                <w:left w:val="none" w:sz="0" w:space="0" w:color="auto"/>
                <w:bottom w:val="none" w:sz="0" w:space="0" w:color="auto"/>
                <w:right w:val="none" w:sz="0" w:space="0" w:color="auto"/>
              </w:divBdr>
              <w:divsChild>
                <w:div w:id="1051533804">
                  <w:marLeft w:val="0"/>
                  <w:marRight w:val="0"/>
                  <w:marTop w:val="0"/>
                  <w:marBottom w:val="0"/>
                  <w:divBdr>
                    <w:top w:val="none" w:sz="0" w:space="0" w:color="auto"/>
                    <w:left w:val="none" w:sz="0" w:space="0" w:color="auto"/>
                    <w:bottom w:val="none" w:sz="0" w:space="0" w:color="auto"/>
                    <w:right w:val="none" w:sz="0" w:space="0" w:color="auto"/>
                  </w:divBdr>
                  <w:divsChild>
                    <w:div w:id="1841699670">
                      <w:marLeft w:val="0"/>
                      <w:marRight w:val="0"/>
                      <w:marTop w:val="0"/>
                      <w:marBottom w:val="0"/>
                      <w:divBdr>
                        <w:top w:val="none" w:sz="0" w:space="0" w:color="auto"/>
                        <w:left w:val="none" w:sz="0" w:space="0" w:color="auto"/>
                        <w:bottom w:val="none" w:sz="0" w:space="0" w:color="auto"/>
                        <w:right w:val="none" w:sz="0" w:space="0" w:color="auto"/>
                      </w:divBdr>
                      <w:divsChild>
                        <w:div w:id="725304458">
                          <w:marLeft w:val="0"/>
                          <w:marRight w:val="0"/>
                          <w:marTop w:val="0"/>
                          <w:marBottom w:val="0"/>
                          <w:divBdr>
                            <w:top w:val="none" w:sz="0" w:space="0" w:color="auto"/>
                            <w:left w:val="none" w:sz="0" w:space="0" w:color="auto"/>
                            <w:bottom w:val="none" w:sz="0" w:space="0" w:color="auto"/>
                            <w:right w:val="none" w:sz="0" w:space="0" w:color="auto"/>
                          </w:divBdr>
                          <w:divsChild>
                            <w:div w:id="1273052959">
                              <w:marLeft w:val="0"/>
                              <w:marRight w:val="0"/>
                              <w:marTop w:val="0"/>
                              <w:marBottom w:val="0"/>
                              <w:divBdr>
                                <w:top w:val="none" w:sz="0" w:space="0" w:color="auto"/>
                                <w:left w:val="none" w:sz="0" w:space="0" w:color="auto"/>
                                <w:bottom w:val="none" w:sz="0" w:space="0" w:color="auto"/>
                                <w:right w:val="none" w:sz="0" w:space="0" w:color="auto"/>
                              </w:divBdr>
                              <w:divsChild>
                                <w:div w:id="590045139">
                                  <w:marLeft w:val="0"/>
                                  <w:marRight w:val="0"/>
                                  <w:marTop w:val="0"/>
                                  <w:marBottom w:val="0"/>
                                  <w:divBdr>
                                    <w:top w:val="none" w:sz="0" w:space="0" w:color="auto"/>
                                    <w:left w:val="none" w:sz="0" w:space="0" w:color="auto"/>
                                    <w:bottom w:val="none" w:sz="0" w:space="0" w:color="auto"/>
                                    <w:right w:val="none" w:sz="0" w:space="0" w:color="auto"/>
                                  </w:divBdr>
                                  <w:divsChild>
                                    <w:div w:id="291328180">
                                      <w:marLeft w:val="0"/>
                                      <w:marRight w:val="0"/>
                                      <w:marTop w:val="0"/>
                                      <w:marBottom w:val="0"/>
                                      <w:divBdr>
                                        <w:top w:val="none" w:sz="0" w:space="0" w:color="auto"/>
                                        <w:left w:val="none" w:sz="0" w:space="0" w:color="auto"/>
                                        <w:bottom w:val="none" w:sz="0" w:space="0" w:color="auto"/>
                                        <w:right w:val="none" w:sz="0" w:space="0" w:color="auto"/>
                                      </w:divBdr>
                                      <w:divsChild>
                                        <w:div w:id="1214579796">
                                          <w:marLeft w:val="0"/>
                                          <w:marRight w:val="0"/>
                                          <w:marTop w:val="0"/>
                                          <w:marBottom w:val="0"/>
                                          <w:divBdr>
                                            <w:top w:val="none" w:sz="0" w:space="0" w:color="auto"/>
                                            <w:left w:val="none" w:sz="0" w:space="0" w:color="auto"/>
                                            <w:bottom w:val="none" w:sz="0" w:space="0" w:color="auto"/>
                                            <w:right w:val="none" w:sz="0" w:space="0" w:color="auto"/>
                                          </w:divBdr>
                                          <w:divsChild>
                                            <w:div w:id="534738059">
                                              <w:marLeft w:val="0"/>
                                              <w:marRight w:val="0"/>
                                              <w:marTop w:val="0"/>
                                              <w:marBottom w:val="0"/>
                                              <w:divBdr>
                                                <w:top w:val="none" w:sz="0" w:space="0" w:color="auto"/>
                                                <w:left w:val="none" w:sz="0" w:space="0" w:color="auto"/>
                                                <w:bottom w:val="none" w:sz="0" w:space="0" w:color="auto"/>
                                                <w:right w:val="none" w:sz="0" w:space="0" w:color="auto"/>
                                              </w:divBdr>
                                              <w:divsChild>
                                                <w:div w:id="1461873921">
                                                  <w:marLeft w:val="0"/>
                                                  <w:marRight w:val="0"/>
                                                  <w:marTop w:val="0"/>
                                                  <w:marBottom w:val="0"/>
                                                  <w:divBdr>
                                                    <w:top w:val="none" w:sz="0" w:space="0" w:color="auto"/>
                                                    <w:left w:val="none" w:sz="0" w:space="0" w:color="auto"/>
                                                    <w:bottom w:val="single" w:sz="6" w:space="0" w:color="DADCE0"/>
                                                    <w:right w:val="none" w:sz="0" w:space="0" w:color="auto"/>
                                                  </w:divBdr>
                                                  <w:divsChild>
                                                    <w:div w:id="1413774073">
                                                      <w:marLeft w:val="0"/>
                                                      <w:marRight w:val="0"/>
                                                      <w:marTop w:val="0"/>
                                                      <w:marBottom w:val="0"/>
                                                      <w:divBdr>
                                                        <w:top w:val="none" w:sz="0" w:space="0" w:color="auto"/>
                                                        <w:left w:val="none" w:sz="0" w:space="0" w:color="auto"/>
                                                        <w:bottom w:val="none" w:sz="0" w:space="0" w:color="auto"/>
                                                        <w:right w:val="none" w:sz="0" w:space="0" w:color="auto"/>
                                                      </w:divBdr>
                                                      <w:divsChild>
                                                        <w:div w:id="1065949877">
                                                          <w:marLeft w:val="0"/>
                                                          <w:marRight w:val="0"/>
                                                          <w:marTop w:val="0"/>
                                                          <w:marBottom w:val="0"/>
                                                          <w:divBdr>
                                                            <w:top w:val="none" w:sz="0" w:space="0" w:color="auto"/>
                                                            <w:left w:val="none" w:sz="0" w:space="0" w:color="auto"/>
                                                            <w:bottom w:val="none" w:sz="0" w:space="0" w:color="auto"/>
                                                            <w:right w:val="none" w:sz="0" w:space="0" w:color="auto"/>
                                                          </w:divBdr>
                                                        </w:div>
                                                        <w:div w:id="4334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0239">
                                                  <w:marLeft w:val="0"/>
                                                  <w:marRight w:val="0"/>
                                                  <w:marTop w:val="0"/>
                                                  <w:marBottom w:val="0"/>
                                                  <w:divBdr>
                                                    <w:top w:val="none" w:sz="0" w:space="0" w:color="auto"/>
                                                    <w:left w:val="none" w:sz="0" w:space="0" w:color="auto"/>
                                                    <w:bottom w:val="single" w:sz="6" w:space="0" w:color="DADCE0"/>
                                                    <w:right w:val="none" w:sz="0" w:space="0" w:color="auto"/>
                                                  </w:divBdr>
                                                  <w:divsChild>
                                                    <w:div w:id="910624515">
                                                      <w:marLeft w:val="0"/>
                                                      <w:marRight w:val="0"/>
                                                      <w:marTop w:val="0"/>
                                                      <w:marBottom w:val="0"/>
                                                      <w:divBdr>
                                                        <w:top w:val="none" w:sz="0" w:space="0" w:color="auto"/>
                                                        <w:left w:val="none" w:sz="0" w:space="0" w:color="auto"/>
                                                        <w:bottom w:val="none" w:sz="0" w:space="0" w:color="auto"/>
                                                        <w:right w:val="none" w:sz="0" w:space="0" w:color="auto"/>
                                                      </w:divBdr>
                                                      <w:divsChild>
                                                        <w:div w:id="1569462628">
                                                          <w:marLeft w:val="0"/>
                                                          <w:marRight w:val="0"/>
                                                          <w:marTop w:val="0"/>
                                                          <w:marBottom w:val="0"/>
                                                          <w:divBdr>
                                                            <w:top w:val="none" w:sz="0" w:space="0" w:color="auto"/>
                                                            <w:left w:val="none" w:sz="0" w:space="0" w:color="auto"/>
                                                            <w:bottom w:val="none" w:sz="0" w:space="0" w:color="auto"/>
                                                            <w:right w:val="none" w:sz="0" w:space="0" w:color="auto"/>
                                                          </w:divBdr>
                                                        </w:div>
                                                        <w:div w:id="6538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6996">
                                                  <w:marLeft w:val="0"/>
                                                  <w:marRight w:val="0"/>
                                                  <w:marTop w:val="0"/>
                                                  <w:marBottom w:val="0"/>
                                                  <w:divBdr>
                                                    <w:top w:val="none" w:sz="0" w:space="0" w:color="auto"/>
                                                    <w:left w:val="none" w:sz="0" w:space="0" w:color="auto"/>
                                                    <w:bottom w:val="none" w:sz="0" w:space="0" w:color="auto"/>
                                                    <w:right w:val="none" w:sz="0" w:space="0" w:color="auto"/>
                                                  </w:divBdr>
                                                  <w:divsChild>
                                                    <w:div w:id="510801382">
                                                      <w:marLeft w:val="0"/>
                                                      <w:marRight w:val="0"/>
                                                      <w:marTop w:val="0"/>
                                                      <w:marBottom w:val="0"/>
                                                      <w:divBdr>
                                                        <w:top w:val="none" w:sz="0" w:space="0" w:color="auto"/>
                                                        <w:left w:val="none" w:sz="0" w:space="0" w:color="auto"/>
                                                        <w:bottom w:val="none" w:sz="0" w:space="0" w:color="auto"/>
                                                        <w:right w:val="none" w:sz="0" w:space="0" w:color="auto"/>
                                                      </w:divBdr>
                                                      <w:divsChild>
                                                        <w:div w:id="1482699547">
                                                          <w:marLeft w:val="0"/>
                                                          <w:marRight w:val="0"/>
                                                          <w:marTop w:val="0"/>
                                                          <w:marBottom w:val="0"/>
                                                          <w:divBdr>
                                                            <w:top w:val="none" w:sz="0" w:space="0" w:color="auto"/>
                                                            <w:left w:val="none" w:sz="0" w:space="0" w:color="auto"/>
                                                            <w:bottom w:val="none" w:sz="0" w:space="0" w:color="auto"/>
                                                            <w:right w:val="none" w:sz="0" w:space="0" w:color="auto"/>
                                                          </w:divBdr>
                                                        </w:div>
                                                        <w:div w:id="9677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69028">
                                                  <w:marLeft w:val="0"/>
                                                  <w:marRight w:val="0"/>
                                                  <w:marTop w:val="0"/>
                                                  <w:marBottom w:val="0"/>
                                                  <w:divBdr>
                                                    <w:top w:val="none" w:sz="0" w:space="0" w:color="auto"/>
                                                    <w:left w:val="none" w:sz="0" w:space="0" w:color="auto"/>
                                                    <w:bottom w:val="none" w:sz="0" w:space="0" w:color="auto"/>
                                                    <w:right w:val="none" w:sz="0" w:space="0" w:color="auto"/>
                                                  </w:divBdr>
                                                  <w:divsChild>
                                                    <w:div w:id="955450749">
                                                      <w:marLeft w:val="0"/>
                                                      <w:marRight w:val="0"/>
                                                      <w:marTop w:val="0"/>
                                                      <w:marBottom w:val="0"/>
                                                      <w:divBdr>
                                                        <w:top w:val="none" w:sz="0" w:space="0" w:color="auto"/>
                                                        <w:left w:val="none" w:sz="0" w:space="0" w:color="auto"/>
                                                        <w:bottom w:val="none" w:sz="0" w:space="0" w:color="auto"/>
                                                        <w:right w:val="none" w:sz="0" w:space="0" w:color="auto"/>
                                                      </w:divBdr>
                                                      <w:divsChild>
                                                        <w:div w:id="634799330">
                                                          <w:marLeft w:val="0"/>
                                                          <w:marRight w:val="0"/>
                                                          <w:marTop w:val="0"/>
                                                          <w:marBottom w:val="0"/>
                                                          <w:divBdr>
                                                            <w:top w:val="none" w:sz="0" w:space="0" w:color="auto"/>
                                                            <w:left w:val="none" w:sz="0" w:space="0" w:color="auto"/>
                                                            <w:bottom w:val="none" w:sz="0" w:space="0" w:color="auto"/>
                                                            <w:right w:val="none" w:sz="0" w:space="0" w:color="auto"/>
                                                          </w:divBdr>
                                                          <w:divsChild>
                                                            <w:div w:id="158225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7690">
                                              <w:marLeft w:val="0"/>
                                              <w:marRight w:val="0"/>
                                              <w:marTop w:val="0"/>
                                              <w:marBottom w:val="0"/>
                                              <w:divBdr>
                                                <w:top w:val="none" w:sz="0" w:space="0" w:color="auto"/>
                                                <w:left w:val="none" w:sz="0" w:space="0" w:color="auto"/>
                                                <w:bottom w:val="none" w:sz="0" w:space="0" w:color="auto"/>
                                                <w:right w:val="none" w:sz="0" w:space="0" w:color="auto"/>
                                              </w:divBdr>
                                              <w:divsChild>
                                                <w:div w:id="640811412">
                                                  <w:marLeft w:val="0"/>
                                                  <w:marRight w:val="0"/>
                                                  <w:marTop w:val="0"/>
                                                  <w:marBottom w:val="0"/>
                                                  <w:divBdr>
                                                    <w:top w:val="none" w:sz="0" w:space="0" w:color="auto"/>
                                                    <w:left w:val="none" w:sz="0" w:space="0" w:color="auto"/>
                                                    <w:bottom w:val="single" w:sz="6" w:space="0" w:color="DADCE0"/>
                                                    <w:right w:val="none" w:sz="0" w:space="0" w:color="auto"/>
                                                  </w:divBdr>
                                                  <w:divsChild>
                                                    <w:div w:id="256643815">
                                                      <w:marLeft w:val="0"/>
                                                      <w:marRight w:val="0"/>
                                                      <w:marTop w:val="0"/>
                                                      <w:marBottom w:val="0"/>
                                                      <w:divBdr>
                                                        <w:top w:val="none" w:sz="0" w:space="0" w:color="auto"/>
                                                        <w:left w:val="none" w:sz="0" w:space="0" w:color="auto"/>
                                                        <w:bottom w:val="none" w:sz="0" w:space="0" w:color="auto"/>
                                                        <w:right w:val="none" w:sz="0" w:space="0" w:color="auto"/>
                                                      </w:divBdr>
                                                      <w:divsChild>
                                                        <w:div w:id="900601476">
                                                          <w:marLeft w:val="0"/>
                                                          <w:marRight w:val="0"/>
                                                          <w:marTop w:val="0"/>
                                                          <w:marBottom w:val="0"/>
                                                          <w:divBdr>
                                                            <w:top w:val="none" w:sz="0" w:space="0" w:color="auto"/>
                                                            <w:left w:val="none" w:sz="0" w:space="0" w:color="auto"/>
                                                            <w:bottom w:val="none" w:sz="0" w:space="0" w:color="auto"/>
                                                            <w:right w:val="none" w:sz="0" w:space="0" w:color="auto"/>
                                                          </w:divBdr>
                                                        </w:div>
                                                        <w:div w:id="14506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577">
                                                  <w:marLeft w:val="0"/>
                                                  <w:marRight w:val="0"/>
                                                  <w:marTop w:val="0"/>
                                                  <w:marBottom w:val="0"/>
                                                  <w:divBdr>
                                                    <w:top w:val="none" w:sz="0" w:space="0" w:color="auto"/>
                                                    <w:left w:val="none" w:sz="0" w:space="0" w:color="auto"/>
                                                    <w:bottom w:val="single" w:sz="6" w:space="0" w:color="DADCE0"/>
                                                    <w:right w:val="none" w:sz="0" w:space="0" w:color="auto"/>
                                                  </w:divBdr>
                                                  <w:divsChild>
                                                    <w:div w:id="2130320203">
                                                      <w:marLeft w:val="0"/>
                                                      <w:marRight w:val="0"/>
                                                      <w:marTop w:val="0"/>
                                                      <w:marBottom w:val="0"/>
                                                      <w:divBdr>
                                                        <w:top w:val="none" w:sz="0" w:space="0" w:color="auto"/>
                                                        <w:left w:val="none" w:sz="0" w:space="0" w:color="auto"/>
                                                        <w:bottom w:val="none" w:sz="0" w:space="0" w:color="auto"/>
                                                        <w:right w:val="none" w:sz="0" w:space="0" w:color="auto"/>
                                                      </w:divBdr>
                                                      <w:divsChild>
                                                        <w:div w:id="462776228">
                                                          <w:marLeft w:val="0"/>
                                                          <w:marRight w:val="0"/>
                                                          <w:marTop w:val="0"/>
                                                          <w:marBottom w:val="0"/>
                                                          <w:divBdr>
                                                            <w:top w:val="none" w:sz="0" w:space="0" w:color="auto"/>
                                                            <w:left w:val="none" w:sz="0" w:space="0" w:color="auto"/>
                                                            <w:bottom w:val="none" w:sz="0" w:space="0" w:color="auto"/>
                                                            <w:right w:val="none" w:sz="0" w:space="0" w:color="auto"/>
                                                          </w:divBdr>
                                                        </w:div>
                                                        <w:div w:id="5781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66114">
                                                  <w:marLeft w:val="0"/>
                                                  <w:marRight w:val="0"/>
                                                  <w:marTop w:val="0"/>
                                                  <w:marBottom w:val="0"/>
                                                  <w:divBdr>
                                                    <w:top w:val="none" w:sz="0" w:space="0" w:color="auto"/>
                                                    <w:left w:val="none" w:sz="0" w:space="0" w:color="auto"/>
                                                    <w:bottom w:val="none" w:sz="0" w:space="0" w:color="auto"/>
                                                    <w:right w:val="none" w:sz="0" w:space="0" w:color="auto"/>
                                                  </w:divBdr>
                                                  <w:divsChild>
                                                    <w:div w:id="932661461">
                                                      <w:marLeft w:val="0"/>
                                                      <w:marRight w:val="0"/>
                                                      <w:marTop w:val="0"/>
                                                      <w:marBottom w:val="0"/>
                                                      <w:divBdr>
                                                        <w:top w:val="none" w:sz="0" w:space="0" w:color="auto"/>
                                                        <w:left w:val="none" w:sz="0" w:space="0" w:color="auto"/>
                                                        <w:bottom w:val="none" w:sz="0" w:space="0" w:color="auto"/>
                                                        <w:right w:val="none" w:sz="0" w:space="0" w:color="auto"/>
                                                      </w:divBdr>
                                                      <w:divsChild>
                                                        <w:div w:id="1516921104">
                                                          <w:marLeft w:val="0"/>
                                                          <w:marRight w:val="0"/>
                                                          <w:marTop w:val="0"/>
                                                          <w:marBottom w:val="0"/>
                                                          <w:divBdr>
                                                            <w:top w:val="none" w:sz="0" w:space="0" w:color="auto"/>
                                                            <w:left w:val="none" w:sz="0" w:space="0" w:color="auto"/>
                                                            <w:bottom w:val="none" w:sz="0" w:space="0" w:color="auto"/>
                                                            <w:right w:val="none" w:sz="0" w:space="0" w:color="auto"/>
                                                          </w:divBdr>
                                                        </w:div>
                                                        <w:div w:id="13670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19542">
                                                  <w:marLeft w:val="0"/>
                                                  <w:marRight w:val="0"/>
                                                  <w:marTop w:val="0"/>
                                                  <w:marBottom w:val="0"/>
                                                  <w:divBdr>
                                                    <w:top w:val="none" w:sz="0" w:space="0" w:color="auto"/>
                                                    <w:left w:val="none" w:sz="0" w:space="0" w:color="auto"/>
                                                    <w:bottom w:val="none" w:sz="0" w:space="0" w:color="auto"/>
                                                    <w:right w:val="none" w:sz="0" w:space="0" w:color="auto"/>
                                                  </w:divBdr>
                                                  <w:divsChild>
                                                    <w:div w:id="1412314277">
                                                      <w:marLeft w:val="0"/>
                                                      <w:marRight w:val="0"/>
                                                      <w:marTop w:val="0"/>
                                                      <w:marBottom w:val="0"/>
                                                      <w:divBdr>
                                                        <w:top w:val="none" w:sz="0" w:space="0" w:color="auto"/>
                                                        <w:left w:val="none" w:sz="0" w:space="0" w:color="auto"/>
                                                        <w:bottom w:val="none" w:sz="0" w:space="0" w:color="auto"/>
                                                        <w:right w:val="none" w:sz="0" w:space="0" w:color="auto"/>
                                                      </w:divBdr>
                                                      <w:divsChild>
                                                        <w:div w:id="567419001">
                                                          <w:marLeft w:val="0"/>
                                                          <w:marRight w:val="0"/>
                                                          <w:marTop w:val="0"/>
                                                          <w:marBottom w:val="0"/>
                                                          <w:divBdr>
                                                            <w:top w:val="none" w:sz="0" w:space="0" w:color="auto"/>
                                                            <w:left w:val="none" w:sz="0" w:space="0" w:color="auto"/>
                                                            <w:bottom w:val="none" w:sz="0" w:space="0" w:color="auto"/>
                                                            <w:right w:val="none" w:sz="0" w:space="0" w:color="auto"/>
                                                          </w:divBdr>
                                                          <w:divsChild>
                                                            <w:div w:id="7888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0418">
                                              <w:marLeft w:val="0"/>
                                              <w:marRight w:val="0"/>
                                              <w:marTop w:val="0"/>
                                              <w:marBottom w:val="0"/>
                                              <w:divBdr>
                                                <w:top w:val="none" w:sz="0" w:space="0" w:color="auto"/>
                                                <w:left w:val="none" w:sz="0" w:space="0" w:color="auto"/>
                                                <w:bottom w:val="none" w:sz="0" w:space="0" w:color="auto"/>
                                                <w:right w:val="none" w:sz="0" w:space="0" w:color="auto"/>
                                              </w:divBdr>
                                              <w:divsChild>
                                                <w:div w:id="189613923">
                                                  <w:marLeft w:val="0"/>
                                                  <w:marRight w:val="0"/>
                                                  <w:marTop w:val="0"/>
                                                  <w:marBottom w:val="0"/>
                                                  <w:divBdr>
                                                    <w:top w:val="none" w:sz="0" w:space="0" w:color="auto"/>
                                                    <w:left w:val="none" w:sz="0" w:space="0" w:color="auto"/>
                                                    <w:bottom w:val="single" w:sz="6" w:space="0" w:color="DADCE0"/>
                                                    <w:right w:val="none" w:sz="0" w:space="0" w:color="auto"/>
                                                  </w:divBdr>
                                                  <w:divsChild>
                                                    <w:div w:id="623467266">
                                                      <w:marLeft w:val="0"/>
                                                      <w:marRight w:val="0"/>
                                                      <w:marTop w:val="0"/>
                                                      <w:marBottom w:val="0"/>
                                                      <w:divBdr>
                                                        <w:top w:val="none" w:sz="0" w:space="0" w:color="auto"/>
                                                        <w:left w:val="none" w:sz="0" w:space="0" w:color="auto"/>
                                                        <w:bottom w:val="none" w:sz="0" w:space="0" w:color="auto"/>
                                                        <w:right w:val="none" w:sz="0" w:space="0" w:color="auto"/>
                                                      </w:divBdr>
                                                      <w:divsChild>
                                                        <w:div w:id="172190509">
                                                          <w:marLeft w:val="0"/>
                                                          <w:marRight w:val="0"/>
                                                          <w:marTop w:val="0"/>
                                                          <w:marBottom w:val="0"/>
                                                          <w:divBdr>
                                                            <w:top w:val="none" w:sz="0" w:space="0" w:color="auto"/>
                                                            <w:left w:val="none" w:sz="0" w:space="0" w:color="auto"/>
                                                            <w:bottom w:val="none" w:sz="0" w:space="0" w:color="auto"/>
                                                            <w:right w:val="none" w:sz="0" w:space="0" w:color="auto"/>
                                                          </w:divBdr>
                                                        </w:div>
                                                        <w:div w:id="11488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1147">
                                                  <w:marLeft w:val="0"/>
                                                  <w:marRight w:val="0"/>
                                                  <w:marTop w:val="0"/>
                                                  <w:marBottom w:val="0"/>
                                                  <w:divBdr>
                                                    <w:top w:val="none" w:sz="0" w:space="0" w:color="auto"/>
                                                    <w:left w:val="none" w:sz="0" w:space="0" w:color="auto"/>
                                                    <w:bottom w:val="single" w:sz="6" w:space="0" w:color="DADCE0"/>
                                                    <w:right w:val="none" w:sz="0" w:space="0" w:color="auto"/>
                                                  </w:divBdr>
                                                  <w:divsChild>
                                                    <w:div w:id="1589969343">
                                                      <w:marLeft w:val="0"/>
                                                      <w:marRight w:val="0"/>
                                                      <w:marTop w:val="0"/>
                                                      <w:marBottom w:val="0"/>
                                                      <w:divBdr>
                                                        <w:top w:val="none" w:sz="0" w:space="0" w:color="auto"/>
                                                        <w:left w:val="none" w:sz="0" w:space="0" w:color="auto"/>
                                                        <w:bottom w:val="none" w:sz="0" w:space="0" w:color="auto"/>
                                                        <w:right w:val="none" w:sz="0" w:space="0" w:color="auto"/>
                                                      </w:divBdr>
                                                      <w:divsChild>
                                                        <w:div w:id="1018116468">
                                                          <w:marLeft w:val="0"/>
                                                          <w:marRight w:val="0"/>
                                                          <w:marTop w:val="0"/>
                                                          <w:marBottom w:val="0"/>
                                                          <w:divBdr>
                                                            <w:top w:val="none" w:sz="0" w:space="0" w:color="auto"/>
                                                            <w:left w:val="none" w:sz="0" w:space="0" w:color="auto"/>
                                                            <w:bottom w:val="none" w:sz="0" w:space="0" w:color="auto"/>
                                                            <w:right w:val="none" w:sz="0" w:space="0" w:color="auto"/>
                                                          </w:divBdr>
                                                        </w:div>
                                                        <w:div w:id="5046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7055">
                                                  <w:marLeft w:val="0"/>
                                                  <w:marRight w:val="0"/>
                                                  <w:marTop w:val="0"/>
                                                  <w:marBottom w:val="0"/>
                                                  <w:divBdr>
                                                    <w:top w:val="none" w:sz="0" w:space="0" w:color="auto"/>
                                                    <w:left w:val="none" w:sz="0" w:space="0" w:color="auto"/>
                                                    <w:bottom w:val="none" w:sz="0" w:space="0" w:color="auto"/>
                                                    <w:right w:val="none" w:sz="0" w:space="0" w:color="auto"/>
                                                  </w:divBdr>
                                                  <w:divsChild>
                                                    <w:div w:id="1354109245">
                                                      <w:marLeft w:val="0"/>
                                                      <w:marRight w:val="0"/>
                                                      <w:marTop w:val="0"/>
                                                      <w:marBottom w:val="0"/>
                                                      <w:divBdr>
                                                        <w:top w:val="none" w:sz="0" w:space="0" w:color="auto"/>
                                                        <w:left w:val="none" w:sz="0" w:space="0" w:color="auto"/>
                                                        <w:bottom w:val="none" w:sz="0" w:space="0" w:color="auto"/>
                                                        <w:right w:val="none" w:sz="0" w:space="0" w:color="auto"/>
                                                      </w:divBdr>
                                                      <w:divsChild>
                                                        <w:div w:id="495535795">
                                                          <w:marLeft w:val="0"/>
                                                          <w:marRight w:val="0"/>
                                                          <w:marTop w:val="0"/>
                                                          <w:marBottom w:val="0"/>
                                                          <w:divBdr>
                                                            <w:top w:val="none" w:sz="0" w:space="0" w:color="auto"/>
                                                            <w:left w:val="none" w:sz="0" w:space="0" w:color="auto"/>
                                                            <w:bottom w:val="none" w:sz="0" w:space="0" w:color="auto"/>
                                                            <w:right w:val="none" w:sz="0" w:space="0" w:color="auto"/>
                                                          </w:divBdr>
                                                        </w:div>
                                                        <w:div w:id="14175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9427">
                                                  <w:marLeft w:val="0"/>
                                                  <w:marRight w:val="0"/>
                                                  <w:marTop w:val="0"/>
                                                  <w:marBottom w:val="0"/>
                                                  <w:divBdr>
                                                    <w:top w:val="none" w:sz="0" w:space="0" w:color="auto"/>
                                                    <w:left w:val="none" w:sz="0" w:space="0" w:color="auto"/>
                                                    <w:bottom w:val="none" w:sz="0" w:space="0" w:color="auto"/>
                                                    <w:right w:val="none" w:sz="0" w:space="0" w:color="auto"/>
                                                  </w:divBdr>
                                                  <w:divsChild>
                                                    <w:div w:id="97334677">
                                                      <w:marLeft w:val="0"/>
                                                      <w:marRight w:val="0"/>
                                                      <w:marTop w:val="0"/>
                                                      <w:marBottom w:val="0"/>
                                                      <w:divBdr>
                                                        <w:top w:val="none" w:sz="0" w:space="0" w:color="auto"/>
                                                        <w:left w:val="none" w:sz="0" w:space="0" w:color="auto"/>
                                                        <w:bottom w:val="none" w:sz="0" w:space="0" w:color="auto"/>
                                                        <w:right w:val="none" w:sz="0" w:space="0" w:color="auto"/>
                                                      </w:divBdr>
                                                      <w:divsChild>
                                                        <w:div w:id="1749107043">
                                                          <w:marLeft w:val="0"/>
                                                          <w:marRight w:val="0"/>
                                                          <w:marTop w:val="0"/>
                                                          <w:marBottom w:val="0"/>
                                                          <w:divBdr>
                                                            <w:top w:val="none" w:sz="0" w:space="0" w:color="auto"/>
                                                            <w:left w:val="none" w:sz="0" w:space="0" w:color="auto"/>
                                                            <w:bottom w:val="none" w:sz="0" w:space="0" w:color="auto"/>
                                                            <w:right w:val="none" w:sz="0" w:space="0" w:color="auto"/>
                                                          </w:divBdr>
                                                          <w:divsChild>
                                                            <w:div w:id="6937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65198">
                                              <w:marLeft w:val="0"/>
                                              <w:marRight w:val="0"/>
                                              <w:marTop w:val="0"/>
                                              <w:marBottom w:val="0"/>
                                              <w:divBdr>
                                                <w:top w:val="none" w:sz="0" w:space="0" w:color="auto"/>
                                                <w:left w:val="none" w:sz="0" w:space="0" w:color="auto"/>
                                                <w:bottom w:val="none" w:sz="0" w:space="0" w:color="auto"/>
                                                <w:right w:val="none" w:sz="0" w:space="0" w:color="auto"/>
                                              </w:divBdr>
                                              <w:divsChild>
                                                <w:div w:id="951981690">
                                                  <w:marLeft w:val="0"/>
                                                  <w:marRight w:val="0"/>
                                                  <w:marTop w:val="0"/>
                                                  <w:marBottom w:val="0"/>
                                                  <w:divBdr>
                                                    <w:top w:val="none" w:sz="0" w:space="0" w:color="auto"/>
                                                    <w:left w:val="none" w:sz="0" w:space="0" w:color="auto"/>
                                                    <w:bottom w:val="single" w:sz="6" w:space="0" w:color="DADCE0"/>
                                                    <w:right w:val="none" w:sz="0" w:space="0" w:color="auto"/>
                                                  </w:divBdr>
                                                  <w:divsChild>
                                                    <w:div w:id="283342381">
                                                      <w:marLeft w:val="0"/>
                                                      <w:marRight w:val="0"/>
                                                      <w:marTop w:val="0"/>
                                                      <w:marBottom w:val="0"/>
                                                      <w:divBdr>
                                                        <w:top w:val="none" w:sz="0" w:space="0" w:color="auto"/>
                                                        <w:left w:val="none" w:sz="0" w:space="0" w:color="auto"/>
                                                        <w:bottom w:val="none" w:sz="0" w:space="0" w:color="auto"/>
                                                        <w:right w:val="none" w:sz="0" w:space="0" w:color="auto"/>
                                                      </w:divBdr>
                                                      <w:divsChild>
                                                        <w:div w:id="1139104792">
                                                          <w:marLeft w:val="0"/>
                                                          <w:marRight w:val="0"/>
                                                          <w:marTop w:val="0"/>
                                                          <w:marBottom w:val="0"/>
                                                          <w:divBdr>
                                                            <w:top w:val="none" w:sz="0" w:space="0" w:color="auto"/>
                                                            <w:left w:val="none" w:sz="0" w:space="0" w:color="auto"/>
                                                            <w:bottom w:val="none" w:sz="0" w:space="0" w:color="auto"/>
                                                            <w:right w:val="none" w:sz="0" w:space="0" w:color="auto"/>
                                                          </w:divBdr>
                                                        </w:div>
                                                        <w:div w:id="7801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5873">
                                                  <w:marLeft w:val="0"/>
                                                  <w:marRight w:val="0"/>
                                                  <w:marTop w:val="0"/>
                                                  <w:marBottom w:val="0"/>
                                                  <w:divBdr>
                                                    <w:top w:val="none" w:sz="0" w:space="0" w:color="auto"/>
                                                    <w:left w:val="none" w:sz="0" w:space="0" w:color="auto"/>
                                                    <w:bottom w:val="single" w:sz="6" w:space="0" w:color="DADCE0"/>
                                                    <w:right w:val="none" w:sz="0" w:space="0" w:color="auto"/>
                                                  </w:divBdr>
                                                  <w:divsChild>
                                                    <w:div w:id="560796299">
                                                      <w:marLeft w:val="0"/>
                                                      <w:marRight w:val="0"/>
                                                      <w:marTop w:val="0"/>
                                                      <w:marBottom w:val="0"/>
                                                      <w:divBdr>
                                                        <w:top w:val="none" w:sz="0" w:space="0" w:color="auto"/>
                                                        <w:left w:val="none" w:sz="0" w:space="0" w:color="auto"/>
                                                        <w:bottom w:val="none" w:sz="0" w:space="0" w:color="auto"/>
                                                        <w:right w:val="none" w:sz="0" w:space="0" w:color="auto"/>
                                                      </w:divBdr>
                                                      <w:divsChild>
                                                        <w:div w:id="1288045564">
                                                          <w:marLeft w:val="0"/>
                                                          <w:marRight w:val="0"/>
                                                          <w:marTop w:val="0"/>
                                                          <w:marBottom w:val="0"/>
                                                          <w:divBdr>
                                                            <w:top w:val="none" w:sz="0" w:space="0" w:color="auto"/>
                                                            <w:left w:val="none" w:sz="0" w:space="0" w:color="auto"/>
                                                            <w:bottom w:val="none" w:sz="0" w:space="0" w:color="auto"/>
                                                            <w:right w:val="none" w:sz="0" w:space="0" w:color="auto"/>
                                                          </w:divBdr>
                                                        </w:div>
                                                        <w:div w:id="19254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62202">
                                                  <w:marLeft w:val="0"/>
                                                  <w:marRight w:val="0"/>
                                                  <w:marTop w:val="0"/>
                                                  <w:marBottom w:val="0"/>
                                                  <w:divBdr>
                                                    <w:top w:val="none" w:sz="0" w:space="0" w:color="auto"/>
                                                    <w:left w:val="none" w:sz="0" w:space="0" w:color="auto"/>
                                                    <w:bottom w:val="none" w:sz="0" w:space="0" w:color="auto"/>
                                                    <w:right w:val="none" w:sz="0" w:space="0" w:color="auto"/>
                                                  </w:divBdr>
                                                  <w:divsChild>
                                                    <w:div w:id="257445063">
                                                      <w:marLeft w:val="0"/>
                                                      <w:marRight w:val="0"/>
                                                      <w:marTop w:val="0"/>
                                                      <w:marBottom w:val="0"/>
                                                      <w:divBdr>
                                                        <w:top w:val="none" w:sz="0" w:space="0" w:color="auto"/>
                                                        <w:left w:val="none" w:sz="0" w:space="0" w:color="auto"/>
                                                        <w:bottom w:val="none" w:sz="0" w:space="0" w:color="auto"/>
                                                        <w:right w:val="none" w:sz="0" w:space="0" w:color="auto"/>
                                                      </w:divBdr>
                                                      <w:divsChild>
                                                        <w:div w:id="1107500685">
                                                          <w:marLeft w:val="0"/>
                                                          <w:marRight w:val="0"/>
                                                          <w:marTop w:val="0"/>
                                                          <w:marBottom w:val="0"/>
                                                          <w:divBdr>
                                                            <w:top w:val="none" w:sz="0" w:space="0" w:color="auto"/>
                                                            <w:left w:val="none" w:sz="0" w:space="0" w:color="auto"/>
                                                            <w:bottom w:val="none" w:sz="0" w:space="0" w:color="auto"/>
                                                            <w:right w:val="none" w:sz="0" w:space="0" w:color="auto"/>
                                                          </w:divBdr>
                                                        </w:div>
                                                        <w:div w:id="5066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96400">
                                                  <w:marLeft w:val="0"/>
                                                  <w:marRight w:val="0"/>
                                                  <w:marTop w:val="0"/>
                                                  <w:marBottom w:val="0"/>
                                                  <w:divBdr>
                                                    <w:top w:val="none" w:sz="0" w:space="0" w:color="auto"/>
                                                    <w:left w:val="none" w:sz="0" w:space="0" w:color="auto"/>
                                                    <w:bottom w:val="none" w:sz="0" w:space="0" w:color="auto"/>
                                                    <w:right w:val="none" w:sz="0" w:space="0" w:color="auto"/>
                                                  </w:divBdr>
                                                  <w:divsChild>
                                                    <w:div w:id="443812503">
                                                      <w:marLeft w:val="0"/>
                                                      <w:marRight w:val="0"/>
                                                      <w:marTop w:val="0"/>
                                                      <w:marBottom w:val="0"/>
                                                      <w:divBdr>
                                                        <w:top w:val="none" w:sz="0" w:space="0" w:color="auto"/>
                                                        <w:left w:val="none" w:sz="0" w:space="0" w:color="auto"/>
                                                        <w:bottom w:val="none" w:sz="0" w:space="0" w:color="auto"/>
                                                        <w:right w:val="none" w:sz="0" w:space="0" w:color="auto"/>
                                                      </w:divBdr>
                                                      <w:divsChild>
                                                        <w:div w:id="1989481684">
                                                          <w:marLeft w:val="0"/>
                                                          <w:marRight w:val="0"/>
                                                          <w:marTop w:val="0"/>
                                                          <w:marBottom w:val="0"/>
                                                          <w:divBdr>
                                                            <w:top w:val="none" w:sz="0" w:space="0" w:color="auto"/>
                                                            <w:left w:val="none" w:sz="0" w:space="0" w:color="auto"/>
                                                            <w:bottom w:val="none" w:sz="0" w:space="0" w:color="auto"/>
                                                            <w:right w:val="none" w:sz="0" w:space="0" w:color="auto"/>
                                                          </w:divBdr>
                                                          <w:divsChild>
                                                            <w:div w:id="17287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001737">
      <w:bodyDiv w:val="1"/>
      <w:marLeft w:val="0"/>
      <w:marRight w:val="0"/>
      <w:marTop w:val="0"/>
      <w:marBottom w:val="0"/>
      <w:divBdr>
        <w:top w:val="none" w:sz="0" w:space="0" w:color="auto"/>
        <w:left w:val="none" w:sz="0" w:space="0" w:color="auto"/>
        <w:bottom w:val="none" w:sz="0" w:space="0" w:color="auto"/>
        <w:right w:val="none" w:sz="0" w:space="0" w:color="auto"/>
      </w:divBdr>
    </w:div>
    <w:div w:id="1545168481">
      <w:bodyDiv w:val="1"/>
      <w:marLeft w:val="0"/>
      <w:marRight w:val="0"/>
      <w:marTop w:val="0"/>
      <w:marBottom w:val="0"/>
      <w:divBdr>
        <w:top w:val="none" w:sz="0" w:space="0" w:color="auto"/>
        <w:left w:val="none" w:sz="0" w:space="0" w:color="auto"/>
        <w:bottom w:val="none" w:sz="0" w:space="0" w:color="auto"/>
        <w:right w:val="none" w:sz="0" w:space="0" w:color="auto"/>
      </w:divBdr>
    </w:div>
    <w:div w:id="1549148822">
      <w:bodyDiv w:val="1"/>
      <w:marLeft w:val="0"/>
      <w:marRight w:val="0"/>
      <w:marTop w:val="0"/>
      <w:marBottom w:val="0"/>
      <w:divBdr>
        <w:top w:val="none" w:sz="0" w:space="0" w:color="auto"/>
        <w:left w:val="none" w:sz="0" w:space="0" w:color="auto"/>
        <w:bottom w:val="none" w:sz="0" w:space="0" w:color="auto"/>
        <w:right w:val="none" w:sz="0" w:space="0" w:color="auto"/>
      </w:divBdr>
      <w:divsChild>
        <w:div w:id="1367634814">
          <w:marLeft w:val="0"/>
          <w:marRight w:val="0"/>
          <w:marTop w:val="0"/>
          <w:marBottom w:val="0"/>
          <w:divBdr>
            <w:top w:val="none" w:sz="0" w:space="0" w:color="auto"/>
            <w:left w:val="none" w:sz="0" w:space="0" w:color="auto"/>
            <w:bottom w:val="none" w:sz="0" w:space="0" w:color="auto"/>
            <w:right w:val="none" w:sz="0" w:space="0" w:color="auto"/>
          </w:divBdr>
          <w:divsChild>
            <w:div w:id="2032490908">
              <w:marLeft w:val="0"/>
              <w:marRight w:val="0"/>
              <w:marTop w:val="0"/>
              <w:marBottom w:val="0"/>
              <w:divBdr>
                <w:top w:val="none" w:sz="0" w:space="0" w:color="auto"/>
                <w:left w:val="none" w:sz="0" w:space="0" w:color="auto"/>
                <w:bottom w:val="none" w:sz="0" w:space="0" w:color="auto"/>
                <w:right w:val="none" w:sz="0" w:space="0" w:color="auto"/>
              </w:divBdr>
              <w:divsChild>
                <w:div w:id="2043818227">
                  <w:marLeft w:val="0"/>
                  <w:marRight w:val="0"/>
                  <w:marTop w:val="0"/>
                  <w:marBottom w:val="0"/>
                  <w:divBdr>
                    <w:top w:val="none" w:sz="0" w:space="0" w:color="auto"/>
                    <w:left w:val="none" w:sz="0" w:space="0" w:color="auto"/>
                    <w:bottom w:val="none" w:sz="0" w:space="0" w:color="auto"/>
                    <w:right w:val="none" w:sz="0" w:space="0" w:color="auto"/>
                  </w:divBdr>
                  <w:divsChild>
                    <w:div w:id="1013265728">
                      <w:marLeft w:val="0"/>
                      <w:marRight w:val="0"/>
                      <w:marTop w:val="0"/>
                      <w:marBottom w:val="0"/>
                      <w:divBdr>
                        <w:top w:val="none" w:sz="0" w:space="0" w:color="auto"/>
                        <w:left w:val="none" w:sz="0" w:space="0" w:color="auto"/>
                        <w:bottom w:val="none" w:sz="0" w:space="0" w:color="auto"/>
                        <w:right w:val="none" w:sz="0" w:space="0" w:color="auto"/>
                      </w:divBdr>
                      <w:divsChild>
                        <w:div w:id="1594121020">
                          <w:marLeft w:val="0"/>
                          <w:marRight w:val="0"/>
                          <w:marTop w:val="0"/>
                          <w:marBottom w:val="0"/>
                          <w:divBdr>
                            <w:top w:val="none" w:sz="0" w:space="0" w:color="auto"/>
                            <w:left w:val="none" w:sz="0" w:space="0" w:color="auto"/>
                            <w:bottom w:val="none" w:sz="0" w:space="0" w:color="auto"/>
                            <w:right w:val="none" w:sz="0" w:space="0" w:color="auto"/>
                          </w:divBdr>
                          <w:divsChild>
                            <w:div w:id="2027706310">
                              <w:marLeft w:val="0"/>
                              <w:marRight w:val="0"/>
                              <w:marTop w:val="0"/>
                              <w:marBottom w:val="0"/>
                              <w:divBdr>
                                <w:top w:val="none" w:sz="0" w:space="0" w:color="auto"/>
                                <w:left w:val="none" w:sz="0" w:space="0" w:color="auto"/>
                                <w:bottom w:val="none" w:sz="0" w:space="0" w:color="auto"/>
                                <w:right w:val="none" w:sz="0" w:space="0" w:color="auto"/>
                              </w:divBdr>
                              <w:divsChild>
                                <w:div w:id="1913269544">
                                  <w:marLeft w:val="0"/>
                                  <w:marRight w:val="0"/>
                                  <w:marTop w:val="0"/>
                                  <w:marBottom w:val="0"/>
                                  <w:divBdr>
                                    <w:top w:val="none" w:sz="0" w:space="0" w:color="auto"/>
                                    <w:left w:val="none" w:sz="0" w:space="0" w:color="auto"/>
                                    <w:bottom w:val="none" w:sz="0" w:space="0" w:color="auto"/>
                                    <w:right w:val="none" w:sz="0" w:space="0" w:color="auto"/>
                                  </w:divBdr>
                                  <w:divsChild>
                                    <w:div w:id="766652789">
                                      <w:marLeft w:val="0"/>
                                      <w:marRight w:val="0"/>
                                      <w:marTop w:val="0"/>
                                      <w:marBottom w:val="0"/>
                                      <w:divBdr>
                                        <w:top w:val="none" w:sz="0" w:space="0" w:color="auto"/>
                                        <w:left w:val="none" w:sz="0" w:space="0" w:color="auto"/>
                                        <w:bottom w:val="none" w:sz="0" w:space="0" w:color="auto"/>
                                        <w:right w:val="none" w:sz="0" w:space="0" w:color="auto"/>
                                      </w:divBdr>
                                      <w:divsChild>
                                        <w:div w:id="882249940">
                                          <w:marLeft w:val="0"/>
                                          <w:marRight w:val="0"/>
                                          <w:marTop w:val="0"/>
                                          <w:marBottom w:val="0"/>
                                          <w:divBdr>
                                            <w:top w:val="none" w:sz="0" w:space="0" w:color="auto"/>
                                            <w:left w:val="none" w:sz="0" w:space="0" w:color="auto"/>
                                            <w:bottom w:val="none" w:sz="0" w:space="0" w:color="auto"/>
                                            <w:right w:val="none" w:sz="0" w:space="0" w:color="auto"/>
                                          </w:divBdr>
                                          <w:divsChild>
                                            <w:div w:id="769199330">
                                              <w:marLeft w:val="0"/>
                                              <w:marRight w:val="0"/>
                                              <w:marTop w:val="0"/>
                                              <w:marBottom w:val="0"/>
                                              <w:divBdr>
                                                <w:top w:val="none" w:sz="0" w:space="0" w:color="auto"/>
                                                <w:left w:val="none" w:sz="0" w:space="0" w:color="auto"/>
                                                <w:bottom w:val="none" w:sz="0" w:space="0" w:color="auto"/>
                                                <w:right w:val="none" w:sz="0" w:space="0" w:color="auto"/>
                                              </w:divBdr>
                                              <w:divsChild>
                                                <w:div w:id="2012221436">
                                                  <w:marLeft w:val="0"/>
                                                  <w:marRight w:val="0"/>
                                                  <w:marTop w:val="0"/>
                                                  <w:marBottom w:val="0"/>
                                                  <w:divBdr>
                                                    <w:top w:val="none" w:sz="0" w:space="0" w:color="auto"/>
                                                    <w:left w:val="none" w:sz="0" w:space="0" w:color="auto"/>
                                                    <w:bottom w:val="single" w:sz="6" w:space="0" w:color="DADCE0"/>
                                                    <w:right w:val="none" w:sz="0" w:space="0" w:color="auto"/>
                                                  </w:divBdr>
                                                  <w:divsChild>
                                                    <w:div w:id="2112360953">
                                                      <w:marLeft w:val="0"/>
                                                      <w:marRight w:val="0"/>
                                                      <w:marTop w:val="0"/>
                                                      <w:marBottom w:val="0"/>
                                                      <w:divBdr>
                                                        <w:top w:val="none" w:sz="0" w:space="0" w:color="auto"/>
                                                        <w:left w:val="none" w:sz="0" w:space="0" w:color="auto"/>
                                                        <w:bottom w:val="none" w:sz="0" w:space="0" w:color="auto"/>
                                                        <w:right w:val="none" w:sz="0" w:space="0" w:color="auto"/>
                                                      </w:divBdr>
                                                      <w:divsChild>
                                                        <w:div w:id="1665469779">
                                                          <w:marLeft w:val="0"/>
                                                          <w:marRight w:val="0"/>
                                                          <w:marTop w:val="0"/>
                                                          <w:marBottom w:val="0"/>
                                                          <w:divBdr>
                                                            <w:top w:val="none" w:sz="0" w:space="0" w:color="auto"/>
                                                            <w:left w:val="none" w:sz="0" w:space="0" w:color="auto"/>
                                                            <w:bottom w:val="none" w:sz="0" w:space="0" w:color="auto"/>
                                                            <w:right w:val="none" w:sz="0" w:space="0" w:color="auto"/>
                                                          </w:divBdr>
                                                        </w:div>
                                                        <w:div w:id="10042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7298">
                                                  <w:marLeft w:val="0"/>
                                                  <w:marRight w:val="0"/>
                                                  <w:marTop w:val="0"/>
                                                  <w:marBottom w:val="0"/>
                                                  <w:divBdr>
                                                    <w:top w:val="none" w:sz="0" w:space="0" w:color="auto"/>
                                                    <w:left w:val="none" w:sz="0" w:space="0" w:color="auto"/>
                                                    <w:bottom w:val="single" w:sz="6" w:space="0" w:color="DADCE0"/>
                                                    <w:right w:val="none" w:sz="0" w:space="0" w:color="auto"/>
                                                  </w:divBdr>
                                                  <w:divsChild>
                                                    <w:div w:id="1355812893">
                                                      <w:marLeft w:val="0"/>
                                                      <w:marRight w:val="0"/>
                                                      <w:marTop w:val="0"/>
                                                      <w:marBottom w:val="0"/>
                                                      <w:divBdr>
                                                        <w:top w:val="none" w:sz="0" w:space="0" w:color="auto"/>
                                                        <w:left w:val="none" w:sz="0" w:space="0" w:color="auto"/>
                                                        <w:bottom w:val="none" w:sz="0" w:space="0" w:color="auto"/>
                                                        <w:right w:val="none" w:sz="0" w:space="0" w:color="auto"/>
                                                      </w:divBdr>
                                                      <w:divsChild>
                                                        <w:div w:id="1342469016">
                                                          <w:marLeft w:val="0"/>
                                                          <w:marRight w:val="0"/>
                                                          <w:marTop w:val="0"/>
                                                          <w:marBottom w:val="0"/>
                                                          <w:divBdr>
                                                            <w:top w:val="none" w:sz="0" w:space="0" w:color="auto"/>
                                                            <w:left w:val="none" w:sz="0" w:space="0" w:color="auto"/>
                                                            <w:bottom w:val="none" w:sz="0" w:space="0" w:color="auto"/>
                                                            <w:right w:val="none" w:sz="0" w:space="0" w:color="auto"/>
                                                          </w:divBdr>
                                                        </w:div>
                                                        <w:div w:id="7067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3552">
                                                  <w:marLeft w:val="0"/>
                                                  <w:marRight w:val="0"/>
                                                  <w:marTop w:val="0"/>
                                                  <w:marBottom w:val="0"/>
                                                  <w:divBdr>
                                                    <w:top w:val="none" w:sz="0" w:space="0" w:color="auto"/>
                                                    <w:left w:val="none" w:sz="0" w:space="0" w:color="auto"/>
                                                    <w:bottom w:val="none" w:sz="0" w:space="0" w:color="auto"/>
                                                    <w:right w:val="none" w:sz="0" w:space="0" w:color="auto"/>
                                                  </w:divBdr>
                                                  <w:divsChild>
                                                    <w:div w:id="234054031">
                                                      <w:marLeft w:val="0"/>
                                                      <w:marRight w:val="0"/>
                                                      <w:marTop w:val="0"/>
                                                      <w:marBottom w:val="0"/>
                                                      <w:divBdr>
                                                        <w:top w:val="none" w:sz="0" w:space="0" w:color="auto"/>
                                                        <w:left w:val="none" w:sz="0" w:space="0" w:color="auto"/>
                                                        <w:bottom w:val="none" w:sz="0" w:space="0" w:color="auto"/>
                                                        <w:right w:val="none" w:sz="0" w:space="0" w:color="auto"/>
                                                      </w:divBdr>
                                                      <w:divsChild>
                                                        <w:div w:id="1599827850">
                                                          <w:marLeft w:val="0"/>
                                                          <w:marRight w:val="0"/>
                                                          <w:marTop w:val="0"/>
                                                          <w:marBottom w:val="0"/>
                                                          <w:divBdr>
                                                            <w:top w:val="none" w:sz="0" w:space="0" w:color="auto"/>
                                                            <w:left w:val="none" w:sz="0" w:space="0" w:color="auto"/>
                                                            <w:bottom w:val="none" w:sz="0" w:space="0" w:color="auto"/>
                                                            <w:right w:val="none" w:sz="0" w:space="0" w:color="auto"/>
                                                          </w:divBdr>
                                                        </w:div>
                                                        <w:div w:id="86063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83325">
                                                  <w:marLeft w:val="0"/>
                                                  <w:marRight w:val="0"/>
                                                  <w:marTop w:val="0"/>
                                                  <w:marBottom w:val="0"/>
                                                  <w:divBdr>
                                                    <w:top w:val="none" w:sz="0" w:space="0" w:color="auto"/>
                                                    <w:left w:val="none" w:sz="0" w:space="0" w:color="auto"/>
                                                    <w:bottom w:val="none" w:sz="0" w:space="0" w:color="auto"/>
                                                    <w:right w:val="none" w:sz="0" w:space="0" w:color="auto"/>
                                                  </w:divBdr>
                                                  <w:divsChild>
                                                    <w:div w:id="1969241616">
                                                      <w:marLeft w:val="0"/>
                                                      <w:marRight w:val="0"/>
                                                      <w:marTop w:val="0"/>
                                                      <w:marBottom w:val="0"/>
                                                      <w:divBdr>
                                                        <w:top w:val="none" w:sz="0" w:space="0" w:color="auto"/>
                                                        <w:left w:val="none" w:sz="0" w:space="0" w:color="auto"/>
                                                        <w:bottom w:val="none" w:sz="0" w:space="0" w:color="auto"/>
                                                        <w:right w:val="none" w:sz="0" w:space="0" w:color="auto"/>
                                                      </w:divBdr>
                                                      <w:divsChild>
                                                        <w:div w:id="1565335160">
                                                          <w:marLeft w:val="0"/>
                                                          <w:marRight w:val="0"/>
                                                          <w:marTop w:val="0"/>
                                                          <w:marBottom w:val="0"/>
                                                          <w:divBdr>
                                                            <w:top w:val="none" w:sz="0" w:space="0" w:color="auto"/>
                                                            <w:left w:val="none" w:sz="0" w:space="0" w:color="auto"/>
                                                            <w:bottom w:val="none" w:sz="0" w:space="0" w:color="auto"/>
                                                            <w:right w:val="none" w:sz="0" w:space="0" w:color="auto"/>
                                                          </w:divBdr>
                                                          <w:divsChild>
                                                            <w:div w:id="502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4659740">
      <w:bodyDiv w:val="1"/>
      <w:marLeft w:val="0"/>
      <w:marRight w:val="0"/>
      <w:marTop w:val="0"/>
      <w:marBottom w:val="0"/>
      <w:divBdr>
        <w:top w:val="none" w:sz="0" w:space="0" w:color="auto"/>
        <w:left w:val="none" w:sz="0" w:space="0" w:color="auto"/>
        <w:bottom w:val="none" w:sz="0" w:space="0" w:color="auto"/>
        <w:right w:val="none" w:sz="0" w:space="0" w:color="auto"/>
      </w:divBdr>
    </w:div>
    <w:div w:id="1586914346">
      <w:bodyDiv w:val="1"/>
      <w:marLeft w:val="0"/>
      <w:marRight w:val="0"/>
      <w:marTop w:val="0"/>
      <w:marBottom w:val="0"/>
      <w:divBdr>
        <w:top w:val="none" w:sz="0" w:space="0" w:color="auto"/>
        <w:left w:val="none" w:sz="0" w:space="0" w:color="auto"/>
        <w:bottom w:val="none" w:sz="0" w:space="0" w:color="auto"/>
        <w:right w:val="none" w:sz="0" w:space="0" w:color="auto"/>
      </w:divBdr>
    </w:div>
    <w:div w:id="1601986380">
      <w:bodyDiv w:val="1"/>
      <w:marLeft w:val="0"/>
      <w:marRight w:val="0"/>
      <w:marTop w:val="0"/>
      <w:marBottom w:val="0"/>
      <w:divBdr>
        <w:top w:val="none" w:sz="0" w:space="0" w:color="auto"/>
        <w:left w:val="none" w:sz="0" w:space="0" w:color="auto"/>
        <w:bottom w:val="none" w:sz="0" w:space="0" w:color="auto"/>
        <w:right w:val="none" w:sz="0" w:space="0" w:color="auto"/>
      </w:divBdr>
      <w:divsChild>
        <w:div w:id="387189019">
          <w:marLeft w:val="0"/>
          <w:marRight w:val="0"/>
          <w:marTop w:val="0"/>
          <w:marBottom w:val="0"/>
          <w:divBdr>
            <w:top w:val="none" w:sz="0" w:space="0" w:color="auto"/>
            <w:left w:val="none" w:sz="0" w:space="0" w:color="auto"/>
            <w:bottom w:val="none" w:sz="0" w:space="0" w:color="auto"/>
            <w:right w:val="none" w:sz="0" w:space="0" w:color="auto"/>
          </w:divBdr>
          <w:divsChild>
            <w:div w:id="1573347025">
              <w:marLeft w:val="0"/>
              <w:marRight w:val="0"/>
              <w:marTop w:val="0"/>
              <w:marBottom w:val="0"/>
              <w:divBdr>
                <w:top w:val="none" w:sz="0" w:space="0" w:color="auto"/>
                <w:left w:val="none" w:sz="0" w:space="0" w:color="auto"/>
                <w:bottom w:val="none" w:sz="0" w:space="0" w:color="auto"/>
                <w:right w:val="none" w:sz="0" w:space="0" w:color="auto"/>
              </w:divBdr>
              <w:divsChild>
                <w:div w:id="1519734925">
                  <w:marLeft w:val="0"/>
                  <w:marRight w:val="0"/>
                  <w:marTop w:val="0"/>
                  <w:marBottom w:val="0"/>
                  <w:divBdr>
                    <w:top w:val="none" w:sz="0" w:space="0" w:color="auto"/>
                    <w:left w:val="none" w:sz="0" w:space="0" w:color="auto"/>
                    <w:bottom w:val="none" w:sz="0" w:space="0" w:color="auto"/>
                    <w:right w:val="none" w:sz="0" w:space="0" w:color="auto"/>
                  </w:divBdr>
                  <w:divsChild>
                    <w:div w:id="1734352056">
                      <w:marLeft w:val="0"/>
                      <w:marRight w:val="0"/>
                      <w:marTop w:val="0"/>
                      <w:marBottom w:val="0"/>
                      <w:divBdr>
                        <w:top w:val="none" w:sz="0" w:space="0" w:color="auto"/>
                        <w:left w:val="none" w:sz="0" w:space="0" w:color="auto"/>
                        <w:bottom w:val="none" w:sz="0" w:space="0" w:color="auto"/>
                        <w:right w:val="none" w:sz="0" w:space="0" w:color="auto"/>
                      </w:divBdr>
                      <w:divsChild>
                        <w:div w:id="863589438">
                          <w:marLeft w:val="0"/>
                          <w:marRight w:val="0"/>
                          <w:marTop w:val="0"/>
                          <w:marBottom w:val="0"/>
                          <w:divBdr>
                            <w:top w:val="none" w:sz="0" w:space="0" w:color="auto"/>
                            <w:left w:val="none" w:sz="0" w:space="0" w:color="auto"/>
                            <w:bottom w:val="none" w:sz="0" w:space="0" w:color="auto"/>
                            <w:right w:val="none" w:sz="0" w:space="0" w:color="auto"/>
                          </w:divBdr>
                          <w:divsChild>
                            <w:div w:id="555899898">
                              <w:marLeft w:val="0"/>
                              <w:marRight w:val="0"/>
                              <w:marTop w:val="0"/>
                              <w:marBottom w:val="0"/>
                              <w:divBdr>
                                <w:top w:val="none" w:sz="0" w:space="0" w:color="auto"/>
                                <w:left w:val="none" w:sz="0" w:space="0" w:color="auto"/>
                                <w:bottom w:val="none" w:sz="0" w:space="0" w:color="auto"/>
                                <w:right w:val="none" w:sz="0" w:space="0" w:color="auto"/>
                              </w:divBdr>
                              <w:divsChild>
                                <w:div w:id="1892502304">
                                  <w:marLeft w:val="0"/>
                                  <w:marRight w:val="0"/>
                                  <w:marTop w:val="0"/>
                                  <w:marBottom w:val="0"/>
                                  <w:divBdr>
                                    <w:top w:val="none" w:sz="0" w:space="0" w:color="auto"/>
                                    <w:left w:val="none" w:sz="0" w:space="0" w:color="auto"/>
                                    <w:bottom w:val="none" w:sz="0" w:space="0" w:color="auto"/>
                                    <w:right w:val="none" w:sz="0" w:space="0" w:color="auto"/>
                                  </w:divBdr>
                                  <w:divsChild>
                                    <w:div w:id="165479597">
                                      <w:marLeft w:val="0"/>
                                      <w:marRight w:val="0"/>
                                      <w:marTop w:val="0"/>
                                      <w:marBottom w:val="0"/>
                                      <w:divBdr>
                                        <w:top w:val="none" w:sz="0" w:space="0" w:color="auto"/>
                                        <w:left w:val="none" w:sz="0" w:space="0" w:color="auto"/>
                                        <w:bottom w:val="none" w:sz="0" w:space="0" w:color="auto"/>
                                        <w:right w:val="none" w:sz="0" w:space="0" w:color="auto"/>
                                      </w:divBdr>
                                      <w:divsChild>
                                        <w:div w:id="428474568">
                                          <w:marLeft w:val="0"/>
                                          <w:marRight w:val="0"/>
                                          <w:marTop w:val="0"/>
                                          <w:marBottom w:val="0"/>
                                          <w:divBdr>
                                            <w:top w:val="none" w:sz="0" w:space="0" w:color="auto"/>
                                            <w:left w:val="none" w:sz="0" w:space="0" w:color="auto"/>
                                            <w:bottom w:val="none" w:sz="0" w:space="0" w:color="auto"/>
                                            <w:right w:val="none" w:sz="0" w:space="0" w:color="auto"/>
                                          </w:divBdr>
                                          <w:divsChild>
                                            <w:div w:id="1728802438">
                                              <w:marLeft w:val="0"/>
                                              <w:marRight w:val="0"/>
                                              <w:marTop w:val="0"/>
                                              <w:marBottom w:val="0"/>
                                              <w:divBdr>
                                                <w:top w:val="none" w:sz="0" w:space="0" w:color="auto"/>
                                                <w:left w:val="none" w:sz="0" w:space="0" w:color="auto"/>
                                                <w:bottom w:val="none" w:sz="0" w:space="0" w:color="auto"/>
                                                <w:right w:val="none" w:sz="0" w:space="0" w:color="auto"/>
                                              </w:divBdr>
                                              <w:divsChild>
                                                <w:div w:id="23482622">
                                                  <w:marLeft w:val="0"/>
                                                  <w:marRight w:val="0"/>
                                                  <w:marTop w:val="0"/>
                                                  <w:marBottom w:val="0"/>
                                                  <w:divBdr>
                                                    <w:top w:val="none" w:sz="0" w:space="0" w:color="auto"/>
                                                    <w:left w:val="none" w:sz="0" w:space="0" w:color="auto"/>
                                                    <w:bottom w:val="single" w:sz="6" w:space="0" w:color="DADCE0"/>
                                                    <w:right w:val="none" w:sz="0" w:space="0" w:color="auto"/>
                                                  </w:divBdr>
                                                  <w:divsChild>
                                                    <w:div w:id="279722138">
                                                      <w:marLeft w:val="0"/>
                                                      <w:marRight w:val="0"/>
                                                      <w:marTop w:val="0"/>
                                                      <w:marBottom w:val="0"/>
                                                      <w:divBdr>
                                                        <w:top w:val="none" w:sz="0" w:space="0" w:color="auto"/>
                                                        <w:left w:val="none" w:sz="0" w:space="0" w:color="auto"/>
                                                        <w:bottom w:val="none" w:sz="0" w:space="0" w:color="auto"/>
                                                        <w:right w:val="none" w:sz="0" w:space="0" w:color="auto"/>
                                                      </w:divBdr>
                                                      <w:divsChild>
                                                        <w:div w:id="1278482750">
                                                          <w:marLeft w:val="0"/>
                                                          <w:marRight w:val="0"/>
                                                          <w:marTop w:val="0"/>
                                                          <w:marBottom w:val="0"/>
                                                          <w:divBdr>
                                                            <w:top w:val="none" w:sz="0" w:space="0" w:color="auto"/>
                                                            <w:left w:val="none" w:sz="0" w:space="0" w:color="auto"/>
                                                            <w:bottom w:val="none" w:sz="0" w:space="0" w:color="auto"/>
                                                            <w:right w:val="none" w:sz="0" w:space="0" w:color="auto"/>
                                                          </w:divBdr>
                                                        </w:div>
                                                        <w:div w:id="18660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74090">
                                                  <w:marLeft w:val="0"/>
                                                  <w:marRight w:val="0"/>
                                                  <w:marTop w:val="0"/>
                                                  <w:marBottom w:val="0"/>
                                                  <w:divBdr>
                                                    <w:top w:val="none" w:sz="0" w:space="0" w:color="auto"/>
                                                    <w:left w:val="none" w:sz="0" w:space="0" w:color="auto"/>
                                                    <w:bottom w:val="single" w:sz="6" w:space="0" w:color="DADCE0"/>
                                                    <w:right w:val="none" w:sz="0" w:space="0" w:color="auto"/>
                                                  </w:divBdr>
                                                  <w:divsChild>
                                                    <w:div w:id="2057730403">
                                                      <w:marLeft w:val="0"/>
                                                      <w:marRight w:val="0"/>
                                                      <w:marTop w:val="0"/>
                                                      <w:marBottom w:val="0"/>
                                                      <w:divBdr>
                                                        <w:top w:val="none" w:sz="0" w:space="0" w:color="auto"/>
                                                        <w:left w:val="none" w:sz="0" w:space="0" w:color="auto"/>
                                                        <w:bottom w:val="none" w:sz="0" w:space="0" w:color="auto"/>
                                                        <w:right w:val="none" w:sz="0" w:space="0" w:color="auto"/>
                                                      </w:divBdr>
                                                      <w:divsChild>
                                                        <w:div w:id="1155727606">
                                                          <w:marLeft w:val="0"/>
                                                          <w:marRight w:val="0"/>
                                                          <w:marTop w:val="0"/>
                                                          <w:marBottom w:val="0"/>
                                                          <w:divBdr>
                                                            <w:top w:val="none" w:sz="0" w:space="0" w:color="auto"/>
                                                            <w:left w:val="none" w:sz="0" w:space="0" w:color="auto"/>
                                                            <w:bottom w:val="none" w:sz="0" w:space="0" w:color="auto"/>
                                                            <w:right w:val="none" w:sz="0" w:space="0" w:color="auto"/>
                                                          </w:divBdr>
                                                        </w:div>
                                                        <w:div w:id="14581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25384">
                                                  <w:marLeft w:val="0"/>
                                                  <w:marRight w:val="0"/>
                                                  <w:marTop w:val="0"/>
                                                  <w:marBottom w:val="0"/>
                                                  <w:divBdr>
                                                    <w:top w:val="none" w:sz="0" w:space="0" w:color="auto"/>
                                                    <w:left w:val="none" w:sz="0" w:space="0" w:color="auto"/>
                                                    <w:bottom w:val="none" w:sz="0" w:space="0" w:color="auto"/>
                                                    <w:right w:val="none" w:sz="0" w:space="0" w:color="auto"/>
                                                  </w:divBdr>
                                                  <w:divsChild>
                                                    <w:div w:id="856967935">
                                                      <w:marLeft w:val="0"/>
                                                      <w:marRight w:val="0"/>
                                                      <w:marTop w:val="0"/>
                                                      <w:marBottom w:val="0"/>
                                                      <w:divBdr>
                                                        <w:top w:val="none" w:sz="0" w:space="0" w:color="auto"/>
                                                        <w:left w:val="none" w:sz="0" w:space="0" w:color="auto"/>
                                                        <w:bottom w:val="none" w:sz="0" w:space="0" w:color="auto"/>
                                                        <w:right w:val="none" w:sz="0" w:space="0" w:color="auto"/>
                                                      </w:divBdr>
                                                      <w:divsChild>
                                                        <w:div w:id="1553731480">
                                                          <w:marLeft w:val="0"/>
                                                          <w:marRight w:val="0"/>
                                                          <w:marTop w:val="0"/>
                                                          <w:marBottom w:val="0"/>
                                                          <w:divBdr>
                                                            <w:top w:val="none" w:sz="0" w:space="0" w:color="auto"/>
                                                            <w:left w:val="none" w:sz="0" w:space="0" w:color="auto"/>
                                                            <w:bottom w:val="none" w:sz="0" w:space="0" w:color="auto"/>
                                                            <w:right w:val="none" w:sz="0" w:space="0" w:color="auto"/>
                                                          </w:divBdr>
                                                        </w:div>
                                                        <w:div w:id="13043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08439">
                                                  <w:marLeft w:val="0"/>
                                                  <w:marRight w:val="0"/>
                                                  <w:marTop w:val="0"/>
                                                  <w:marBottom w:val="0"/>
                                                  <w:divBdr>
                                                    <w:top w:val="none" w:sz="0" w:space="0" w:color="auto"/>
                                                    <w:left w:val="none" w:sz="0" w:space="0" w:color="auto"/>
                                                    <w:bottom w:val="none" w:sz="0" w:space="0" w:color="auto"/>
                                                    <w:right w:val="none" w:sz="0" w:space="0" w:color="auto"/>
                                                  </w:divBdr>
                                                  <w:divsChild>
                                                    <w:div w:id="195388132">
                                                      <w:marLeft w:val="0"/>
                                                      <w:marRight w:val="0"/>
                                                      <w:marTop w:val="0"/>
                                                      <w:marBottom w:val="0"/>
                                                      <w:divBdr>
                                                        <w:top w:val="none" w:sz="0" w:space="0" w:color="auto"/>
                                                        <w:left w:val="none" w:sz="0" w:space="0" w:color="auto"/>
                                                        <w:bottom w:val="none" w:sz="0" w:space="0" w:color="auto"/>
                                                        <w:right w:val="none" w:sz="0" w:space="0" w:color="auto"/>
                                                      </w:divBdr>
                                                      <w:divsChild>
                                                        <w:div w:id="2032678729">
                                                          <w:marLeft w:val="0"/>
                                                          <w:marRight w:val="0"/>
                                                          <w:marTop w:val="0"/>
                                                          <w:marBottom w:val="0"/>
                                                          <w:divBdr>
                                                            <w:top w:val="none" w:sz="0" w:space="0" w:color="auto"/>
                                                            <w:left w:val="none" w:sz="0" w:space="0" w:color="auto"/>
                                                            <w:bottom w:val="none" w:sz="0" w:space="0" w:color="auto"/>
                                                            <w:right w:val="none" w:sz="0" w:space="0" w:color="auto"/>
                                                          </w:divBdr>
                                                          <w:divsChild>
                                                            <w:div w:id="159890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8338">
                                              <w:marLeft w:val="0"/>
                                              <w:marRight w:val="0"/>
                                              <w:marTop w:val="0"/>
                                              <w:marBottom w:val="0"/>
                                              <w:divBdr>
                                                <w:top w:val="none" w:sz="0" w:space="0" w:color="auto"/>
                                                <w:left w:val="none" w:sz="0" w:space="0" w:color="auto"/>
                                                <w:bottom w:val="none" w:sz="0" w:space="0" w:color="auto"/>
                                                <w:right w:val="none" w:sz="0" w:space="0" w:color="auto"/>
                                              </w:divBdr>
                                              <w:divsChild>
                                                <w:div w:id="697779032">
                                                  <w:marLeft w:val="0"/>
                                                  <w:marRight w:val="0"/>
                                                  <w:marTop w:val="0"/>
                                                  <w:marBottom w:val="0"/>
                                                  <w:divBdr>
                                                    <w:top w:val="none" w:sz="0" w:space="0" w:color="auto"/>
                                                    <w:left w:val="none" w:sz="0" w:space="0" w:color="auto"/>
                                                    <w:bottom w:val="single" w:sz="6" w:space="0" w:color="DADCE0"/>
                                                    <w:right w:val="none" w:sz="0" w:space="0" w:color="auto"/>
                                                  </w:divBdr>
                                                  <w:divsChild>
                                                    <w:div w:id="1097291279">
                                                      <w:marLeft w:val="0"/>
                                                      <w:marRight w:val="0"/>
                                                      <w:marTop w:val="0"/>
                                                      <w:marBottom w:val="0"/>
                                                      <w:divBdr>
                                                        <w:top w:val="none" w:sz="0" w:space="0" w:color="auto"/>
                                                        <w:left w:val="none" w:sz="0" w:space="0" w:color="auto"/>
                                                        <w:bottom w:val="none" w:sz="0" w:space="0" w:color="auto"/>
                                                        <w:right w:val="none" w:sz="0" w:space="0" w:color="auto"/>
                                                      </w:divBdr>
                                                      <w:divsChild>
                                                        <w:div w:id="556860942">
                                                          <w:marLeft w:val="0"/>
                                                          <w:marRight w:val="0"/>
                                                          <w:marTop w:val="0"/>
                                                          <w:marBottom w:val="0"/>
                                                          <w:divBdr>
                                                            <w:top w:val="none" w:sz="0" w:space="0" w:color="auto"/>
                                                            <w:left w:val="none" w:sz="0" w:space="0" w:color="auto"/>
                                                            <w:bottom w:val="none" w:sz="0" w:space="0" w:color="auto"/>
                                                            <w:right w:val="none" w:sz="0" w:space="0" w:color="auto"/>
                                                          </w:divBdr>
                                                        </w:div>
                                                        <w:div w:id="13861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51911">
                                                  <w:marLeft w:val="0"/>
                                                  <w:marRight w:val="0"/>
                                                  <w:marTop w:val="0"/>
                                                  <w:marBottom w:val="0"/>
                                                  <w:divBdr>
                                                    <w:top w:val="none" w:sz="0" w:space="0" w:color="auto"/>
                                                    <w:left w:val="none" w:sz="0" w:space="0" w:color="auto"/>
                                                    <w:bottom w:val="single" w:sz="6" w:space="0" w:color="DADCE0"/>
                                                    <w:right w:val="none" w:sz="0" w:space="0" w:color="auto"/>
                                                  </w:divBdr>
                                                  <w:divsChild>
                                                    <w:div w:id="1062409575">
                                                      <w:marLeft w:val="0"/>
                                                      <w:marRight w:val="0"/>
                                                      <w:marTop w:val="0"/>
                                                      <w:marBottom w:val="0"/>
                                                      <w:divBdr>
                                                        <w:top w:val="none" w:sz="0" w:space="0" w:color="auto"/>
                                                        <w:left w:val="none" w:sz="0" w:space="0" w:color="auto"/>
                                                        <w:bottom w:val="none" w:sz="0" w:space="0" w:color="auto"/>
                                                        <w:right w:val="none" w:sz="0" w:space="0" w:color="auto"/>
                                                      </w:divBdr>
                                                      <w:divsChild>
                                                        <w:div w:id="866067379">
                                                          <w:marLeft w:val="0"/>
                                                          <w:marRight w:val="0"/>
                                                          <w:marTop w:val="0"/>
                                                          <w:marBottom w:val="0"/>
                                                          <w:divBdr>
                                                            <w:top w:val="none" w:sz="0" w:space="0" w:color="auto"/>
                                                            <w:left w:val="none" w:sz="0" w:space="0" w:color="auto"/>
                                                            <w:bottom w:val="none" w:sz="0" w:space="0" w:color="auto"/>
                                                            <w:right w:val="none" w:sz="0" w:space="0" w:color="auto"/>
                                                          </w:divBdr>
                                                        </w:div>
                                                        <w:div w:id="3572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115">
                                                  <w:marLeft w:val="0"/>
                                                  <w:marRight w:val="0"/>
                                                  <w:marTop w:val="0"/>
                                                  <w:marBottom w:val="0"/>
                                                  <w:divBdr>
                                                    <w:top w:val="none" w:sz="0" w:space="0" w:color="auto"/>
                                                    <w:left w:val="none" w:sz="0" w:space="0" w:color="auto"/>
                                                    <w:bottom w:val="none" w:sz="0" w:space="0" w:color="auto"/>
                                                    <w:right w:val="none" w:sz="0" w:space="0" w:color="auto"/>
                                                  </w:divBdr>
                                                  <w:divsChild>
                                                    <w:div w:id="396784031">
                                                      <w:marLeft w:val="0"/>
                                                      <w:marRight w:val="0"/>
                                                      <w:marTop w:val="0"/>
                                                      <w:marBottom w:val="0"/>
                                                      <w:divBdr>
                                                        <w:top w:val="none" w:sz="0" w:space="0" w:color="auto"/>
                                                        <w:left w:val="none" w:sz="0" w:space="0" w:color="auto"/>
                                                        <w:bottom w:val="none" w:sz="0" w:space="0" w:color="auto"/>
                                                        <w:right w:val="none" w:sz="0" w:space="0" w:color="auto"/>
                                                      </w:divBdr>
                                                      <w:divsChild>
                                                        <w:div w:id="1947735168">
                                                          <w:marLeft w:val="0"/>
                                                          <w:marRight w:val="0"/>
                                                          <w:marTop w:val="0"/>
                                                          <w:marBottom w:val="0"/>
                                                          <w:divBdr>
                                                            <w:top w:val="none" w:sz="0" w:space="0" w:color="auto"/>
                                                            <w:left w:val="none" w:sz="0" w:space="0" w:color="auto"/>
                                                            <w:bottom w:val="none" w:sz="0" w:space="0" w:color="auto"/>
                                                            <w:right w:val="none" w:sz="0" w:space="0" w:color="auto"/>
                                                          </w:divBdr>
                                                        </w:div>
                                                        <w:div w:id="3058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6073">
                                                  <w:marLeft w:val="0"/>
                                                  <w:marRight w:val="0"/>
                                                  <w:marTop w:val="0"/>
                                                  <w:marBottom w:val="0"/>
                                                  <w:divBdr>
                                                    <w:top w:val="none" w:sz="0" w:space="0" w:color="auto"/>
                                                    <w:left w:val="none" w:sz="0" w:space="0" w:color="auto"/>
                                                    <w:bottom w:val="none" w:sz="0" w:space="0" w:color="auto"/>
                                                    <w:right w:val="none" w:sz="0" w:space="0" w:color="auto"/>
                                                  </w:divBdr>
                                                  <w:divsChild>
                                                    <w:div w:id="1259562720">
                                                      <w:marLeft w:val="0"/>
                                                      <w:marRight w:val="0"/>
                                                      <w:marTop w:val="0"/>
                                                      <w:marBottom w:val="0"/>
                                                      <w:divBdr>
                                                        <w:top w:val="none" w:sz="0" w:space="0" w:color="auto"/>
                                                        <w:left w:val="none" w:sz="0" w:space="0" w:color="auto"/>
                                                        <w:bottom w:val="none" w:sz="0" w:space="0" w:color="auto"/>
                                                        <w:right w:val="none" w:sz="0" w:space="0" w:color="auto"/>
                                                      </w:divBdr>
                                                      <w:divsChild>
                                                        <w:div w:id="1767461602">
                                                          <w:marLeft w:val="0"/>
                                                          <w:marRight w:val="0"/>
                                                          <w:marTop w:val="0"/>
                                                          <w:marBottom w:val="0"/>
                                                          <w:divBdr>
                                                            <w:top w:val="none" w:sz="0" w:space="0" w:color="auto"/>
                                                            <w:left w:val="none" w:sz="0" w:space="0" w:color="auto"/>
                                                            <w:bottom w:val="none" w:sz="0" w:space="0" w:color="auto"/>
                                                            <w:right w:val="none" w:sz="0" w:space="0" w:color="auto"/>
                                                          </w:divBdr>
                                                          <w:divsChild>
                                                            <w:div w:id="576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6010919">
      <w:bodyDiv w:val="1"/>
      <w:marLeft w:val="0"/>
      <w:marRight w:val="0"/>
      <w:marTop w:val="0"/>
      <w:marBottom w:val="0"/>
      <w:divBdr>
        <w:top w:val="none" w:sz="0" w:space="0" w:color="auto"/>
        <w:left w:val="none" w:sz="0" w:space="0" w:color="auto"/>
        <w:bottom w:val="none" w:sz="0" w:space="0" w:color="auto"/>
        <w:right w:val="none" w:sz="0" w:space="0" w:color="auto"/>
      </w:divBdr>
      <w:divsChild>
        <w:div w:id="420836569">
          <w:marLeft w:val="0"/>
          <w:marRight w:val="0"/>
          <w:marTop w:val="0"/>
          <w:marBottom w:val="0"/>
          <w:divBdr>
            <w:top w:val="none" w:sz="0" w:space="0" w:color="auto"/>
            <w:left w:val="none" w:sz="0" w:space="0" w:color="auto"/>
            <w:bottom w:val="none" w:sz="0" w:space="0" w:color="auto"/>
            <w:right w:val="none" w:sz="0" w:space="0" w:color="auto"/>
          </w:divBdr>
        </w:div>
      </w:divsChild>
    </w:div>
    <w:div w:id="1657295878">
      <w:bodyDiv w:val="1"/>
      <w:marLeft w:val="0"/>
      <w:marRight w:val="0"/>
      <w:marTop w:val="0"/>
      <w:marBottom w:val="0"/>
      <w:divBdr>
        <w:top w:val="none" w:sz="0" w:space="0" w:color="auto"/>
        <w:left w:val="none" w:sz="0" w:space="0" w:color="auto"/>
        <w:bottom w:val="none" w:sz="0" w:space="0" w:color="auto"/>
        <w:right w:val="none" w:sz="0" w:space="0" w:color="auto"/>
      </w:divBdr>
    </w:div>
    <w:div w:id="1665014996">
      <w:bodyDiv w:val="1"/>
      <w:marLeft w:val="0"/>
      <w:marRight w:val="0"/>
      <w:marTop w:val="0"/>
      <w:marBottom w:val="0"/>
      <w:divBdr>
        <w:top w:val="none" w:sz="0" w:space="0" w:color="auto"/>
        <w:left w:val="none" w:sz="0" w:space="0" w:color="auto"/>
        <w:bottom w:val="none" w:sz="0" w:space="0" w:color="auto"/>
        <w:right w:val="none" w:sz="0" w:space="0" w:color="auto"/>
      </w:divBdr>
      <w:divsChild>
        <w:div w:id="571307636">
          <w:marLeft w:val="0"/>
          <w:marRight w:val="0"/>
          <w:marTop w:val="0"/>
          <w:marBottom w:val="0"/>
          <w:divBdr>
            <w:top w:val="none" w:sz="0" w:space="0" w:color="auto"/>
            <w:left w:val="none" w:sz="0" w:space="0" w:color="auto"/>
            <w:bottom w:val="none" w:sz="0" w:space="0" w:color="auto"/>
            <w:right w:val="none" w:sz="0" w:space="0" w:color="auto"/>
          </w:divBdr>
          <w:divsChild>
            <w:div w:id="1174536827">
              <w:marLeft w:val="0"/>
              <w:marRight w:val="0"/>
              <w:marTop w:val="0"/>
              <w:marBottom w:val="0"/>
              <w:divBdr>
                <w:top w:val="none" w:sz="0" w:space="0" w:color="auto"/>
                <w:left w:val="none" w:sz="0" w:space="0" w:color="auto"/>
                <w:bottom w:val="none" w:sz="0" w:space="0" w:color="auto"/>
                <w:right w:val="none" w:sz="0" w:space="0" w:color="auto"/>
              </w:divBdr>
              <w:divsChild>
                <w:div w:id="1628701061">
                  <w:marLeft w:val="0"/>
                  <w:marRight w:val="0"/>
                  <w:marTop w:val="0"/>
                  <w:marBottom w:val="0"/>
                  <w:divBdr>
                    <w:top w:val="none" w:sz="0" w:space="0" w:color="auto"/>
                    <w:left w:val="none" w:sz="0" w:space="0" w:color="auto"/>
                    <w:bottom w:val="none" w:sz="0" w:space="0" w:color="auto"/>
                    <w:right w:val="none" w:sz="0" w:space="0" w:color="auto"/>
                  </w:divBdr>
                  <w:divsChild>
                    <w:div w:id="1779452102">
                      <w:marLeft w:val="0"/>
                      <w:marRight w:val="0"/>
                      <w:marTop w:val="0"/>
                      <w:marBottom w:val="0"/>
                      <w:divBdr>
                        <w:top w:val="none" w:sz="0" w:space="0" w:color="auto"/>
                        <w:left w:val="none" w:sz="0" w:space="0" w:color="auto"/>
                        <w:bottom w:val="none" w:sz="0" w:space="0" w:color="auto"/>
                        <w:right w:val="none" w:sz="0" w:space="0" w:color="auto"/>
                      </w:divBdr>
                      <w:divsChild>
                        <w:div w:id="1813672087">
                          <w:marLeft w:val="0"/>
                          <w:marRight w:val="0"/>
                          <w:marTop w:val="0"/>
                          <w:marBottom w:val="0"/>
                          <w:divBdr>
                            <w:top w:val="none" w:sz="0" w:space="0" w:color="auto"/>
                            <w:left w:val="none" w:sz="0" w:space="0" w:color="auto"/>
                            <w:bottom w:val="none" w:sz="0" w:space="0" w:color="auto"/>
                            <w:right w:val="none" w:sz="0" w:space="0" w:color="auto"/>
                          </w:divBdr>
                          <w:divsChild>
                            <w:div w:id="686953252">
                              <w:marLeft w:val="0"/>
                              <w:marRight w:val="0"/>
                              <w:marTop w:val="0"/>
                              <w:marBottom w:val="0"/>
                              <w:divBdr>
                                <w:top w:val="none" w:sz="0" w:space="0" w:color="auto"/>
                                <w:left w:val="none" w:sz="0" w:space="0" w:color="auto"/>
                                <w:bottom w:val="none" w:sz="0" w:space="0" w:color="auto"/>
                                <w:right w:val="none" w:sz="0" w:space="0" w:color="auto"/>
                              </w:divBdr>
                              <w:divsChild>
                                <w:div w:id="1766151415">
                                  <w:marLeft w:val="0"/>
                                  <w:marRight w:val="0"/>
                                  <w:marTop w:val="0"/>
                                  <w:marBottom w:val="0"/>
                                  <w:divBdr>
                                    <w:top w:val="none" w:sz="0" w:space="0" w:color="auto"/>
                                    <w:left w:val="none" w:sz="0" w:space="0" w:color="auto"/>
                                    <w:bottom w:val="none" w:sz="0" w:space="0" w:color="auto"/>
                                    <w:right w:val="none" w:sz="0" w:space="0" w:color="auto"/>
                                  </w:divBdr>
                                  <w:divsChild>
                                    <w:div w:id="357049900">
                                      <w:marLeft w:val="0"/>
                                      <w:marRight w:val="0"/>
                                      <w:marTop w:val="0"/>
                                      <w:marBottom w:val="0"/>
                                      <w:divBdr>
                                        <w:top w:val="none" w:sz="0" w:space="0" w:color="auto"/>
                                        <w:left w:val="none" w:sz="0" w:space="0" w:color="auto"/>
                                        <w:bottom w:val="none" w:sz="0" w:space="0" w:color="auto"/>
                                        <w:right w:val="none" w:sz="0" w:space="0" w:color="auto"/>
                                      </w:divBdr>
                                      <w:divsChild>
                                        <w:div w:id="929848784">
                                          <w:marLeft w:val="0"/>
                                          <w:marRight w:val="0"/>
                                          <w:marTop w:val="0"/>
                                          <w:marBottom w:val="0"/>
                                          <w:divBdr>
                                            <w:top w:val="none" w:sz="0" w:space="0" w:color="auto"/>
                                            <w:left w:val="none" w:sz="0" w:space="0" w:color="auto"/>
                                            <w:bottom w:val="none" w:sz="0" w:space="0" w:color="auto"/>
                                            <w:right w:val="none" w:sz="0" w:space="0" w:color="auto"/>
                                          </w:divBdr>
                                          <w:divsChild>
                                            <w:div w:id="804934071">
                                              <w:marLeft w:val="0"/>
                                              <w:marRight w:val="0"/>
                                              <w:marTop w:val="0"/>
                                              <w:marBottom w:val="0"/>
                                              <w:divBdr>
                                                <w:top w:val="none" w:sz="0" w:space="0" w:color="auto"/>
                                                <w:left w:val="none" w:sz="0" w:space="0" w:color="auto"/>
                                                <w:bottom w:val="none" w:sz="0" w:space="0" w:color="auto"/>
                                                <w:right w:val="none" w:sz="0" w:space="0" w:color="auto"/>
                                              </w:divBdr>
                                              <w:divsChild>
                                                <w:div w:id="1103183250">
                                                  <w:marLeft w:val="0"/>
                                                  <w:marRight w:val="0"/>
                                                  <w:marTop w:val="0"/>
                                                  <w:marBottom w:val="0"/>
                                                  <w:divBdr>
                                                    <w:top w:val="none" w:sz="0" w:space="0" w:color="auto"/>
                                                    <w:left w:val="none" w:sz="0" w:space="0" w:color="auto"/>
                                                    <w:bottom w:val="single" w:sz="6" w:space="0" w:color="DADCE0"/>
                                                    <w:right w:val="none" w:sz="0" w:space="0" w:color="auto"/>
                                                  </w:divBdr>
                                                  <w:divsChild>
                                                    <w:div w:id="1345396036">
                                                      <w:marLeft w:val="0"/>
                                                      <w:marRight w:val="0"/>
                                                      <w:marTop w:val="0"/>
                                                      <w:marBottom w:val="0"/>
                                                      <w:divBdr>
                                                        <w:top w:val="none" w:sz="0" w:space="0" w:color="auto"/>
                                                        <w:left w:val="none" w:sz="0" w:space="0" w:color="auto"/>
                                                        <w:bottom w:val="none" w:sz="0" w:space="0" w:color="auto"/>
                                                        <w:right w:val="none" w:sz="0" w:space="0" w:color="auto"/>
                                                      </w:divBdr>
                                                      <w:divsChild>
                                                        <w:div w:id="2146461683">
                                                          <w:marLeft w:val="0"/>
                                                          <w:marRight w:val="0"/>
                                                          <w:marTop w:val="0"/>
                                                          <w:marBottom w:val="0"/>
                                                          <w:divBdr>
                                                            <w:top w:val="none" w:sz="0" w:space="0" w:color="auto"/>
                                                            <w:left w:val="none" w:sz="0" w:space="0" w:color="auto"/>
                                                            <w:bottom w:val="none" w:sz="0" w:space="0" w:color="auto"/>
                                                            <w:right w:val="none" w:sz="0" w:space="0" w:color="auto"/>
                                                          </w:divBdr>
                                                        </w:div>
                                                        <w:div w:id="22623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3571">
                                                  <w:marLeft w:val="0"/>
                                                  <w:marRight w:val="0"/>
                                                  <w:marTop w:val="0"/>
                                                  <w:marBottom w:val="0"/>
                                                  <w:divBdr>
                                                    <w:top w:val="none" w:sz="0" w:space="0" w:color="auto"/>
                                                    <w:left w:val="none" w:sz="0" w:space="0" w:color="auto"/>
                                                    <w:bottom w:val="single" w:sz="6" w:space="0" w:color="DADCE0"/>
                                                    <w:right w:val="none" w:sz="0" w:space="0" w:color="auto"/>
                                                  </w:divBdr>
                                                  <w:divsChild>
                                                    <w:div w:id="254872835">
                                                      <w:marLeft w:val="0"/>
                                                      <w:marRight w:val="0"/>
                                                      <w:marTop w:val="0"/>
                                                      <w:marBottom w:val="0"/>
                                                      <w:divBdr>
                                                        <w:top w:val="none" w:sz="0" w:space="0" w:color="auto"/>
                                                        <w:left w:val="none" w:sz="0" w:space="0" w:color="auto"/>
                                                        <w:bottom w:val="none" w:sz="0" w:space="0" w:color="auto"/>
                                                        <w:right w:val="none" w:sz="0" w:space="0" w:color="auto"/>
                                                      </w:divBdr>
                                                      <w:divsChild>
                                                        <w:div w:id="758059600">
                                                          <w:marLeft w:val="0"/>
                                                          <w:marRight w:val="0"/>
                                                          <w:marTop w:val="0"/>
                                                          <w:marBottom w:val="0"/>
                                                          <w:divBdr>
                                                            <w:top w:val="none" w:sz="0" w:space="0" w:color="auto"/>
                                                            <w:left w:val="none" w:sz="0" w:space="0" w:color="auto"/>
                                                            <w:bottom w:val="none" w:sz="0" w:space="0" w:color="auto"/>
                                                            <w:right w:val="none" w:sz="0" w:space="0" w:color="auto"/>
                                                          </w:divBdr>
                                                        </w:div>
                                                        <w:div w:id="4032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1096">
                                                  <w:marLeft w:val="0"/>
                                                  <w:marRight w:val="0"/>
                                                  <w:marTop w:val="0"/>
                                                  <w:marBottom w:val="0"/>
                                                  <w:divBdr>
                                                    <w:top w:val="none" w:sz="0" w:space="0" w:color="auto"/>
                                                    <w:left w:val="none" w:sz="0" w:space="0" w:color="auto"/>
                                                    <w:bottom w:val="none" w:sz="0" w:space="0" w:color="auto"/>
                                                    <w:right w:val="none" w:sz="0" w:space="0" w:color="auto"/>
                                                  </w:divBdr>
                                                  <w:divsChild>
                                                    <w:div w:id="288821317">
                                                      <w:marLeft w:val="0"/>
                                                      <w:marRight w:val="0"/>
                                                      <w:marTop w:val="0"/>
                                                      <w:marBottom w:val="0"/>
                                                      <w:divBdr>
                                                        <w:top w:val="none" w:sz="0" w:space="0" w:color="auto"/>
                                                        <w:left w:val="none" w:sz="0" w:space="0" w:color="auto"/>
                                                        <w:bottom w:val="none" w:sz="0" w:space="0" w:color="auto"/>
                                                        <w:right w:val="none" w:sz="0" w:space="0" w:color="auto"/>
                                                      </w:divBdr>
                                                      <w:divsChild>
                                                        <w:div w:id="1336221910">
                                                          <w:marLeft w:val="0"/>
                                                          <w:marRight w:val="0"/>
                                                          <w:marTop w:val="0"/>
                                                          <w:marBottom w:val="0"/>
                                                          <w:divBdr>
                                                            <w:top w:val="none" w:sz="0" w:space="0" w:color="auto"/>
                                                            <w:left w:val="none" w:sz="0" w:space="0" w:color="auto"/>
                                                            <w:bottom w:val="none" w:sz="0" w:space="0" w:color="auto"/>
                                                            <w:right w:val="none" w:sz="0" w:space="0" w:color="auto"/>
                                                          </w:divBdr>
                                                        </w:div>
                                                        <w:div w:id="11800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2247">
                                                  <w:marLeft w:val="0"/>
                                                  <w:marRight w:val="0"/>
                                                  <w:marTop w:val="0"/>
                                                  <w:marBottom w:val="0"/>
                                                  <w:divBdr>
                                                    <w:top w:val="none" w:sz="0" w:space="0" w:color="auto"/>
                                                    <w:left w:val="none" w:sz="0" w:space="0" w:color="auto"/>
                                                    <w:bottom w:val="none" w:sz="0" w:space="0" w:color="auto"/>
                                                    <w:right w:val="none" w:sz="0" w:space="0" w:color="auto"/>
                                                  </w:divBdr>
                                                  <w:divsChild>
                                                    <w:div w:id="1302610605">
                                                      <w:marLeft w:val="0"/>
                                                      <w:marRight w:val="0"/>
                                                      <w:marTop w:val="0"/>
                                                      <w:marBottom w:val="0"/>
                                                      <w:divBdr>
                                                        <w:top w:val="none" w:sz="0" w:space="0" w:color="auto"/>
                                                        <w:left w:val="none" w:sz="0" w:space="0" w:color="auto"/>
                                                        <w:bottom w:val="none" w:sz="0" w:space="0" w:color="auto"/>
                                                        <w:right w:val="none" w:sz="0" w:space="0" w:color="auto"/>
                                                      </w:divBdr>
                                                      <w:divsChild>
                                                        <w:div w:id="307513094">
                                                          <w:marLeft w:val="0"/>
                                                          <w:marRight w:val="0"/>
                                                          <w:marTop w:val="0"/>
                                                          <w:marBottom w:val="0"/>
                                                          <w:divBdr>
                                                            <w:top w:val="none" w:sz="0" w:space="0" w:color="auto"/>
                                                            <w:left w:val="none" w:sz="0" w:space="0" w:color="auto"/>
                                                            <w:bottom w:val="none" w:sz="0" w:space="0" w:color="auto"/>
                                                            <w:right w:val="none" w:sz="0" w:space="0" w:color="auto"/>
                                                          </w:divBdr>
                                                          <w:divsChild>
                                                            <w:div w:id="1787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1848">
                                              <w:marLeft w:val="0"/>
                                              <w:marRight w:val="0"/>
                                              <w:marTop w:val="0"/>
                                              <w:marBottom w:val="0"/>
                                              <w:divBdr>
                                                <w:top w:val="none" w:sz="0" w:space="0" w:color="auto"/>
                                                <w:left w:val="none" w:sz="0" w:space="0" w:color="auto"/>
                                                <w:bottom w:val="none" w:sz="0" w:space="0" w:color="auto"/>
                                                <w:right w:val="none" w:sz="0" w:space="0" w:color="auto"/>
                                              </w:divBdr>
                                              <w:divsChild>
                                                <w:div w:id="265383266">
                                                  <w:marLeft w:val="0"/>
                                                  <w:marRight w:val="0"/>
                                                  <w:marTop w:val="0"/>
                                                  <w:marBottom w:val="0"/>
                                                  <w:divBdr>
                                                    <w:top w:val="none" w:sz="0" w:space="0" w:color="auto"/>
                                                    <w:left w:val="none" w:sz="0" w:space="0" w:color="auto"/>
                                                    <w:bottom w:val="single" w:sz="6" w:space="0" w:color="DADCE0"/>
                                                    <w:right w:val="none" w:sz="0" w:space="0" w:color="auto"/>
                                                  </w:divBdr>
                                                  <w:divsChild>
                                                    <w:div w:id="1197738459">
                                                      <w:marLeft w:val="0"/>
                                                      <w:marRight w:val="0"/>
                                                      <w:marTop w:val="0"/>
                                                      <w:marBottom w:val="0"/>
                                                      <w:divBdr>
                                                        <w:top w:val="none" w:sz="0" w:space="0" w:color="auto"/>
                                                        <w:left w:val="none" w:sz="0" w:space="0" w:color="auto"/>
                                                        <w:bottom w:val="none" w:sz="0" w:space="0" w:color="auto"/>
                                                        <w:right w:val="none" w:sz="0" w:space="0" w:color="auto"/>
                                                      </w:divBdr>
                                                      <w:divsChild>
                                                        <w:div w:id="1844003958">
                                                          <w:marLeft w:val="0"/>
                                                          <w:marRight w:val="0"/>
                                                          <w:marTop w:val="0"/>
                                                          <w:marBottom w:val="0"/>
                                                          <w:divBdr>
                                                            <w:top w:val="none" w:sz="0" w:space="0" w:color="auto"/>
                                                            <w:left w:val="none" w:sz="0" w:space="0" w:color="auto"/>
                                                            <w:bottom w:val="none" w:sz="0" w:space="0" w:color="auto"/>
                                                            <w:right w:val="none" w:sz="0" w:space="0" w:color="auto"/>
                                                          </w:divBdr>
                                                        </w:div>
                                                        <w:div w:id="18556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4737">
                                                  <w:marLeft w:val="0"/>
                                                  <w:marRight w:val="0"/>
                                                  <w:marTop w:val="0"/>
                                                  <w:marBottom w:val="0"/>
                                                  <w:divBdr>
                                                    <w:top w:val="none" w:sz="0" w:space="0" w:color="auto"/>
                                                    <w:left w:val="none" w:sz="0" w:space="0" w:color="auto"/>
                                                    <w:bottom w:val="single" w:sz="6" w:space="0" w:color="DADCE0"/>
                                                    <w:right w:val="none" w:sz="0" w:space="0" w:color="auto"/>
                                                  </w:divBdr>
                                                  <w:divsChild>
                                                    <w:div w:id="692652626">
                                                      <w:marLeft w:val="0"/>
                                                      <w:marRight w:val="0"/>
                                                      <w:marTop w:val="0"/>
                                                      <w:marBottom w:val="0"/>
                                                      <w:divBdr>
                                                        <w:top w:val="none" w:sz="0" w:space="0" w:color="auto"/>
                                                        <w:left w:val="none" w:sz="0" w:space="0" w:color="auto"/>
                                                        <w:bottom w:val="none" w:sz="0" w:space="0" w:color="auto"/>
                                                        <w:right w:val="none" w:sz="0" w:space="0" w:color="auto"/>
                                                      </w:divBdr>
                                                      <w:divsChild>
                                                        <w:div w:id="68309363">
                                                          <w:marLeft w:val="0"/>
                                                          <w:marRight w:val="0"/>
                                                          <w:marTop w:val="0"/>
                                                          <w:marBottom w:val="0"/>
                                                          <w:divBdr>
                                                            <w:top w:val="none" w:sz="0" w:space="0" w:color="auto"/>
                                                            <w:left w:val="none" w:sz="0" w:space="0" w:color="auto"/>
                                                            <w:bottom w:val="none" w:sz="0" w:space="0" w:color="auto"/>
                                                            <w:right w:val="none" w:sz="0" w:space="0" w:color="auto"/>
                                                          </w:divBdr>
                                                        </w:div>
                                                        <w:div w:id="105076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43639">
                                                  <w:marLeft w:val="0"/>
                                                  <w:marRight w:val="0"/>
                                                  <w:marTop w:val="0"/>
                                                  <w:marBottom w:val="0"/>
                                                  <w:divBdr>
                                                    <w:top w:val="none" w:sz="0" w:space="0" w:color="auto"/>
                                                    <w:left w:val="none" w:sz="0" w:space="0" w:color="auto"/>
                                                    <w:bottom w:val="none" w:sz="0" w:space="0" w:color="auto"/>
                                                    <w:right w:val="none" w:sz="0" w:space="0" w:color="auto"/>
                                                  </w:divBdr>
                                                  <w:divsChild>
                                                    <w:div w:id="1787429235">
                                                      <w:marLeft w:val="0"/>
                                                      <w:marRight w:val="0"/>
                                                      <w:marTop w:val="0"/>
                                                      <w:marBottom w:val="0"/>
                                                      <w:divBdr>
                                                        <w:top w:val="none" w:sz="0" w:space="0" w:color="auto"/>
                                                        <w:left w:val="none" w:sz="0" w:space="0" w:color="auto"/>
                                                        <w:bottom w:val="none" w:sz="0" w:space="0" w:color="auto"/>
                                                        <w:right w:val="none" w:sz="0" w:space="0" w:color="auto"/>
                                                      </w:divBdr>
                                                      <w:divsChild>
                                                        <w:div w:id="605844479">
                                                          <w:marLeft w:val="0"/>
                                                          <w:marRight w:val="0"/>
                                                          <w:marTop w:val="0"/>
                                                          <w:marBottom w:val="0"/>
                                                          <w:divBdr>
                                                            <w:top w:val="none" w:sz="0" w:space="0" w:color="auto"/>
                                                            <w:left w:val="none" w:sz="0" w:space="0" w:color="auto"/>
                                                            <w:bottom w:val="none" w:sz="0" w:space="0" w:color="auto"/>
                                                            <w:right w:val="none" w:sz="0" w:space="0" w:color="auto"/>
                                                          </w:divBdr>
                                                        </w:div>
                                                        <w:div w:id="9277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61728">
                                                  <w:marLeft w:val="0"/>
                                                  <w:marRight w:val="0"/>
                                                  <w:marTop w:val="0"/>
                                                  <w:marBottom w:val="0"/>
                                                  <w:divBdr>
                                                    <w:top w:val="none" w:sz="0" w:space="0" w:color="auto"/>
                                                    <w:left w:val="none" w:sz="0" w:space="0" w:color="auto"/>
                                                    <w:bottom w:val="none" w:sz="0" w:space="0" w:color="auto"/>
                                                    <w:right w:val="none" w:sz="0" w:space="0" w:color="auto"/>
                                                  </w:divBdr>
                                                  <w:divsChild>
                                                    <w:div w:id="1440754553">
                                                      <w:marLeft w:val="0"/>
                                                      <w:marRight w:val="0"/>
                                                      <w:marTop w:val="0"/>
                                                      <w:marBottom w:val="0"/>
                                                      <w:divBdr>
                                                        <w:top w:val="none" w:sz="0" w:space="0" w:color="auto"/>
                                                        <w:left w:val="none" w:sz="0" w:space="0" w:color="auto"/>
                                                        <w:bottom w:val="none" w:sz="0" w:space="0" w:color="auto"/>
                                                        <w:right w:val="none" w:sz="0" w:space="0" w:color="auto"/>
                                                      </w:divBdr>
                                                      <w:divsChild>
                                                        <w:div w:id="1540705201">
                                                          <w:marLeft w:val="0"/>
                                                          <w:marRight w:val="0"/>
                                                          <w:marTop w:val="0"/>
                                                          <w:marBottom w:val="0"/>
                                                          <w:divBdr>
                                                            <w:top w:val="none" w:sz="0" w:space="0" w:color="auto"/>
                                                            <w:left w:val="none" w:sz="0" w:space="0" w:color="auto"/>
                                                            <w:bottom w:val="none" w:sz="0" w:space="0" w:color="auto"/>
                                                            <w:right w:val="none" w:sz="0" w:space="0" w:color="auto"/>
                                                          </w:divBdr>
                                                          <w:divsChild>
                                                            <w:div w:id="10921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7244877">
      <w:bodyDiv w:val="1"/>
      <w:marLeft w:val="0"/>
      <w:marRight w:val="0"/>
      <w:marTop w:val="0"/>
      <w:marBottom w:val="0"/>
      <w:divBdr>
        <w:top w:val="none" w:sz="0" w:space="0" w:color="auto"/>
        <w:left w:val="none" w:sz="0" w:space="0" w:color="auto"/>
        <w:bottom w:val="none" w:sz="0" w:space="0" w:color="auto"/>
        <w:right w:val="none" w:sz="0" w:space="0" w:color="auto"/>
      </w:divBdr>
      <w:divsChild>
        <w:div w:id="892693411">
          <w:marLeft w:val="0"/>
          <w:marRight w:val="0"/>
          <w:marTop w:val="0"/>
          <w:marBottom w:val="0"/>
          <w:divBdr>
            <w:top w:val="none" w:sz="0" w:space="0" w:color="auto"/>
            <w:left w:val="none" w:sz="0" w:space="0" w:color="auto"/>
            <w:bottom w:val="none" w:sz="0" w:space="0" w:color="auto"/>
            <w:right w:val="none" w:sz="0" w:space="0" w:color="auto"/>
          </w:divBdr>
          <w:divsChild>
            <w:div w:id="1845320511">
              <w:marLeft w:val="0"/>
              <w:marRight w:val="0"/>
              <w:marTop w:val="0"/>
              <w:marBottom w:val="0"/>
              <w:divBdr>
                <w:top w:val="none" w:sz="0" w:space="0" w:color="auto"/>
                <w:left w:val="none" w:sz="0" w:space="0" w:color="auto"/>
                <w:bottom w:val="none" w:sz="0" w:space="0" w:color="auto"/>
                <w:right w:val="none" w:sz="0" w:space="0" w:color="auto"/>
              </w:divBdr>
              <w:divsChild>
                <w:div w:id="1540586801">
                  <w:marLeft w:val="0"/>
                  <w:marRight w:val="0"/>
                  <w:marTop w:val="0"/>
                  <w:marBottom w:val="0"/>
                  <w:divBdr>
                    <w:top w:val="none" w:sz="0" w:space="0" w:color="auto"/>
                    <w:left w:val="none" w:sz="0" w:space="0" w:color="auto"/>
                    <w:bottom w:val="none" w:sz="0" w:space="0" w:color="auto"/>
                    <w:right w:val="none" w:sz="0" w:space="0" w:color="auto"/>
                  </w:divBdr>
                  <w:divsChild>
                    <w:div w:id="667903619">
                      <w:marLeft w:val="0"/>
                      <w:marRight w:val="0"/>
                      <w:marTop w:val="0"/>
                      <w:marBottom w:val="0"/>
                      <w:divBdr>
                        <w:top w:val="none" w:sz="0" w:space="0" w:color="auto"/>
                        <w:left w:val="none" w:sz="0" w:space="0" w:color="auto"/>
                        <w:bottom w:val="none" w:sz="0" w:space="0" w:color="auto"/>
                        <w:right w:val="none" w:sz="0" w:space="0" w:color="auto"/>
                      </w:divBdr>
                      <w:divsChild>
                        <w:div w:id="1458178520">
                          <w:marLeft w:val="0"/>
                          <w:marRight w:val="0"/>
                          <w:marTop w:val="0"/>
                          <w:marBottom w:val="0"/>
                          <w:divBdr>
                            <w:top w:val="none" w:sz="0" w:space="0" w:color="auto"/>
                            <w:left w:val="none" w:sz="0" w:space="0" w:color="auto"/>
                            <w:bottom w:val="none" w:sz="0" w:space="0" w:color="auto"/>
                            <w:right w:val="none" w:sz="0" w:space="0" w:color="auto"/>
                          </w:divBdr>
                          <w:divsChild>
                            <w:div w:id="1750693248">
                              <w:marLeft w:val="0"/>
                              <w:marRight w:val="0"/>
                              <w:marTop w:val="0"/>
                              <w:marBottom w:val="0"/>
                              <w:divBdr>
                                <w:top w:val="none" w:sz="0" w:space="0" w:color="auto"/>
                                <w:left w:val="none" w:sz="0" w:space="0" w:color="auto"/>
                                <w:bottom w:val="none" w:sz="0" w:space="0" w:color="auto"/>
                                <w:right w:val="none" w:sz="0" w:space="0" w:color="auto"/>
                              </w:divBdr>
                              <w:divsChild>
                                <w:div w:id="1369375553">
                                  <w:marLeft w:val="0"/>
                                  <w:marRight w:val="0"/>
                                  <w:marTop w:val="0"/>
                                  <w:marBottom w:val="0"/>
                                  <w:divBdr>
                                    <w:top w:val="none" w:sz="0" w:space="0" w:color="auto"/>
                                    <w:left w:val="none" w:sz="0" w:space="0" w:color="auto"/>
                                    <w:bottom w:val="none" w:sz="0" w:space="0" w:color="auto"/>
                                    <w:right w:val="none" w:sz="0" w:space="0" w:color="auto"/>
                                  </w:divBdr>
                                  <w:divsChild>
                                    <w:div w:id="1608539288">
                                      <w:marLeft w:val="0"/>
                                      <w:marRight w:val="0"/>
                                      <w:marTop w:val="0"/>
                                      <w:marBottom w:val="0"/>
                                      <w:divBdr>
                                        <w:top w:val="none" w:sz="0" w:space="0" w:color="auto"/>
                                        <w:left w:val="none" w:sz="0" w:space="0" w:color="auto"/>
                                        <w:bottom w:val="none" w:sz="0" w:space="0" w:color="auto"/>
                                        <w:right w:val="none" w:sz="0" w:space="0" w:color="auto"/>
                                      </w:divBdr>
                                      <w:divsChild>
                                        <w:div w:id="296955316">
                                          <w:marLeft w:val="0"/>
                                          <w:marRight w:val="0"/>
                                          <w:marTop w:val="0"/>
                                          <w:marBottom w:val="0"/>
                                          <w:divBdr>
                                            <w:top w:val="none" w:sz="0" w:space="0" w:color="auto"/>
                                            <w:left w:val="none" w:sz="0" w:space="0" w:color="auto"/>
                                            <w:bottom w:val="none" w:sz="0" w:space="0" w:color="auto"/>
                                            <w:right w:val="none" w:sz="0" w:space="0" w:color="auto"/>
                                          </w:divBdr>
                                          <w:divsChild>
                                            <w:div w:id="1326738120">
                                              <w:marLeft w:val="0"/>
                                              <w:marRight w:val="0"/>
                                              <w:marTop w:val="0"/>
                                              <w:marBottom w:val="0"/>
                                              <w:divBdr>
                                                <w:top w:val="none" w:sz="0" w:space="0" w:color="auto"/>
                                                <w:left w:val="none" w:sz="0" w:space="0" w:color="auto"/>
                                                <w:bottom w:val="none" w:sz="0" w:space="0" w:color="auto"/>
                                                <w:right w:val="none" w:sz="0" w:space="0" w:color="auto"/>
                                              </w:divBdr>
                                              <w:divsChild>
                                                <w:div w:id="243225017">
                                                  <w:marLeft w:val="0"/>
                                                  <w:marRight w:val="0"/>
                                                  <w:marTop w:val="0"/>
                                                  <w:marBottom w:val="0"/>
                                                  <w:divBdr>
                                                    <w:top w:val="none" w:sz="0" w:space="0" w:color="auto"/>
                                                    <w:left w:val="none" w:sz="0" w:space="0" w:color="auto"/>
                                                    <w:bottom w:val="single" w:sz="6" w:space="0" w:color="DADCE0"/>
                                                    <w:right w:val="none" w:sz="0" w:space="0" w:color="auto"/>
                                                  </w:divBdr>
                                                  <w:divsChild>
                                                    <w:div w:id="1674183630">
                                                      <w:marLeft w:val="0"/>
                                                      <w:marRight w:val="0"/>
                                                      <w:marTop w:val="0"/>
                                                      <w:marBottom w:val="0"/>
                                                      <w:divBdr>
                                                        <w:top w:val="none" w:sz="0" w:space="0" w:color="auto"/>
                                                        <w:left w:val="none" w:sz="0" w:space="0" w:color="auto"/>
                                                        <w:bottom w:val="none" w:sz="0" w:space="0" w:color="auto"/>
                                                        <w:right w:val="none" w:sz="0" w:space="0" w:color="auto"/>
                                                      </w:divBdr>
                                                      <w:divsChild>
                                                        <w:div w:id="139346219">
                                                          <w:marLeft w:val="0"/>
                                                          <w:marRight w:val="0"/>
                                                          <w:marTop w:val="0"/>
                                                          <w:marBottom w:val="0"/>
                                                          <w:divBdr>
                                                            <w:top w:val="none" w:sz="0" w:space="0" w:color="auto"/>
                                                            <w:left w:val="none" w:sz="0" w:space="0" w:color="auto"/>
                                                            <w:bottom w:val="none" w:sz="0" w:space="0" w:color="auto"/>
                                                            <w:right w:val="none" w:sz="0" w:space="0" w:color="auto"/>
                                                          </w:divBdr>
                                                        </w:div>
                                                        <w:div w:id="7074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14186">
                                                  <w:marLeft w:val="0"/>
                                                  <w:marRight w:val="0"/>
                                                  <w:marTop w:val="0"/>
                                                  <w:marBottom w:val="0"/>
                                                  <w:divBdr>
                                                    <w:top w:val="none" w:sz="0" w:space="0" w:color="auto"/>
                                                    <w:left w:val="none" w:sz="0" w:space="0" w:color="auto"/>
                                                    <w:bottom w:val="single" w:sz="6" w:space="0" w:color="DADCE0"/>
                                                    <w:right w:val="none" w:sz="0" w:space="0" w:color="auto"/>
                                                  </w:divBdr>
                                                  <w:divsChild>
                                                    <w:div w:id="1545213044">
                                                      <w:marLeft w:val="0"/>
                                                      <w:marRight w:val="0"/>
                                                      <w:marTop w:val="0"/>
                                                      <w:marBottom w:val="0"/>
                                                      <w:divBdr>
                                                        <w:top w:val="none" w:sz="0" w:space="0" w:color="auto"/>
                                                        <w:left w:val="none" w:sz="0" w:space="0" w:color="auto"/>
                                                        <w:bottom w:val="none" w:sz="0" w:space="0" w:color="auto"/>
                                                        <w:right w:val="none" w:sz="0" w:space="0" w:color="auto"/>
                                                      </w:divBdr>
                                                      <w:divsChild>
                                                        <w:div w:id="1058241719">
                                                          <w:marLeft w:val="0"/>
                                                          <w:marRight w:val="0"/>
                                                          <w:marTop w:val="0"/>
                                                          <w:marBottom w:val="0"/>
                                                          <w:divBdr>
                                                            <w:top w:val="none" w:sz="0" w:space="0" w:color="auto"/>
                                                            <w:left w:val="none" w:sz="0" w:space="0" w:color="auto"/>
                                                            <w:bottom w:val="none" w:sz="0" w:space="0" w:color="auto"/>
                                                            <w:right w:val="none" w:sz="0" w:space="0" w:color="auto"/>
                                                          </w:divBdr>
                                                        </w:div>
                                                        <w:div w:id="7268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332">
                                                  <w:marLeft w:val="0"/>
                                                  <w:marRight w:val="0"/>
                                                  <w:marTop w:val="0"/>
                                                  <w:marBottom w:val="0"/>
                                                  <w:divBdr>
                                                    <w:top w:val="none" w:sz="0" w:space="0" w:color="auto"/>
                                                    <w:left w:val="none" w:sz="0" w:space="0" w:color="auto"/>
                                                    <w:bottom w:val="none" w:sz="0" w:space="0" w:color="auto"/>
                                                    <w:right w:val="none" w:sz="0" w:space="0" w:color="auto"/>
                                                  </w:divBdr>
                                                  <w:divsChild>
                                                    <w:div w:id="225531326">
                                                      <w:marLeft w:val="0"/>
                                                      <w:marRight w:val="0"/>
                                                      <w:marTop w:val="0"/>
                                                      <w:marBottom w:val="0"/>
                                                      <w:divBdr>
                                                        <w:top w:val="none" w:sz="0" w:space="0" w:color="auto"/>
                                                        <w:left w:val="none" w:sz="0" w:space="0" w:color="auto"/>
                                                        <w:bottom w:val="none" w:sz="0" w:space="0" w:color="auto"/>
                                                        <w:right w:val="none" w:sz="0" w:space="0" w:color="auto"/>
                                                      </w:divBdr>
                                                      <w:divsChild>
                                                        <w:div w:id="1866290690">
                                                          <w:marLeft w:val="0"/>
                                                          <w:marRight w:val="0"/>
                                                          <w:marTop w:val="0"/>
                                                          <w:marBottom w:val="0"/>
                                                          <w:divBdr>
                                                            <w:top w:val="none" w:sz="0" w:space="0" w:color="auto"/>
                                                            <w:left w:val="none" w:sz="0" w:space="0" w:color="auto"/>
                                                            <w:bottom w:val="none" w:sz="0" w:space="0" w:color="auto"/>
                                                            <w:right w:val="none" w:sz="0" w:space="0" w:color="auto"/>
                                                          </w:divBdr>
                                                        </w:div>
                                                        <w:div w:id="5917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38989">
                                                  <w:marLeft w:val="0"/>
                                                  <w:marRight w:val="0"/>
                                                  <w:marTop w:val="0"/>
                                                  <w:marBottom w:val="0"/>
                                                  <w:divBdr>
                                                    <w:top w:val="none" w:sz="0" w:space="0" w:color="auto"/>
                                                    <w:left w:val="none" w:sz="0" w:space="0" w:color="auto"/>
                                                    <w:bottom w:val="none" w:sz="0" w:space="0" w:color="auto"/>
                                                    <w:right w:val="none" w:sz="0" w:space="0" w:color="auto"/>
                                                  </w:divBdr>
                                                  <w:divsChild>
                                                    <w:div w:id="500974846">
                                                      <w:marLeft w:val="0"/>
                                                      <w:marRight w:val="0"/>
                                                      <w:marTop w:val="0"/>
                                                      <w:marBottom w:val="0"/>
                                                      <w:divBdr>
                                                        <w:top w:val="none" w:sz="0" w:space="0" w:color="auto"/>
                                                        <w:left w:val="none" w:sz="0" w:space="0" w:color="auto"/>
                                                        <w:bottom w:val="none" w:sz="0" w:space="0" w:color="auto"/>
                                                        <w:right w:val="none" w:sz="0" w:space="0" w:color="auto"/>
                                                      </w:divBdr>
                                                      <w:divsChild>
                                                        <w:div w:id="1571961791">
                                                          <w:marLeft w:val="0"/>
                                                          <w:marRight w:val="0"/>
                                                          <w:marTop w:val="0"/>
                                                          <w:marBottom w:val="0"/>
                                                          <w:divBdr>
                                                            <w:top w:val="none" w:sz="0" w:space="0" w:color="auto"/>
                                                            <w:left w:val="none" w:sz="0" w:space="0" w:color="auto"/>
                                                            <w:bottom w:val="none" w:sz="0" w:space="0" w:color="auto"/>
                                                            <w:right w:val="none" w:sz="0" w:space="0" w:color="auto"/>
                                                          </w:divBdr>
                                                          <w:divsChild>
                                                            <w:div w:id="13252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268687">
      <w:bodyDiv w:val="1"/>
      <w:marLeft w:val="0"/>
      <w:marRight w:val="0"/>
      <w:marTop w:val="0"/>
      <w:marBottom w:val="0"/>
      <w:divBdr>
        <w:top w:val="none" w:sz="0" w:space="0" w:color="auto"/>
        <w:left w:val="none" w:sz="0" w:space="0" w:color="auto"/>
        <w:bottom w:val="none" w:sz="0" w:space="0" w:color="auto"/>
        <w:right w:val="none" w:sz="0" w:space="0" w:color="auto"/>
      </w:divBdr>
    </w:div>
    <w:div w:id="1733237541">
      <w:bodyDiv w:val="1"/>
      <w:marLeft w:val="0"/>
      <w:marRight w:val="0"/>
      <w:marTop w:val="0"/>
      <w:marBottom w:val="0"/>
      <w:divBdr>
        <w:top w:val="none" w:sz="0" w:space="0" w:color="auto"/>
        <w:left w:val="none" w:sz="0" w:space="0" w:color="auto"/>
        <w:bottom w:val="none" w:sz="0" w:space="0" w:color="auto"/>
        <w:right w:val="none" w:sz="0" w:space="0" w:color="auto"/>
      </w:divBdr>
      <w:divsChild>
        <w:div w:id="60372521">
          <w:marLeft w:val="0"/>
          <w:marRight w:val="0"/>
          <w:marTop w:val="0"/>
          <w:marBottom w:val="0"/>
          <w:divBdr>
            <w:top w:val="none" w:sz="0" w:space="0" w:color="auto"/>
            <w:left w:val="none" w:sz="0" w:space="0" w:color="auto"/>
            <w:bottom w:val="none" w:sz="0" w:space="0" w:color="auto"/>
            <w:right w:val="none" w:sz="0" w:space="0" w:color="auto"/>
          </w:divBdr>
          <w:divsChild>
            <w:div w:id="486551662">
              <w:marLeft w:val="0"/>
              <w:marRight w:val="0"/>
              <w:marTop w:val="0"/>
              <w:marBottom w:val="0"/>
              <w:divBdr>
                <w:top w:val="none" w:sz="0" w:space="0" w:color="auto"/>
                <w:left w:val="none" w:sz="0" w:space="0" w:color="auto"/>
                <w:bottom w:val="none" w:sz="0" w:space="0" w:color="auto"/>
                <w:right w:val="none" w:sz="0" w:space="0" w:color="auto"/>
              </w:divBdr>
              <w:divsChild>
                <w:div w:id="1305086627">
                  <w:marLeft w:val="0"/>
                  <w:marRight w:val="0"/>
                  <w:marTop w:val="0"/>
                  <w:marBottom w:val="0"/>
                  <w:divBdr>
                    <w:top w:val="none" w:sz="0" w:space="0" w:color="auto"/>
                    <w:left w:val="none" w:sz="0" w:space="0" w:color="auto"/>
                    <w:bottom w:val="none" w:sz="0" w:space="0" w:color="auto"/>
                    <w:right w:val="none" w:sz="0" w:space="0" w:color="auto"/>
                  </w:divBdr>
                  <w:divsChild>
                    <w:div w:id="1628000370">
                      <w:marLeft w:val="0"/>
                      <w:marRight w:val="0"/>
                      <w:marTop w:val="0"/>
                      <w:marBottom w:val="0"/>
                      <w:divBdr>
                        <w:top w:val="none" w:sz="0" w:space="0" w:color="auto"/>
                        <w:left w:val="none" w:sz="0" w:space="0" w:color="auto"/>
                        <w:bottom w:val="none" w:sz="0" w:space="0" w:color="auto"/>
                        <w:right w:val="none" w:sz="0" w:space="0" w:color="auto"/>
                      </w:divBdr>
                      <w:divsChild>
                        <w:div w:id="1008824570">
                          <w:marLeft w:val="0"/>
                          <w:marRight w:val="0"/>
                          <w:marTop w:val="0"/>
                          <w:marBottom w:val="0"/>
                          <w:divBdr>
                            <w:top w:val="none" w:sz="0" w:space="0" w:color="auto"/>
                            <w:left w:val="none" w:sz="0" w:space="0" w:color="auto"/>
                            <w:bottom w:val="none" w:sz="0" w:space="0" w:color="auto"/>
                            <w:right w:val="none" w:sz="0" w:space="0" w:color="auto"/>
                          </w:divBdr>
                          <w:divsChild>
                            <w:div w:id="1877308776">
                              <w:marLeft w:val="0"/>
                              <w:marRight w:val="0"/>
                              <w:marTop w:val="0"/>
                              <w:marBottom w:val="0"/>
                              <w:divBdr>
                                <w:top w:val="none" w:sz="0" w:space="0" w:color="auto"/>
                                <w:left w:val="none" w:sz="0" w:space="0" w:color="auto"/>
                                <w:bottom w:val="none" w:sz="0" w:space="0" w:color="auto"/>
                                <w:right w:val="none" w:sz="0" w:space="0" w:color="auto"/>
                              </w:divBdr>
                              <w:divsChild>
                                <w:div w:id="1934775622">
                                  <w:marLeft w:val="0"/>
                                  <w:marRight w:val="0"/>
                                  <w:marTop w:val="0"/>
                                  <w:marBottom w:val="0"/>
                                  <w:divBdr>
                                    <w:top w:val="none" w:sz="0" w:space="0" w:color="auto"/>
                                    <w:left w:val="none" w:sz="0" w:space="0" w:color="auto"/>
                                    <w:bottom w:val="none" w:sz="0" w:space="0" w:color="auto"/>
                                    <w:right w:val="none" w:sz="0" w:space="0" w:color="auto"/>
                                  </w:divBdr>
                                  <w:divsChild>
                                    <w:div w:id="677464973">
                                      <w:marLeft w:val="0"/>
                                      <w:marRight w:val="0"/>
                                      <w:marTop w:val="0"/>
                                      <w:marBottom w:val="0"/>
                                      <w:divBdr>
                                        <w:top w:val="none" w:sz="0" w:space="0" w:color="auto"/>
                                        <w:left w:val="none" w:sz="0" w:space="0" w:color="auto"/>
                                        <w:bottom w:val="none" w:sz="0" w:space="0" w:color="auto"/>
                                        <w:right w:val="none" w:sz="0" w:space="0" w:color="auto"/>
                                      </w:divBdr>
                                      <w:divsChild>
                                        <w:div w:id="4515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386561">
      <w:bodyDiv w:val="1"/>
      <w:marLeft w:val="0"/>
      <w:marRight w:val="0"/>
      <w:marTop w:val="0"/>
      <w:marBottom w:val="0"/>
      <w:divBdr>
        <w:top w:val="none" w:sz="0" w:space="0" w:color="auto"/>
        <w:left w:val="none" w:sz="0" w:space="0" w:color="auto"/>
        <w:bottom w:val="none" w:sz="0" w:space="0" w:color="auto"/>
        <w:right w:val="none" w:sz="0" w:space="0" w:color="auto"/>
      </w:divBdr>
      <w:divsChild>
        <w:div w:id="1111170219">
          <w:marLeft w:val="0"/>
          <w:marRight w:val="0"/>
          <w:marTop w:val="0"/>
          <w:marBottom w:val="0"/>
          <w:divBdr>
            <w:top w:val="none" w:sz="0" w:space="0" w:color="auto"/>
            <w:left w:val="none" w:sz="0" w:space="0" w:color="auto"/>
            <w:bottom w:val="none" w:sz="0" w:space="0" w:color="auto"/>
            <w:right w:val="none" w:sz="0" w:space="0" w:color="auto"/>
          </w:divBdr>
          <w:divsChild>
            <w:div w:id="1618027631">
              <w:marLeft w:val="0"/>
              <w:marRight w:val="0"/>
              <w:marTop w:val="0"/>
              <w:marBottom w:val="0"/>
              <w:divBdr>
                <w:top w:val="none" w:sz="0" w:space="0" w:color="auto"/>
                <w:left w:val="none" w:sz="0" w:space="0" w:color="auto"/>
                <w:bottom w:val="none" w:sz="0" w:space="0" w:color="auto"/>
                <w:right w:val="none" w:sz="0" w:space="0" w:color="auto"/>
              </w:divBdr>
              <w:divsChild>
                <w:div w:id="145434342">
                  <w:marLeft w:val="0"/>
                  <w:marRight w:val="0"/>
                  <w:marTop w:val="0"/>
                  <w:marBottom w:val="0"/>
                  <w:divBdr>
                    <w:top w:val="none" w:sz="0" w:space="0" w:color="auto"/>
                    <w:left w:val="none" w:sz="0" w:space="0" w:color="auto"/>
                    <w:bottom w:val="none" w:sz="0" w:space="0" w:color="auto"/>
                    <w:right w:val="none" w:sz="0" w:space="0" w:color="auto"/>
                  </w:divBdr>
                  <w:divsChild>
                    <w:div w:id="814109782">
                      <w:marLeft w:val="0"/>
                      <w:marRight w:val="0"/>
                      <w:marTop w:val="0"/>
                      <w:marBottom w:val="0"/>
                      <w:divBdr>
                        <w:top w:val="none" w:sz="0" w:space="0" w:color="auto"/>
                        <w:left w:val="none" w:sz="0" w:space="0" w:color="auto"/>
                        <w:bottom w:val="none" w:sz="0" w:space="0" w:color="auto"/>
                        <w:right w:val="none" w:sz="0" w:space="0" w:color="auto"/>
                      </w:divBdr>
                      <w:divsChild>
                        <w:div w:id="1073940388">
                          <w:marLeft w:val="0"/>
                          <w:marRight w:val="0"/>
                          <w:marTop w:val="0"/>
                          <w:marBottom w:val="0"/>
                          <w:divBdr>
                            <w:top w:val="none" w:sz="0" w:space="0" w:color="auto"/>
                            <w:left w:val="none" w:sz="0" w:space="0" w:color="auto"/>
                            <w:bottom w:val="none" w:sz="0" w:space="0" w:color="auto"/>
                            <w:right w:val="none" w:sz="0" w:space="0" w:color="auto"/>
                          </w:divBdr>
                          <w:divsChild>
                            <w:div w:id="1440951010">
                              <w:marLeft w:val="0"/>
                              <w:marRight w:val="0"/>
                              <w:marTop w:val="0"/>
                              <w:marBottom w:val="0"/>
                              <w:divBdr>
                                <w:top w:val="none" w:sz="0" w:space="0" w:color="auto"/>
                                <w:left w:val="none" w:sz="0" w:space="0" w:color="auto"/>
                                <w:bottom w:val="none" w:sz="0" w:space="0" w:color="auto"/>
                                <w:right w:val="none" w:sz="0" w:space="0" w:color="auto"/>
                              </w:divBdr>
                              <w:divsChild>
                                <w:div w:id="398601848">
                                  <w:marLeft w:val="0"/>
                                  <w:marRight w:val="0"/>
                                  <w:marTop w:val="0"/>
                                  <w:marBottom w:val="0"/>
                                  <w:divBdr>
                                    <w:top w:val="none" w:sz="0" w:space="0" w:color="auto"/>
                                    <w:left w:val="none" w:sz="0" w:space="0" w:color="auto"/>
                                    <w:bottom w:val="none" w:sz="0" w:space="0" w:color="auto"/>
                                    <w:right w:val="none" w:sz="0" w:space="0" w:color="auto"/>
                                  </w:divBdr>
                                  <w:divsChild>
                                    <w:div w:id="851187831">
                                      <w:marLeft w:val="0"/>
                                      <w:marRight w:val="0"/>
                                      <w:marTop w:val="0"/>
                                      <w:marBottom w:val="0"/>
                                      <w:divBdr>
                                        <w:top w:val="none" w:sz="0" w:space="0" w:color="auto"/>
                                        <w:left w:val="none" w:sz="0" w:space="0" w:color="auto"/>
                                        <w:bottom w:val="none" w:sz="0" w:space="0" w:color="auto"/>
                                        <w:right w:val="none" w:sz="0" w:space="0" w:color="auto"/>
                                      </w:divBdr>
                                      <w:divsChild>
                                        <w:div w:id="782846639">
                                          <w:marLeft w:val="0"/>
                                          <w:marRight w:val="0"/>
                                          <w:marTop w:val="0"/>
                                          <w:marBottom w:val="0"/>
                                          <w:divBdr>
                                            <w:top w:val="none" w:sz="0" w:space="0" w:color="auto"/>
                                            <w:left w:val="none" w:sz="0" w:space="0" w:color="auto"/>
                                            <w:bottom w:val="none" w:sz="0" w:space="0" w:color="auto"/>
                                            <w:right w:val="none" w:sz="0" w:space="0" w:color="auto"/>
                                          </w:divBdr>
                                          <w:divsChild>
                                            <w:div w:id="2067992549">
                                              <w:marLeft w:val="0"/>
                                              <w:marRight w:val="0"/>
                                              <w:marTop w:val="0"/>
                                              <w:marBottom w:val="0"/>
                                              <w:divBdr>
                                                <w:top w:val="none" w:sz="0" w:space="0" w:color="auto"/>
                                                <w:left w:val="none" w:sz="0" w:space="0" w:color="auto"/>
                                                <w:bottom w:val="none" w:sz="0" w:space="0" w:color="auto"/>
                                                <w:right w:val="none" w:sz="0" w:space="0" w:color="auto"/>
                                              </w:divBdr>
                                              <w:divsChild>
                                                <w:div w:id="1293172203">
                                                  <w:marLeft w:val="0"/>
                                                  <w:marRight w:val="0"/>
                                                  <w:marTop w:val="0"/>
                                                  <w:marBottom w:val="0"/>
                                                  <w:divBdr>
                                                    <w:top w:val="none" w:sz="0" w:space="0" w:color="auto"/>
                                                    <w:left w:val="none" w:sz="0" w:space="0" w:color="auto"/>
                                                    <w:bottom w:val="single" w:sz="6" w:space="0" w:color="DADCE0"/>
                                                    <w:right w:val="none" w:sz="0" w:space="0" w:color="auto"/>
                                                  </w:divBdr>
                                                  <w:divsChild>
                                                    <w:div w:id="56051866">
                                                      <w:marLeft w:val="0"/>
                                                      <w:marRight w:val="0"/>
                                                      <w:marTop w:val="0"/>
                                                      <w:marBottom w:val="0"/>
                                                      <w:divBdr>
                                                        <w:top w:val="none" w:sz="0" w:space="0" w:color="auto"/>
                                                        <w:left w:val="none" w:sz="0" w:space="0" w:color="auto"/>
                                                        <w:bottom w:val="none" w:sz="0" w:space="0" w:color="auto"/>
                                                        <w:right w:val="none" w:sz="0" w:space="0" w:color="auto"/>
                                                      </w:divBdr>
                                                      <w:divsChild>
                                                        <w:div w:id="1470896081">
                                                          <w:marLeft w:val="0"/>
                                                          <w:marRight w:val="0"/>
                                                          <w:marTop w:val="0"/>
                                                          <w:marBottom w:val="0"/>
                                                          <w:divBdr>
                                                            <w:top w:val="none" w:sz="0" w:space="0" w:color="auto"/>
                                                            <w:left w:val="none" w:sz="0" w:space="0" w:color="auto"/>
                                                            <w:bottom w:val="none" w:sz="0" w:space="0" w:color="auto"/>
                                                            <w:right w:val="none" w:sz="0" w:space="0" w:color="auto"/>
                                                          </w:divBdr>
                                                        </w:div>
                                                        <w:div w:id="7429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40536">
                                                  <w:marLeft w:val="0"/>
                                                  <w:marRight w:val="0"/>
                                                  <w:marTop w:val="0"/>
                                                  <w:marBottom w:val="0"/>
                                                  <w:divBdr>
                                                    <w:top w:val="none" w:sz="0" w:space="0" w:color="auto"/>
                                                    <w:left w:val="none" w:sz="0" w:space="0" w:color="auto"/>
                                                    <w:bottom w:val="single" w:sz="6" w:space="0" w:color="DADCE0"/>
                                                    <w:right w:val="none" w:sz="0" w:space="0" w:color="auto"/>
                                                  </w:divBdr>
                                                  <w:divsChild>
                                                    <w:div w:id="2064134443">
                                                      <w:marLeft w:val="0"/>
                                                      <w:marRight w:val="0"/>
                                                      <w:marTop w:val="0"/>
                                                      <w:marBottom w:val="0"/>
                                                      <w:divBdr>
                                                        <w:top w:val="none" w:sz="0" w:space="0" w:color="auto"/>
                                                        <w:left w:val="none" w:sz="0" w:space="0" w:color="auto"/>
                                                        <w:bottom w:val="none" w:sz="0" w:space="0" w:color="auto"/>
                                                        <w:right w:val="none" w:sz="0" w:space="0" w:color="auto"/>
                                                      </w:divBdr>
                                                      <w:divsChild>
                                                        <w:div w:id="1828205395">
                                                          <w:marLeft w:val="0"/>
                                                          <w:marRight w:val="0"/>
                                                          <w:marTop w:val="0"/>
                                                          <w:marBottom w:val="0"/>
                                                          <w:divBdr>
                                                            <w:top w:val="none" w:sz="0" w:space="0" w:color="auto"/>
                                                            <w:left w:val="none" w:sz="0" w:space="0" w:color="auto"/>
                                                            <w:bottom w:val="none" w:sz="0" w:space="0" w:color="auto"/>
                                                            <w:right w:val="none" w:sz="0" w:space="0" w:color="auto"/>
                                                          </w:divBdr>
                                                        </w:div>
                                                        <w:div w:id="2493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14295">
                                                  <w:marLeft w:val="0"/>
                                                  <w:marRight w:val="0"/>
                                                  <w:marTop w:val="0"/>
                                                  <w:marBottom w:val="0"/>
                                                  <w:divBdr>
                                                    <w:top w:val="none" w:sz="0" w:space="0" w:color="auto"/>
                                                    <w:left w:val="none" w:sz="0" w:space="0" w:color="auto"/>
                                                    <w:bottom w:val="none" w:sz="0" w:space="0" w:color="auto"/>
                                                    <w:right w:val="none" w:sz="0" w:space="0" w:color="auto"/>
                                                  </w:divBdr>
                                                  <w:divsChild>
                                                    <w:div w:id="157963788">
                                                      <w:marLeft w:val="0"/>
                                                      <w:marRight w:val="0"/>
                                                      <w:marTop w:val="0"/>
                                                      <w:marBottom w:val="0"/>
                                                      <w:divBdr>
                                                        <w:top w:val="none" w:sz="0" w:space="0" w:color="auto"/>
                                                        <w:left w:val="none" w:sz="0" w:space="0" w:color="auto"/>
                                                        <w:bottom w:val="none" w:sz="0" w:space="0" w:color="auto"/>
                                                        <w:right w:val="none" w:sz="0" w:space="0" w:color="auto"/>
                                                      </w:divBdr>
                                                      <w:divsChild>
                                                        <w:div w:id="166219079">
                                                          <w:marLeft w:val="0"/>
                                                          <w:marRight w:val="0"/>
                                                          <w:marTop w:val="0"/>
                                                          <w:marBottom w:val="0"/>
                                                          <w:divBdr>
                                                            <w:top w:val="none" w:sz="0" w:space="0" w:color="auto"/>
                                                            <w:left w:val="none" w:sz="0" w:space="0" w:color="auto"/>
                                                            <w:bottom w:val="none" w:sz="0" w:space="0" w:color="auto"/>
                                                            <w:right w:val="none" w:sz="0" w:space="0" w:color="auto"/>
                                                          </w:divBdr>
                                                        </w:div>
                                                        <w:div w:id="7619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104245">
                                                  <w:marLeft w:val="0"/>
                                                  <w:marRight w:val="0"/>
                                                  <w:marTop w:val="0"/>
                                                  <w:marBottom w:val="0"/>
                                                  <w:divBdr>
                                                    <w:top w:val="none" w:sz="0" w:space="0" w:color="auto"/>
                                                    <w:left w:val="none" w:sz="0" w:space="0" w:color="auto"/>
                                                    <w:bottom w:val="none" w:sz="0" w:space="0" w:color="auto"/>
                                                    <w:right w:val="none" w:sz="0" w:space="0" w:color="auto"/>
                                                  </w:divBdr>
                                                  <w:divsChild>
                                                    <w:div w:id="172647600">
                                                      <w:marLeft w:val="0"/>
                                                      <w:marRight w:val="0"/>
                                                      <w:marTop w:val="0"/>
                                                      <w:marBottom w:val="0"/>
                                                      <w:divBdr>
                                                        <w:top w:val="none" w:sz="0" w:space="0" w:color="auto"/>
                                                        <w:left w:val="none" w:sz="0" w:space="0" w:color="auto"/>
                                                        <w:bottom w:val="none" w:sz="0" w:space="0" w:color="auto"/>
                                                        <w:right w:val="none" w:sz="0" w:space="0" w:color="auto"/>
                                                      </w:divBdr>
                                                      <w:divsChild>
                                                        <w:div w:id="1623926113">
                                                          <w:marLeft w:val="0"/>
                                                          <w:marRight w:val="0"/>
                                                          <w:marTop w:val="0"/>
                                                          <w:marBottom w:val="0"/>
                                                          <w:divBdr>
                                                            <w:top w:val="none" w:sz="0" w:space="0" w:color="auto"/>
                                                            <w:left w:val="none" w:sz="0" w:space="0" w:color="auto"/>
                                                            <w:bottom w:val="none" w:sz="0" w:space="0" w:color="auto"/>
                                                            <w:right w:val="none" w:sz="0" w:space="0" w:color="auto"/>
                                                          </w:divBdr>
                                                          <w:divsChild>
                                                            <w:div w:id="10917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0364">
                                              <w:marLeft w:val="0"/>
                                              <w:marRight w:val="0"/>
                                              <w:marTop w:val="0"/>
                                              <w:marBottom w:val="0"/>
                                              <w:divBdr>
                                                <w:top w:val="none" w:sz="0" w:space="0" w:color="auto"/>
                                                <w:left w:val="none" w:sz="0" w:space="0" w:color="auto"/>
                                                <w:bottom w:val="none" w:sz="0" w:space="0" w:color="auto"/>
                                                <w:right w:val="none" w:sz="0" w:space="0" w:color="auto"/>
                                              </w:divBdr>
                                              <w:divsChild>
                                                <w:div w:id="742029845">
                                                  <w:marLeft w:val="0"/>
                                                  <w:marRight w:val="0"/>
                                                  <w:marTop w:val="0"/>
                                                  <w:marBottom w:val="0"/>
                                                  <w:divBdr>
                                                    <w:top w:val="none" w:sz="0" w:space="0" w:color="auto"/>
                                                    <w:left w:val="none" w:sz="0" w:space="0" w:color="auto"/>
                                                    <w:bottom w:val="single" w:sz="6" w:space="0" w:color="DADCE0"/>
                                                    <w:right w:val="none" w:sz="0" w:space="0" w:color="auto"/>
                                                  </w:divBdr>
                                                  <w:divsChild>
                                                    <w:div w:id="690305970">
                                                      <w:marLeft w:val="0"/>
                                                      <w:marRight w:val="0"/>
                                                      <w:marTop w:val="0"/>
                                                      <w:marBottom w:val="0"/>
                                                      <w:divBdr>
                                                        <w:top w:val="none" w:sz="0" w:space="0" w:color="auto"/>
                                                        <w:left w:val="none" w:sz="0" w:space="0" w:color="auto"/>
                                                        <w:bottom w:val="none" w:sz="0" w:space="0" w:color="auto"/>
                                                        <w:right w:val="none" w:sz="0" w:space="0" w:color="auto"/>
                                                      </w:divBdr>
                                                      <w:divsChild>
                                                        <w:div w:id="1558201315">
                                                          <w:marLeft w:val="0"/>
                                                          <w:marRight w:val="0"/>
                                                          <w:marTop w:val="0"/>
                                                          <w:marBottom w:val="0"/>
                                                          <w:divBdr>
                                                            <w:top w:val="none" w:sz="0" w:space="0" w:color="auto"/>
                                                            <w:left w:val="none" w:sz="0" w:space="0" w:color="auto"/>
                                                            <w:bottom w:val="none" w:sz="0" w:space="0" w:color="auto"/>
                                                            <w:right w:val="none" w:sz="0" w:space="0" w:color="auto"/>
                                                          </w:divBdr>
                                                        </w:div>
                                                        <w:div w:id="17377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33747">
                                                  <w:marLeft w:val="0"/>
                                                  <w:marRight w:val="0"/>
                                                  <w:marTop w:val="0"/>
                                                  <w:marBottom w:val="0"/>
                                                  <w:divBdr>
                                                    <w:top w:val="none" w:sz="0" w:space="0" w:color="auto"/>
                                                    <w:left w:val="none" w:sz="0" w:space="0" w:color="auto"/>
                                                    <w:bottom w:val="single" w:sz="6" w:space="0" w:color="DADCE0"/>
                                                    <w:right w:val="none" w:sz="0" w:space="0" w:color="auto"/>
                                                  </w:divBdr>
                                                  <w:divsChild>
                                                    <w:div w:id="28606455">
                                                      <w:marLeft w:val="0"/>
                                                      <w:marRight w:val="0"/>
                                                      <w:marTop w:val="0"/>
                                                      <w:marBottom w:val="0"/>
                                                      <w:divBdr>
                                                        <w:top w:val="none" w:sz="0" w:space="0" w:color="auto"/>
                                                        <w:left w:val="none" w:sz="0" w:space="0" w:color="auto"/>
                                                        <w:bottom w:val="none" w:sz="0" w:space="0" w:color="auto"/>
                                                        <w:right w:val="none" w:sz="0" w:space="0" w:color="auto"/>
                                                      </w:divBdr>
                                                      <w:divsChild>
                                                        <w:div w:id="498422435">
                                                          <w:marLeft w:val="0"/>
                                                          <w:marRight w:val="0"/>
                                                          <w:marTop w:val="0"/>
                                                          <w:marBottom w:val="0"/>
                                                          <w:divBdr>
                                                            <w:top w:val="none" w:sz="0" w:space="0" w:color="auto"/>
                                                            <w:left w:val="none" w:sz="0" w:space="0" w:color="auto"/>
                                                            <w:bottom w:val="none" w:sz="0" w:space="0" w:color="auto"/>
                                                            <w:right w:val="none" w:sz="0" w:space="0" w:color="auto"/>
                                                          </w:divBdr>
                                                        </w:div>
                                                        <w:div w:id="12745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74651">
                                                  <w:marLeft w:val="0"/>
                                                  <w:marRight w:val="0"/>
                                                  <w:marTop w:val="0"/>
                                                  <w:marBottom w:val="0"/>
                                                  <w:divBdr>
                                                    <w:top w:val="none" w:sz="0" w:space="0" w:color="auto"/>
                                                    <w:left w:val="none" w:sz="0" w:space="0" w:color="auto"/>
                                                    <w:bottom w:val="none" w:sz="0" w:space="0" w:color="auto"/>
                                                    <w:right w:val="none" w:sz="0" w:space="0" w:color="auto"/>
                                                  </w:divBdr>
                                                  <w:divsChild>
                                                    <w:div w:id="1433360839">
                                                      <w:marLeft w:val="0"/>
                                                      <w:marRight w:val="0"/>
                                                      <w:marTop w:val="0"/>
                                                      <w:marBottom w:val="0"/>
                                                      <w:divBdr>
                                                        <w:top w:val="none" w:sz="0" w:space="0" w:color="auto"/>
                                                        <w:left w:val="none" w:sz="0" w:space="0" w:color="auto"/>
                                                        <w:bottom w:val="none" w:sz="0" w:space="0" w:color="auto"/>
                                                        <w:right w:val="none" w:sz="0" w:space="0" w:color="auto"/>
                                                      </w:divBdr>
                                                      <w:divsChild>
                                                        <w:div w:id="1673875663">
                                                          <w:marLeft w:val="0"/>
                                                          <w:marRight w:val="0"/>
                                                          <w:marTop w:val="0"/>
                                                          <w:marBottom w:val="0"/>
                                                          <w:divBdr>
                                                            <w:top w:val="none" w:sz="0" w:space="0" w:color="auto"/>
                                                            <w:left w:val="none" w:sz="0" w:space="0" w:color="auto"/>
                                                            <w:bottom w:val="none" w:sz="0" w:space="0" w:color="auto"/>
                                                            <w:right w:val="none" w:sz="0" w:space="0" w:color="auto"/>
                                                          </w:divBdr>
                                                        </w:div>
                                                        <w:div w:id="118864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4902">
                                                  <w:marLeft w:val="0"/>
                                                  <w:marRight w:val="0"/>
                                                  <w:marTop w:val="0"/>
                                                  <w:marBottom w:val="0"/>
                                                  <w:divBdr>
                                                    <w:top w:val="none" w:sz="0" w:space="0" w:color="auto"/>
                                                    <w:left w:val="none" w:sz="0" w:space="0" w:color="auto"/>
                                                    <w:bottom w:val="none" w:sz="0" w:space="0" w:color="auto"/>
                                                    <w:right w:val="none" w:sz="0" w:space="0" w:color="auto"/>
                                                  </w:divBdr>
                                                  <w:divsChild>
                                                    <w:div w:id="1625454389">
                                                      <w:marLeft w:val="0"/>
                                                      <w:marRight w:val="0"/>
                                                      <w:marTop w:val="0"/>
                                                      <w:marBottom w:val="0"/>
                                                      <w:divBdr>
                                                        <w:top w:val="none" w:sz="0" w:space="0" w:color="auto"/>
                                                        <w:left w:val="none" w:sz="0" w:space="0" w:color="auto"/>
                                                        <w:bottom w:val="none" w:sz="0" w:space="0" w:color="auto"/>
                                                        <w:right w:val="none" w:sz="0" w:space="0" w:color="auto"/>
                                                      </w:divBdr>
                                                      <w:divsChild>
                                                        <w:div w:id="18898589">
                                                          <w:marLeft w:val="0"/>
                                                          <w:marRight w:val="0"/>
                                                          <w:marTop w:val="0"/>
                                                          <w:marBottom w:val="0"/>
                                                          <w:divBdr>
                                                            <w:top w:val="none" w:sz="0" w:space="0" w:color="auto"/>
                                                            <w:left w:val="none" w:sz="0" w:space="0" w:color="auto"/>
                                                            <w:bottom w:val="none" w:sz="0" w:space="0" w:color="auto"/>
                                                            <w:right w:val="none" w:sz="0" w:space="0" w:color="auto"/>
                                                          </w:divBdr>
                                                          <w:divsChild>
                                                            <w:div w:id="4834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70306">
                                              <w:marLeft w:val="0"/>
                                              <w:marRight w:val="0"/>
                                              <w:marTop w:val="0"/>
                                              <w:marBottom w:val="0"/>
                                              <w:divBdr>
                                                <w:top w:val="none" w:sz="0" w:space="0" w:color="auto"/>
                                                <w:left w:val="none" w:sz="0" w:space="0" w:color="auto"/>
                                                <w:bottom w:val="none" w:sz="0" w:space="0" w:color="auto"/>
                                                <w:right w:val="none" w:sz="0" w:space="0" w:color="auto"/>
                                              </w:divBdr>
                                              <w:divsChild>
                                                <w:div w:id="877009757">
                                                  <w:marLeft w:val="0"/>
                                                  <w:marRight w:val="0"/>
                                                  <w:marTop w:val="0"/>
                                                  <w:marBottom w:val="0"/>
                                                  <w:divBdr>
                                                    <w:top w:val="none" w:sz="0" w:space="0" w:color="auto"/>
                                                    <w:left w:val="none" w:sz="0" w:space="0" w:color="auto"/>
                                                    <w:bottom w:val="single" w:sz="6" w:space="0" w:color="DADCE0"/>
                                                    <w:right w:val="none" w:sz="0" w:space="0" w:color="auto"/>
                                                  </w:divBdr>
                                                  <w:divsChild>
                                                    <w:div w:id="1384910013">
                                                      <w:marLeft w:val="0"/>
                                                      <w:marRight w:val="0"/>
                                                      <w:marTop w:val="0"/>
                                                      <w:marBottom w:val="0"/>
                                                      <w:divBdr>
                                                        <w:top w:val="none" w:sz="0" w:space="0" w:color="auto"/>
                                                        <w:left w:val="none" w:sz="0" w:space="0" w:color="auto"/>
                                                        <w:bottom w:val="none" w:sz="0" w:space="0" w:color="auto"/>
                                                        <w:right w:val="none" w:sz="0" w:space="0" w:color="auto"/>
                                                      </w:divBdr>
                                                      <w:divsChild>
                                                        <w:div w:id="1206989476">
                                                          <w:marLeft w:val="0"/>
                                                          <w:marRight w:val="0"/>
                                                          <w:marTop w:val="0"/>
                                                          <w:marBottom w:val="0"/>
                                                          <w:divBdr>
                                                            <w:top w:val="none" w:sz="0" w:space="0" w:color="auto"/>
                                                            <w:left w:val="none" w:sz="0" w:space="0" w:color="auto"/>
                                                            <w:bottom w:val="none" w:sz="0" w:space="0" w:color="auto"/>
                                                            <w:right w:val="none" w:sz="0" w:space="0" w:color="auto"/>
                                                          </w:divBdr>
                                                        </w:div>
                                                        <w:div w:id="13910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11175">
                                                  <w:marLeft w:val="0"/>
                                                  <w:marRight w:val="0"/>
                                                  <w:marTop w:val="0"/>
                                                  <w:marBottom w:val="0"/>
                                                  <w:divBdr>
                                                    <w:top w:val="none" w:sz="0" w:space="0" w:color="auto"/>
                                                    <w:left w:val="none" w:sz="0" w:space="0" w:color="auto"/>
                                                    <w:bottom w:val="single" w:sz="6" w:space="0" w:color="DADCE0"/>
                                                    <w:right w:val="none" w:sz="0" w:space="0" w:color="auto"/>
                                                  </w:divBdr>
                                                  <w:divsChild>
                                                    <w:div w:id="1935673379">
                                                      <w:marLeft w:val="0"/>
                                                      <w:marRight w:val="0"/>
                                                      <w:marTop w:val="0"/>
                                                      <w:marBottom w:val="0"/>
                                                      <w:divBdr>
                                                        <w:top w:val="none" w:sz="0" w:space="0" w:color="auto"/>
                                                        <w:left w:val="none" w:sz="0" w:space="0" w:color="auto"/>
                                                        <w:bottom w:val="none" w:sz="0" w:space="0" w:color="auto"/>
                                                        <w:right w:val="none" w:sz="0" w:space="0" w:color="auto"/>
                                                      </w:divBdr>
                                                      <w:divsChild>
                                                        <w:div w:id="1417484584">
                                                          <w:marLeft w:val="0"/>
                                                          <w:marRight w:val="0"/>
                                                          <w:marTop w:val="0"/>
                                                          <w:marBottom w:val="0"/>
                                                          <w:divBdr>
                                                            <w:top w:val="none" w:sz="0" w:space="0" w:color="auto"/>
                                                            <w:left w:val="none" w:sz="0" w:space="0" w:color="auto"/>
                                                            <w:bottom w:val="none" w:sz="0" w:space="0" w:color="auto"/>
                                                            <w:right w:val="none" w:sz="0" w:space="0" w:color="auto"/>
                                                          </w:divBdr>
                                                        </w:div>
                                                        <w:div w:id="655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83714">
                                                  <w:marLeft w:val="0"/>
                                                  <w:marRight w:val="0"/>
                                                  <w:marTop w:val="0"/>
                                                  <w:marBottom w:val="0"/>
                                                  <w:divBdr>
                                                    <w:top w:val="none" w:sz="0" w:space="0" w:color="auto"/>
                                                    <w:left w:val="none" w:sz="0" w:space="0" w:color="auto"/>
                                                    <w:bottom w:val="none" w:sz="0" w:space="0" w:color="auto"/>
                                                    <w:right w:val="none" w:sz="0" w:space="0" w:color="auto"/>
                                                  </w:divBdr>
                                                  <w:divsChild>
                                                    <w:div w:id="1558587740">
                                                      <w:marLeft w:val="0"/>
                                                      <w:marRight w:val="0"/>
                                                      <w:marTop w:val="0"/>
                                                      <w:marBottom w:val="0"/>
                                                      <w:divBdr>
                                                        <w:top w:val="none" w:sz="0" w:space="0" w:color="auto"/>
                                                        <w:left w:val="none" w:sz="0" w:space="0" w:color="auto"/>
                                                        <w:bottom w:val="none" w:sz="0" w:space="0" w:color="auto"/>
                                                        <w:right w:val="none" w:sz="0" w:space="0" w:color="auto"/>
                                                      </w:divBdr>
                                                      <w:divsChild>
                                                        <w:div w:id="2023511384">
                                                          <w:marLeft w:val="0"/>
                                                          <w:marRight w:val="0"/>
                                                          <w:marTop w:val="0"/>
                                                          <w:marBottom w:val="0"/>
                                                          <w:divBdr>
                                                            <w:top w:val="none" w:sz="0" w:space="0" w:color="auto"/>
                                                            <w:left w:val="none" w:sz="0" w:space="0" w:color="auto"/>
                                                            <w:bottom w:val="none" w:sz="0" w:space="0" w:color="auto"/>
                                                            <w:right w:val="none" w:sz="0" w:space="0" w:color="auto"/>
                                                          </w:divBdr>
                                                        </w:div>
                                                        <w:div w:id="7734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5212">
                                                  <w:marLeft w:val="0"/>
                                                  <w:marRight w:val="0"/>
                                                  <w:marTop w:val="0"/>
                                                  <w:marBottom w:val="0"/>
                                                  <w:divBdr>
                                                    <w:top w:val="none" w:sz="0" w:space="0" w:color="auto"/>
                                                    <w:left w:val="none" w:sz="0" w:space="0" w:color="auto"/>
                                                    <w:bottom w:val="none" w:sz="0" w:space="0" w:color="auto"/>
                                                    <w:right w:val="none" w:sz="0" w:space="0" w:color="auto"/>
                                                  </w:divBdr>
                                                  <w:divsChild>
                                                    <w:div w:id="1223368480">
                                                      <w:marLeft w:val="0"/>
                                                      <w:marRight w:val="0"/>
                                                      <w:marTop w:val="0"/>
                                                      <w:marBottom w:val="0"/>
                                                      <w:divBdr>
                                                        <w:top w:val="none" w:sz="0" w:space="0" w:color="auto"/>
                                                        <w:left w:val="none" w:sz="0" w:space="0" w:color="auto"/>
                                                        <w:bottom w:val="none" w:sz="0" w:space="0" w:color="auto"/>
                                                        <w:right w:val="none" w:sz="0" w:space="0" w:color="auto"/>
                                                      </w:divBdr>
                                                      <w:divsChild>
                                                        <w:div w:id="1761217028">
                                                          <w:marLeft w:val="0"/>
                                                          <w:marRight w:val="0"/>
                                                          <w:marTop w:val="0"/>
                                                          <w:marBottom w:val="0"/>
                                                          <w:divBdr>
                                                            <w:top w:val="none" w:sz="0" w:space="0" w:color="auto"/>
                                                            <w:left w:val="none" w:sz="0" w:space="0" w:color="auto"/>
                                                            <w:bottom w:val="none" w:sz="0" w:space="0" w:color="auto"/>
                                                            <w:right w:val="none" w:sz="0" w:space="0" w:color="auto"/>
                                                          </w:divBdr>
                                                          <w:divsChild>
                                                            <w:div w:id="12539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0474">
                                              <w:marLeft w:val="0"/>
                                              <w:marRight w:val="0"/>
                                              <w:marTop w:val="0"/>
                                              <w:marBottom w:val="0"/>
                                              <w:divBdr>
                                                <w:top w:val="none" w:sz="0" w:space="0" w:color="auto"/>
                                                <w:left w:val="none" w:sz="0" w:space="0" w:color="auto"/>
                                                <w:bottom w:val="none" w:sz="0" w:space="0" w:color="auto"/>
                                                <w:right w:val="none" w:sz="0" w:space="0" w:color="auto"/>
                                              </w:divBdr>
                                              <w:divsChild>
                                                <w:div w:id="717124988">
                                                  <w:marLeft w:val="0"/>
                                                  <w:marRight w:val="0"/>
                                                  <w:marTop w:val="0"/>
                                                  <w:marBottom w:val="0"/>
                                                  <w:divBdr>
                                                    <w:top w:val="none" w:sz="0" w:space="0" w:color="auto"/>
                                                    <w:left w:val="none" w:sz="0" w:space="0" w:color="auto"/>
                                                    <w:bottom w:val="single" w:sz="6" w:space="0" w:color="DADCE0"/>
                                                    <w:right w:val="none" w:sz="0" w:space="0" w:color="auto"/>
                                                  </w:divBdr>
                                                  <w:divsChild>
                                                    <w:div w:id="1380325515">
                                                      <w:marLeft w:val="0"/>
                                                      <w:marRight w:val="0"/>
                                                      <w:marTop w:val="0"/>
                                                      <w:marBottom w:val="0"/>
                                                      <w:divBdr>
                                                        <w:top w:val="none" w:sz="0" w:space="0" w:color="auto"/>
                                                        <w:left w:val="none" w:sz="0" w:space="0" w:color="auto"/>
                                                        <w:bottom w:val="none" w:sz="0" w:space="0" w:color="auto"/>
                                                        <w:right w:val="none" w:sz="0" w:space="0" w:color="auto"/>
                                                      </w:divBdr>
                                                      <w:divsChild>
                                                        <w:div w:id="2075542825">
                                                          <w:marLeft w:val="0"/>
                                                          <w:marRight w:val="0"/>
                                                          <w:marTop w:val="0"/>
                                                          <w:marBottom w:val="0"/>
                                                          <w:divBdr>
                                                            <w:top w:val="none" w:sz="0" w:space="0" w:color="auto"/>
                                                            <w:left w:val="none" w:sz="0" w:space="0" w:color="auto"/>
                                                            <w:bottom w:val="none" w:sz="0" w:space="0" w:color="auto"/>
                                                            <w:right w:val="none" w:sz="0" w:space="0" w:color="auto"/>
                                                          </w:divBdr>
                                                        </w:div>
                                                        <w:div w:id="15403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4540">
                                                  <w:marLeft w:val="0"/>
                                                  <w:marRight w:val="0"/>
                                                  <w:marTop w:val="0"/>
                                                  <w:marBottom w:val="0"/>
                                                  <w:divBdr>
                                                    <w:top w:val="none" w:sz="0" w:space="0" w:color="auto"/>
                                                    <w:left w:val="none" w:sz="0" w:space="0" w:color="auto"/>
                                                    <w:bottom w:val="single" w:sz="6" w:space="0" w:color="DADCE0"/>
                                                    <w:right w:val="none" w:sz="0" w:space="0" w:color="auto"/>
                                                  </w:divBdr>
                                                  <w:divsChild>
                                                    <w:div w:id="67971363">
                                                      <w:marLeft w:val="0"/>
                                                      <w:marRight w:val="0"/>
                                                      <w:marTop w:val="0"/>
                                                      <w:marBottom w:val="0"/>
                                                      <w:divBdr>
                                                        <w:top w:val="none" w:sz="0" w:space="0" w:color="auto"/>
                                                        <w:left w:val="none" w:sz="0" w:space="0" w:color="auto"/>
                                                        <w:bottom w:val="none" w:sz="0" w:space="0" w:color="auto"/>
                                                        <w:right w:val="none" w:sz="0" w:space="0" w:color="auto"/>
                                                      </w:divBdr>
                                                      <w:divsChild>
                                                        <w:div w:id="1200507487">
                                                          <w:marLeft w:val="0"/>
                                                          <w:marRight w:val="0"/>
                                                          <w:marTop w:val="0"/>
                                                          <w:marBottom w:val="0"/>
                                                          <w:divBdr>
                                                            <w:top w:val="none" w:sz="0" w:space="0" w:color="auto"/>
                                                            <w:left w:val="none" w:sz="0" w:space="0" w:color="auto"/>
                                                            <w:bottom w:val="none" w:sz="0" w:space="0" w:color="auto"/>
                                                            <w:right w:val="none" w:sz="0" w:space="0" w:color="auto"/>
                                                          </w:divBdr>
                                                        </w:div>
                                                        <w:div w:id="13346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973">
                                                  <w:marLeft w:val="0"/>
                                                  <w:marRight w:val="0"/>
                                                  <w:marTop w:val="0"/>
                                                  <w:marBottom w:val="0"/>
                                                  <w:divBdr>
                                                    <w:top w:val="none" w:sz="0" w:space="0" w:color="auto"/>
                                                    <w:left w:val="none" w:sz="0" w:space="0" w:color="auto"/>
                                                    <w:bottom w:val="none" w:sz="0" w:space="0" w:color="auto"/>
                                                    <w:right w:val="none" w:sz="0" w:space="0" w:color="auto"/>
                                                  </w:divBdr>
                                                  <w:divsChild>
                                                    <w:div w:id="1148401095">
                                                      <w:marLeft w:val="0"/>
                                                      <w:marRight w:val="0"/>
                                                      <w:marTop w:val="0"/>
                                                      <w:marBottom w:val="0"/>
                                                      <w:divBdr>
                                                        <w:top w:val="none" w:sz="0" w:space="0" w:color="auto"/>
                                                        <w:left w:val="none" w:sz="0" w:space="0" w:color="auto"/>
                                                        <w:bottom w:val="none" w:sz="0" w:space="0" w:color="auto"/>
                                                        <w:right w:val="none" w:sz="0" w:space="0" w:color="auto"/>
                                                      </w:divBdr>
                                                      <w:divsChild>
                                                        <w:div w:id="1641424809">
                                                          <w:marLeft w:val="0"/>
                                                          <w:marRight w:val="0"/>
                                                          <w:marTop w:val="0"/>
                                                          <w:marBottom w:val="0"/>
                                                          <w:divBdr>
                                                            <w:top w:val="none" w:sz="0" w:space="0" w:color="auto"/>
                                                            <w:left w:val="none" w:sz="0" w:space="0" w:color="auto"/>
                                                            <w:bottom w:val="none" w:sz="0" w:space="0" w:color="auto"/>
                                                            <w:right w:val="none" w:sz="0" w:space="0" w:color="auto"/>
                                                          </w:divBdr>
                                                        </w:div>
                                                        <w:div w:id="34741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0281">
                                                  <w:marLeft w:val="0"/>
                                                  <w:marRight w:val="0"/>
                                                  <w:marTop w:val="0"/>
                                                  <w:marBottom w:val="0"/>
                                                  <w:divBdr>
                                                    <w:top w:val="none" w:sz="0" w:space="0" w:color="auto"/>
                                                    <w:left w:val="none" w:sz="0" w:space="0" w:color="auto"/>
                                                    <w:bottom w:val="none" w:sz="0" w:space="0" w:color="auto"/>
                                                    <w:right w:val="none" w:sz="0" w:space="0" w:color="auto"/>
                                                  </w:divBdr>
                                                  <w:divsChild>
                                                    <w:div w:id="293407832">
                                                      <w:marLeft w:val="0"/>
                                                      <w:marRight w:val="0"/>
                                                      <w:marTop w:val="0"/>
                                                      <w:marBottom w:val="0"/>
                                                      <w:divBdr>
                                                        <w:top w:val="none" w:sz="0" w:space="0" w:color="auto"/>
                                                        <w:left w:val="none" w:sz="0" w:space="0" w:color="auto"/>
                                                        <w:bottom w:val="none" w:sz="0" w:space="0" w:color="auto"/>
                                                        <w:right w:val="none" w:sz="0" w:space="0" w:color="auto"/>
                                                      </w:divBdr>
                                                      <w:divsChild>
                                                        <w:div w:id="740492058">
                                                          <w:marLeft w:val="0"/>
                                                          <w:marRight w:val="0"/>
                                                          <w:marTop w:val="0"/>
                                                          <w:marBottom w:val="0"/>
                                                          <w:divBdr>
                                                            <w:top w:val="none" w:sz="0" w:space="0" w:color="auto"/>
                                                            <w:left w:val="none" w:sz="0" w:space="0" w:color="auto"/>
                                                            <w:bottom w:val="none" w:sz="0" w:space="0" w:color="auto"/>
                                                            <w:right w:val="none" w:sz="0" w:space="0" w:color="auto"/>
                                                          </w:divBdr>
                                                          <w:divsChild>
                                                            <w:div w:id="12173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2854478">
      <w:bodyDiv w:val="1"/>
      <w:marLeft w:val="0"/>
      <w:marRight w:val="0"/>
      <w:marTop w:val="0"/>
      <w:marBottom w:val="0"/>
      <w:divBdr>
        <w:top w:val="none" w:sz="0" w:space="0" w:color="auto"/>
        <w:left w:val="none" w:sz="0" w:space="0" w:color="auto"/>
        <w:bottom w:val="none" w:sz="0" w:space="0" w:color="auto"/>
        <w:right w:val="none" w:sz="0" w:space="0" w:color="auto"/>
      </w:divBdr>
      <w:divsChild>
        <w:div w:id="1955138553">
          <w:marLeft w:val="0"/>
          <w:marRight w:val="0"/>
          <w:marTop w:val="0"/>
          <w:marBottom w:val="0"/>
          <w:divBdr>
            <w:top w:val="none" w:sz="0" w:space="0" w:color="auto"/>
            <w:left w:val="none" w:sz="0" w:space="0" w:color="auto"/>
            <w:bottom w:val="none" w:sz="0" w:space="0" w:color="auto"/>
            <w:right w:val="none" w:sz="0" w:space="0" w:color="auto"/>
          </w:divBdr>
          <w:divsChild>
            <w:div w:id="2064982835">
              <w:marLeft w:val="0"/>
              <w:marRight w:val="0"/>
              <w:marTop w:val="0"/>
              <w:marBottom w:val="0"/>
              <w:divBdr>
                <w:top w:val="none" w:sz="0" w:space="0" w:color="auto"/>
                <w:left w:val="none" w:sz="0" w:space="0" w:color="auto"/>
                <w:bottom w:val="none" w:sz="0" w:space="0" w:color="auto"/>
                <w:right w:val="none" w:sz="0" w:space="0" w:color="auto"/>
              </w:divBdr>
              <w:divsChild>
                <w:div w:id="1685549300">
                  <w:marLeft w:val="0"/>
                  <w:marRight w:val="0"/>
                  <w:marTop w:val="0"/>
                  <w:marBottom w:val="0"/>
                  <w:divBdr>
                    <w:top w:val="none" w:sz="0" w:space="0" w:color="auto"/>
                    <w:left w:val="none" w:sz="0" w:space="0" w:color="auto"/>
                    <w:bottom w:val="none" w:sz="0" w:space="0" w:color="auto"/>
                    <w:right w:val="none" w:sz="0" w:space="0" w:color="auto"/>
                  </w:divBdr>
                  <w:divsChild>
                    <w:div w:id="1394695430">
                      <w:marLeft w:val="0"/>
                      <w:marRight w:val="0"/>
                      <w:marTop w:val="0"/>
                      <w:marBottom w:val="0"/>
                      <w:divBdr>
                        <w:top w:val="none" w:sz="0" w:space="0" w:color="auto"/>
                        <w:left w:val="none" w:sz="0" w:space="0" w:color="auto"/>
                        <w:bottom w:val="none" w:sz="0" w:space="0" w:color="auto"/>
                        <w:right w:val="none" w:sz="0" w:space="0" w:color="auto"/>
                      </w:divBdr>
                      <w:divsChild>
                        <w:div w:id="475685370">
                          <w:marLeft w:val="0"/>
                          <w:marRight w:val="0"/>
                          <w:marTop w:val="0"/>
                          <w:marBottom w:val="0"/>
                          <w:divBdr>
                            <w:top w:val="none" w:sz="0" w:space="0" w:color="auto"/>
                            <w:left w:val="none" w:sz="0" w:space="0" w:color="auto"/>
                            <w:bottom w:val="none" w:sz="0" w:space="0" w:color="auto"/>
                            <w:right w:val="none" w:sz="0" w:space="0" w:color="auto"/>
                          </w:divBdr>
                          <w:divsChild>
                            <w:div w:id="1792430760">
                              <w:marLeft w:val="0"/>
                              <w:marRight w:val="0"/>
                              <w:marTop w:val="0"/>
                              <w:marBottom w:val="0"/>
                              <w:divBdr>
                                <w:top w:val="none" w:sz="0" w:space="0" w:color="auto"/>
                                <w:left w:val="none" w:sz="0" w:space="0" w:color="auto"/>
                                <w:bottom w:val="none" w:sz="0" w:space="0" w:color="auto"/>
                                <w:right w:val="none" w:sz="0" w:space="0" w:color="auto"/>
                              </w:divBdr>
                              <w:divsChild>
                                <w:div w:id="388654667">
                                  <w:marLeft w:val="0"/>
                                  <w:marRight w:val="0"/>
                                  <w:marTop w:val="0"/>
                                  <w:marBottom w:val="0"/>
                                  <w:divBdr>
                                    <w:top w:val="none" w:sz="0" w:space="0" w:color="auto"/>
                                    <w:left w:val="none" w:sz="0" w:space="0" w:color="auto"/>
                                    <w:bottom w:val="none" w:sz="0" w:space="0" w:color="auto"/>
                                    <w:right w:val="none" w:sz="0" w:space="0" w:color="auto"/>
                                  </w:divBdr>
                                  <w:divsChild>
                                    <w:div w:id="1268469115">
                                      <w:marLeft w:val="0"/>
                                      <w:marRight w:val="0"/>
                                      <w:marTop w:val="0"/>
                                      <w:marBottom w:val="0"/>
                                      <w:divBdr>
                                        <w:top w:val="none" w:sz="0" w:space="0" w:color="auto"/>
                                        <w:left w:val="none" w:sz="0" w:space="0" w:color="auto"/>
                                        <w:bottom w:val="none" w:sz="0" w:space="0" w:color="auto"/>
                                        <w:right w:val="none" w:sz="0" w:space="0" w:color="auto"/>
                                      </w:divBdr>
                                      <w:divsChild>
                                        <w:div w:id="1638411896">
                                          <w:marLeft w:val="0"/>
                                          <w:marRight w:val="0"/>
                                          <w:marTop w:val="0"/>
                                          <w:marBottom w:val="0"/>
                                          <w:divBdr>
                                            <w:top w:val="none" w:sz="0" w:space="0" w:color="auto"/>
                                            <w:left w:val="none" w:sz="0" w:space="0" w:color="auto"/>
                                            <w:bottom w:val="none" w:sz="0" w:space="0" w:color="auto"/>
                                            <w:right w:val="none" w:sz="0" w:space="0" w:color="auto"/>
                                          </w:divBdr>
                                          <w:divsChild>
                                            <w:div w:id="1809085541">
                                              <w:marLeft w:val="0"/>
                                              <w:marRight w:val="0"/>
                                              <w:marTop w:val="0"/>
                                              <w:marBottom w:val="0"/>
                                              <w:divBdr>
                                                <w:top w:val="none" w:sz="0" w:space="0" w:color="auto"/>
                                                <w:left w:val="none" w:sz="0" w:space="0" w:color="auto"/>
                                                <w:bottom w:val="none" w:sz="0" w:space="0" w:color="auto"/>
                                                <w:right w:val="none" w:sz="0" w:space="0" w:color="auto"/>
                                              </w:divBdr>
                                              <w:divsChild>
                                                <w:div w:id="708334180">
                                                  <w:marLeft w:val="0"/>
                                                  <w:marRight w:val="0"/>
                                                  <w:marTop w:val="0"/>
                                                  <w:marBottom w:val="0"/>
                                                  <w:divBdr>
                                                    <w:top w:val="none" w:sz="0" w:space="0" w:color="auto"/>
                                                    <w:left w:val="none" w:sz="0" w:space="0" w:color="auto"/>
                                                    <w:bottom w:val="single" w:sz="6" w:space="0" w:color="DADCE0"/>
                                                    <w:right w:val="none" w:sz="0" w:space="0" w:color="auto"/>
                                                  </w:divBdr>
                                                  <w:divsChild>
                                                    <w:div w:id="1411124109">
                                                      <w:marLeft w:val="0"/>
                                                      <w:marRight w:val="0"/>
                                                      <w:marTop w:val="0"/>
                                                      <w:marBottom w:val="0"/>
                                                      <w:divBdr>
                                                        <w:top w:val="none" w:sz="0" w:space="0" w:color="auto"/>
                                                        <w:left w:val="none" w:sz="0" w:space="0" w:color="auto"/>
                                                        <w:bottom w:val="none" w:sz="0" w:space="0" w:color="auto"/>
                                                        <w:right w:val="none" w:sz="0" w:space="0" w:color="auto"/>
                                                      </w:divBdr>
                                                      <w:divsChild>
                                                        <w:div w:id="2138988718">
                                                          <w:marLeft w:val="0"/>
                                                          <w:marRight w:val="0"/>
                                                          <w:marTop w:val="0"/>
                                                          <w:marBottom w:val="0"/>
                                                          <w:divBdr>
                                                            <w:top w:val="none" w:sz="0" w:space="0" w:color="auto"/>
                                                            <w:left w:val="none" w:sz="0" w:space="0" w:color="auto"/>
                                                            <w:bottom w:val="none" w:sz="0" w:space="0" w:color="auto"/>
                                                            <w:right w:val="none" w:sz="0" w:space="0" w:color="auto"/>
                                                          </w:divBdr>
                                                        </w:div>
                                                        <w:div w:id="4963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7981">
                                                  <w:marLeft w:val="0"/>
                                                  <w:marRight w:val="0"/>
                                                  <w:marTop w:val="0"/>
                                                  <w:marBottom w:val="0"/>
                                                  <w:divBdr>
                                                    <w:top w:val="none" w:sz="0" w:space="0" w:color="auto"/>
                                                    <w:left w:val="none" w:sz="0" w:space="0" w:color="auto"/>
                                                    <w:bottom w:val="single" w:sz="6" w:space="0" w:color="DADCE0"/>
                                                    <w:right w:val="none" w:sz="0" w:space="0" w:color="auto"/>
                                                  </w:divBdr>
                                                  <w:divsChild>
                                                    <w:div w:id="1474759801">
                                                      <w:marLeft w:val="0"/>
                                                      <w:marRight w:val="0"/>
                                                      <w:marTop w:val="0"/>
                                                      <w:marBottom w:val="0"/>
                                                      <w:divBdr>
                                                        <w:top w:val="none" w:sz="0" w:space="0" w:color="auto"/>
                                                        <w:left w:val="none" w:sz="0" w:space="0" w:color="auto"/>
                                                        <w:bottom w:val="none" w:sz="0" w:space="0" w:color="auto"/>
                                                        <w:right w:val="none" w:sz="0" w:space="0" w:color="auto"/>
                                                      </w:divBdr>
                                                      <w:divsChild>
                                                        <w:div w:id="1822698214">
                                                          <w:marLeft w:val="0"/>
                                                          <w:marRight w:val="0"/>
                                                          <w:marTop w:val="0"/>
                                                          <w:marBottom w:val="0"/>
                                                          <w:divBdr>
                                                            <w:top w:val="none" w:sz="0" w:space="0" w:color="auto"/>
                                                            <w:left w:val="none" w:sz="0" w:space="0" w:color="auto"/>
                                                            <w:bottom w:val="none" w:sz="0" w:space="0" w:color="auto"/>
                                                            <w:right w:val="none" w:sz="0" w:space="0" w:color="auto"/>
                                                          </w:divBdr>
                                                        </w:div>
                                                        <w:div w:id="153315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5584">
                                                  <w:marLeft w:val="0"/>
                                                  <w:marRight w:val="0"/>
                                                  <w:marTop w:val="0"/>
                                                  <w:marBottom w:val="0"/>
                                                  <w:divBdr>
                                                    <w:top w:val="none" w:sz="0" w:space="0" w:color="auto"/>
                                                    <w:left w:val="none" w:sz="0" w:space="0" w:color="auto"/>
                                                    <w:bottom w:val="none" w:sz="0" w:space="0" w:color="auto"/>
                                                    <w:right w:val="none" w:sz="0" w:space="0" w:color="auto"/>
                                                  </w:divBdr>
                                                  <w:divsChild>
                                                    <w:div w:id="47267019">
                                                      <w:marLeft w:val="0"/>
                                                      <w:marRight w:val="0"/>
                                                      <w:marTop w:val="0"/>
                                                      <w:marBottom w:val="0"/>
                                                      <w:divBdr>
                                                        <w:top w:val="none" w:sz="0" w:space="0" w:color="auto"/>
                                                        <w:left w:val="none" w:sz="0" w:space="0" w:color="auto"/>
                                                        <w:bottom w:val="none" w:sz="0" w:space="0" w:color="auto"/>
                                                        <w:right w:val="none" w:sz="0" w:space="0" w:color="auto"/>
                                                      </w:divBdr>
                                                      <w:divsChild>
                                                        <w:div w:id="1477378114">
                                                          <w:marLeft w:val="0"/>
                                                          <w:marRight w:val="0"/>
                                                          <w:marTop w:val="0"/>
                                                          <w:marBottom w:val="0"/>
                                                          <w:divBdr>
                                                            <w:top w:val="none" w:sz="0" w:space="0" w:color="auto"/>
                                                            <w:left w:val="none" w:sz="0" w:space="0" w:color="auto"/>
                                                            <w:bottom w:val="none" w:sz="0" w:space="0" w:color="auto"/>
                                                            <w:right w:val="none" w:sz="0" w:space="0" w:color="auto"/>
                                                          </w:divBdr>
                                                        </w:div>
                                                        <w:div w:id="16982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29634">
                                                  <w:marLeft w:val="0"/>
                                                  <w:marRight w:val="0"/>
                                                  <w:marTop w:val="0"/>
                                                  <w:marBottom w:val="0"/>
                                                  <w:divBdr>
                                                    <w:top w:val="none" w:sz="0" w:space="0" w:color="auto"/>
                                                    <w:left w:val="none" w:sz="0" w:space="0" w:color="auto"/>
                                                    <w:bottom w:val="none" w:sz="0" w:space="0" w:color="auto"/>
                                                    <w:right w:val="none" w:sz="0" w:space="0" w:color="auto"/>
                                                  </w:divBdr>
                                                  <w:divsChild>
                                                    <w:div w:id="601570319">
                                                      <w:marLeft w:val="0"/>
                                                      <w:marRight w:val="0"/>
                                                      <w:marTop w:val="0"/>
                                                      <w:marBottom w:val="0"/>
                                                      <w:divBdr>
                                                        <w:top w:val="none" w:sz="0" w:space="0" w:color="auto"/>
                                                        <w:left w:val="none" w:sz="0" w:space="0" w:color="auto"/>
                                                        <w:bottom w:val="none" w:sz="0" w:space="0" w:color="auto"/>
                                                        <w:right w:val="none" w:sz="0" w:space="0" w:color="auto"/>
                                                      </w:divBdr>
                                                      <w:divsChild>
                                                        <w:div w:id="1043795579">
                                                          <w:marLeft w:val="0"/>
                                                          <w:marRight w:val="0"/>
                                                          <w:marTop w:val="0"/>
                                                          <w:marBottom w:val="0"/>
                                                          <w:divBdr>
                                                            <w:top w:val="none" w:sz="0" w:space="0" w:color="auto"/>
                                                            <w:left w:val="none" w:sz="0" w:space="0" w:color="auto"/>
                                                            <w:bottom w:val="none" w:sz="0" w:space="0" w:color="auto"/>
                                                            <w:right w:val="none" w:sz="0" w:space="0" w:color="auto"/>
                                                          </w:divBdr>
                                                          <w:divsChild>
                                                            <w:div w:id="8752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4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222482">
      <w:bodyDiv w:val="1"/>
      <w:marLeft w:val="0"/>
      <w:marRight w:val="0"/>
      <w:marTop w:val="0"/>
      <w:marBottom w:val="0"/>
      <w:divBdr>
        <w:top w:val="none" w:sz="0" w:space="0" w:color="auto"/>
        <w:left w:val="none" w:sz="0" w:space="0" w:color="auto"/>
        <w:bottom w:val="none" w:sz="0" w:space="0" w:color="auto"/>
        <w:right w:val="none" w:sz="0" w:space="0" w:color="auto"/>
      </w:divBdr>
      <w:divsChild>
        <w:div w:id="568613010">
          <w:marLeft w:val="0"/>
          <w:marRight w:val="0"/>
          <w:marTop w:val="0"/>
          <w:marBottom w:val="0"/>
          <w:divBdr>
            <w:top w:val="none" w:sz="0" w:space="0" w:color="auto"/>
            <w:left w:val="none" w:sz="0" w:space="0" w:color="auto"/>
            <w:bottom w:val="none" w:sz="0" w:space="0" w:color="auto"/>
            <w:right w:val="none" w:sz="0" w:space="0" w:color="auto"/>
          </w:divBdr>
        </w:div>
      </w:divsChild>
    </w:div>
    <w:div w:id="1790512854">
      <w:bodyDiv w:val="1"/>
      <w:marLeft w:val="0"/>
      <w:marRight w:val="0"/>
      <w:marTop w:val="0"/>
      <w:marBottom w:val="0"/>
      <w:divBdr>
        <w:top w:val="none" w:sz="0" w:space="0" w:color="auto"/>
        <w:left w:val="none" w:sz="0" w:space="0" w:color="auto"/>
        <w:bottom w:val="none" w:sz="0" w:space="0" w:color="auto"/>
        <w:right w:val="none" w:sz="0" w:space="0" w:color="auto"/>
      </w:divBdr>
    </w:div>
    <w:div w:id="1820537984">
      <w:bodyDiv w:val="1"/>
      <w:marLeft w:val="0"/>
      <w:marRight w:val="0"/>
      <w:marTop w:val="0"/>
      <w:marBottom w:val="0"/>
      <w:divBdr>
        <w:top w:val="none" w:sz="0" w:space="0" w:color="auto"/>
        <w:left w:val="none" w:sz="0" w:space="0" w:color="auto"/>
        <w:bottom w:val="none" w:sz="0" w:space="0" w:color="auto"/>
        <w:right w:val="none" w:sz="0" w:space="0" w:color="auto"/>
      </w:divBdr>
      <w:divsChild>
        <w:div w:id="799417269">
          <w:marLeft w:val="0"/>
          <w:marRight w:val="0"/>
          <w:marTop w:val="0"/>
          <w:marBottom w:val="0"/>
          <w:divBdr>
            <w:top w:val="none" w:sz="0" w:space="0" w:color="auto"/>
            <w:left w:val="none" w:sz="0" w:space="0" w:color="auto"/>
            <w:bottom w:val="none" w:sz="0" w:space="0" w:color="auto"/>
            <w:right w:val="none" w:sz="0" w:space="0" w:color="auto"/>
          </w:divBdr>
          <w:divsChild>
            <w:div w:id="795608349">
              <w:marLeft w:val="0"/>
              <w:marRight w:val="0"/>
              <w:marTop w:val="0"/>
              <w:marBottom w:val="0"/>
              <w:divBdr>
                <w:top w:val="none" w:sz="0" w:space="0" w:color="auto"/>
                <w:left w:val="none" w:sz="0" w:space="0" w:color="auto"/>
                <w:bottom w:val="none" w:sz="0" w:space="0" w:color="auto"/>
                <w:right w:val="none" w:sz="0" w:space="0" w:color="auto"/>
              </w:divBdr>
              <w:divsChild>
                <w:div w:id="957685066">
                  <w:marLeft w:val="0"/>
                  <w:marRight w:val="0"/>
                  <w:marTop w:val="0"/>
                  <w:marBottom w:val="0"/>
                  <w:divBdr>
                    <w:top w:val="none" w:sz="0" w:space="0" w:color="auto"/>
                    <w:left w:val="none" w:sz="0" w:space="0" w:color="auto"/>
                    <w:bottom w:val="none" w:sz="0" w:space="0" w:color="auto"/>
                    <w:right w:val="none" w:sz="0" w:space="0" w:color="auto"/>
                  </w:divBdr>
                  <w:divsChild>
                    <w:div w:id="1220168334">
                      <w:marLeft w:val="0"/>
                      <w:marRight w:val="0"/>
                      <w:marTop w:val="0"/>
                      <w:marBottom w:val="0"/>
                      <w:divBdr>
                        <w:top w:val="none" w:sz="0" w:space="0" w:color="auto"/>
                        <w:left w:val="none" w:sz="0" w:space="0" w:color="auto"/>
                        <w:bottom w:val="none" w:sz="0" w:space="0" w:color="auto"/>
                        <w:right w:val="none" w:sz="0" w:space="0" w:color="auto"/>
                      </w:divBdr>
                      <w:divsChild>
                        <w:div w:id="80834039">
                          <w:marLeft w:val="0"/>
                          <w:marRight w:val="0"/>
                          <w:marTop w:val="0"/>
                          <w:marBottom w:val="0"/>
                          <w:divBdr>
                            <w:top w:val="none" w:sz="0" w:space="0" w:color="auto"/>
                            <w:left w:val="none" w:sz="0" w:space="0" w:color="auto"/>
                            <w:bottom w:val="none" w:sz="0" w:space="0" w:color="auto"/>
                            <w:right w:val="none" w:sz="0" w:space="0" w:color="auto"/>
                          </w:divBdr>
                          <w:divsChild>
                            <w:div w:id="1912352211">
                              <w:marLeft w:val="0"/>
                              <w:marRight w:val="0"/>
                              <w:marTop w:val="0"/>
                              <w:marBottom w:val="0"/>
                              <w:divBdr>
                                <w:top w:val="none" w:sz="0" w:space="0" w:color="auto"/>
                                <w:left w:val="none" w:sz="0" w:space="0" w:color="auto"/>
                                <w:bottom w:val="none" w:sz="0" w:space="0" w:color="auto"/>
                                <w:right w:val="none" w:sz="0" w:space="0" w:color="auto"/>
                              </w:divBdr>
                              <w:divsChild>
                                <w:div w:id="21054715">
                                  <w:marLeft w:val="0"/>
                                  <w:marRight w:val="0"/>
                                  <w:marTop w:val="0"/>
                                  <w:marBottom w:val="0"/>
                                  <w:divBdr>
                                    <w:top w:val="none" w:sz="0" w:space="0" w:color="auto"/>
                                    <w:left w:val="none" w:sz="0" w:space="0" w:color="auto"/>
                                    <w:bottom w:val="none" w:sz="0" w:space="0" w:color="auto"/>
                                    <w:right w:val="none" w:sz="0" w:space="0" w:color="auto"/>
                                  </w:divBdr>
                                  <w:divsChild>
                                    <w:div w:id="436682756">
                                      <w:marLeft w:val="0"/>
                                      <w:marRight w:val="0"/>
                                      <w:marTop w:val="0"/>
                                      <w:marBottom w:val="0"/>
                                      <w:divBdr>
                                        <w:top w:val="none" w:sz="0" w:space="0" w:color="auto"/>
                                        <w:left w:val="none" w:sz="0" w:space="0" w:color="auto"/>
                                        <w:bottom w:val="none" w:sz="0" w:space="0" w:color="auto"/>
                                        <w:right w:val="none" w:sz="0" w:space="0" w:color="auto"/>
                                      </w:divBdr>
                                      <w:divsChild>
                                        <w:div w:id="1840346314">
                                          <w:marLeft w:val="0"/>
                                          <w:marRight w:val="0"/>
                                          <w:marTop w:val="0"/>
                                          <w:marBottom w:val="0"/>
                                          <w:divBdr>
                                            <w:top w:val="none" w:sz="0" w:space="0" w:color="auto"/>
                                            <w:left w:val="none" w:sz="0" w:space="0" w:color="auto"/>
                                            <w:bottom w:val="none" w:sz="0" w:space="0" w:color="auto"/>
                                            <w:right w:val="none" w:sz="0" w:space="0" w:color="auto"/>
                                          </w:divBdr>
                                          <w:divsChild>
                                            <w:div w:id="1293251398">
                                              <w:marLeft w:val="0"/>
                                              <w:marRight w:val="0"/>
                                              <w:marTop w:val="0"/>
                                              <w:marBottom w:val="0"/>
                                              <w:divBdr>
                                                <w:top w:val="none" w:sz="0" w:space="0" w:color="auto"/>
                                                <w:left w:val="none" w:sz="0" w:space="0" w:color="auto"/>
                                                <w:bottom w:val="none" w:sz="0" w:space="0" w:color="auto"/>
                                                <w:right w:val="none" w:sz="0" w:space="0" w:color="auto"/>
                                              </w:divBdr>
                                              <w:divsChild>
                                                <w:div w:id="2065329267">
                                                  <w:marLeft w:val="0"/>
                                                  <w:marRight w:val="0"/>
                                                  <w:marTop w:val="0"/>
                                                  <w:marBottom w:val="0"/>
                                                  <w:divBdr>
                                                    <w:top w:val="none" w:sz="0" w:space="0" w:color="auto"/>
                                                    <w:left w:val="none" w:sz="0" w:space="0" w:color="auto"/>
                                                    <w:bottom w:val="single" w:sz="6" w:space="0" w:color="DADCE0"/>
                                                    <w:right w:val="none" w:sz="0" w:space="0" w:color="auto"/>
                                                  </w:divBdr>
                                                  <w:divsChild>
                                                    <w:div w:id="1349912223">
                                                      <w:marLeft w:val="0"/>
                                                      <w:marRight w:val="0"/>
                                                      <w:marTop w:val="0"/>
                                                      <w:marBottom w:val="0"/>
                                                      <w:divBdr>
                                                        <w:top w:val="none" w:sz="0" w:space="0" w:color="auto"/>
                                                        <w:left w:val="none" w:sz="0" w:space="0" w:color="auto"/>
                                                        <w:bottom w:val="none" w:sz="0" w:space="0" w:color="auto"/>
                                                        <w:right w:val="none" w:sz="0" w:space="0" w:color="auto"/>
                                                      </w:divBdr>
                                                      <w:divsChild>
                                                        <w:div w:id="1162116045">
                                                          <w:marLeft w:val="0"/>
                                                          <w:marRight w:val="0"/>
                                                          <w:marTop w:val="0"/>
                                                          <w:marBottom w:val="0"/>
                                                          <w:divBdr>
                                                            <w:top w:val="none" w:sz="0" w:space="0" w:color="auto"/>
                                                            <w:left w:val="none" w:sz="0" w:space="0" w:color="auto"/>
                                                            <w:bottom w:val="none" w:sz="0" w:space="0" w:color="auto"/>
                                                            <w:right w:val="none" w:sz="0" w:space="0" w:color="auto"/>
                                                          </w:divBdr>
                                                        </w:div>
                                                        <w:div w:id="28739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25615">
                                                  <w:marLeft w:val="0"/>
                                                  <w:marRight w:val="0"/>
                                                  <w:marTop w:val="0"/>
                                                  <w:marBottom w:val="0"/>
                                                  <w:divBdr>
                                                    <w:top w:val="none" w:sz="0" w:space="0" w:color="auto"/>
                                                    <w:left w:val="none" w:sz="0" w:space="0" w:color="auto"/>
                                                    <w:bottom w:val="single" w:sz="6" w:space="0" w:color="DADCE0"/>
                                                    <w:right w:val="none" w:sz="0" w:space="0" w:color="auto"/>
                                                  </w:divBdr>
                                                  <w:divsChild>
                                                    <w:div w:id="1811437609">
                                                      <w:marLeft w:val="0"/>
                                                      <w:marRight w:val="0"/>
                                                      <w:marTop w:val="0"/>
                                                      <w:marBottom w:val="0"/>
                                                      <w:divBdr>
                                                        <w:top w:val="none" w:sz="0" w:space="0" w:color="auto"/>
                                                        <w:left w:val="none" w:sz="0" w:space="0" w:color="auto"/>
                                                        <w:bottom w:val="none" w:sz="0" w:space="0" w:color="auto"/>
                                                        <w:right w:val="none" w:sz="0" w:space="0" w:color="auto"/>
                                                      </w:divBdr>
                                                      <w:divsChild>
                                                        <w:div w:id="692416746">
                                                          <w:marLeft w:val="0"/>
                                                          <w:marRight w:val="0"/>
                                                          <w:marTop w:val="0"/>
                                                          <w:marBottom w:val="0"/>
                                                          <w:divBdr>
                                                            <w:top w:val="none" w:sz="0" w:space="0" w:color="auto"/>
                                                            <w:left w:val="none" w:sz="0" w:space="0" w:color="auto"/>
                                                            <w:bottom w:val="none" w:sz="0" w:space="0" w:color="auto"/>
                                                            <w:right w:val="none" w:sz="0" w:space="0" w:color="auto"/>
                                                          </w:divBdr>
                                                        </w:div>
                                                        <w:div w:id="19365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16743">
                                                  <w:marLeft w:val="0"/>
                                                  <w:marRight w:val="0"/>
                                                  <w:marTop w:val="0"/>
                                                  <w:marBottom w:val="0"/>
                                                  <w:divBdr>
                                                    <w:top w:val="none" w:sz="0" w:space="0" w:color="auto"/>
                                                    <w:left w:val="none" w:sz="0" w:space="0" w:color="auto"/>
                                                    <w:bottom w:val="none" w:sz="0" w:space="0" w:color="auto"/>
                                                    <w:right w:val="none" w:sz="0" w:space="0" w:color="auto"/>
                                                  </w:divBdr>
                                                  <w:divsChild>
                                                    <w:div w:id="906765324">
                                                      <w:marLeft w:val="0"/>
                                                      <w:marRight w:val="0"/>
                                                      <w:marTop w:val="0"/>
                                                      <w:marBottom w:val="0"/>
                                                      <w:divBdr>
                                                        <w:top w:val="none" w:sz="0" w:space="0" w:color="auto"/>
                                                        <w:left w:val="none" w:sz="0" w:space="0" w:color="auto"/>
                                                        <w:bottom w:val="none" w:sz="0" w:space="0" w:color="auto"/>
                                                        <w:right w:val="none" w:sz="0" w:space="0" w:color="auto"/>
                                                      </w:divBdr>
                                                      <w:divsChild>
                                                        <w:div w:id="372653748">
                                                          <w:marLeft w:val="0"/>
                                                          <w:marRight w:val="0"/>
                                                          <w:marTop w:val="0"/>
                                                          <w:marBottom w:val="0"/>
                                                          <w:divBdr>
                                                            <w:top w:val="none" w:sz="0" w:space="0" w:color="auto"/>
                                                            <w:left w:val="none" w:sz="0" w:space="0" w:color="auto"/>
                                                            <w:bottom w:val="none" w:sz="0" w:space="0" w:color="auto"/>
                                                            <w:right w:val="none" w:sz="0" w:space="0" w:color="auto"/>
                                                          </w:divBdr>
                                                        </w:div>
                                                        <w:div w:id="138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19094">
                                                  <w:marLeft w:val="0"/>
                                                  <w:marRight w:val="0"/>
                                                  <w:marTop w:val="0"/>
                                                  <w:marBottom w:val="0"/>
                                                  <w:divBdr>
                                                    <w:top w:val="none" w:sz="0" w:space="0" w:color="auto"/>
                                                    <w:left w:val="none" w:sz="0" w:space="0" w:color="auto"/>
                                                    <w:bottom w:val="none" w:sz="0" w:space="0" w:color="auto"/>
                                                    <w:right w:val="none" w:sz="0" w:space="0" w:color="auto"/>
                                                  </w:divBdr>
                                                  <w:divsChild>
                                                    <w:div w:id="2011369925">
                                                      <w:marLeft w:val="0"/>
                                                      <w:marRight w:val="0"/>
                                                      <w:marTop w:val="0"/>
                                                      <w:marBottom w:val="0"/>
                                                      <w:divBdr>
                                                        <w:top w:val="none" w:sz="0" w:space="0" w:color="auto"/>
                                                        <w:left w:val="none" w:sz="0" w:space="0" w:color="auto"/>
                                                        <w:bottom w:val="none" w:sz="0" w:space="0" w:color="auto"/>
                                                        <w:right w:val="none" w:sz="0" w:space="0" w:color="auto"/>
                                                      </w:divBdr>
                                                      <w:divsChild>
                                                        <w:div w:id="1193882968">
                                                          <w:marLeft w:val="0"/>
                                                          <w:marRight w:val="0"/>
                                                          <w:marTop w:val="0"/>
                                                          <w:marBottom w:val="0"/>
                                                          <w:divBdr>
                                                            <w:top w:val="none" w:sz="0" w:space="0" w:color="auto"/>
                                                            <w:left w:val="none" w:sz="0" w:space="0" w:color="auto"/>
                                                            <w:bottom w:val="none" w:sz="0" w:space="0" w:color="auto"/>
                                                            <w:right w:val="none" w:sz="0" w:space="0" w:color="auto"/>
                                                          </w:divBdr>
                                                          <w:divsChild>
                                                            <w:div w:id="3588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2677711">
      <w:bodyDiv w:val="1"/>
      <w:marLeft w:val="0"/>
      <w:marRight w:val="0"/>
      <w:marTop w:val="0"/>
      <w:marBottom w:val="0"/>
      <w:divBdr>
        <w:top w:val="none" w:sz="0" w:space="0" w:color="auto"/>
        <w:left w:val="none" w:sz="0" w:space="0" w:color="auto"/>
        <w:bottom w:val="none" w:sz="0" w:space="0" w:color="auto"/>
        <w:right w:val="none" w:sz="0" w:space="0" w:color="auto"/>
      </w:divBdr>
    </w:div>
    <w:div w:id="1850365580">
      <w:bodyDiv w:val="1"/>
      <w:marLeft w:val="0"/>
      <w:marRight w:val="0"/>
      <w:marTop w:val="0"/>
      <w:marBottom w:val="0"/>
      <w:divBdr>
        <w:top w:val="none" w:sz="0" w:space="0" w:color="auto"/>
        <w:left w:val="none" w:sz="0" w:space="0" w:color="auto"/>
        <w:bottom w:val="none" w:sz="0" w:space="0" w:color="auto"/>
        <w:right w:val="none" w:sz="0" w:space="0" w:color="auto"/>
      </w:divBdr>
      <w:divsChild>
        <w:div w:id="814031463">
          <w:marLeft w:val="0"/>
          <w:marRight w:val="0"/>
          <w:marTop w:val="0"/>
          <w:marBottom w:val="0"/>
          <w:divBdr>
            <w:top w:val="none" w:sz="0" w:space="0" w:color="auto"/>
            <w:left w:val="none" w:sz="0" w:space="0" w:color="auto"/>
            <w:bottom w:val="none" w:sz="0" w:space="0" w:color="auto"/>
            <w:right w:val="none" w:sz="0" w:space="0" w:color="auto"/>
          </w:divBdr>
          <w:divsChild>
            <w:div w:id="2101948914">
              <w:marLeft w:val="0"/>
              <w:marRight w:val="0"/>
              <w:marTop w:val="0"/>
              <w:marBottom w:val="0"/>
              <w:divBdr>
                <w:top w:val="none" w:sz="0" w:space="0" w:color="auto"/>
                <w:left w:val="none" w:sz="0" w:space="0" w:color="auto"/>
                <w:bottom w:val="none" w:sz="0" w:space="0" w:color="auto"/>
                <w:right w:val="none" w:sz="0" w:space="0" w:color="auto"/>
              </w:divBdr>
              <w:divsChild>
                <w:div w:id="103893170">
                  <w:marLeft w:val="0"/>
                  <w:marRight w:val="0"/>
                  <w:marTop w:val="0"/>
                  <w:marBottom w:val="0"/>
                  <w:divBdr>
                    <w:top w:val="none" w:sz="0" w:space="0" w:color="auto"/>
                    <w:left w:val="none" w:sz="0" w:space="0" w:color="auto"/>
                    <w:bottom w:val="none" w:sz="0" w:space="0" w:color="auto"/>
                    <w:right w:val="none" w:sz="0" w:space="0" w:color="auto"/>
                  </w:divBdr>
                  <w:divsChild>
                    <w:div w:id="637606754">
                      <w:marLeft w:val="0"/>
                      <w:marRight w:val="0"/>
                      <w:marTop w:val="0"/>
                      <w:marBottom w:val="0"/>
                      <w:divBdr>
                        <w:top w:val="none" w:sz="0" w:space="0" w:color="auto"/>
                        <w:left w:val="none" w:sz="0" w:space="0" w:color="auto"/>
                        <w:bottom w:val="none" w:sz="0" w:space="0" w:color="auto"/>
                        <w:right w:val="none" w:sz="0" w:space="0" w:color="auto"/>
                      </w:divBdr>
                      <w:divsChild>
                        <w:div w:id="197622617">
                          <w:marLeft w:val="0"/>
                          <w:marRight w:val="0"/>
                          <w:marTop w:val="0"/>
                          <w:marBottom w:val="0"/>
                          <w:divBdr>
                            <w:top w:val="none" w:sz="0" w:space="0" w:color="auto"/>
                            <w:left w:val="none" w:sz="0" w:space="0" w:color="auto"/>
                            <w:bottom w:val="none" w:sz="0" w:space="0" w:color="auto"/>
                            <w:right w:val="none" w:sz="0" w:space="0" w:color="auto"/>
                          </w:divBdr>
                          <w:divsChild>
                            <w:div w:id="1134911041">
                              <w:marLeft w:val="0"/>
                              <w:marRight w:val="0"/>
                              <w:marTop w:val="0"/>
                              <w:marBottom w:val="0"/>
                              <w:divBdr>
                                <w:top w:val="none" w:sz="0" w:space="0" w:color="auto"/>
                                <w:left w:val="none" w:sz="0" w:space="0" w:color="auto"/>
                                <w:bottom w:val="none" w:sz="0" w:space="0" w:color="auto"/>
                                <w:right w:val="none" w:sz="0" w:space="0" w:color="auto"/>
                              </w:divBdr>
                              <w:divsChild>
                                <w:div w:id="800685096">
                                  <w:marLeft w:val="0"/>
                                  <w:marRight w:val="0"/>
                                  <w:marTop w:val="0"/>
                                  <w:marBottom w:val="0"/>
                                  <w:divBdr>
                                    <w:top w:val="none" w:sz="0" w:space="0" w:color="auto"/>
                                    <w:left w:val="none" w:sz="0" w:space="0" w:color="auto"/>
                                    <w:bottom w:val="none" w:sz="0" w:space="0" w:color="auto"/>
                                    <w:right w:val="none" w:sz="0" w:space="0" w:color="auto"/>
                                  </w:divBdr>
                                  <w:divsChild>
                                    <w:div w:id="2141336597">
                                      <w:marLeft w:val="0"/>
                                      <w:marRight w:val="0"/>
                                      <w:marTop w:val="0"/>
                                      <w:marBottom w:val="0"/>
                                      <w:divBdr>
                                        <w:top w:val="none" w:sz="0" w:space="0" w:color="auto"/>
                                        <w:left w:val="none" w:sz="0" w:space="0" w:color="auto"/>
                                        <w:bottom w:val="none" w:sz="0" w:space="0" w:color="auto"/>
                                        <w:right w:val="none" w:sz="0" w:space="0" w:color="auto"/>
                                      </w:divBdr>
                                      <w:divsChild>
                                        <w:div w:id="1063914006">
                                          <w:marLeft w:val="0"/>
                                          <w:marRight w:val="0"/>
                                          <w:marTop w:val="0"/>
                                          <w:marBottom w:val="0"/>
                                          <w:divBdr>
                                            <w:top w:val="none" w:sz="0" w:space="0" w:color="auto"/>
                                            <w:left w:val="none" w:sz="0" w:space="0" w:color="auto"/>
                                            <w:bottom w:val="none" w:sz="0" w:space="0" w:color="auto"/>
                                            <w:right w:val="none" w:sz="0" w:space="0" w:color="auto"/>
                                          </w:divBdr>
                                          <w:divsChild>
                                            <w:div w:id="1110977725">
                                              <w:marLeft w:val="0"/>
                                              <w:marRight w:val="0"/>
                                              <w:marTop w:val="0"/>
                                              <w:marBottom w:val="0"/>
                                              <w:divBdr>
                                                <w:top w:val="none" w:sz="0" w:space="0" w:color="auto"/>
                                                <w:left w:val="none" w:sz="0" w:space="0" w:color="auto"/>
                                                <w:bottom w:val="none" w:sz="0" w:space="0" w:color="auto"/>
                                                <w:right w:val="none" w:sz="0" w:space="0" w:color="auto"/>
                                              </w:divBdr>
                                              <w:divsChild>
                                                <w:div w:id="1790196421">
                                                  <w:marLeft w:val="0"/>
                                                  <w:marRight w:val="0"/>
                                                  <w:marTop w:val="0"/>
                                                  <w:marBottom w:val="0"/>
                                                  <w:divBdr>
                                                    <w:top w:val="none" w:sz="0" w:space="0" w:color="auto"/>
                                                    <w:left w:val="none" w:sz="0" w:space="0" w:color="auto"/>
                                                    <w:bottom w:val="single" w:sz="6" w:space="0" w:color="DADCE0"/>
                                                    <w:right w:val="none" w:sz="0" w:space="0" w:color="auto"/>
                                                  </w:divBdr>
                                                  <w:divsChild>
                                                    <w:div w:id="539754839">
                                                      <w:marLeft w:val="0"/>
                                                      <w:marRight w:val="0"/>
                                                      <w:marTop w:val="0"/>
                                                      <w:marBottom w:val="0"/>
                                                      <w:divBdr>
                                                        <w:top w:val="none" w:sz="0" w:space="0" w:color="auto"/>
                                                        <w:left w:val="none" w:sz="0" w:space="0" w:color="auto"/>
                                                        <w:bottom w:val="none" w:sz="0" w:space="0" w:color="auto"/>
                                                        <w:right w:val="none" w:sz="0" w:space="0" w:color="auto"/>
                                                      </w:divBdr>
                                                      <w:divsChild>
                                                        <w:div w:id="1543666488">
                                                          <w:marLeft w:val="0"/>
                                                          <w:marRight w:val="0"/>
                                                          <w:marTop w:val="0"/>
                                                          <w:marBottom w:val="0"/>
                                                          <w:divBdr>
                                                            <w:top w:val="none" w:sz="0" w:space="0" w:color="auto"/>
                                                            <w:left w:val="none" w:sz="0" w:space="0" w:color="auto"/>
                                                            <w:bottom w:val="none" w:sz="0" w:space="0" w:color="auto"/>
                                                            <w:right w:val="none" w:sz="0" w:space="0" w:color="auto"/>
                                                          </w:divBdr>
                                                        </w:div>
                                                        <w:div w:id="10793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8280">
                                                  <w:marLeft w:val="0"/>
                                                  <w:marRight w:val="0"/>
                                                  <w:marTop w:val="0"/>
                                                  <w:marBottom w:val="0"/>
                                                  <w:divBdr>
                                                    <w:top w:val="none" w:sz="0" w:space="0" w:color="auto"/>
                                                    <w:left w:val="none" w:sz="0" w:space="0" w:color="auto"/>
                                                    <w:bottom w:val="single" w:sz="6" w:space="0" w:color="DADCE0"/>
                                                    <w:right w:val="none" w:sz="0" w:space="0" w:color="auto"/>
                                                  </w:divBdr>
                                                  <w:divsChild>
                                                    <w:div w:id="1592349475">
                                                      <w:marLeft w:val="0"/>
                                                      <w:marRight w:val="0"/>
                                                      <w:marTop w:val="0"/>
                                                      <w:marBottom w:val="0"/>
                                                      <w:divBdr>
                                                        <w:top w:val="none" w:sz="0" w:space="0" w:color="auto"/>
                                                        <w:left w:val="none" w:sz="0" w:space="0" w:color="auto"/>
                                                        <w:bottom w:val="none" w:sz="0" w:space="0" w:color="auto"/>
                                                        <w:right w:val="none" w:sz="0" w:space="0" w:color="auto"/>
                                                      </w:divBdr>
                                                      <w:divsChild>
                                                        <w:div w:id="721683249">
                                                          <w:marLeft w:val="0"/>
                                                          <w:marRight w:val="0"/>
                                                          <w:marTop w:val="0"/>
                                                          <w:marBottom w:val="0"/>
                                                          <w:divBdr>
                                                            <w:top w:val="none" w:sz="0" w:space="0" w:color="auto"/>
                                                            <w:left w:val="none" w:sz="0" w:space="0" w:color="auto"/>
                                                            <w:bottom w:val="none" w:sz="0" w:space="0" w:color="auto"/>
                                                            <w:right w:val="none" w:sz="0" w:space="0" w:color="auto"/>
                                                          </w:divBdr>
                                                        </w:div>
                                                        <w:div w:id="7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30971">
                                                  <w:marLeft w:val="0"/>
                                                  <w:marRight w:val="0"/>
                                                  <w:marTop w:val="0"/>
                                                  <w:marBottom w:val="0"/>
                                                  <w:divBdr>
                                                    <w:top w:val="none" w:sz="0" w:space="0" w:color="auto"/>
                                                    <w:left w:val="none" w:sz="0" w:space="0" w:color="auto"/>
                                                    <w:bottom w:val="none" w:sz="0" w:space="0" w:color="auto"/>
                                                    <w:right w:val="none" w:sz="0" w:space="0" w:color="auto"/>
                                                  </w:divBdr>
                                                  <w:divsChild>
                                                    <w:div w:id="1770276365">
                                                      <w:marLeft w:val="0"/>
                                                      <w:marRight w:val="0"/>
                                                      <w:marTop w:val="0"/>
                                                      <w:marBottom w:val="0"/>
                                                      <w:divBdr>
                                                        <w:top w:val="none" w:sz="0" w:space="0" w:color="auto"/>
                                                        <w:left w:val="none" w:sz="0" w:space="0" w:color="auto"/>
                                                        <w:bottom w:val="none" w:sz="0" w:space="0" w:color="auto"/>
                                                        <w:right w:val="none" w:sz="0" w:space="0" w:color="auto"/>
                                                      </w:divBdr>
                                                      <w:divsChild>
                                                        <w:div w:id="1459687698">
                                                          <w:marLeft w:val="0"/>
                                                          <w:marRight w:val="0"/>
                                                          <w:marTop w:val="0"/>
                                                          <w:marBottom w:val="0"/>
                                                          <w:divBdr>
                                                            <w:top w:val="none" w:sz="0" w:space="0" w:color="auto"/>
                                                            <w:left w:val="none" w:sz="0" w:space="0" w:color="auto"/>
                                                            <w:bottom w:val="none" w:sz="0" w:space="0" w:color="auto"/>
                                                            <w:right w:val="none" w:sz="0" w:space="0" w:color="auto"/>
                                                          </w:divBdr>
                                                        </w:div>
                                                        <w:div w:id="1935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2853">
                                                  <w:marLeft w:val="0"/>
                                                  <w:marRight w:val="0"/>
                                                  <w:marTop w:val="0"/>
                                                  <w:marBottom w:val="0"/>
                                                  <w:divBdr>
                                                    <w:top w:val="none" w:sz="0" w:space="0" w:color="auto"/>
                                                    <w:left w:val="none" w:sz="0" w:space="0" w:color="auto"/>
                                                    <w:bottom w:val="none" w:sz="0" w:space="0" w:color="auto"/>
                                                    <w:right w:val="none" w:sz="0" w:space="0" w:color="auto"/>
                                                  </w:divBdr>
                                                  <w:divsChild>
                                                    <w:div w:id="735323679">
                                                      <w:marLeft w:val="0"/>
                                                      <w:marRight w:val="0"/>
                                                      <w:marTop w:val="0"/>
                                                      <w:marBottom w:val="0"/>
                                                      <w:divBdr>
                                                        <w:top w:val="none" w:sz="0" w:space="0" w:color="auto"/>
                                                        <w:left w:val="none" w:sz="0" w:space="0" w:color="auto"/>
                                                        <w:bottom w:val="none" w:sz="0" w:space="0" w:color="auto"/>
                                                        <w:right w:val="none" w:sz="0" w:space="0" w:color="auto"/>
                                                      </w:divBdr>
                                                      <w:divsChild>
                                                        <w:div w:id="1173497496">
                                                          <w:marLeft w:val="0"/>
                                                          <w:marRight w:val="0"/>
                                                          <w:marTop w:val="0"/>
                                                          <w:marBottom w:val="0"/>
                                                          <w:divBdr>
                                                            <w:top w:val="none" w:sz="0" w:space="0" w:color="auto"/>
                                                            <w:left w:val="none" w:sz="0" w:space="0" w:color="auto"/>
                                                            <w:bottom w:val="none" w:sz="0" w:space="0" w:color="auto"/>
                                                            <w:right w:val="none" w:sz="0" w:space="0" w:color="auto"/>
                                                          </w:divBdr>
                                                          <w:divsChild>
                                                            <w:div w:id="11442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6694">
                                              <w:marLeft w:val="0"/>
                                              <w:marRight w:val="0"/>
                                              <w:marTop w:val="0"/>
                                              <w:marBottom w:val="0"/>
                                              <w:divBdr>
                                                <w:top w:val="none" w:sz="0" w:space="0" w:color="auto"/>
                                                <w:left w:val="none" w:sz="0" w:space="0" w:color="auto"/>
                                                <w:bottom w:val="none" w:sz="0" w:space="0" w:color="auto"/>
                                                <w:right w:val="none" w:sz="0" w:space="0" w:color="auto"/>
                                              </w:divBdr>
                                              <w:divsChild>
                                                <w:div w:id="1184436373">
                                                  <w:marLeft w:val="0"/>
                                                  <w:marRight w:val="0"/>
                                                  <w:marTop w:val="0"/>
                                                  <w:marBottom w:val="0"/>
                                                  <w:divBdr>
                                                    <w:top w:val="none" w:sz="0" w:space="0" w:color="auto"/>
                                                    <w:left w:val="none" w:sz="0" w:space="0" w:color="auto"/>
                                                    <w:bottom w:val="single" w:sz="6" w:space="0" w:color="DADCE0"/>
                                                    <w:right w:val="none" w:sz="0" w:space="0" w:color="auto"/>
                                                  </w:divBdr>
                                                  <w:divsChild>
                                                    <w:div w:id="1050619235">
                                                      <w:marLeft w:val="0"/>
                                                      <w:marRight w:val="0"/>
                                                      <w:marTop w:val="0"/>
                                                      <w:marBottom w:val="0"/>
                                                      <w:divBdr>
                                                        <w:top w:val="none" w:sz="0" w:space="0" w:color="auto"/>
                                                        <w:left w:val="none" w:sz="0" w:space="0" w:color="auto"/>
                                                        <w:bottom w:val="none" w:sz="0" w:space="0" w:color="auto"/>
                                                        <w:right w:val="none" w:sz="0" w:space="0" w:color="auto"/>
                                                      </w:divBdr>
                                                      <w:divsChild>
                                                        <w:div w:id="1486702127">
                                                          <w:marLeft w:val="0"/>
                                                          <w:marRight w:val="0"/>
                                                          <w:marTop w:val="0"/>
                                                          <w:marBottom w:val="0"/>
                                                          <w:divBdr>
                                                            <w:top w:val="none" w:sz="0" w:space="0" w:color="auto"/>
                                                            <w:left w:val="none" w:sz="0" w:space="0" w:color="auto"/>
                                                            <w:bottom w:val="none" w:sz="0" w:space="0" w:color="auto"/>
                                                            <w:right w:val="none" w:sz="0" w:space="0" w:color="auto"/>
                                                          </w:divBdr>
                                                        </w:div>
                                                        <w:div w:id="4569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8723">
                                                  <w:marLeft w:val="0"/>
                                                  <w:marRight w:val="0"/>
                                                  <w:marTop w:val="0"/>
                                                  <w:marBottom w:val="0"/>
                                                  <w:divBdr>
                                                    <w:top w:val="none" w:sz="0" w:space="0" w:color="auto"/>
                                                    <w:left w:val="none" w:sz="0" w:space="0" w:color="auto"/>
                                                    <w:bottom w:val="single" w:sz="6" w:space="0" w:color="DADCE0"/>
                                                    <w:right w:val="none" w:sz="0" w:space="0" w:color="auto"/>
                                                  </w:divBdr>
                                                  <w:divsChild>
                                                    <w:div w:id="1869175045">
                                                      <w:marLeft w:val="0"/>
                                                      <w:marRight w:val="0"/>
                                                      <w:marTop w:val="0"/>
                                                      <w:marBottom w:val="0"/>
                                                      <w:divBdr>
                                                        <w:top w:val="none" w:sz="0" w:space="0" w:color="auto"/>
                                                        <w:left w:val="none" w:sz="0" w:space="0" w:color="auto"/>
                                                        <w:bottom w:val="none" w:sz="0" w:space="0" w:color="auto"/>
                                                        <w:right w:val="none" w:sz="0" w:space="0" w:color="auto"/>
                                                      </w:divBdr>
                                                      <w:divsChild>
                                                        <w:div w:id="941693563">
                                                          <w:marLeft w:val="0"/>
                                                          <w:marRight w:val="0"/>
                                                          <w:marTop w:val="0"/>
                                                          <w:marBottom w:val="0"/>
                                                          <w:divBdr>
                                                            <w:top w:val="none" w:sz="0" w:space="0" w:color="auto"/>
                                                            <w:left w:val="none" w:sz="0" w:space="0" w:color="auto"/>
                                                            <w:bottom w:val="none" w:sz="0" w:space="0" w:color="auto"/>
                                                            <w:right w:val="none" w:sz="0" w:space="0" w:color="auto"/>
                                                          </w:divBdr>
                                                        </w:div>
                                                        <w:div w:id="17573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1608">
                                                  <w:marLeft w:val="0"/>
                                                  <w:marRight w:val="0"/>
                                                  <w:marTop w:val="0"/>
                                                  <w:marBottom w:val="0"/>
                                                  <w:divBdr>
                                                    <w:top w:val="none" w:sz="0" w:space="0" w:color="auto"/>
                                                    <w:left w:val="none" w:sz="0" w:space="0" w:color="auto"/>
                                                    <w:bottom w:val="none" w:sz="0" w:space="0" w:color="auto"/>
                                                    <w:right w:val="none" w:sz="0" w:space="0" w:color="auto"/>
                                                  </w:divBdr>
                                                  <w:divsChild>
                                                    <w:div w:id="783500009">
                                                      <w:marLeft w:val="0"/>
                                                      <w:marRight w:val="0"/>
                                                      <w:marTop w:val="0"/>
                                                      <w:marBottom w:val="0"/>
                                                      <w:divBdr>
                                                        <w:top w:val="none" w:sz="0" w:space="0" w:color="auto"/>
                                                        <w:left w:val="none" w:sz="0" w:space="0" w:color="auto"/>
                                                        <w:bottom w:val="none" w:sz="0" w:space="0" w:color="auto"/>
                                                        <w:right w:val="none" w:sz="0" w:space="0" w:color="auto"/>
                                                      </w:divBdr>
                                                      <w:divsChild>
                                                        <w:div w:id="1744251222">
                                                          <w:marLeft w:val="0"/>
                                                          <w:marRight w:val="0"/>
                                                          <w:marTop w:val="0"/>
                                                          <w:marBottom w:val="0"/>
                                                          <w:divBdr>
                                                            <w:top w:val="none" w:sz="0" w:space="0" w:color="auto"/>
                                                            <w:left w:val="none" w:sz="0" w:space="0" w:color="auto"/>
                                                            <w:bottom w:val="none" w:sz="0" w:space="0" w:color="auto"/>
                                                            <w:right w:val="none" w:sz="0" w:space="0" w:color="auto"/>
                                                          </w:divBdr>
                                                        </w:div>
                                                        <w:div w:id="18282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5889">
                                                  <w:marLeft w:val="0"/>
                                                  <w:marRight w:val="0"/>
                                                  <w:marTop w:val="0"/>
                                                  <w:marBottom w:val="0"/>
                                                  <w:divBdr>
                                                    <w:top w:val="none" w:sz="0" w:space="0" w:color="auto"/>
                                                    <w:left w:val="none" w:sz="0" w:space="0" w:color="auto"/>
                                                    <w:bottom w:val="none" w:sz="0" w:space="0" w:color="auto"/>
                                                    <w:right w:val="none" w:sz="0" w:space="0" w:color="auto"/>
                                                  </w:divBdr>
                                                  <w:divsChild>
                                                    <w:div w:id="1249920763">
                                                      <w:marLeft w:val="0"/>
                                                      <w:marRight w:val="0"/>
                                                      <w:marTop w:val="0"/>
                                                      <w:marBottom w:val="0"/>
                                                      <w:divBdr>
                                                        <w:top w:val="none" w:sz="0" w:space="0" w:color="auto"/>
                                                        <w:left w:val="none" w:sz="0" w:space="0" w:color="auto"/>
                                                        <w:bottom w:val="none" w:sz="0" w:space="0" w:color="auto"/>
                                                        <w:right w:val="none" w:sz="0" w:space="0" w:color="auto"/>
                                                      </w:divBdr>
                                                      <w:divsChild>
                                                        <w:div w:id="72749970">
                                                          <w:marLeft w:val="0"/>
                                                          <w:marRight w:val="0"/>
                                                          <w:marTop w:val="0"/>
                                                          <w:marBottom w:val="0"/>
                                                          <w:divBdr>
                                                            <w:top w:val="none" w:sz="0" w:space="0" w:color="auto"/>
                                                            <w:left w:val="none" w:sz="0" w:space="0" w:color="auto"/>
                                                            <w:bottom w:val="none" w:sz="0" w:space="0" w:color="auto"/>
                                                            <w:right w:val="none" w:sz="0" w:space="0" w:color="auto"/>
                                                          </w:divBdr>
                                                          <w:divsChild>
                                                            <w:div w:id="10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8006">
                                              <w:marLeft w:val="0"/>
                                              <w:marRight w:val="0"/>
                                              <w:marTop w:val="0"/>
                                              <w:marBottom w:val="0"/>
                                              <w:divBdr>
                                                <w:top w:val="none" w:sz="0" w:space="0" w:color="auto"/>
                                                <w:left w:val="none" w:sz="0" w:space="0" w:color="auto"/>
                                                <w:bottom w:val="none" w:sz="0" w:space="0" w:color="auto"/>
                                                <w:right w:val="none" w:sz="0" w:space="0" w:color="auto"/>
                                              </w:divBdr>
                                              <w:divsChild>
                                                <w:div w:id="545021160">
                                                  <w:marLeft w:val="0"/>
                                                  <w:marRight w:val="0"/>
                                                  <w:marTop w:val="0"/>
                                                  <w:marBottom w:val="0"/>
                                                  <w:divBdr>
                                                    <w:top w:val="none" w:sz="0" w:space="0" w:color="auto"/>
                                                    <w:left w:val="none" w:sz="0" w:space="0" w:color="auto"/>
                                                    <w:bottom w:val="single" w:sz="6" w:space="0" w:color="DADCE0"/>
                                                    <w:right w:val="none" w:sz="0" w:space="0" w:color="auto"/>
                                                  </w:divBdr>
                                                  <w:divsChild>
                                                    <w:div w:id="1925340648">
                                                      <w:marLeft w:val="0"/>
                                                      <w:marRight w:val="0"/>
                                                      <w:marTop w:val="0"/>
                                                      <w:marBottom w:val="0"/>
                                                      <w:divBdr>
                                                        <w:top w:val="none" w:sz="0" w:space="0" w:color="auto"/>
                                                        <w:left w:val="none" w:sz="0" w:space="0" w:color="auto"/>
                                                        <w:bottom w:val="none" w:sz="0" w:space="0" w:color="auto"/>
                                                        <w:right w:val="none" w:sz="0" w:space="0" w:color="auto"/>
                                                      </w:divBdr>
                                                      <w:divsChild>
                                                        <w:div w:id="856500727">
                                                          <w:marLeft w:val="0"/>
                                                          <w:marRight w:val="0"/>
                                                          <w:marTop w:val="0"/>
                                                          <w:marBottom w:val="0"/>
                                                          <w:divBdr>
                                                            <w:top w:val="none" w:sz="0" w:space="0" w:color="auto"/>
                                                            <w:left w:val="none" w:sz="0" w:space="0" w:color="auto"/>
                                                            <w:bottom w:val="none" w:sz="0" w:space="0" w:color="auto"/>
                                                            <w:right w:val="none" w:sz="0" w:space="0" w:color="auto"/>
                                                          </w:divBdr>
                                                        </w:div>
                                                        <w:div w:id="434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55649">
                                                  <w:marLeft w:val="0"/>
                                                  <w:marRight w:val="0"/>
                                                  <w:marTop w:val="0"/>
                                                  <w:marBottom w:val="0"/>
                                                  <w:divBdr>
                                                    <w:top w:val="none" w:sz="0" w:space="0" w:color="auto"/>
                                                    <w:left w:val="none" w:sz="0" w:space="0" w:color="auto"/>
                                                    <w:bottom w:val="single" w:sz="6" w:space="0" w:color="DADCE0"/>
                                                    <w:right w:val="none" w:sz="0" w:space="0" w:color="auto"/>
                                                  </w:divBdr>
                                                  <w:divsChild>
                                                    <w:div w:id="202136547">
                                                      <w:marLeft w:val="0"/>
                                                      <w:marRight w:val="0"/>
                                                      <w:marTop w:val="0"/>
                                                      <w:marBottom w:val="0"/>
                                                      <w:divBdr>
                                                        <w:top w:val="none" w:sz="0" w:space="0" w:color="auto"/>
                                                        <w:left w:val="none" w:sz="0" w:space="0" w:color="auto"/>
                                                        <w:bottom w:val="none" w:sz="0" w:space="0" w:color="auto"/>
                                                        <w:right w:val="none" w:sz="0" w:space="0" w:color="auto"/>
                                                      </w:divBdr>
                                                      <w:divsChild>
                                                        <w:div w:id="1303194331">
                                                          <w:marLeft w:val="0"/>
                                                          <w:marRight w:val="0"/>
                                                          <w:marTop w:val="0"/>
                                                          <w:marBottom w:val="0"/>
                                                          <w:divBdr>
                                                            <w:top w:val="none" w:sz="0" w:space="0" w:color="auto"/>
                                                            <w:left w:val="none" w:sz="0" w:space="0" w:color="auto"/>
                                                            <w:bottom w:val="none" w:sz="0" w:space="0" w:color="auto"/>
                                                            <w:right w:val="none" w:sz="0" w:space="0" w:color="auto"/>
                                                          </w:divBdr>
                                                        </w:div>
                                                        <w:div w:id="3817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6763">
                                                  <w:marLeft w:val="0"/>
                                                  <w:marRight w:val="0"/>
                                                  <w:marTop w:val="0"/>
                                                  <w:marBottom w:val="0"/>
                                                  <w:divBdr>
                                                    <w:top w:val="none" w:sz="0" w:space="0" w:color="auto"/>
                                                    <w:left w:val="none" w:sz="0" w:space="0" w:color="auto"/>
                                                    <w:bottom w:val="none" w:sz="0" w:space="0" w:color="auto"/>
                                                    <w:right w:val="none" w:sz="0" w:space="0" w:color="auto"/>
                                                  </w:divBdr>
                                                  <w:divsChild>
                                                    <w:div w:id="393940468">
                                                      <w:marLeft w:val="0"/>
                                                      <w:marRight w:val="0"/>
                                                      <w:marTop w:val="0"/>
                                                      <w:marBottom w:val="0"/>
                                                      <w:divBdr>
                                                        <w:top w:val="none" w:sz="0" w:space="0" w:color="auto"/>
                                                        <w:left w:val="none" w:sz="0" w:space="0" w:color="auto"/>
                                                        <w:bottom w:val="none" w:sz="0" w:space="0" w:color="auto"/>
                                                        <w:right w:val="none" w:sz="0" w:space="0" w:color="auto"/>
                                                      </w:divBdr>
                                                      <w:divsChild>
                                                        <w:div w:id="1467579204">
                                                          <w:marLeft w:val="0"/>
                                                          <w:marRight w:val="0"/>
                                                          <w:marTop w:val="0"/>
                                                          <w:marBottom w:val="0"/>
                                                          <w:divBdr>
                                                            <w:top w:val="none" w:sz="0" w:space="0" w:color="auto"/>
                                                            <w:left w:val="none" w:sz="0" w:space="0" w:color="auto"/>
                                                            <w:bottom w:val="none" w:sz="0" w:space="0" w:color="auto"/>
                                                            <w:right w:val="none" w:sz="0" w:space="0" w:color="auto"/>
                                                          </w:divBdr>
                                                        </w:div>
                                                        <w:div w:id="1760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2359">
                                                  <w:marLeft w:val="0"/>
                                                  <w:marRight w:val="0"/>
                                                  <w:marTop w:val="0"/>
                                                  <w:marBottom w:val="0"/>
                                                  <w:divBdr>
                                                    <w:top w:val="none" w:sz="0" w:space="0" w:color="auto"/>
                                                    <w:left w:val="none" w:sz="0" w:space="0" w:color="auto"/>
                                                    <w:bottom w:val="none" w:sz="0" w:space="0" w:color="auto"/>
                                                    <w:right w:val="none" w:sz="0" w:space="0" w:color="auto"/>
                                                  </w:divBdr>
                                                  <w:divsChild>
                                                    <w:div w:id="82074892">
                                                      <w:marLeft w:val="0"/>
                                                      <w:marRight w:val="0"/>
                                                      <w:marTop w:val="0"/>
                                                      <w:marBottom w:val="0"/>
                                                      <w:divBdr>
                                                        <w:top w:val="none" w:sz="0" w:space="0" w:color="auto"/>
                                                        <w:left w:val="none" w:sz="0" w:space="0" w:color="auto"/>
                                                        <w:bottom w:val="none" w:sz="0" w:space="0" w:color="auto"/>
                                                        <w:right w:val="none" w:sz="0" w:space="0" w:color="auto"/>
                                                      </w:divBdr>
                                                      <w:divsChild>
                                                        <w:div w:id="824980203">
                                                          <w:marLeft w:val="0"/>
                                                          <w:marRight w:val="0"/>
                                                          <w:marTop w:val="0"/>
                                                          <w:marBottom w:val="0"/>
                                                          <w:divBdr>
                                                            <w:top w:val="none" w:sz="0" w:space="0" w:color="auto"/>
                                                            <w:left w:val="none" w:sz="0" w:space="0" w:color="auto"/>
                                                            <w:bottom w:val="none" w:sz="0" w:space="0" w:color="auto"/>
                                                            <w:right w:val="none" w:sz="0" w:space="0" w:color="auto"/>
                                                          </w:divBdr>
                                                          <w:divsChild>
                                                            <w:div w:id="943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728473">
      <w:bodyDiv w:val="1"/>
      <w:marLeft w:val="0"/>
      <w:marRight w:val="0"/>
      <w:marTop w:val="0"/>
      <w:marBottom w:val="0"/>
      <w:divBdr>
        <w:top w:val="none" w:sz="0" w:space="0" w:color="auto"/>
        <w:left w:val="none" w:sz="0" w:space="0" w:color="auto"/>
        <w:bottom w:val="none" w:sz="0" w:space="0" w:color="auto"/>
        <w:right w:val="none" w:sz="0" w:space="0" w:color="auto"/>
      </w:divBdr>
    </w:div>
    <w:div w:id="1867480941">
      <w:bodyDiv w:val="1"/>
      <w:marLeft w:val="0"/>
      <w:marRight w:val="0"/>
      <w:marTop w:val="0"/>
      <w:marBottom w:val="0"/>
      <w:divBdr>
        <w:top w:val="none" w:sz="0" w:space="0" w:color="auto"/>
        <w:left w:val="none" w:sz="0" w:space="0" w:color="auto"/>
        <w:bottom w:val="none" w:sz="0" w:space="0" w:color="auto"/>
        <w:right w:val="none" w:sz="0" w:space="0" w:color="auto"/>
      </w:divBdr>
      <w:divsChild>
        <w:div w:id="1145926917">
          <w:marLeft w:val="0"/>
          <w:marRight w:val="0"/>
          <w:marTop w:val="0"/>
          <w:marBottom w:val="0"/>
          <w:divBdr>
            <w:top w:val="none" w:sz="0" w:space="0" w:color="auto"/>
            <w:left w:val="none" w:sz="0" w:space="0" w:color="auto"/>
            <w:bottom w:val="none" w:sz="0" w:space="0" w:color="auto"/>
            <w:right w:val="none" w:sz="0" w:space="0" w:color="auto"/>
          </w:divBdr>
          <w:divsChild>
            <w:div w:id="1414164816">
              <w:marLeft w:val="0"/>
              <w:marRight w:val="0"/>
              <w:marTop w:val="0"/>
              <w:marBottom w:val="0"/>
              <w:divBdr>
                <w:top w:val="none" w:sz="0" w:space="0" w:color="auto"/>
                <w:left w:val="none" w:sz="0" w:space="0" w:color="auto"/>
                <w:bottom w:val="none" w:sz="0" w:space="0" w:color="auto"/>
                <w:right w:val="none" w:sz="0" w:space="0" w:color="auto"/>
              </w:divBdr>
              <w:divsChild>
                <w:div w:id="564487968">
                  <w:marLeft w:val="0"/>
                  <w:marRight w:val="0"/>
                  <w:marTop w:val="0"/>
                  <w:marBottom w:val="0"/>
                  <w:divBdr>
                    <w:top w:val="none" w:sz="0" w:space="0" w:color="auto"/>
                    <w:left w:val="none" w:sz="0" w:space="0" w:color="auto"/>
                    <w:bottom w:val="none" w:sz="0" w:space="0" w:color="auto"/>
                    <w:right w:val="none" w:sz="0" w:space="0" w:color="auto"/>
                  </w:divBdr>
                  <w:divsChild>
                    <w:div w:id="425733628">
                      <w:marLeft w:val="0"/>
                      <w:marRight w:val="0"/>
                      <w:marTop w:val="0"/>
                      <w:marBottom w:val="0"/>
                      <w:divBdr>
                        <w:top w:val="none" w:sz="0" w:space="0" w:color="auto"/>
                        <w:left w:val="none" w:sz="0" w:space="0" w:color="auto"/>
                        <w:bottom w:val="none" w:sz="0" w:space="0" w:color="auto"/>
                        <w:right w:val="none" w:sz="0" w:space="0" w:color="auto"/>
                      </w:divBdr>
                      <w:divsChild>
                        <w:div w:id="1270284672">
                          <w:marLeft w:val="0"/>
                          <w:marRight w:val="0"/>
                          <w:marTop w:val="0"/>
                          <w:marBottom w:val="0"/>
                          <w:divBdr>
                            <w:top w:val="none" w:sz="0" w:space="0" w:color="auto"/>
                            <w:left w:val="none" w:sz="0" w:space="0" w:color="auto"/>
                            <w:bottom w:val="none" w:sz="0" w:space="0" w:color="auto"/>
                            <w:right w:val="none" w:sz="0" w:space="0" w:color="auto"/>
                          </w:divBdr>
                          <w:divsChild>
                            <w:div w:id="1491480044">
                              <w:marLeft w:val="0"/>
                              <w:marRight w:val="0"/>
                              <w:marTop w:val="0"/>
                              <w:marBottom w:val="0"/>
                              <w:divBdr>
                                <w:top w:val="none" w:sz="0" w:space="0" w:color="auto"/>
                                <w:left w:val="none" w:sz="0" w:space="0" w:color="auto"/>
                                <w:bottom w:val="none" w:sz="0" w:space="0" w:color="auto"/>
                                <w:right w:val="none" w:sz="0" w:space="0" w:color="auto"/>
                              </w:divBdr>
                              <w:divsChild>
                                <w:div w:id="1167210282">
                                  <w:marLeft w:val="0"/>
                                  <w:marRight w:val="0"/>
                                  <w:marTop w:val="0"/>
                                  <w:marBottom w:val="0"/>
                                  <w:divBdr>
                                    <w:top w:val="none" w:sz="0" w:space="0" w:color="auto"/>
                                    <w:left w:val="none" w:sz="0" w:space="0" w:color="auto"/>
                                    <w:bottom w:val="none" w:sz="0" w:space="0" w:color="auto"/>
                                    <w:right w:val="none" w:sz="0" w:space="0" w:color="auto"/>
                                  </w:divBdr>
                                  <w:divsChild>
                                    <w:div w:id="1643465732">
                                      <w:marLeft w:val="0"/>
                                      <w:marRight w:val="0"/>
                                      <w:marTop w:val="0"/>
                                      <w:marBottom w:val="0"/>
                                      <w:divBdr>
                                        <w:top w:val="none" w:sz="0" w:space="0" w:color="auto"/>
                                        <w:left w:val="none" w:sz="0" w:space="0" w:color="auto"/>
                                        <w:bottom w:val="none" w:sz="0" w:space="0" w:color="auto"/>
                                        <w:right w:val="none" w:sz="0" w:space="0" w:color="auto"/>
                                      </w:divBdr>
                                      <w:divsChild>
                                        <w:div w:id="661544132">
                                          <w:marLeft w:val="0"/>
                                          <w:marRight w:val="0"/>
                                          <w:marTop w:val="0"/>
                                          <w:marBottom w:val="0"/>
                                          <w:divBdr>
                                            <w:top w:val="none" w:sz="0" w:space="0" w:color="auto"/>
                                            <w:left w:val="none" w:sz="0" w:space="0" w:color="auto"/>
                                            <w:bottom w:val="none" w:sz="0" w:space="0" w:color="auto"/>
                                            <w:right w:val="none" w:sz="0" w:space="0" w:color="auto"/>
                                          </w:divBdr>
                                          <w:divsChild>
                                            <w:div w:id="1143541626">
                                              <w:marLeft w:val="0"/>
                                              <w:marRight w:val="0"/>
                                              <w:marTop w:val="0"/>
                                              <w:marBottom w:val="0"/>
                                              <w:divBdr>
                                                <w:top w:val="none" w:sz="0" w:space="0" w:color="auto"/>
                                                <w:left w:val="none" w:sz="0" w:space="0" w:color="auto"/>
                                                <w:bottom w:val="none" w:sz="0" w:space="0" w:color="auto"/>
                                                <w:right w:val="none" w:sz="0" w:space="0" w:color="auto"/>
                                              </w:divBdr>
                                              <w:divsChild>
                                                <w:div w:id="2120760315">
                                                  <w:marLeft w:val="0"/>
                                                  <w:marRight w:val="0"/>
                                                  <w:marTop w:val="0"/>
                                                  <w:marBottom w:val="0"/>
                                                  <w:divBdr>
                                                    <w:top w:val="none" w:sz="0" w:space="0" w:color="auto"/>
                                                    <w:left w:val="none" w:sz="0" w:space="0" w:color="auto"/>
                                                    <w:bottom w:val="single" w:sz="6" w:space="0" w:color="DADCE0"/>
                                                    <w:right w:val="none" w:sz="0" w:space="0" w:color="auto"/>
                                                  </w:divBdr>
                                                  <w:divsChild>
                                                    <w:div w:id="368576632">
                                                      <w:marLeft w:val="0"/>
                                                      <w:marRight w:val="0"/>
                                                      <w:marTop w:val="0"/>
                                                      <w:marBottom w:val="0"/>
                                                      <w:divBdr>
                                                        <w:top w:val="none" w:sz="0" w:space="0" w:color="auto"/>
                                                        <w:left w:val="none" w:sz="0" w:space="0" w:color="auto"/>
                                                        <w:bottom w:val="none" w:sz="0" w:space="0" w:color="auto"/>
                                                        <w:right w:val="none" w:sz="0" w:space="0" w:color="auto"/>
                                                      </w:divBdr>
                                                      <w:divsChild>
                                                        <w:div w:id="872693775">
                                                          <w:marLeft w:val="0"/>
                                                          <w:marRight w:val="0"/>
                                                          <w:marTop w:val="0"/>
                                                          <w:marBottom w:val="0"/>
                                                          <w:divBdr>
                                                            <w:top w:val="none" w:sz="0" w:space="0" w:color="auto"/>
                                                            <w:left w:val="none" w:sz="0" w:space="0" w:color="auto"/>
                                                            <w:bottom w:val="none" w:sz="0" w:space="0" w:color="auto"/>
                                                            <w:right w:val="none" w:sz="0" w:space="0" w:color="auto"/>
                                                          </w:divBdr>
                                                        </w:div>
                                                        <w:div w:id="7210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9026">
                                                  <w:marLeft w:val="0"/>
                                                  <w:marRight w:val="0"/>
                                                  <w:marTop w:val="0"/>
                                                  <w:marBottom w:val="0"/>
                                                  <w:divBdr>
                                                    <w:top w:val="none" w:sz="0" w:space="0" w:color="auto"/>
                                                    <w:left w:val="none" w:sz="0" w:space="0" w:color="auto"/>
                                                    <w:bottom w:val="single" w:sz="6" w:space="0" w:color="DADCE0"/>
                                                    <w:right w:val="none" w:sz="0" w:space="0" w:color="auto"/>
                                                  </w:divBdr>
                                                  <w:divsChild>
                                                    <w:div w:id="1986200388">
                                                      <w:marLeft w:val="0"/>
                                                      <w:marRight w:val="0"/>
                                                      <w:marTop w:val="0"/>
                                                      <w:marBottom w:val="0"/>
                                                      <w:divBdr>
                                                        <w:top w:val="none" w:sz="0" w:space="0" w:color="auto"/>
                                                        <w:left w:val="none" w:sz="0" w:space="0" w:color="auto"/>
                                                        <w:bottom w:val="none" w:sz="0" w:space="0" w:color="auto"/>
                                                        <w:right w:val="none" w:sz="0" w:space="0" w:color="auto"/>
                                                      </w:divBdr>
                                                      <w:divsChild>
                                                        <w:div w:id="601955037">
                                                          <w:marLeft w:val="0"/>
                                                          <w:marRight w:val="0"/>
                                                          <w:marTop w:val="0"/>
                                                          <w:marBottom w:val="0"/>
                                                          <w:divBdr>
                                                            <w:top w:val="none" w:sz="0" w:space="0" w:color="auto"/>
                                                            <w:left w:val="none" w:sz="0" w:space="0" w:color="auto"/>
                                                            <w:bottom w:val="none" w:sz="0" w:space="0" w:color="auto"/>
                                                            <w:right w:val="none" w:sz="0" w:space="0" w:color="auto"/>
                                                          </w:divBdr>
                                                        </w:div>
                                                        <w:div w:id="2280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3641">
                                                  <w:marLeft w:val="0"/>
                                                  <w:marRight w:val="0"/>
                                                  <w:marTop w:val="0"/>
                                                  <w:marBottom w:val="0"/>
                                                  <w:divBdr>
                                                    <w:top w:val="none" w:sz="0" w:space="0" w:color="auto"/>
                                                    <w:left w:val="none" w:sz="0" w:space="0" w:color="auto"/>
                                                    <w:bottom w:val="none" w:sz="0" w:space="0" w:color="auto"/>
                                                    <w:right w:val="none" w:sz="0" w:space="0" w:color="auto"/>
                                                  </w:divBdr>
                                                  <w:divsChild>
                                                    <w:div w:id="1442532025">
                                                      <w:marLeft w:val="0"/>
                                                      <w:marRight w:val="0"/>
                                                      <w:marTop w:val="0"/>
                                                      <w:marBottom w:val="0"/>
                                                      <w:divBdr>
                                                        <w:top w:val="none" w:sz="0" w:space="0" w:color="auto"/>
                                                        <w:left w:val="none" w:sz="0" w:space="0" w:color="auto"/>
                                                        <w:bottom w:val="none" w:sz="0" w:space="0" w:color="auto"/>
                                                        <w:right w:val="none" w:sz="0" w:space="0" w:color="auto"/>
                                                      </w:divBdr>
                                                      <w:divsChild>
                                                        <w:div w:id="1101682339">
                                                          <w:marLeft w:val="0"/>
                                                          <w:marRight w:val="0"/>
                                                          <w:marTop w:val="0"/>
                                                          <w:marBottom w:val="0"/>
                                                          <w:divBdr>
                                                            <w:top w:val="none" w:sz="0" w:space="0" w:color="auto"/>
                                                            <w:left w:val="none" w:sz="0" w:space="0" w:color="auto"/>
                                                            <w:bottom w:val="none" w:sz="0" w:space="0" w:color="auto"/>
                                                            <w:right w:val="none" w:sz="0" w:space="0" w:color="auto"/>
                                                          </w:divBdr>
                                                        </w:div>
                                                        <w:div w:id="14625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3766">
                                                  <w:marLeft w:val="0"/>
                                                  <w:marRight w:val="0"/>
                                                  <w:marTop w:val="0"/>
                                                  <w:marBottom w:val="0"/>
                                                  <w:divBdr>
                                                    <w:top w:val="none" w:sz="0" w:space="0" w:color="auto"/>
                                                    <w:left w:val="none" w:sz="0" w:space="0" w:color="auto"/>
                                                    <w:bottom w:val="none" w:sz="0" w:space="0" w:color="auto"/>
                                                    <w:right w:val="none" w:sz="0" w:space="0" w:color="auto"/>
                                                  </w:divBdr>
                                                  <w:divsChild>
                                                    <w:div w:id="904993433">
                                                      <w:marLeft w:val="0"/>
                                                      <w:marRight w:val="0"/>
                                                      <w:marTop w:val="0"/>
                                                      <w:marBottom w:val="0"/>
                                                      <w:divBdr>
                                                        <w:top w:val="none" w:sz="0" w:space="0" w:color="auto"/>
                                                        <w:left w:val="none" w:sz="0" w:space="0" w:color="auto"/>
                                                        <w:bottom w:val="none" w:sz="0" w:space="0" w:color="auto"/>
                                                        <w:right w:val="none" w:sz="0" w:space="0" w:color="auto"/>
                                                      </w:divBdr>
                                                      <w:divsChild>
                                                        <w:div w:id="1753038857">
                                                          <w:marLeft w:val="0"/>
                                                          <w:marRight w:val="0"/>
                                                          <w:marTop w:val="0"/>
                                                          <w:marBottom w:val="0"/>
                                                          <w:divBdr>
                                                            <w:top w:val="none" w:sz="0" w:space="0" w:color="auto"/>
                                                            <w:left w:val="none" w:sz="0" w:space="0" w:color="auto"/>
                                                            <w:bottom w:val="none" w:sz="0" w:space="0" w:color="auto"/>
                                                            <w:right w:val="none" w:sz="0" w:space="0" w:color="auto"/>
                                                          </w:divBdr>
                                                          <w:divsChild>
                                                            <w:div w:id="10328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94033">
                                              <w:marLeft w:val="0"/>
                                              <w:marRight w:val="0"/>
                                              <w:marTop w:val="0"/>
                                              <w:marBottom w:val="0"/>
                                              <w:divBdr>
                                                <w:top w:val="none" w:sz="0" w:space="0" w:color="auto"/>
                                                <w:left w:val="none" w:sz="0" w:space="0" w:color="auto"/>
                                                <w:bottom w:val="none" w:sz="0" w:space="0" w:color="auto"/>
                                                <w:right w:val="none" w:sz="0" w:space="0" w:color="auto"/>
                                              </w:divBdr>
                                              <w:divsChild>
                                                <w:div w:id="469711812">
                                                  <w:marLeft w:val="0"/>
                                                  <w:marRight w:val="0"/>
                                                  <w:marTop w:val="0"/>
                                                  <w:marBottom w:val="0"/>
                                                  <w:divBdr>
                                                    <w:top w:val="none" w:sz="0" w:space="0" w:color="auto"/>
                                                    <w:left w:val="none" w:sz="0" w:space="0" w:color="auto"/>
                                                    <w:bottom w:val="single" w:sz="6" w:space="0" w:color="DADCE0"/>
                                                    <w:right w:val="none" w:sz="0" w:space="0" w:color="auto"/>
                                                  </w:divBdr>
                                                  <w:divsChild>
                                                    <w:div w:id="935284335">
                                                      <w:marLeft w:val="0"/>
                                                      <w:marRight w:val="0"/>
                                                      <w:marTop w:val="0"/>
                                                      <w:marBottom w:val="0"/>
                                                      <w:divBdr>
                                                        <w:top w:val="none" w:sz="0" w:space="0" w:color="auto"/>
                                                        <w:left w:val="none" w:sz="0" w:space="0" w:color="auto"/>
                                                        <w:bottom w:val="none" w:sz="0" w:space="0" w:color="auto"/>
                                                        <w:right w:val="none" w:sz="0" w:space="0" w:color="auto"/>
                                                      </w:divBdr>
                                                      <w:divsChild>
                                                        <w:div w:id="1233389982">
                                                          <w:marLeft w:val="0"/>
                                                          <w:marRight w:val="0"/>
                                                          <w:marTop w:val="0"/>
                                                          <w:marBottom w:val="0"/>
                                                          <w:divBdr>
                                                            <w:top w:val="none" w:sz="0" w:space="0" w:color="auto"/>
                                                            <w:left w:val="none" w:sz="0" w:space="0" w:color="auto"/>
                                                            <w:bottom w:val="none" w:sz="0" w:space="0" w:color="auto"/>
                                                            <w:right w:val="none" w:sz="0" w:space="0" w:color="auto"/>
                                                          </w:divBdr>
                                                        </w:div>
                                                        <w:div w:id="20359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31502">
                                                  <w:marLeft w:val="0"/>
                                                  <w:marRight w:val="0"/>
                                                  <w:marTop w:val="0"/>
                                                  <w:marBottom w:val="0"/>
                                                  <w:divBdr>
                                                    <w:top w:val="none" w:sz="0" w:space="0" w:color="auto"/>
                                                    <w:left w:val="none" w:sz="0" w:space="0" w:color="auto"/>
                                                    <w:bottom w:val="single" w:sz="6" w:space="0" w:color="DADCE0"/>
                                                    <w:right w:val="none" w:sz="0" w:space="0" w:color="auto"/>
                                                  </w:divBdr>
                                                  <w:divsChild>
                                                    <w:div w:id="180050339">
                                                      <w:marLeft w:val="0"/>
                                                      <w:marRight w:val="0"/>
                                                      <w:marTop w:val="0"/>
                                                      <w:marBottom w:val="0"/>
                                                      <w:divBdr>
                                                        <w:top w:val="none" w:sz="0" w:space="0" w:color="auto"/>
                                                        <w:left w:val="none" w:sz="0" w:space="0" w:color="auto"/>
                                                        <w:bottom w:val="none" w:sz="0" w:space="0" w:color="auto"/>
                                                        <w:right w:val="none" w:sz="0" w:space="0" w:color="auto"/>
                                                      </w:divBdr>
                                                      <w:divsChild>
                                                        <w:div w:id="2005814627">
                                                          <w:marLeft w:val="0"/>
                                                          <w:marRight w:val="0"/>
                                                          <w:marTop w:val="0"/>
                                                          <w:marBottom w:val="0"/>
                                                          <w:divBdr>
                                                            <w:top w:val="none" w:sz="0" w:space="0" w:color="auto"/>
                                                            <w:left w:val="none" w:sz="0" w:space="0" w:color="auto"/>
                                                            <w:bottom w:val="none" w:sz="0" w:space="0" w:color="auto"/>
                                                            <w:right w:val="none" w:sz="0" w:space="0" w:color="auto"/>
                                                          </w:divBdr>
                                                        </w:div>
                                                        <w:div w:id="145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5685">
                                                  <w:marLeft w:val="0"/>
                                                  <w:marRight w:val="0"/>
                                                  <w:marTop w:val="0"/>
                                                  <w:marBottom w:val="0"/>
                                                  <w:divBdr>
                                                    <w:top w:val="none" w:sz="0" w:space="0" w:color="auto"/>
                                                    <w:left w:val="none" w:sz="0" w:space="0" w:color="auto"/>
                                                    <w:bottom w:val="none" w:sz="0" w:space="0" w:color="auto"/>
                                                    <w:right w:val="none" w:sz="0" w:space="0" w:color="auto"/>
                                                  </w:divBdr>
                                                  <w:divsChild>
                                                    <w:div w:id="6106150">
                                                      <w:marLeft w:val="0"/>
                                                      <w:marRight w:val="0"/>
                                                      <w:marTop w:val="0"/>
                                                      <w:marBottom w:val="0"/>
                                                      <w:divBdr>
                                                        <w:top w:val="none" w:sz="0" w:space="0" w:color="auto"/>
                                                        <w:left w:val="none" w:sz="0" w:space="0" w:color="auto"/>
                                                        <w:bottom w:val="none" w:sz="0" w:space="0" w:color="auto"/>
                                                        <w:right w:val="none" w:sz="0" w:space="0" w:color="auto"/>
                                                      </w:divBdr>
                                                      <w:divsChild>
                                                        <w:div w:id="1934974856">
                                                          <w:marLeft w:val="0"/>
                                                          <w:marRight w:val="0"/>
                                                          <w:marTop w:val="0"/>
                                                          <w:marBottom w:val="0"/>
                                                          <w:divBdr>
                                                            <w:top w:val="none" w:sz="0" w:space="0" w:color="auto"/>
                                                            <w:left w:val="none" w:sz="0" w:space="0" w:color="auto"/>
                                                            <w:bottom w:val="none" w:sz="0" w:space="0" w:color="auto"/>
                                                            <w:right w:val="none" w:sz="0" w:space="0" w:color="auto"/>
                                                          </w:divBdr>
                                                        </w:div>
                                                        <w:div w:id="4554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08262">
                                                  <w:marLeft w:val="0"/>
                                                  <w:marRight w:val="0"/>
                                                  <w:marTop w:val="0"/>
                                                  <w:marBottom w:val="0"/>
                                                  <w:divBdr>
                                                    <w:top w:val="none" w:sz="0" w:space="0" w:color="auto"/>
                                                    <w:left w:val="none" w:sz="0" w:space="0" w:color="auto"/>
                                                    <w:bottom w:val="none" w:sz="0" w:space="0" w:color="auto"/>
                                                    <w:right w:val="none" w:sz="0" w:space="0" w:color="auto"/>
                                                  </w:divBdr>
                                                  <w:divsChild>
                                                    <w:div w:id="1741444894">
                                                      <w:marLeft w:val="0"/>
                                                      <w:marRight w:val="0"/>
                                                      <w:marTop w:val="0"/>
                                                      <w:marBottom w:val="0"/>
                                                      <w:divBdr>
                                                        <w:top w:val="none" w:sz="0" w:space="0" w:color="auto"/>
                                                        <w:left w:val="none" w:sz="0" w:space="0" w:color="auto"/>
                                                        <w:bottom w:val="none" w:sz="0" w:space="0" w:color="auto"/>
                                                        <w:right w:val="none" w:sz="0" w:space="0" w:color="auto"/>
                                                      </w:divBdr>
                                                      <w:divsChild>
                                                        <w:div w:id="1972441826">
                                                          <w:marLeft w:val="0"/>
                                                          <w:marRight w:val="0"/>
                                                          <w:marTop w:val="0"/>
                                                          <w:marBottom w:val="0"/>
                                                          <w:divBdr>
                                                            <w:top w:val="none" w:sz="0" w:space="0" w:color="auto"/>
                                                            <w:left w:val="none" w:sz="0" w:space="0" w:color="auto"/>
                                                            <w:bottom w:val="none" w:sz="0" w:space="0" w:color="auto"/>
                                                            <w:right w:val="none" w:sz="0" w:space="0" w:color="auto"/>
                                                          </w:divBdr>
                                                          <w:divsChild>
                                                            <w:div w:id="8055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3353">
                                              <w:marLeft w:val="0"/>
                                              <w:marRight w:val="0"/>
                                              <w:marTop w:val="0"/>
                                              <w:marBottom w:val="0"/>
                                              <w:divBdr>
                                                <w:top w:val="none" w:sz="0" w:space="0" w:color="auto"/>
                                                <w:left w:val="none" w:sz="0" w:space="0" w:color="auto"/>
                                                <w:bottom w:val="none" w:sz="0" w:space="0" w:color="auto"/>
                                                <w:right w:val="none" w:sz="0" w:space="0" w:color="auto"/>
                                              </w:divBdr>
                                              <w:divsChild>
                                                <w:div w:id="250354611">
                                                  <w:marLeft w:val="0"/>
                                                  <w:marRight w:val="0"/>
                                                  <w:marTop w:val="0"/>
                                                  <w:marBottom w:val="0"/>
                                                  <w:divBdr>
                                                    <w:top w:val="none" w:sz="0" w:space="0" w:color="auto"/>
                                                    <w:left w:val="none" w:sz="0" w:space="0" w:color="auto"/>
                                                    <w:bottom w:val="single" w:sz="6" w:space="0" w:color="DADCE0"/>
                                                    <w:right w:val="none" w:sz="0" w:space="0" w:color="auto"/>
                                                  </w:divBdr>
                                                  <w:divsChild>
                                                    <w:div w:id="973558887">
                                                      <w:marLeft w:val="0"/>
                                                      <w:marRight w:val="0"/>
                                                      <w:marTop w:val="0"/>
                                                      <w:marBottom w:val="0"/>
                                                      <w:divBdr>
                                                        <w:top w:val="none" w:sz="0" w:space="0" w:color="auto"/>
                                                        <w:left w:val="none" w:sz="0" w:space="0" w:color="auto"/>
                                                        <w:bottom w:val="none" w:sz="0" w:space="0" w:color="auto"/>
                                                        <w:right w:val="none" w:sz="0" w:space="0" w:color="auto"/>
                                                      </w:divBdr>
                                                      <w:divsChild>
                                                        <w:div w:id="833911637">
                                                          <w:marLeft w:val="0"/>
                                                          <w:marRight w:val="0"/>
                                                          <w:marTop w:val="0"/>
                                                          <w:marBottom w:val="0"/>
                                                          <w:divBdr>
                                                            <w:top w:val="none" w:sz="0" w:space="0" w:color="auto"/>
                                                            <w:left w:val="none" w:sz="0" w:space="0" w:color="auto"/>
                                                            <w:bottom w:val="none" w:sz="0" w:space="0" w:color="auto"/>
                                                            <w:right w:val="none" w:sz="0" w:space="0" w:color="auto"/>
                                                          </w:divBdr>
                                                        </w:div>
                                                        <w:div w:id="969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611">
                                                  <w:marLeft w:val="0"/>
                                                  <w:marRight w:val="0"/>
                                                  <w:marTop w:val="0"/>
                                                  <w:marBottom w:val="0"/>
                                                  <w:divBdr>
                                                    <w:top w:val="none" w:sz="0" w:space="0" w:color="auto"/>
                                                    <w:left w:val="none" w:sz="0" w:space="0" w:color="auto"/>
                                                    <w:bottom w:val="single" w:sz="6" w:space="0" w:color="DADCE0"/>
                                                    <w:right w:val="none" w:sz="0" w:space="0" w:color="auto"/>
                                                  </w:divBdr>
                                                  <w:divsChild>
                                                    <w:div w:id="1437941008">
                                                      <w:marLeft w:val="0"/>
                                                      <w:marRight w:val="0"/>
                                                      <w:marTop w:val="0"/>
                                                      <w:marBottom w:val="0"/>
                                                      <w:divBdr>
                                                        <w:top w:val="none" w:sz="0" w:space="0" w:color="auto"/>
                                                        <w:left w:val="none" w:sz="0" w:space="0" w:color="auto"/>
                                                        <w:bottom w:val="none" w:sz="0" w:space="0" w:color="auto"/>
                                                        <w:right w:val="none" w:sz="0" w:space="0" w:color="auto"/>
                                                      </w:divBdr>
                                                      <w:divsChild>
                                                        <w:div w:id="826094275">
                                                          <w:marLeft w:val="0"/>
                                                          <w:marRight w:val="0"/>
                                                          <w:marTop w:val="0"/>
                                                          <w:marBottom w:val="0"/>
                                                          <w:divBdr>
                                                            <w:top w:val="none" w:sz="0" w:space="0" w:color="auto"/>
                                                            <w:left w:val="none" w:sz="0" w:space="0" w:color="auto"/>
                                                            <w:bottom w:val="none" w:sz="0" w:space="0" w:color="auto"/>
                                                            <w:right w:val="none" w:sz="0" w:space="0" w:color="auto"/>
                                                          </w:divBdr>
                                                        </w:div>
                                                        <w:div w:id="21089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4826">
                                                  <w:marLeft w:val="0"/>
                                                  <w:marRight w:val="0"/>
                                                  <w:marTop w:val="0"/>
                                                  <w:marBottom w:val="0"/>
                                                  <w:divBdr>
                                                    <w:top w:val="none" w:sz="0" w:space="0" w:color="auto"/>
                                                    <w:left w:val="none" w:sz="0" w:space="0" w:color="auto"/>
                                                    <w:bottom w:val="none" w:sz="0" w:space="0" w:color="auto"/>
                                                    <w:right w:val="none" w:sz="0" w:space="0" w:color="auto"/>
                                                  </w:divBdr>
                                                  <w:divsChild>
                                                    <w:div w:id="1401295666">
                                                      <w:marLeft w:val="0"/>
                                                      <w:marRight w:val="0"/>
                                                      <w:marTop w:val="0"/>
                                                      <w:marBottom w:val="0"/>
                                                      <w:divBdr>
                                                        <w:top w:val="none" w:sz="0" w:space="0" w:color="auto"/>
                                                        <w:left w:val="none" w:sz="0" w:space="0" w:color="auto"/>
                                                        <w:bottom w:val="none" w:sz="0" w:space="0" w:color="auto"/>
                                                        <w:right w:val="none" w:sz="0" w:space="0" w:color="auto"/>
                                                      </w:divBdr>
                                                      <w:divsChild>
                                                        <w:div w:id="2020690870">
                                                          <w:marLeft w:val="0"/>
                                                          <w:marRight w:val="0"/>
                                                          <w:marTop w:val="0"/>
                                                          <w:marBottom w:val="0"/>
                                                          <w:divBdr>
                                                            <w:top w:val="none" w:sz="0" w:space="0" w:color="auto"/>
                                                            <w:left w:val="none" w:sz="0" w:space="0" w:color="auto"/>
                                                            <w:bottom w:val="none" w:sz="0" w:space="0" w:color="auto"/>
                                                            <w:right w:val="none" w:sz="0" w:space="0" w:color="auto"/>
                                                          </w:divBdr>
                                                        </w:div>
                                                        <w:div w:id="8724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72">
                                                  <w:marLeft w:val="0"/>
                                                  <w:marRight w:val="0"/>
                                                  <w:marTop w:val="0"/>
                                                  <w:marBottom w:val="0"/>
                                                  <w:divBdr>
                                                    <w:top w:val="none" w:sz="0" w:space="0" w:color="auto"/>
                                                    <w:left w:val="none" w:sz="0" w:space="0" w:color="auto"/>
                                                    <w:bottom w:val="none" w:sz="0" w:space="0" w:color="auto"/>
                                                    <w:right w:val="none" w:sz="0" w:space="0" w:color="auto"/>
                                                  </w:divBdr>
                                                  <w:divsChild>
                                                    <w:div w:id="395515594">
                                                      <w:marLeft w:val="0"/>
                                                      <w:marRight w:val="0"/>
                                                      <w:marTop w:val="0"/>
                                                      <w:marBottom w:val="0"/>
                                                      <w:divBdr>
                                                        <w:top w:val="none" w:sz="0" w:space="0" w:color="auto"/>
                                                        <w:left w:val="none" w:sz="0" w:space="0" w:color="auto"/>
                                                        <w:bottom w:val="none" w:sz="0" w:space="0" w:color="auto"/>
                                                        <w:right w:val="none" w:sz="0" w:space="0" w:color="auto"/>
                                                      </w:divBdr>
                                                      <w:divsChild>
                                                        <w:div w:id="258761602">
                                                          <w:marLeft w:val="0"/>
                                                          <w:marRight w:val="0"/>
                                                          <w:marTop w:val="0"/>
                                                          <w:marBottom w:val="0"/>
                                                          <w:divBdr>
                                                            <w:top w:val="none" w:sz="0" w:space="0" w:color="auto"/>
                                                            <w:left w:val="none" w:sz="0" w:space="0" w:color="auto"/>
                                                            <w:bottom w:val="none" w:sz="0" w:space="0" w:color="auto"/>
                                                            <w:right w:val="none" w:sz="0" w:space="0" w:color="auto"/>
                                                          </w:divBdr>
                                                          <w:divsChild>
                                                            <w:div w:id="61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2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1278645">
      <w:bodyDiv w:val="1"/>
      <w:marLeft w:val="0"/>
      <w:marRight w:val="0"/>
      <w:marTop w:val="0"/>
      <w:marBottom w:val="0"/>
      <w:divBdr>
        <w:top w:val="none" w:sz="0" w:space="0" w:color="auto"/>
        <w:left w:val="none" w:sz="0" w:space="0" w:color="auto"/>
        <w:bottom w:val="none" w:sz="0" w:space="0" w:color="auto"/>
        <w:right w:val="none" w:sz="0" w:space="0" w:color="auto"/>
      </w:divBdr>
      <w:divsChild>
        <w:div w:id="2090619332">
          <w:marLeft w:val="0"/>
          <w:marRight w:val="0"/>
          <w:marTop w:val="0"/>
          <w:marBottom w:val="0"/>
          <w:divBdr>
            <w:top w:val="none" w:sz="0" w:space="0" w:color="auto"/>
            <w:left w:val="none" w:sz="0" w:space="0" w:color="auto"/>
            <w:bottom w:val="none" w:sz="0" w:space="0" w:color="auto"/>
            <w:right w:val="none" w:sz="0" w:space="0" w:color="auto"/>
          </w:divBdr>
          <w:divsChild>
            <w:div w:id="1410735152">
              <w:marLeft w:val="0"/>
              <w:marRight w:val="0"/>
              <w:marTop w:val="0"/>
              <w:marBottom w:val="0"/>
              <w:divBdr>
                <w:top w:val="none" w:sz="0" w:space="0" w:color="auto"/>
                <w:left w:val="none" w:sz="0" w:space="0" w:color="auto"/>
                <w:bottom w:val="none" w:sz="0" w:space="0" w:color="auto"/>
                <w:right w:val="none" w:sz="0" w:space="0" w:color="auto"/>
              </w:divBdr>
              <w:divsChild>
                <w:div w:id="197277875">
                  <w:marLeft w:val="0"/>
                  <w:marRight w:val="0"/>
                  <w:marTop w:val="0"/>
                  <w:marBottom w:val="0"/>
                  <w:divBdr>
                    <w:top w:val="none" w:sz="0" w:space="0" w:color="auto"/>
                    <w:left w:val="none" w:sz="0" w:space="0" w:color="auto"/>
                    <w:bottom w:val="none" w:sz="0" w:space="0" w:color="auto"/>
                    <w:right w:val="none" w:sz="0" w:space="0" w:color="auto"/>
                  </w:divBdr>
                  <w:divsChild>
                    <w:div w:id="153110466">
                      <w:marLeft w:val="0"/>
                      <w:marRight w:val="0"/>
                      <w:marTop w:val="0"/>
                      <w:marBottom w:val="0"/>
                      <w:divBdr>
                        <w:top w:val="none" w:sz="0" w:space="0" w:color="auto"/>
                        <w:left w:val="none" w:sz="0" w:space="0" w:color="auto"/>
                        <w:bottom w:val="none" w:sz="0" w:space="0" w:color="auto"/>
                        <w:right w:val="none" w:sz="0" w:space="0" w:color="auto"/>
                      </w:divBdr>
                      <w:divsChild>
                        <w:div w:id="251399880">
                          <w:marLeft w:val="0"/>
                          <w:marRight w:val="0"/>
                          <w:marTop w:val="0"/>
                          <w:marBottom w:val="0"/>
                          <w:divBdr>
                            <w:top w:val="none" w:sz="0" w:space="0" w:color="auto"/>
                            <w:left w:val="none" w:sz="0" w:space="0" w:color="auto"/>
                            <w:bottom w:val="none" w:sz="0" w:space="0" w:color="auto"/>
                            <w:right w:val="none" w:sz="0" w:space="0" w:color="auto"/>
                          </w:divBdr>
                          <w:divsChild>
                            <w:div w:id="1533349275">
                              <w:marLeft w:val="0"/>
                              <w:marRight w:val="0"/>
                              <w:marTop w:val="0"/>
                              <w:marBottom w:val="0"/>
                              <w:divBdr>
                                <w:top w:val="none" w:sz="0" w:space="0" w:color="auto"/>
                                <w:left w:val="none" w:sz="0" w:space="0" w:color="auto"/>
                                <w:bottom w:val="none" w:sz="0" w:space="0" w:color="auto"/>
                                <w:right w:val="none" w:sz="0" w:space="0" w:color="auto"/>
                              </w:divBdr>
                              <w:divsChild>
                                <w:div w:id="591475548">
                                  <w:marLeft w:val="0"/>
                                  <w:marRight w:val="0"/>
                                  <w:marTop w:val="0"/>
                                  <w:marBottom w:val="0"/>
                                  <w:divBdr>
                                    <w:top w:val="none" w:sz="0" w:space="0" w:color="auto"/>
                                    <w:left w:val="none" w:sz="0" w:space="0" w:color="auto"/>
                                    <w:bottom w:val="none" w:sz="0" w:space="0" w:color="auto"/>
                                    <w:right w:val="none" w:sz="0" w:space="0" w:color="auto"/>
                                  </w:divBdr>
                                  <w:divsChild>
                                    <w:div w:id="1904637664">
                                      <w:marLeft w:val="0"/>
                                      <w:marRight w:val="0"/>
                                      <w:marTop w:val="0"/>
                                      <w:marBottom w:val="0"/>
                                      <w:divBdr>
                                        <w:top w:val="none" w:sz="0" w:space="0" w:color="auto"/>
                                        <w:left w:val="none" w:sz="0" w:space="0" w:color="auto"/>
                                        <w:bottom w:val="none" w:sz="0" w:space="0" w:color="auto"/>
                                        <w:right w:val="none" w:sz="0" w:space="0" w:color="auto"/>
                                      </w:divBdr>
                                      <w:divsChild>
                                        <w:div w:id="1229534511">
                                          <w:marLeft w:val="0"/>
                                          <w:marRight w:val="0"/>
                                          <w:marTop w:val="0"/>
                                          <w:marBottom w:val="0"/>
                                          <w:divBdr>
                                            <w:top w:val="none" w:sz="0" w:space="0" w:color="auto"/>
                                            <w:left w:val="none" w:sz="0" w:space="0" w:color="auto"/>
                                            <w:bottom w:val="none" w:sz="0" w:space="0" w:color="auto"/>
                                            <w:right w:val="none" w:sz="0" w:space="0" w:color="auto"/>
                                          </w:divBdr>
                                          <w:divsChild>
                                            <w:div w:id="1910653024">
                                              <w:marLeft w:val="0"/>
                                              <w:marRight w:val="0"/>
                                              <w:marTop w:val="0"/>
                                              <w:marBottom w:val="0"/>
                                              <w:divBdr>
                                                <w:top w:val="none" w:sz="0" w:space="0" w:color="auto"/>
                                                <w:left w:val="none" w:sz="0" w:space="0" w:color="auto"/>
                                                <w:bottom w:val="none" w:sz="0" w:space="0" w:color="auto"/>
                                                <w:right w:val="none" w:sz="0" w:space="0" w:color="auto"/>
                                              </w:divBdr>
                                              <w:divsChild>
                                                <w:div w:id="1945533177">
                                                  <w:marLeft w:val="0"/>
                                                  <w:marRight w:val="0"/>
                                                  <w:marTop w:val="0"/>
                                                  <w:marBottom w:val="0"/>
                                                  <w:divBdr>
                                                    <w:top w:val="none" w:sz="0" w:space="0" w:color="auto"/>
                                                    <w:left w:val="none" w:sz="0" w:space="0" w:color="auto"/>
                                                    <w:bottom w:val="single" w:sz="6" w:space="0" w:color="DADCE0"/>
                                                    <w:right w:val="none" w:sz="0" w:space="0" w:color="auto"/>
                                                  </w:divBdr>
                                                  <w:divsChild>
                                                    <w:div w:id="1867596754">
                                                      <w:marLeft w:val="0"/>
                                                      <w:marRight w:val="0"/>
                                                      <w:marTop w:val="0"/>
                                                      <w:marBottom w:val="0"/>
                                                      <w:divBdr>
                                                        <w:top w:val="none" w:sz="0" w:space="0" w:color="auto"/>
                                                        <w:left w:val="none" w:sz="0" w:space="0" w:color="auto"/>
                                                        <w:bottom w:val="none" w:sz="0" w:space="0" w:color="auto"/>
                                                        <w:right w:val="none" w:sz="0" w:space="0" w:color="auto"/>
                                                      </w:divBdr>
                                                      <w:divsChild>
                                                        <w:div w:id="1401832348">
                                                          <w:marLeft w:val="0"/>
                                                          <w:marRight w:val="0"/>
                                                          <w:marTop w:val="0"/>
                                                          <w:marBottom w:val="0"/>
                                                          <w:divBdr>
                                                            <w:top w:val="none" w:sz="0" w:space="0" w:color="auto"/>
                                                            <w:left w:val="none" w:sz="0" w:space="0" w:color="auto"/>
                                                            <w:bottom w:val="none" w:sz="0" w:space="0" w:color="auto"/>
                                                            <w:right w:val="none" w:sz="0" w:space="0" w:color="auto"/>
                                                          </w:divBdr>
                                                        </w:div>
                                                        <w:div w:id="13593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7718">
                                                  <w:marLeft w:val="0"/>
                                                  <w:marRight w:val="0"/>
                                                  <w:marTop w:val="0"/>
                                                  <w:marBottom w:val="0"/>
                                                  <w:divBdr>
                                                    <w:top w:val="none" w:sz="0" w:space="0" w:color="auto"/>
                                                    <w:left w:val="none" w:sz="0" w:space="0" w:color="auto"/>
                                                    <w:bottom w:val="none" w:sz="0" w:space="0" w:color="auto"/>
                                                    <w:right w:val="none" w:sz="0" w:space="0" w:color="auto"/>
                                                  </w:divBdr>
                                                  <w:divsChild>
                                                    <w:div w:id="1238437296">
                                                      <w:marLeft w:val="0"/>
                                                      <w:marRight w:val="0"/>
                                                      <w:marTop w:val="0"/>
                                                      <w:marBottom w:val="0"/>
                                                      <w:divBdr>
                                                        <w:top w:val="none" w:sz="0" w:space="0" w:color="auto"/>
                                                        <w:left w:val="none" w:sz="0" w:space="0" w:color="auto"/>
                                                        <w:bottom w:val="none" w:sz="0" w:space="0" w:color="auto"/>
                                                        <w:right w:val="none" w:sz="0" w:space="0" w:color="auto"/>
                                                      </w:divBdr>
                                                      <w:divsChild>
                                                        <w:div w:id="1229456500">
                                                          <w:marLeft w:val="0"/>
                                                          <w:marRight w:val="0"/>
                                                          <w:marTop w:val="0"/>
                                                          <w:marBottom w:val="0"/>
                                                          <w:divBdr>
                                                            <w:top w:val="none" w:sz="0" w:space="0" w:color="auto"/>
                                                            <w:left w:val="none" w:sz="0" w:space="0" w:color="auto"/>
                                                            <w:bottom w:val="none" w:sz="0" w:space="0" w:color="auto"/>
                                                            <w:right w:val="none" w:sz="0" w:space="0" w:color="auto"/>
                                                          </w:divBdr>
                                                        </w:div>
                                                        <w:div w:id="14372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9097">
                                                  <w:marLeft w:val="0"/>
                                                  <w:marRight w:val="0"/>
                                                  <w:marTop w:val="0"/>
                                                  <w:marBottom w:val="0"/>
                                                  <w:divBdr>
                                                    <w:top w:val="none" w:sz="0" w:space="0" w:color="auto"/>
                                                    <w:left w:val="none" w:sz="0" w:space="0" w:color="auto"/>
                                                    <w:bottom w:val="none" w:sz="0" w:space="0" w:color="auto"/>
                                                    <w:right w:val="none" w:sz="0" w:space="0" w:color="auto"/>
                                                  </w:divBdr>
                                                  <w:divsChild>
                                                    <w:div w:id="302317712">
                                                      <w:marLeft w:val="0"/>
                                                      <w:marRight w:val="0"/>
                                                      <w:marTop w:val="0"/>
                                                      <w:marBottom w:val="0"/>
                                                      <w:divBdr>
                                                        <w:top w:val="none" w:sz="0" w:space="0" w:color="auto"/>
                                                        <w:left w:val="none" w:sz="0" w:space="0" w:color="auto"/>
                                                        <w:bottom w:val="none" w:sz="0" w:space="0" w:color="auto"/>
                                                        <w:right w:val="none" w:sz="0" w:space="0" w:color="auto"/>
                                                      </w:divBdr>
                                                      <w:divsChild>
                                                        <w:div w:id="994647212">
                                                          <w:marLeft w:val="0"/>
                                                          <w:marRight w:val="0"/>
                                                          <w:marTop w:val="0"/>
                                                          <w:marBottom w:val="0"/>
                                                          <w:divBdr>
                                                            <w:top w:val="none" w:sz="0" w:space="0" w:color="auto"/>
                                                            <w:left w:val="none" w:sz="0" w:space="0" w:color="auto"/>
                                                            <w:bottom w:val="none" w:sz="0" w:space="0" w:color="auto"/>
                                                            <w:right w:val="none" w:sz="0" w:space="0" w:color="auto"/>
                                                          </w:divBdr>
                                                          <w:divsChild>
                                                            <w:div w:id="9612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386690">
      <w:bodyDiv w:val="1"/>
      <w:marLeft w:val="0"/>
      <w:marRight w:val="0"/>
      <w:marTop w:val="0"/>
      <w:marBottom w:val="0"/>
      <w:divBdr>
        <w:top w:val="none" w:sz="0" w:space="0" w:color="auto"/>
        <w:left w:val="none" w:sz="0" w:space="0" w:color="auto"/>
        <w:bottom w:val="none" w:sz="0" w:space="0" w:color="auto"/>
        <w:right w:val="none" w:sz="0" w:space="0" w:color="auto"/>
      </w:divBdr>
      <w:divsChild>
        <w:div w:id="1599092820">
          <w:marLeft w:val="0"/>
          <w:marRight w:val="0"/>
          <w:marTop w:val="0"/>
          <w:marBottom w:val="0"/>
          <w:divBdr>
            <w:top w:val="none" w:sz="0" w:space="0" w:color="auto"/>
            <w:left w:val="none" w:sz="0" w:space="0" w:color="auto"/>
            <w:bottom w:val="none" w:sz="0" w:space="0" w:color="auto"/>
            <w:right w:val="none" w:sz="0" w:space="0" w:color="auto"/>
          </w:divBdr>
          <w:divsChild>
            <w:div w:id="1981298281">
              <w:marLeft w:val="0"/>
              <w:marRight w:val="0"/>
              <w:marTop w:val="0"/>
              <w:marBottom w:val="0"/>
              <w:divBdr>
                <w:top w:val="none" w:sz="0" w:space="0" w:color="auto"/>
                <w:left w:val="none" w:sz="0" w:space="0" w:color="auto"/>
                <w:bottom w:val="none" w:sz="0" w:space="0" w:color="auto"/>
                <w:right w:val="none" w:sz="0" w:space="0" w:color="auto"/>
              </w:divBdr>
              <w:divsChild>
                <w:div w:id="920027054">
                  <w:marLeft w:val="0"/>
                  <w:marRight w:val="0"/>
                  <w:marTop w:val="0"/>
                  <w:marBottom w:val="0"/>
                  <w:divBdr>
                    <w:top w:val="none" w:sz="0" w:space="0" w:color="auto"/>
                    <w:left w:val="none" w:sz="0" w:space="0" w:color="auto"/>
                    <w:bottom w:val="none" w:sz="0" w:space="0" w:color="auto"/>
                    <w:right w:val="none" w:sz="0" w:space="0" w:color="auto"/>
                  </w:divBdr>
                  <w:divsChild>
                    <w:div w:id="683169966">
                      <w:marLeft w:val="0"/>
                      <w:marRight w:val="0"/>
                      <w:marTop w:val="0"/>
                      <w:marBottom w:val="0"/>
                      <w:divBdr>
                        <w:top w:val="none" w:sz="0" w:space="0" w:color="auto"/>
                        <w:left w:val="none" w:sz="0" w:space="0" w:color="auto"/>
                        <w:bottom w:val="none" w:sz="0" w:space="0" w:color="auto"/>
                        <w:right w:val="none" w:sz="0" w:space="0" w:color="auto"/>
                      </w:divBdr>
                      <w:divsChild>
                        <w:div w:id="2108848971">
                          <w:marLeft w:val="0"/>
                          <w:marRight w:val="0"/>
                          <w:marTop w:val="0"/>
                          <w:marBottom w:val="0"/>
                          <w:divBdr>
                            <w:top w:val="none" w:sz="0" w:space="0" w:color="auto"/>
                            <w:left w:val="none" w:sz="0" w:space="0" w:color="auto"/>
                            <w:bottom w:val="none" w:sz="0" w:space="0" w:color="auto"/>
                            <w:right w:val="none" w:sz="0" w:space="0" w:color="auto"/>
                          </w:divBdr>
                          <w:divsChild>
                            <w:div w:id="1491825705">
                              <w:marLeft w:val="0"/>
                              <w:marRight w:val="300"/>
                              <w:marTop w:val="180"/>
                              <w:marBottom w:val="0"/>
                              <w:divBdr>
                                <w:top w:val="none" w:sz="0" w:space="0" w:color="auto"/>
                                <w:left w:val="none" w:sz="0" w:space="0" w:color="auto"/>
                                <w:bottom w:val="none" w:sz="0" w:space="0" w:color="auto"/>
                                <w:right w:val="none" w:sz="0" w:space="0" w:color="auto"/>
                              </w:divBdr>
                              <w:divsChild>
                                <w:div w:id="1129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83778">
          <w:marLeft w:val="0"/>
          <w:marRight w:val="0"/>
          <w:marTop w:val="0"/>
          <w:marBottom w:val="0"/>
          <w:divBdr>
            <w:top w:val="none" w:sz="0" w:space="0" w:color="auto"/>
            <w:left w:val="none" w:sz="0" w:space="0" w:color="auto"/>
            <w:bottom w:val="none" w:sz="0" w:space="0" w:color="auto"/>
            <w:right w:val="none" w:sz="0" w:space="0" w:color="auto"/>
          </w:divBdr>
          <w:divsChild>
            <w:div w:id="1374845449">
              <w:marLeft w:val="0"/>
              <w:marRight w:val="0"/>
              <w:marTop w:val="0"/>
              <w:marBottom w:val="0"/>
              <w:divBdr>
                <w:top w:val="none" w:sz="0" w:space="0" w:color="auto"/>
                <w:left w:val="none" w:sz="0" w:space="0" w:color="auto"/>
                <w:bottom w:val="none" w:sz="0" w:space="0" w:color="auto"/>
                <w:right w:val="none" w:sz="0" w:space="0" w:color="auto"/>
              </w:divBdr>
              <w:divsChild>
                <w:div w:id="1137262035">
                  <w:marLeft w:val="0"/>
                  <w:marRight w:val="0"/>
                  <w:marTop w:val="0"/>
                  <w:marBottom w:val="0"/>
                  <w:divBdr>
                    <w:top w:val="none" w:sz="0" w:space="0" w:color="auto"/>
                    <w:left w:val="none" w:sz="0" w:space="0" w:color="auto"/>
                    <w:bottom w:val="none" w:sz="0" w:space="0" w:color="auto"/>
                    <w:right w:val="none" w:sz="0" w:space="0" w:color="auto"/>
                  </w:divBdr>
                  <w:divsChild>
                    <w:div w:id="255601212">
                      <w:marLeft w:val="0"/>
                      <w:marRight w:val="0"/>
                      <w:marTop w:val="0"/>
                      <w:marBottom w:val="0"/>
                      <w:divBdr>
                        <w:top w:val="none" w:sz="0" w:space="0" w:color="auto"/>
                        <w:left w:val="none" w:sz="0" w:space="0" w:color="auto"/>
                        <w:bottom w:val="none" w:sz="0" w:space="0" w:color="auto"/>
                        <w:right w:val="none" w:sz="0" w:space="0" w:color="auto"/>
                      </w:divBdr>
                      <w:divsChild>
                        <w:div w:id="473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006289">
      <w:bodyDiv w:val="1"/>
      <w:marLeft w:val="0"/>
      <w:marRight w:val="0"/>
      <w:marTop w:val="0"/>
      <w:marBottom w:val="0"/>
      <w:divBdr>
        <w:top w:val="none" w:sz="0" w:space="0" w:color="auto"/>
        <w:left w:val="none" w:sz="0" w:space="0" w:color="auto"/>
        <w:bottom w:val="none" w:sz="0" w:space="0" w:color="auto"/>
        <w:right w:val="none" w:sz="0" w:space="0" w:color="auto"/>
      </w:divBdr>
    </w:div>
    <w:div w:id="1946690635">
      <w:bodyDiv w:val="1"/>
      <w:marLeft w:val="0"/>
      <w:marRight w:val="0"/>
      <w:marTop w:val="0"/>
      <w:marBottom w:val="0"/>
      <w:divBdr>
        <w:top w:val="none" w:sz="0" w:space="0" w:color="auto"/>
        <w:left w:val="none" w:sz="0" w:space="0" w:color="auto"/>
        <w:bottom w:val="none" w:sz="0" w:space="0" w:color="auto"/>
        <w:right w:val="none" w:sz="0" w:space="0" w:color="auto"/>
      </w:divBdr>
    </w:div>
    <w:div w:id="1960918615">
      <w:bodyDiv w:val="1"/>
      <w:marLeft w:val="0"/>
      <w:marRight w:val="0"/>
      <w:marTop w:val="0"/>
      <w:marBottom w:val="0"/>
      <w:divBdr>
        <w:top w:val="none" w:sz="0" w:space="0" w:color="auto"/>
        <w:left w:val="none" w:sz="0" w:space="0" w:color="auto"/>
        <w:bottom w:val="none" w:sz="0" w:space="0" w:color="auto"/>
        <w:right w:val="none" w:sz="0" w:space="0" w:color="auto"/>
      </w:divBdr>
      <w:divsChild>
        <w:div w:id="980304006">
          <w:marLeft w:val="0"/>
          <w:marRight w:val="0"/>
          <w:marTop w:val="0"/>
          <w:marBottom w:val="0"/>
          <w:divBdr>
            <w:top w:val="none" w:sz="0" w:space="0" w:color="auto"/>
            <w:left w:val="none" w:sz="0" w:space="0" w:color="auto"/>
            <w:bottom w:val="none" w:sz="0" w:space="0" w:color="auto"/>
            <w:right w:val="none" w:sz="0" w:space="0" w:color="auto"/>
          </w:divBdr>
          <w:divsChild>
            <w:div w:id="1996909507">
              <w:marLeft w:val="0"/>
              <w:marRight w:val="0"/>
              <w:marTop w:val="0"/>
              <w:marBottom w:val="0"/>
              <w:divBdr>
                <w:top w:val="none" w:sz="0" w:space="0" w:color="auto"/>
                <w:left w:val="none" w:sz="0" w:space="0" w:color="auto"/>
                <w:bottom w:val="none" w:sz="0" w:space="0" w:color="auto"/>
                <w:right w:val="none" w:sz="0" w:space="0" w:color="auto"/>
              </w:divBdr>
              <w:divsChild>
                <w:div w:id="1304969527">
                  <w:marLeft w:val="0"/>
                  <w:marRight w:val="0"/>
                  <w:marTop w:val="0"/>
                  <w:marBottom w:val="0"/>
                  <w:divBdr>
                    <w:top w:val="none" w:sz="0" w:space="0" w:color="auto"/>
                    <w:left w:val="none" w:sz="0" w:space="0" w:color="auto"/>
                    <w:bottom w:val="none" w:sz="0" w:space="0" w:color="auto"/>
                    <w:right w:val="none" w:sz="0" w:space="0" w:color="auto"/>
                  </w:divBdr>
                  <w:divsChild>
                    <w:div w:id="825585981">
                      <w:marLeft w:val="0"/>
                      <w:marRight w:val="0"/>
                      <w:marTop w:val="0"/>
                      <w:marBottom w:val="0"/>
                      <w:divBdr>
                        <w:top w:val="none" w:sz="0" w:space="0" w:color="auto"/>
                        <w:left w:val="none" w:sz="0" w:space="0" w:color="auto"/>
                        <w:bottom w:val="none" w:sz="0" w:space="0" w:color="auto"/>
                        <w:right w:val="none" w:sz="0" w:space="0" w:color="auto"/>
                      </w:divBdr>
                      <w:divsChild>
                        <w:div w:id="1798404616">
                          <w:marLeft w:val="0"/>
                          <w:marRight w:val="0"/>
                          <w:marTop w:val="0"/>
                          <w:marBottom w:val="0"/>
                          <w:divBdr>
                            <w:top w:val="none" w:sz="0" w:space="0" w:color="auto"/>
                            <w:left w:val="none" w:sz="0" w:space="0" w:color="auto"/>
                            <w:bottom w:val="none" w:sz="0" w:space="0" w:color="auto"/>
                            <w:right w:val="none" w:sz="0" w:space="0" w:color="auto"/>
                          </w:divBdr>
                          <w:divsChild>
                            <w:div w:id="30497347">
                              <w:marLeft w:val="0"/>
                              <w:marRight w:val="0"/>
                              <w:marTop w:val="0"/>
                              <w:marBottom w:val="0"/>
                              <w:divBdr>
                                <w:top w:val="none" w:sz="0" w:space="0" w:color="auto"/>
                                <w:left w:val="none" w:sz="0" w:space="0" w:color="auto"/>
                                <w:bottom w:val="none" w:sz="0" w:space="0" w:color="auto"/>
                                <w:right w:val="none" w:sz="0" w:space="0" w:color="auto"/>
                              </w:divBdr>
                              <w:divsChild>
                                <w:div w:id="1364480239">
                                  <w:marLeft w:val="0"/>
                                  <w:marRight w:val="0"/>
                                  <w:marTop w:val="0"/>
                                  <w:marBottom w:val="0"/>
                                  <w:divBdr>
                                    <w:top w:val="none" w:sz="0" w:space="0" w:color="auto"/>
                                    <w:left w:val="none" w:sz="0" w:space="0" w:color="auto"/>
                                    <w:bottom w:val="none" w:sz="0" w:space="0" w:color="auto"/>
                                    <w:right w:val="none" w:sz="0" w:space="0" w:color="auto"/>
                                  </w:divBdr>
                                  <w:divsChild>
                                    <w:div w:id="16585288">
                                      <w:marLeft w:val="0"/>
                                      <w:marRight w:val="0"/>
                                      <w:marTop w:val="0"/>
                                      <w:marBottom w:val="0"/>
                                      <w:divBdr>
                                        <w:top w:val="none" w:sz="0" w:space="0" w:color="auto"/>
                                        <w:left w:val="none" w:sz="0" w:space="0" w:color="auto"/>
                                        <w:bottom w:val="none" w:sz="0" w:space="0" w:color="auto"/>
                                        <w:right w:val="none" w:sz="0" w:space="0" w:color="auto"/>
                                      </w:divBdr>
                                      <w:divsChild>
                                        <w:div w:id="1639723658">
                                          <w:marLeft w:val="0"/>
                                          <w:marRight w:val="0"/>
                                          <w:marTop w:val="0"/>
                                          <w:marBottom w:val="0"/>
                                          <w:divBdr>
                                            <w:top w:val="none" w:sz="0" w:space="0" w:color="auto"/>
                                            <w:left w:val="none" w:sz="0" w:space="0" w:color="auto"/>
                                            <w:bottom w:val="none" w:sz="0" w:space="0" w:color="auto"/>
                                            <w:right w:val="none" w:sz="0" w:space="0" w:color="auto"/>
                                          </w:divBdr>
                                          <w:divsChild>
                                            <w:div w:id="1648511070">
                                              <w:marLeft w:val="0"/>
                                              <w:marRight w:val="0"/>
                                              <w:marTop w:val="0"/>
                                              <w:marBottom w:val="0"/>
                                              <w:divBdr>
                                                <w:top w:val="none" w:sz="0" w:space="0" w:color="auto"/>
                                                <w:left w:val="none" w:sz="0" w:space="0" w:color="auto"/>
                                                <w:bottom w:val="none" w:sz="0" w:space="0" w:color="auto"/>
                                                <w:right w:val="none" w:sz="0" w:space="0" w:color="auto"/>
                                              </w:divBdr>
                                              <w:divsChild>
                                                <w:div w:id="1173641605">
                                                  <w:marLeft w:val="0"/>
                                                  <w:marRight w:val="0"/>
                                                  <w:marTop w:val="0"/>
                                                  <w:marBottom w:val="0"/>
                                                  <w:divBdr>
                                                    <w:top w:val="none" w:sz="0" w:space="0" w:color="auto"/>
                                                    <w:left w:val="none" w:sz="0" w:space="0" w:color="auto"/>
                                                    <w:bottom w:val="single" w:sz="6" w:space="0" w:color="DADCE0"/>
                                                    <w:right w:val="none" w:sz="0" w:space="0" w:color="auto"/>
                                                  </w:divBdr>
                                                  <w:divsChild>
                                                    <w:div w:id="2061897093">
                                                      <w:marLeft w:val="0"/>
                                                      <w:marRight w:val="0"/>
                                                      <w:marTop w:val="0"/>
                                                      <w:marBottom w:val="0"/>
                                                      <w:divBdr>
                                                        <w:top w:val="none" w:sz="0" w:space="0" w:color="auto"/>
                                                        <w:left w:val="none" w:sz="0" w:space="0" w:color="auto"/>
                                                        <w:bottom w:val="none" w:sz="0" w:space="0" w:color="auto"/>
                                                        <w:right w:val="none" w:sz="0" w:space="0" w:color="auto"/>
                                                      </w:divBdr>
                                                      <w:divsChild>
                                                        <w:div w:id="604768643">
                                                          <w:marLeft w:val="0"/>
                                                          <w:marRight w:val="0"/>
                                                          <w:marTop w:val="0"/>
                                                          <w:marBottom w:val="0"/>
                                                          <w:divBdr>
                                                            <w:top w:val="none" w:sz="0" w:space="0" w:color="auto"/>
                                                            <w:left w:val="none" w:sz="0" w:space="0" w:color="auto"/>
                                                            <w:bottom w:val="none" w:sz="0" w:space="0" w:color="auto"/>
                                                            <w:right w:val="none" w:sz="0" w:space="0" w:color="auto"/>
                                                          </w:divBdr>
                                                        </w:div>
                                                        <w:div w:id="17537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3907">
                                                  <w:marLeft w:val="0"/>
                                                  <w:marRight w:val="0"/>
                                                  <w:marTop w:val="0"/>
                                                  <w:marBottom w:val="0"/>
                                                  <w:divBdr>
                                                    <w:top w:val="none" w:sz="0" w:space="0" w:color="auto"/>
                                                    <w:left w:val="none" w:sz="0" w:space="0" w:color="auto"/>
                                                    <w:bottom w:val="single" w:sz="6" w:space="0" w:color="DADCE0"/>
                                                    <w:right w:val="none" w:sz="0" w:space="0" w:color="auto"/>
                                                  </w:divBdr>
                                                  <w:divsChild>
                                                    <w:div w:id="1284579409">
                                                      <w:marLeft w:val="0"/>
                                                      <w:marRight w:val="0"/>
                                                      <w:marTop w:val="0"/>
                                                      <w:marBottom w:val="0"/>
                                                      <w:divBdr>
                                                        <w:top w:val="none" w:sz="0" w:space="0" w:color="auto"/>
                                                        <w:left w:val="none" w:sz="0" w:space="0" w:color="auto"/>
                                                        <w:bottom w:val="none" w:sz="0" w:space="0" w:color="auto"/>
                                                        <w:right w:val="none" w:sz="0" w:space="0" w:color="auto"/>
                                                      </w:divBdr>
                                                      <w:divsChild>
                                                        <w:div w:id="1809782361">
                                                          <w:marLeft w:val="0"/>
                                                          <w:marRight w:val="0"/>
                                                          <w:marTop w:val="0"/>
                                                          <w:marBottom w:val="0"/>
                                                          <w:divBdr>
                                                            <w:top w:val="none" w:sz="0" w:space="0" w:color="auto"/>
                                                            <w:left w:val="none" w:sz="0" w:space="0" w:color="auto"/>
                                                            <w:bottom w:val="none" w:sz="0" w:space="0" w:color="auto"/>
                                                            <w:right w:val="none" w:sz="0" w:space="0" w:color="auto"/>
                                                          </w:divBdr>
                                                        </w:div>
                                                        <w:div w:id="17911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423">
                                                  <w:marLeft w:val="0"/>
                                                  <w:marRight w:val="0"/>
                                                  <w:marTop w:val="0"/>
                                                  <w:marBottom w:val="0"/>
                                                  <w:divBdr>
                                                    <w:top w:val="none" w:sz="0" w:space="0" w:color="auto"/>
                                                    <w:left w:val="none" w:sz="0" w:space="0" w:color="auto"/>
                                                    <w:bottom w:val="none" w:sz="0" w:space="0" w:color="auto"/>
                                                    <w:right w:val="none" w:sz="0" w:space="0" w:color="auto"/>
                                                  </w:divBdr>
                                                  <w:divsChild>
                                                    <w:div w:id="1542746819">
                                                      <w:marLeft w:val="0"/>
                                                      <w:marRight w:val="0"/>
                                                      <w:marTop w:val="0"/>
                                                      <w:marBottom w:val="0"/>
                                                      <w:divBdr>
                                                        <w:top w:val="none" w:sz="0" w:space="0" w:color="auto"/>
                                                        <w:left w:val="none" w:sz="0" w:space="0" w:color="auto"/>
                                                        <w:bottom w:val="none" w:sz="0" w:space="0" w:color="auto"/>
                                                        <w:right w:val="none" w:sz="0" w:space="0" w:color="auto"/>
                                                      </w:divBdr>
                                                      <w:divsChild>
                                                        <w:div w:id="924922276">
                                                          <w:marLeft w:val="0"/>
                                                          <w:marRight w:val="0"/>
                                                          <w:marTop w:val="0"/>
                                                          <w:marBottom w:val="0"/>
                                                          <w:divBdr>
                                                            <w:top w:val="none" w:sz="0" w:space="0" w:color="auto"/>
                                                            <w:left w:val="none" w:sz="0" w:space="0" w:color="auto"/>
                                                            <w:bottom w:val="none" w:sz="0" w:space="0" w:color="auto"/>
                                                            <w:right w:val="none" w:sz="0" w:space="0" w:color="auto"/>
                                                          </w:divBdr>
                                                        </w:div>
                                                        <w:div w:id="19014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98862">
                                                  <w:marLeft w:val="0"/>
                                                  <w:marRight w:val="0"/>
                                                  <w:marTop w:val="0"/>
                                                  <w:marBottom w:val="0"/>
                                                  <w:divBdr>
                                                    <w:top w:val="none" w:sz="0" w:space="0" w:color="auto"/>
                                                    <w:left w:val="none" w:sz="0" w:space="0" w:color="auto"/>
                                                    <w:bottom w:val="none" w:sz="0" w:space="0" w:color="auto"/>
                                                    <w:right w:val="none" w:sz="0" w:space="0" w:color="auto"/>
                                                  </w:divBdr>
                                                  <w:divsChild>
                                                    <w:div w:id="36854912">
                                                      <w:marLeft w:val="0"/>
                                                      <w:marRight w:val="0"/>
                                                      <w:marTop w:val="0"/>
                                                      <w:marBottom w:val="0"/>
                                                      <w:divBdr>
                                                        <w:top w:val="none" w:sz="0" w:space="0" w:color="auto"/>
                                                        <w:left w:val="none" w:sz="0" w:space="0" w:color="auto"/>
                                                        <w:bottom w:val="none" w:sz="0" w:space="0" w:color="auto"/>
                                                        <w:right w:val="none" w:sz="0" w:space="0" w:color="auto"/>
                                                      </w:divBdr>
                                                      <w:divsChild>
                                                        <w:div w:id="1565332118">
                                                          <w:marLeft w:val="0"/>
                                                          <w:marRight w:val="0"/>
                                                          <w:marTop w:val="0"/>
                                                          <w:marBottom w:val="0"/>
                                                          <w:divBdr>
                                                            <w:top w:val="none" w:sz="0" w:space="0" w:color="auto"/>
                                                            <w:left w:val="none" w:sz="0" w:space="0" w:color="auto"/>
                                                            <w:bottom w:val="none" w:sz="0" w:space="0" w:color="auto"/>
                                                            <w:right w:val="none" w:sz="0" w:space="0" w:color="auto"/>
                                                          </w:divBdr>
                                                          <w:divsChild>
                                                            <w:div w:id="18850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5426771">
      <w:bodyDiv w:val="1"/>
      <w:marLeft w:val="0"/>
      <w:marRight w:val="0"/>
      <w:marTop w:val="0"/>
      <w:marBottom w:val="0"/>
      <w:divBdr>
        <w:top w:val="none" w:sz="0" w:space="0" w:color="auto"/>
        <w:left w:val="none" w:sz="0" w:space="0" w:color="auto"/>
        <w:bottom w:val="none" w:sz="0" w:space="0" w:color="auto"/>
        <w:right w:val="none" w:sz="0" w:space="0" w:color="auto"/>
      </w:divBdr>
    </w:div>
    <w:div w:id="2001693482">
      <w:bodyDiv w:val="1"/>
      <w:marLeft w:val="0"/>
      <w:marRight w:val="0"/>
      <w:marTop w:val="0"/>
      <w:marBottom w:val="0"/>
      <w:divBdr>
        <w:top w:val="none" w:sz="0" w:space="0" w:color="auto"/>
        <w:left w:val="none" w:sz="0" w:space="0" w:color="auto"/>
        <w:bottom w:val="none" w:sz="0" w:space="0" w:color="auto"/>
        <w:right w:val="none" w:sz="0" w:space="0" w:color="auto"/>
      </w:divBdr>
      <w:divsChild>
        <w:div w:id="1632594397">
          <w:marLeft w:val="0"/>
          <w:marRight w:val="0"/>
          <w:marTop w:val="0"/>
          <w:marBottom w:val="0"/>
          <w:divBdr>
            <w:top w:val="none" w:sz="0" w:space="0" w:color="auto"/>
            <w:left w:val="none" w:sz="0" w:space="0" w:color="auto"/>
            <w:bottom w:val="none" w:sz="0" w:space="0" w:color="auto"/>
            <w:right w:val="none" w:sz="0" w:space="0" w:color="auto"/>
          </w:divBdr>
          <w:divsChild>
            <w:div w:id="2019188692">
              <w:marLeft w:val="0"/>
              <w:marRight w:val="0"/>
              <w:marTop w:val="0"/>
              <w:marBottom w:val="0"/>
              <w:divBdr>
                <w:top w:val="none" w:sz="0" w:space="0" w:color="auto"/>
                <w:left w:val="none" w:sz="0" w:space="0" w:color="auto"/>
                <w:bottom w:val="none" w:sz="0" w:space="0" w:color="auto"/>
                <w:right w:val="none" w:sz="0" w:space="0" w:color="auto"/>
              </w:divBdr>
              <w:divsChild>
                <w:div w:id="2124423894">
                  <w:marLeft w:val="0"/>
                  <w:marRight w:val="0"/>
                  <w:marTop w:val="0"/>
                  <w:marBottom w:val="0"/>
                  <w:divBdr>
                    <w:top w:val="none" w:sz="0" w:space="0" w:color="auto"/>
                    <w:left w:val="none" w:sz="0" w:space="0" w:color="auto"/>
                    <w:bottom w:val="none" w:sz="0" w:space="0" w:color="auto"/>
                    <w:right w:val="none" w:sz="0" w:space="0" w:color="auto"/>
                  </w:divBdr>
                  <w:divsChild>
                    <w:div w:id="1661227250">
                      <w:marLeft w:val="0"/>
                      <w:marRight w:val="0"/>
                      <w:marTop w:val="0"/>
                      <w:marBottom w:val="0"/>
                      <w:divBdr>
                        <w:top w:val="none" w:sz="0" w:space="0" w:color="auto"/>
                        <w:left w:val="none" w:sz="0" w:space="0" w:color="auto"/>
                        <w:bottom w:val="none" w:sz="0" w:space="0" w:color="auto"/>
                        <w:right w:val="none" w:sz="0" w:space="0" w:color="auto"/>
                      </w:divBdr>
                      <w:divsChild>
                        <w:div w:id="1852916543">
                          <w:marLeft w:val="0"/>
                          <w:marRight w:val="0"/>
                          <w:marTop w:val="0"/>
                          <w:marBottom w:val="0"/>
                          <w:divBdr>
                            <w:top w:val="none" w:sz="0" w:space="0" w:color="auto"/>
                            <w:left w:val="none" w:sz="0" w:space="0" w:color="auto"/>
                            <w:bottom w:val="none" w:sz="0" w:space="0" w:color="auto"/>
                            <w:right w:val="none" w:sz="0" w:space="0" w:color="auto"/>
                          </w:divBdr>
                          <w:divsChild>
                            <w:div w:id="889222108">
                              <w:marLeft w:val="0"/>
                              <w:marRight w:val="0"/>
                              <w:marTop w:val="0"/>
                              <w:marBottom w:val="0"/>
                              <w:divBdr>
                                <w:top w:val="none" w:sz="0" w:space="0" w:color="auto"/>
                                <w:left w:val="none" w:sz="0" w:space="0" w:color="auto"/>
                                <w:bottom w:val="none" w:sz="0" w:space="0" w:color="auto"/>
                                <w:right w:val="none" w:sz="0" w:space="0" w:color="auto"/>
                              </w:divBdr>
                              <w:divsChild>
                                <w:div w:id="1413969422">
                                  <w:marLeft w:val="0"/>
                                  <w:marRight w:val="0"/>
                                  <w:marTop w:val="0"/>
                                  <w:marBottom w:val="0"/>
                                  <w:divBdr>
                                    <w:top w:val="none" w:sz="0" w:space="0" w:color="auto"/>
                                    <w:left w:val="none" w:sz="0" w:space="0" w:color="auto"/>
                                    <w:bottom w:val="none" w:sz="0" w:space="0" w:color="auto"/>
                                    <w:right w:val="none" w:sz="0" w:space="0" w:color="auto"/>
                                  </w:divBdr>
                                  <w:divsChild>
                                    <w:div w:id="555046426">
                                      <w:marLeft w:val="0"/>
                                      <w:marRight w:val="0"/>
                                      <w:marTop w:val="0"/>
                                      <w:marBottom w:val="0"/>
                                      <w:divBdr>
                                        <w:top w:val="none" w:sz="0" w:space="0" w:color="auto"/>
                                        <w:left w:val="none" w:sz="0" w:space="0" w:color="auto"/>
                                        <w:bottom w:val="none" w:sz="0" w:space="0" w:color="auto"/>
                                        <w:right w:val="none" w:sz="0" w:space="0" w:color="auto"/>
                                      </w:divBdr>
                                      <w:divsChild>
                                        <w:div w:id="1748191048">
                                          <w:marLeft w:val="0"/>
                                          <w:marRight w:val="0"/>
                                          <w:marTop w:val="0"/>
                                          <w:marBottom w:val="0"/>
                                          <w:divBdr>
                                            <w:top w:val="none" w:sz="0" w:space="0" w:color="auto"/>
                                            <w:left w:val="none" w:sz="0" w:space="0" w:color="auto"/>
                                            <w:bottom w:val="none" w:sz="0" w:space="0" w:color="auto"/>
                                            <w:right w:val="none" w:sz="0" w:space="0" w:color="auto"/>
                                          </w:divBdr>
                                          <w:divsChild>
                                            <w:div w:id="1852379083">
                                              <w:marLeft w:val="0"/>
                                              <w:marRight w:val="0"/>
                                              <w:marTop w:val="0"/>
                                              <w:marBottom w:val="0"/>
                                              <w:divBdr>
                                                <w:top w:val="none" w:sz="0" w:space="0" w:color="auto"/>
                                                <w:left w:val="none" w:sz="0" w:space="0" w:color="auto"/>
                                                <w:bottom w:val="none" w:sz="0" w:space="0" w:color="auto"/>
                                                <w:right w:val="none" w:sz="0" w:space="0" w:color="auto"/>
                                              </w:divBdr>
                                              <w:divsChild>
                                                <w:div w:id="1861359767">
                                                  <w:marLeft w:val="0"/>
                                                  <w:marRight w:val="0"/>
                                                  <w:marTop w:val="0"/>
                                                  <w:marBottom w:val="0"/>
                                                  <w:divBdr>
                                                    <w:top w:val="none" w:sz="0" w:space="0" w:color="auto"/>
                                                    <w:left w:val="none" w:sz="0" w:space="0" w:color="auto"/>
                                                    <w:bottom w:val="single" w:sz="6" w:space="0" w:color="DADCE0"/>
                                                    <w:right w:val="none" w:sz="0" w:space="0" w:color="auto"/>
                                                  </w:divBdr>
                                                  <w:divsChild>
                                                    <w:div w:id="283581254">
                                                      <w:marLeft w:val="0"/>
                                                      <w:marRight w:val="0"/>
                                                      <w:marTop w:val="0"/>
                                                      <w:marBottom w:val="0"/>
                                                      <w:divBdr>
                                                        <w:top w:val="none" w:sz="0" w:space="0" w:color="auto"/>
                                                        <w:left w:val="none" w:sz="0" w:space="0" w:color="auto"/>
                                                        <w:bottom w:val="none" w:sz="0" w:space="0" w:color="auto"/>
                                                        <w:right w:val="none" w:sz="0" w:space="0" w:color="auto"/>
                                                      </w:divBdr>
                                                      <w:divsChild>
                                                        <w:div w:id="1599681788">
                                                          <w:marLeft w:val="0"/>
                                                          <w:marRight w:val="0"/>
                                                          <w:marTop w:val="0"/>
                                                          <w:marBottom w:val="0"/>
                                                          <w:divBdr>
                                                            <w:top w:val="none" w:sz="0" w:space="0" w:color="auto"/>
                                                            <w:left w:val="none" w:sz="0" w:space="0" w:color="auto"/>
                                                            <w:bottom w:val="none" w:sz="0" w:space="0" w:color="auto"/>
                                                            <w:right w:val="none" w:sz="0" w:space="0" w:color="auto"/>
                                                          </w:divBdr>
                                                        </w:div>
                                                        <w:div w:id="9925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0521">
                                                  <w:marLeft w:val="0"/>
                                                  <w:marRight w:val="0"/>
                                                  <w:marTop w:val="0"/>
                                                  <w:marBottom w:val="0"/>
                                                  <w:divBdr>
                                                    <w:top w:val="none" w:sz="0" w:space="0" w:color="auto"/>
                                                    <w:left w:val="none" w:sz="0" w:space="0" w:color="auto"/>
                                                    <w:bottom w:val="single" w:sz="6" w:space="0" w:color="DADCE0"/>
                                                    <w:right w:val="none" w:sz="0" w:space="0" w:color="auto"/>
                                                  </w:divBdr>
                                                  <w:divsChild>
                                                    <w:div w:id="2097435042">
                                                      <w:marLeft w:val="0"/>
                                                      <w:marRight w:val="0"/>
                                                      <w:marTop w:val="0"/>
                                                      <w:marBottom w:val="0"/>
                                                      <w:divBdr>
                                                        <w:top w:val="none" w:sz="0" w:space="0" w:color="auto"/>
                                                        <w:left w:val="none" w:sz="0" w:space="0" w:color="auto"/>
                                                        <w:bottom w:val="none" w:sz="0" w:space="0" w:color="auto"/>
                                                        <w:right w:val="none" w:sz="0" w:space="0" w:color="auto"/>
                                                      </w:divBdr>
                                                      <w:divsChild>
                                                        <w:div w:id="1505827296">
                                                          <w:marLeft w:val="0"/>
                                                          <w:marRight w:val="0"/>
                                                          <w:marTop w:val="0"/>
                                                          <w:marBottom w:val="0"/>
                                                          <w:divBdr>
                                                            <w:top w:val="none" w:sz="0" w:space="0" w:color="auto"/>
                                                            <w:left w:val="none" w:sz="0" w:space="0" w:color="auto"/>
                                                            <w:bottom w:val="none" w:sz="0" w:space="0" w:color="auto"/>
                                                            <w:right w:val="none" w:sz="0" w:space="0" w:color="auto"/>
                                                          </w:divBdr>
                                                        </w:div>
                                                        <w:div w:id="117808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0404">
                                                  <w:marLeft w:val="0"/>
                                                  <w:marRight w:val="0"/>
                                                  <w:marTop w:val="0"/>
                                                  <w:marBottom w:val="0"/>
                                                  <w:divBdr>
                                                    <w:top w:val="none" w:sz="0" w:space="0" w:color="auto"/>
                                                    <w:left w:val="none" w:sz="0" w:space="0" w:color="auto"/>
                                                    <w:bottom w:val="none" w:sz="0" w:space="0" w:color="auto"/>
                                                    <w:right w:val="none" w:sz="0" w:space="0" w:color="auto"/>
                                                  </w:divBdr>
                                                  <w:divsChild>
                                                    <w:div w:id="109473512">
                                                      <w:marLeft w:val="0"/>
                                                      <w:marRight w:val="0"/>
                                                      <w:marTop w:val="0"/>
                                                      <w:marBottom w:val="0"/>
                                                      <w:divBdr>
                                                        <w:top w:val="none" w:sz="0" w:space="0" w:color="auto"/>
                                                        <w:left w:val="none" w:sz="0" w:space="0" w:color="auto"/>
                                                        <w:bottom w:val="none" w:sz="0" w:space="0" w:color="auto"/>
                                                        <w:right w:val="none" w:sz="0" w:space="0" w:color="auto"/>
                                                      </w:divBdr>
                                                      <w:divsChild>
                                                        <w:div w:id="1913931390">
                                                          <w:marLeft w:val="0"/>
                                                          <w:marRight w:val="0"/>
                                                          <w:marTop w:val="0"/>
                                                          <w:marBottom w:val="0"/>
                                                          <w:divBdr>
                                                            <w:top w:val="none" w:sz="0" w:space="0" w:color="auto"/>
                                                            <w:left w:val="none" w:sz="0" w:space="0" w:color="auto"/>
                                                            <w:bottom w:val="none" w:sz="0" w:space="0" w:color="auto"/>
                                                            <w:right w:val="none" w:sz="0" w:space="0" w:color="auto"/>
                                                          </w:divBdr>
                                                        </w:div>
                                                        <w:div w:id="19845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9080">
                                                  <w:marLeft w:val="0"/>
                                                  <w:marRight w:val="0"/>
                                                  <w:marTop w:val="0"/>
                                                  <w:marBottom w:val="0"/>
                                                  <w:divBdr>
                                                    <w:top w:val="none" w:sz="0" w:space="0" w:color="auto"/>
                                                    <w:left w:val="none" w:sz="0" w:space="0" w:color="auto"/>
                                                    <w:bottom w:val="none" w:sz="0" w:space="0" w:color="auto"/>
                                                    <w:right w:val="none" w:sz="0" w:space="0" w:color="auto"/>
                                                  </w:divBdr>
                                                  <w:divsChild>
                                                    <w:div w:id="2055621414">
                                                      <w:marLeft w:val="0"/>
                                                      <w:marRight w:val="0"/>
                                                      <w:marTop w:val="0"/>
                                                      <w:marBottom w:val="0"/>
                                                      <w:divBdr>
                                                        <w:top w:val="none" w:sz="0" w:space="0" w:color="auto"/>
                                                        <w:left w:val="none" w:sz="0" w:space="0" w:color="auto"/>
                                                        <w:bottom w:val="none" w:sz="0" w:space="0" w:color="auto"/>
                                                        <w:right w:val="none" w:sz="0" w:space="0" w:color="auto"/>
                                                      </w:divBdr>
                                                      <w:divsChild>
                                                        <w:div w:id="1399865141">
                                                          <w:marLeft w:val="0"/>
                                                          <w:marRight w:val="0"/>
                                                          <w:marTop w:val="0"/>
                                                          <w:marBottom w:val="0"/>
                                                          <w:divBdr>
                                                            <w:top w:val="none" w:sz="0" w:space="0" w:color="auto"/>
                                                            <w:left w:val="none" w:sz="0" w:space="0" w:color="auto"/>
                                                            <w:bottom w:val="none" w:sz="0" w:space="0" w:color="auto"/>
                                                            <w:right w:val="none" w:sz="0" w:space="0" w:color="auto"/>
                                                          </w:divBdr>
                                                          <w:divsChild>
                                                            <w:div w:id="485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210851">
      <w:bodyDiv w:val="1"/>
      <w:marLeft w:val="0"/>
      <w:marRight w:val="0"/>
      <w:marTop w:val="0"/>
      <w:marBottom w:val="0"/>
      <w:divBdr>
        <w:top w:val="none" w:sz="0" w:space="0" w:color="auto"/>
        <w:left w:val="none" w:sz="0" w:space="0" w:color="auto"/>
        <w:bottom w:val="none" w:sz="0" w:space="0" w:color="auto"/>
        <w:right w:val="none" w:sz="0" w:space="0" w:color="auto"/>
      </w:divBdr>
    </w:div>
    <w:div w:id="2015957848">
      <w:bodyDiv w:val="1"/>
      <w:marLeft w:val="0"/>
      <w:marRight w:val="0"/>
      <w:marTop w:val="0"/>
      <w:marBottom w:val="0"/>
      <w:divBdr>
        <w:top w:val="none" w:sz="0" w:space="0" w:color="auto"/>
        <w:left w:val="none" w:sz="0" w:space="0" w:color="auto"/>
        <w:bottom w:val="none" w:sz="0" w:space="0" w:color="auto"/>
        <w:right w:val="none" w:sz="0" w:space="0" w:color="auto"/>
      </w:divBdr>
    </w:div>
    <w:div w:id="2018339989">
      <w:bodyDiv w:val="1"/>
      <w:marLeft w:val="0"/>
      <w:marRight w:val="0"/>
      <w:marTop w:val="0"/>
      <w:marBottom w:val="0"/>
      <w:divBdr>
        <w:top w:val="none" w:sz="0" w:space="0" w:color="auto"/>
        <w:left w:val="none" w:sz="0" w:space="0" w:color="auto"/>
        <w:bottom w:val="none" w:sz="0" w:space="0" w:color="auto"/>
        <w:right w:val="none" w:sz="0" w:space="0" w:color="auto"/>
      </w:divBdr>
    </w:div>
    <w:div w:id="2019766448">
      <w:bodyDiv w:val="1"/>
      <w:marLeft w:val="0"/>
      <w:marRight w:val="0"/>
      <w:marTop w:val="0"/>
      <w:marBottom w:val="0"/>
      <w:divBdr>
        <w:top w:val="none" w:sz="0" w:space="0" w:color="auto"/>
        <w:left w:val="none" w:sz="0" w:space="0" w:color="auto"/>
        <w:bottom w:val="none" w:sz="0" w:space="0" w:color="auto"/>
        <w:right w:val="none" w:sz="0" w:space="0" w:color="auto"/>
      </w:divBdr>
    </w:div>
    <w:div w:id="2029021516">
      <w:bodyDiv w:val="1"/>
      <w:marLeft w:val="0"/>
      <w:marRight w:val="0"/>
      <w:marTop w:val="0"/>
      <w:marBottom w:val="0"/>
      <w:divBdr>
        <w:top w:val="none" w:sz="0" w:space="0" w:color="auto"/>
        <w:left w:val="none" w:sz="0" w:space="0" w:color="auto"/>
        <w:bottom w:val="none" w:sz="0" w:space="0" w:color="auto"/>
        <w:right w:val="none" w:sz="0" w:space="0" w:color="auto"/>
      </w:divBdr>
    </w:div>
    <w:div w:id="2069496938">
      <w:bodyDiv w:val="1"/>
      <w:marLeft w:val="0"/>
      <w:marRight w:val="0"/>
      <w:marTop w:val="0"/>
      <w:marBottom w:val="0"/>
      <w:divBdr>
        <w:top w:val="none" w:sz="0" w:space="0" w:color="auto"/>
        <w:left w:val="none" w:sz="0" w:space="0" w:color="auto"/>
        <w:bottom w:val="none" w:sz="0" w:space="0" w:color="auto"/>
        <w:right w:val="none" w:sz="0" w:space="0" w:color="auto"/>
      </w:divBdr>
      <w:divsChild>
        <w:div w:id="1077167522">
          <w:marLeft w:val="0"/>
          <w:marRight w:val="0"/>
          <w:marTop w:val="0"/>
          <w:marBottom w:val="0"/>
          <w:divBdr>
            <w:top w:val="none" w:sz="0" w:space="0" w:color="auto"/>
            <w:left w:val="none" w:sz="0" w:space="0" w:color="auto"/>
            <w:bottom w:val="none" w:sz="0" w:space="0" w:color="auto"/>
            <w:right w:val="none" w:sz="0" w:space="0" w:color="auto"/>
          </w:divBdr>
          <w:divsChild>
            <w:div w:id="670909997">
              <w:marLeft w:val="0"/>
              <w:marRight w:val="0"/>
              <w:marTop w:val="0"/>
              <w:marBottom w:val="0"/>
              <w:divBdr>
                <w:top w:val="none" w:sz="0" w:space="0" w:color="auto"/>
                <w:left w:val="none" w:sz="0" w:space="0" w:color="auto"/>
                <w:bottom w:val="none" w:sz="0" w:space="0" w:color="auto"/>
                <w:right w:val="none" w:sz="0" w:space="0" w:color="auto"/>
              </w:divBdr>
              <w:divsChild>
                <w:div w:id="1201553777">
                  <w:marLeft w:val="0"/>
                  <w:marRight w:val="0"/>
                  <w:marTop w:val="0"/>
                  <w:marBottom w:val="0"/>
                  <w:divBdr>
                    <w:top w:val="none" w:sz="0" w:space="0" w:color="auto"/>
                    <w:left w:val="none" w:sz="0" w:space="0" w:color="auto"/>
                    <w:bottom w:val="none" w:sz="0" w:space="0" w:color="auto"/>
                    <w:right w:val="none" w:sz="0" w:space="0" w:color="auto"/>
                  </w:divBdr>
                  <w:divsChild>
                    <w:div w:id="197203177">
                      <w:marLeft w:val="0"/>
                      <w:marRight w:val="0"/>
                      <w:marTop w:val="0"/>
                      <w:marBottom w:val="0"/>
                      <w:divBdr>
                        <w:top w:val="none" w:sz="0" w:space="0" w:color="auto"/>
                        <w:left w:val="none" w:sz="0" w:space="0" w:color="auto"/>
                        <w:bottom w:val="none" w:sz="0" w:space="0" w:color="auto"/>
                        <w:right w:val="none" w:sz="0" w:space="0" w:color="auto"/>
                      </w:divBdr>
                      <w:divsChild>
                        <w:div w:id="740834225">
                          <w:marLeft w:val="0"/>
                          <w:marRight w:val="0"/>
                          <w:marTop w:val="0"/>
                          <w:marBottom w:val="0"/>
                          <w:divBdr>
                            <w:top w:val="none" w:sz="0" w:space="0" w:color="auto"/>
                            <w:left w:val="none" w:sz="0" w:space="0" w:color="auto"/>
                            <w:bottom w:val="none" w:sz="0" w:space="0" w:color="auto"/>
                            <w:right w:val="none" w:sz="0" w:space="0" w:color="auto"/>
                          </w:divBdr>
                          <w:divsChild>
                            <w:div w:id="1123695201">
                              <w:marLeft w:val="0"/>
                              <w:marRight w:val="0"/>
                              <w:marTop w:val="0"/>
                              <w:marBottom w:val="0"/>
                              <w:divBdr>
                                <w:top w:val="none" w:sz="0" w:space="0" w:color="auto"/>
                                <w:left w:val="none" w:sz="0" w:space="0" w:color="auto"/>
                                <w:bottom w:val="none" w:sz="0" w:space="0" w:color="auto"/>
                                <w:right w:val="none" w:sz="0" w:space="0" w:color="auto"/>
                              </w:divBdr>
                              <w:divsChild>
                                <w:div w:id="820468804">
                                  <w:marLeft w:val="0"/>
                                  <w:marRight w:val="0"/>
                                  <w:marTop w:val="0"/>
                                  <w:marBottom w:val="0"/>
                                  <w:divBdr>
                                    <w:top w:val="none" w:sz="0" w:space="0" w:color="auto"/>
                                    <w:left w:val="none" w:sz="0" w:space="0" w:color="auto"/>
                                    <w:bottom w:val="none" w:sz="0" w:space="0" w:color="auto"/>
                                    <w:right w:val="none" w:sz="0" w:space="0" w:color="auto"/>
                                  </w:divBdr>
                                  <w:divsChild>
                                    <w:div w:id="1142163671">
                                      <w:marLeft w:val="0"/>
                                      <w:marRight w:val="0"/>
                                      <w:marTop w:val="0"/>
                                      <w:marBottom w:val="0"/>
                                      <w:divBdr>
                                        <w:top w:val="none" w:sz="0" w:space="0" w:color="auto"/>
                                        <w:left w:val="none" w:sz="0" w:space="0" w:color="auto"/>
                                        <w:bottom w:val="none" w:sz="0" w:space="0" w:color="auto"/>
                                        <w:right w:val="none" w:sz="0" w:space="0" w:color="auto"/>
                                      </w:divBdr>
                                      <w:divsChild>
                                        <w:div w:id="895434505">
                                          <w:marLeft w:val="0"/>
                                          <w:marRight w:val="0"/>
                                          <w:marTop w:val="0"/>
                                          <w:marBottom w:val="0"/>
                                          <w:divBdr>
                                            <w:top w:val="none" w:sz="0" w:space="0" w:color="auto"/>
                                            <w:left w:val="none" w:sz="0" w:space="0" w:color="auto"/>
                                            <w:bottom w:val="none" w:sz="0" w:space="0" w:color="auto"/>
                                            <w:right w:val="none" w:sz="0" w:space="0" w:color="auto"/>
                                          </w:divBdr>
                                          <w:divsChild>
                                            <w:div w:id="1281565712">
                                              <w:marLeft w:val="0"/>
                                              <w:marRight w:val="0"/>
                                              <w:marTop w:val="0"/>
                                              <w:marBottom w:val="0"/>
                                              <w:divBdr>
                                                <w:top w:val="none" w:sz="0" w:space="0" w:color="auto"/>
                                                <w:left w:val="none" w:sz="0" w:space="0" w:color="auto"/>
                                                <w:bottom w:val="none" w:sz="0" w:space="0" w:color="auto"/>
                                                <w:right w:val="none" w:sz="0" w:space="0" w:color="auto"/>
                                              </w:divBdr>
                                              <w:divsChild>
                                                <w:div w:id="333606360">
                                                  <w:marLeft w:val="0"/>
                                                  <w:marRight w:val="0"/>
                                                  <w:marTop w:val="0"/>
                                                  <w:marBottom w:val="0"/>
                                                  <w:divBdr>
                                                    <w:top w:val="none" w:sz="0" w:space="0" w:color="auto"/>
                                                    <w:left w:val="none" w:sz="0" w:space="0" w:color="auto"/>
                                                    <w:bottom w:val="single" w:sz="6" w:space="0" w:color="DADCE0"/>
                                                    <w:right w:val="none" w:sz="0" w:space="0" w:color="auto"/>
                                                  </w:divBdr>
                                                  <w:divsChild>
                                                    <w:div w:id="1411852178">
                                                      <w:marLeft w:val="0"/>
                                                      <w:marRight w:val="0"/>
                                                      <w:marTop w:val="0"/>
                                                      <w:marBottom w:val="0"/>
                                                      <w:divBdr>
                                                        <w:top w:val="none" w:sz="0" w:space="0" w:color="auto"/>
                                                        <w:left w:val="none" w:sz="0" w:space="0" w:color="auto"/>
                                                        <w:bottom w:val="none" w:sz="0" w:space="0" w:color="auto"/>
                                                        <w:right w:val="none" w:sz="0" w:space="0" w:color="auto"/>
                                                      </w:divBdr>
                                                      <w:divsChild>
                                                        <w:div w:id="1561742608">
                                                          <w:marLeft w:val="0"/>
                                                          <w:marRight w:val="0"/>
                                                          <w:marTop w:val="0"/>
                                                          <w:marBottom w:val="0"/>
                                                          <w:divBdr>
                                                            <w:top w:val="none" w:sz="0" w:space="0" w:color="auto"/>
                                                            <w:left w:val="none" w:sz="0" w:space="0" w:color="auto"/>
                                                            <w:bottom w:val="none" w:sz="0" w:space="0" w:color="auto"/>
                                                            <w:right w:val="none" w:sz="0" w:space="0" w:color="auto"/>
                                                          </w:divBdr>
                                                        </w:div>
                                                        <w:div w:id="1021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36626">
                                                  <w:marLeft w:val="0"/>
                                                  <w:marRight w:val="0"/>
                                                  <w:marTop w:val="0"/>
                                                  <w:marBottom w:val="0"/>
                                                  <w:divBdr>
                                                    <w:top w:val="none" w:sz="0" w:space="0" w:color="auto"/>
                                                    <w:left w:val="none" w:sz="0" w:space="0" w:color="auto"/>
                                                    <w:bottom w:val="single" w:sz="6" w:space="0" w:color="DADCE0"/>
                                                    <w:right w:val="none" w:sz="0" w:space="0" w:color="auto"/>
                                                  </w:divBdr>
                                                  <w:divsChild>
                                                    <w:div w:id="1825930371">
                                                      <w:marLeft w:val="0"/>
                                                      <w:marRight w:val="0"/>
                                                      <w:marTop w:val="0"/>
                                                      <w:marBottom w:val="0"/>
                                                      <w:divBdr>
                                                        <w:top w:val="none" w:sz="0" w:space="0" w:color="auto"/>
                                                        <w:left w:val="none" w:sz="0" w:space="0" w:color="auto"/>
                                                        <w:bottom w:val="none" w:sz="0" w:space="0" w:color="auto"/>
                                                        <w:right w:val="none" w:sz="0" w:space="0" w:color="auto"/>
                                                      </w:divBdr>
                                                      <w:divsChild>
                                                        <w:div w:id="690883160">
                                                          <w:marLeft w:val="0"/>
                                                          <w:marRight w:val="0"/>
                                                          <w:marTop w:val="0"/>
                                                          <w:marBottom w:val="0"/>
                                                          <w:divBdr>
                                                            <w:top w:val="none" w:sz="0" w:space="0" w:color="auto"/>
                                                            <w:left w:val="none" w:sz="0" w:space="0" w:color="auto"/>
                                                            <w:bottom w:val="none" w:sz="0" w:space="0" w:color="auto"/>
                                                            <w:right w:val="none" w:sz="0" w:space="0" w:color="auto"/>
                                                          </w:divBdr>
                                                        </w:div>
                                                        <w:div w:id="18603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7902">
                                                  <w:marLeft w:val="0"/>
                                                  <w:marRight w:val="0"/>
                                                  <w:marTop w:val="0"/>
                                                  <w:marBottom w:val="0"/>
                                                  <w:divBdr>
                                                    <w:top w:val="none" w:sz="0" w:space="0" w:color="auto"/>
                                                    <w:left w:val="none" w:sz="0" w:space="0" w:color="auto"/>
                                                    <w:bottom w:val="none" w:sz="0" w:space="0" w:color="auto"/>
                                                    <w:right w:val="none" w:sz="0" w:space="0" w:color="auto"/>
                                                  </w:divBdr>
                                                  <w:divsChild>
                                                    <w:div w:id="1634942861">
                                                      <w:marLeft w:val="0"/>
                                                      <w:marRight w:val="0"/>
                                                      <w:marTop w:val="0"/>
                                                      <w:marBottom w:val="0"/>
                                                      <w:divBdr>
                                                        <w:top w:val="none" w:sz="0" w:space="0" w:color="auto"/>
                                                        <w:left w:val="none" w:sz="0" w:space="0" w:color="auto"/>
                                                        <w:bottom w:val="none" w:sz="0" w:space="0" w:color="auto"/>
                                                        <w:right w:val="none" w:sz="0" w:space="0" w:color="auto"/>
                                                      </w:divBdr>
                                                      <w:divsChild>
                                                        <w:div w:id="1426342262">
                                                          <w:marLeft w:val="0"/>
                                                          <w:marRight w:val="0"/>
                                                          <w:marTop w:val="0"/>
                                                          <w:marBottom w:val="0"/>
                                                          <w:divBdr>
                                                            <w:top w:val="none" w:sz="0" w:space="0" w:color="auto"/>
                                                            <w:left w:val="none" w:sz="0" w:space="0" w:color="auto"/>
                                                            <w:bottom w:val="none" w:sz="0" w:space="0" w:color="auto"/>
                                                            <w:right w:val="none" w:sz="0" w:space="0" w:color="auto"/>
                                                          </w:divBdr>
                                                        </w:div>
                                                        <w:div w:id="17177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23075">
                                                  <w:marLeft w:val="0"/>
                                                  <w:marRight w:val="0"/>
                                                  <w:marTop w:val="0"/>
                                                  <w:marBottom w:val="0"/>
                                                  <w:divBdr>
                                                    <w:top w:val="none" w:sz="0" w:space="0" w:color="auto"/>
                                                    <w:left w:val="none" w:sz="0" w:space="0" w:color="auto"/>
                                                    <w:bottom w:val="none" w:sz="0" w:space="0" w:color="auto"/>
                                                    <w:right w:val="none" w:sz="0" w:space="0" w:color="auto"/>
                                                  </w:divBdr>
                                                  <w:divsChild>
                                                    <w:div w:id="278688187">
                                                      <w:marLeft w:val="0"/>
                                                      <w:marRight w:val="0"/>
                                                      <w:marTop w:val="0"/>
                                                      <w:marBottom w:val="0"/>
                                                      <w:divBdr>
                                                        <w:top w:val="none" w:sz="0" w:space="0" w:color="auto"/>
                                                        <w:left w:val="none" w:sz="0" w:space="0" w:color="auto"/>
                                                        <w:bottom w:val="none" w:sz="0" w:space="0" w:color="auto"/>
                                                        <w:right w:val="none" w:sz="0" w:space="0" w:color="auto"/>
                                                      </w:divBdr>
                                                      <w:divsChild>
                                                        <w:div w:id="1299726618">
                                                          <w:marLeft w:val="0"/>
                                                          <w:marRight w:val="0"/>
                                                          <w:marTop w:val="0"/>
                                                          <w:marBottom w:val="0"/>
                                                          <w:divBdr>
                                                            <w:top w:val="none" w:sz="0" w:space="0" w:color="auto"/>
                                                            <w:left w:val="none" w:sz="0" w:space="0" w:color="auto"/>
                                                            <w:bottom w:val="none" w:sz="0" w:space="0" w:color="auto"/>
                                                            <w:right w:val="none" w:sz="0" w:space="0" w:color="auto"/>
                                                          </w:divBdr>
                                                          <w:divsChild>
                                                            <w:div w:id="21108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5352">
                                              <w:marLeft w:val="0"/>
                                              <w:marRight w:val="0"/>
                                              <w:marTop w:val="0"/>
                                              <w:marBottom w:val="0"/>
                                              <w:divBdr>
                                                <w:top w:val="none" w:sz="0" w:space="0" w:color="auto"/>
                                                <w:left w:val="none" w:sz="0" w:space="0" w:color="auto"/>
                                                <w:bottom w:val="none" w:sz="0" w:space="0" w:color="auto"/>
                                                <w:right w:val="none" w:sz="0" w:space="0" w:color="auto"/>
                                              </w:divBdr>
                                              <w:divsChild>
                                                <w:div w:id="764616917">
                                                  <w:marLeft w:val="0"/>
                                                  <w:marRight w:val="0"/>
                                                  <w:marTop w:val="0"/>
                                                  <w:marBottom w:val="0"/>
                                                  <w:divBdr>
                                                    <w:top w:val="none" w:sz="0" w:space="0" w:color="auto"/>
                                                    <w:left w:val="none" w:sz="0" w:space="0" w:color="auto"/>
                                                    <w:bottom w:val="single" w:sz="6" w:space="0" w:color="DADCE0"/>
                                                    <w:right w:val="none" w:sz="0" w:space="0" w:color="auto"/>
                                                  </w:divBdr>
                                                  <w:divsChild>
                                                    <w:div w:id="990912485">
                                                      <w:marLeft w:val="0"/>
                                                      <w:marRight w:val="0"/>
                                                      <w:marTop w:val="0"/>
                                                      <w:marBottom w:val="0"/>
                                                      <w:divBdr>
                                                        <w:top w:val="none" w:sz="0" w:space="0" w:color="auto"/>
                                                        <w:left w:val="none" w:sz="0" w:space="0" w:color="auto"/>
                                                        <w:bottom w:val="none" w:sz="0" w:space="0" w:color="auto"/>
                                                        <w:right w:val="none" w:sz="0" w:space="0" w:color="auto"/>
                                                      </w:divBdr>
                                                      <w:divsChild>
                                                        <w:div w:id="202442869">
                                                          <w:marLeft w:val="0"/>
                                                          <w:marRight w:val="0"/>
                                                          <w:marTop w:val="0"/>
                                                          <w:marBottom w:val="0"/>
                                                          <w:divBdr>
                                                            <w:top w:val="none" w:sz="0" w:space="0" w:color="auto"/>
                                                            <w:left w:val="none" w:sz="0" w:space="0" w:color="auto"/>
                                                            <w:bottom w:val="none" w:sz="0" w:space="0" w:color="auto"/>
                                                            <w:right w:val="none" w:sz="0" w:space="0" w:color="auto"/>
                                                          </w:divBdr>
                                                        </w:div>
                                                        <w:div w:id="19834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2774">
                                                  <w:marLeft w:val="0"/>
                                                  <w:marRight w:val="0"/>
                                                  <w:marTop w:val="0"/>
                                                  <w:marBottom w:val="0"/>
                                                  <w:divBdr>
                                                    <w:top w:val="none" w:sz="0" w:space="0" w:color="auto"/>
                                                    <w:left w:val="none" w:sz="0" w:space="0" w:color="auto"/>
                                                    <w:bottom w:val="single" w:sz="6" w:space="0" w:color="DADCE0"/>
                                                    <w:right w:val="none" w:sz="0" w:space="0" w:color="auto"/>
                                                  </w:divBdr>
                                                  <w:divsChild>
                                                    <w:div w:id="1182889998">
                                                      <w:marLeft w:val="0"/>
                                                      <w:marRight w:val="0"/>
                                                      <w:marTop w:val="0"/>
                                                      <w:marBottom w:val="0"/>
                                                      <w:divBdr>
                                                        <w:top w:val="none" w:sz="0" w:space="0" w:color="auto"/>
                                                        <w:left w:val="none" w:sz="0" w:space="0" w:color="auto"/>
                                                        <w:bottom w:val="none" w:sz="0" w:space="0" w:color="auto"/>
                                                        <w:right w:val="none" w:sz="0" w:space="0" w:color="auto"/>
                                                      </w:divBdr>
                                                      <w:divsChild>
                                                        <w:div w:id="761266720">
                                                          <w:marLeft w:val="0"/>
                                                          <w:marRight w:val="0"/>
                                                          <w:marTop w:val="0"/>
                                                          <w:marBottom w:val="0"/>
                                                          <w:divBdr>
                                                            <w:top w:val="none" w:sz="0" w:space="0" w:color="auto"/>
                                                            <w:left w:val="none" w:sz="0" w:space="0" w:color="auto"/>
                                                            <w:bottom w:val="none" w:sz="0" w:space="0" w:color="auto"/>
                                                            <w:right w:val="none" w:sz="0" w:space="0" w:color="auto"/>
                                                          </w:divBdr>
                                                        </w:div>
                                                        <w:div w:id="4514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8901">
                                                  <w:marLeft w:val="0"/>
                                                  <w:marRight w:val="0"/>
                                                  <w:marTop w:val="0"/>
                                                  <w:marBottom w:val="0"/>
                                                  <w:divBdr>
                                                    <w:top w:val="none" w:sz="0" w:space="0" w:color="auto"/>
                                                    <w:left w:val="none" w:sz="0" w:space="0" w:color="auto"/>
                                                    <w:bottom w:val="none" w:sz="0" w:space="0" w:color="auto"/>
                                                    <w:right w:val="none" w:sz="0" w:space="0" w:color="auto"/>
                                                  </w:divBdr>
                                                  <w:divsChild>
                                                    <w:div w:id="1957757220">
                                                      <w:marLeft w:val="0"/>
                                                      <w:marRight w:val="0"/>
                                                      <w:marTop w:val="0"/>
                                                      <w:marBottom w:val="0"/>
                                                      <w:divBdr>
                                                        <w:top w:val="none" w:sz="0" w:space="0" w:color="auto"/>
                                                        <w:left w:val="none" w:sz="0" w:space="0" w:color="auto"/>
                                                        <w:bottom w:val="none" w:sz="0" w:space="0" w:color="auto"/>
                                                        <w:right w:val="none" w:sz="0" w:space="0" w:color="auto"/>
                                                      </w:divBdr>
                                                      <w:divsChild>
                                                        <w:div w:id="630063909">
                                                          <w:marLeft w:val="0"/>
                                                          <w:marRight w:val="0"/>
                                                          <w:marTop w:val="0"/>
                                                          <w:marBottom w:val="0"/>
                                                          <w:divBdr>
                                                            <w:top w:val="none" w:sz="0" w:space="0" w:color="auto"/>
                                                            <w:left w:val="none" w:sz="0" w:space="0" w:color="auto"/>
                                                            <w:bottom w:val="none" w:sz="0" w:space="0" w:color="auto"/>
                                                            <w:right w:val="none" w:sz="0" w:space="0" w:color="auto"/>
                                                          </w:divBdr>
                                                        </w:div>
                                                        <w:div w:id="9508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6646">
                                                  <w:marLeft w:val="0"/>
                                                  <w:marRight w:val="0"/>
                                                  <w:marTop w:val="0"/>
                                                  <w:marBottom w:val="0"/>
                                                  <w:divBdr>
                                                    <w:top w:val="none" w:sz="0" w:space="0" w:color="auto"/>
                                                    <w:left w:val="none" w:sz="0" w:space="0" w:color="auto"/>
                                                    <w:bottom w:val="none" w:sz="0" w:space="0" w:color="auto"/>
                                                    <w:right w:val="none" w:sz="0" w:space="0" w:color="auto"/>
                                                  </w:divBdr>
                                                  <w:divsChild>
                                                    <w:div w:id="107237787">
                                                      <w:marLeft w:val="0"/>
                                                      <w:marRight w:val="0"/>
                                                      <w:marTop w:val="0"/>
                                                      <w:marBottom w:val="0"/>
                                                      <w:divBdr>
                                                        <w:top w:val="none" w:sz="0" w:space="0" w:color="auto"/>
                                                        <w:left w:val="none" w:sz="0" w:space="0" w:color="auto"/>
                                                        <w:bottom w:val="none" w:sz="0" w:space="0" w:color="auto"/>
                                                        <w:right w:val="none" w:sz="0" w:space="0" w:color="auto"/>
                                                      </w:divBdr>
                                                      <w:divsChild>
                                                        <w:div w:id="1068773213">
                                                          <w:marLeft w:val="0"/>
                                                          <w:marRight w:val="0"/>
                                                          <w:marTop w:val="0"/>
                                                          <w:marBottom w:val="0"/>
                                                          <w:divBdr>
                                                            <w:top w:val="none" w:sz="0" w:space="0" w:color="auto"/>
                                                            <w:left w:val="none" w:sz="0" w:space="0" w:color="auto"/>
                                                            <w:bottom w:val="none" w:sz="0" w:space="0" w:color="auto"/>
                                                            <w:right w:val="none" w:sz="0" w:space="0" w:color="auto"/>
                                                          </w:divBdr>
                                                          <w:divsChild>
                                                            <w:div w:id="18514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207361">
      <w:bodyDiv w:val="1"/>
      <w:marLeft w:val="0"/>
      <w:marRight w:val="0"/>
      <w:marTop w:val="0"/>
      <w:marBottom w:val="0"/>
      <w:divBdr>
        <w:top w:val="none" w:sz="0" w:space="0" w:color="auto"/>
        <w:left w:val="none" w:sz="0" w:space="0" w:color="auto"/>
        <w:bottom w:val="none" w:sz="0" w:space="0" w:color="auto"/>
        <w:right w:val="none" w:sz="0" w:space="0" w:color="auto"/>
      </w:divBdr>
      <w:divsChild>
        <w:div w:id="2085031857">
          <w:marLeft w:val="0"/>
          <w:marRight w:val="0"/>
          <w:marTop w:val="0"/>
          <w:marBottom w:val="0"/>
          <w:divBdr>
            <w:top w:val="none" w:sz="0" w:space="0" w:color="auto"/>
            <w:left w:val="none" w:sz="0" w:space="0" w:color="auto"/>
            <w:bottom w:val="none" w:sz="0" w:space="0" w:color="auto"/>
            <w:right w:val="none" w:sz="0" w:space="0" w:color="auto"/>
          </w:divBdr>
          <w:divsChild>
            <w:div w:id="1036469192">
              <w:marLeft w:val="0"/>
              <w:marRight w:val="0"/>
              <w:marTop w:val="0"/>
              <w:marBottom w:val="0"/>
              <w:divBdr>
                <w:top w:val="none" w:sz="0" w:space="0" w:color="auto"/>
                <w:left w:val="none" w:sz="0" w:space="0" w:color="auto"/>
                <w:bottom w:val="none" w:sz="0" w:space="0" w:color="auto"/>
                <w:right w:val="none" w:sz="0" w:space="0" w:color="auto"/>
              </w:divBdr>
              <w:divsChild>
                <w:div w:id="1349984530">
                  <w:marLeft w:val="0"/>
                  <w:marRight w:val="0"/>
                  <w:marTop w:val="0"/>
                  <w:marBottom w:val="0"/>
                  <w:divBdr>
                    <w:top w:val="none" w:sz="0" w:space="0" w:color="auto"/>
                    <w:left w:val="none" w:sz="0" w:space="0" w:color="auto"/>
                    <w:bottom w:val="none" w:sz="0" w:space="0" w:color="auto"/>
                    <w:right w:val="none" w:sz="0" w:space="0" w:color="auto"/>
                  </w:divBdr>
                  <w:divsChild>
                    <w:div w:id="647516658">
                      <w:marLeft w:val="0"/>
                      <w:marRight w:val="0"/>
                      <w:marTop w:val="0"/>
                      <w:marBottom w:val="0"/>
                      <w:divBdr>
                        <w:top w:val="none" w:sz="0" w:space="0" w:color="auto"/>
                        <w:left w:val="none" w:sz="0" w:space="0" w:color="auto"/>
                        <w:bottom w:val="none" w:sz="0" w:space="0" w:color="auto"/>
                        <w:right w:val="none" w:sz="0" w:space="0" w:color="auto"/>
                      </w:divBdr>
                      <w:divsChild>
                        <w:div w:id="1352536700">
                          <w:marLeft w:val="0"/>
                          <w:marRight w:val="0"/>
                          <w:marTop w:val="0"/>
                          <w:marBottom w:val="0"/>
                          <w:divBdr>
                            <w:top w:val="none" w:sz="0" w:space="0" w:color="auto"/>
                            <w:left w:val="none" w:sz="0" w:space="0" w:color="auto"/>
                            <w:bottom w:val="none" w:sz="0" w:space="0" w:color="auto"/>
                            <w:right w:val="none" w:sz="0" w:space="0" w:color="auto"/>
                          </w:divBdr>
                          <w:divsChild>
                            <w:div w:id="1382365260">
                              <w:marLeft w:val="0"/>
                              <w:marRight w:val="0"/>
                              <w:marTop w:val="0"/>
                              <w:marBottom w:val="0"/>
                              <w:divBdr>
                                <w:top w:val="none" w:sz="0" w:space="0" w:color="auto"/>
                                <w:left w:val="none" w:sz="0" w:space="0" w:color="auto"/>
                                <w:bottom w:val="none" w:sz="0" w:space="0" w:color="auto"/>
                                <w:right w:val="none" w:sz="0" w:space="0" w:color="auto"/>
                              </w:divBdr>
                              <w:divsChild>
                                <w:div w:id="1654991527">
                                  <w:marLeft w:val="0"/>
                                  <w:marRight w:val="0"/>
                                  <w:marTop w:val="0"/>
                                  <w:marBottom w:val="0"/>
                                  <w:divBdr>
                                    <w:top w:val="none" w:sz="0" w:space="0" w:color="auto"/>
                                    <w:left w:val="none" w:sz="0" w:space="0" w:color="auto"/>
                                    <w:bottom w:val="none" w:sz="0" w:space="0" w:color="auto"/>
                                    <w:right w:val="none" w:sz="0" w:space="0" w:color="auto"/>
                                  </w:divBdr>
                                  <w:divsChild>
                                    <w:div w:id="1086615562">
                                      <w:marLeft w:val="0"/>
                                      <w:marRight w:val="0"/>
                                      <w:marTop w:val="0"/>
                                      <w:marBottom w:val="0"/>
                                      <w:divBdr>
                                        <w:top w:val="none" w:sz="0" w:space="0" w:color="auto"/>
                                        <w:left w:val="none" w:sz="0" w:space="0" w:color="auto"/>
                                        <w:bottom w:val="none" w:sz="0" w:space="0" w:color="auto"/>
                                        <w:right w:val="none" w:sz="0" w:space="0" w:color="auto"/>
                                      </w:divBdr>
                                      <w:divsChild>
                                        <w:div w:id="928275024">
                                          <w:marLeft w:val="0"/>
                                          <w:marRight w:val="0"/>
                                          <w:marTop w:val="0"/>
                                          <w:marBottom w:val="0"/>
                                          <w:divBdr>
                                            <w:top w:val="none" w:sz="0" w:space="0" w:color="auto"/>
                                            <w:left w:val="none" w:sz="0" w:space="0" w:color="auto"/>
                                            <w:bottom w:val="none" w:sz="0" w:space="0" w:color="auto"/>
                                            <w:right w:val="none" w:sz="0" w:space="0" w:color="auto"/>
                                          </w:divBdr>
                                          <w:divsChild>
                                            <w:div w:id="1501315444">
                                              <w:marLeft w:val="0"/>
                                              <w:marRight w:val="0"/>
                                              <w:marTop w:val="0"/>
                                              <w:marBottom w:val="0"/>
                                              <w:divBdr>
                                                <w:top w:val="none" w:sz="0" w:space="0" w:color="auto"/>
                                                <w:left w:val="none" w:sz="0" w:space="0" w:color="auto"/>
                                                <w:bottom w:val="none" w:sz="0" w:space="0" w:color="auto"/>
                                                <w:right w:val="none" w:sz="0" w:space="0" w:color="auto"/>
                                              </w:divBdr>
                                              <w:divsChild>
                                                <w:div w:id="417363313">
                                                  <w:marLeft w:val="0"/>
                                                  <w:marRight w:val="0"/>
                                                  <w:marTop w:val="0"/>
                                                  <w:marBottom w:val="0"/>
                                                  <w:divBdr>
                                                    <w:top w:val="none" w:sz="0" w:space="0" w:color="auto"/>
                                                    <w:left w:val="none" w:sz="0" w:space="0" w:color="auto"/>
                                                    <w:bottom w:val="single" w:sz="6" w:space="0" w:color="DADCE0"/>
                                                    <w:right w:val="none" w:sz="0" w:space="0" w:color="auto"/>
                                                  </w:divBdr>
                                                  <w:divsChild>
                                                    <w:div w:id="1752776088">
                                                      <w:marLeft w:val="0"/>
                                                      <w:marRight w:val="0"/>
                                                      <w:marTop w:val="0"/>
                                                      <w:marBottom w:val="0"/>
                                                      <w:divBdr>
                                                        <w:top w:val="none" w:sz="0" w:space="0" w:color="auto"/>
                                                        <w:left w:val="none" w:sz="0" w:space="0" w:color="auto"/>
                                                        <w:bottom w:val="none" w:sz="0" w:space="0" w:color="auto"/>
                                                        <w:right w:val="none" w:sz="0" w:space="0" w:color="auto"/>
                                                      </w:divBdr>
                                                      <w:divsChild>
                                                        <w:div w:id="1329405380">
                                                          <w:marLeft w:val="0"/>
                                                          <w:marRight w:val="0"/>
                                                          <w:marTop w:val="0"/>
                                                          <w:marBottom w:val="0"/>
                                                          <w:divBdr>
                                                            <w:top w:val="none" w:sz="0" w:space="0" w:color="auto"/>
                                                            <w:left w:val="none" w:sz="0" w:space="0" w:color="auto"/>
                                                            <w:bottom w:val="none" w:sz="0" w:space="0" w:color="auto"/>
                                                            <w:right w:val="none" w:sz="0" w:space="0" w:color="auto"/>
                                                          </w:divBdr>
                                                        </w:div>
                                                        <w:div w:id="23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745">
                                                  <w:marLeft w:val="0"/>
                                                  <w:marRight w:val="0"/>
                                                  <w:marTop w:val="0"/>
                                                  <w:marBottom w:val="0"/>
                                                  <w:divBdr>
                                                    <w:top w:val="none" w:sz="0" w:space="0" w:color="auto"/>
                                                    <w:left w:val="none" w:sz="0" w:space="0" w:color="auto"/>
                                                    <w:bottom w:val="single" w:sz="6" w:space="0" w:color="DADCE0"/>
                                                    <w:right w:val="none" w:sz="0" w:space="0" w:color="auto"/>
                                                  </w:divBdr>
                                                  <w:divsChild>
                                                    <w:div w:id="1997222151">
                                                      <w:marLeft w:val="0"/>
                                                      <w:marRight w:val="0"/>
                                                      <w:marTop w:val="0"/>
                                                      <w:marBottom w:val="0"/>
                                                      <w:divBdr>
                                                        <w:top w:val="none" w:sz="0" w:space="0" w:color="auto"/>
                                                        <w:left w:val="none" w:sz="0" w:space="0" w:color="auto"/>
                                                        <w:bottom w:val="none" w:sz="0" w:space="0" w:color="auto"/>
                                                        <w:right w:val="none" w:sz="0" w:space="0" w:color="auto"/>
                                                      </w:divBdr>
                                                      <w:divsChild>
                                                        <w:div w:id="640310762">
                                                          <w:marLeft w:val="0"/>
                                                          <w:marRight w:val="0"/>
                                                          <w:marTop w:val="0"/>
                                                          <w:marBottom w:val="0"/>
                                                          <w:divBdr>
                                                            <w:top w:val="none" w:sz="0" w:space="0" w:color="auto"/>
                                                            <w:left w:val="none" w:sz="0" w:space="0" w:color="auto"/>
                                                            <w:bottom w:val="none" w:sz="0" w:space="0" w:color="auto"/>
                                                            <w:right w:val="none" w:sz="0" w:space="0" w:color="auto"/>
                                                          </w:divBdr>
                                                        </w:div>
                                                        <w:div w:id="67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1433">
                                                  <w:marLeft w:val="0"/>
                                                  <w:marRight w:val="0"/>
                                                  <w:marTop w:val="0"/>
                                                  <w:marBottom w:val="0"/>
                                                  <w:divBdr>
                                                    <w:top w:val="none" w:sz="0" w:space="0" w:color="auto"/>
                                                    <w:left w:val="none" w:sz="0" w:space="0" w:color="auto"/>
                                                    <w:bottom w:val="none" w:sz="0" w:space="0" w:color="auto"/>
                                                    <w:right w:val="none" w:sz="0" w:space="0" w:color="auto"/>
                                                  </w:divBdr>
                                                  <w:divsChild>
                                                    <w:div w:id="258418140">
                                                      <w:marLeft w:val="0"/>
                                                      <w:marRight w:val="0"/>
                                                      <w:marTop w:val="0"/>
                                                      <w:marBottom w:val="0"/>
                                                      <w:divBdr>
                                                        <w:top w:val="none" w:sz="0" w:space="0" w:color="auto"/>
                                                        <w:left w:val="none" w:sz="0" w:space="0" w:color="auto"/>
                                                        <w:bottom w:val="none" w:sz="0" w:space="0" w:color="auto"/>
                                                        <w:right w:val="none" w:sz="0" w:space="0" w:color="auto"/>
                                                      </w:divBdr>
                                                      <w:divsChild>
                                                        <w:div w:id="1831215934">
                                                          <w:marLeft w:val="0"/>
                                                          <w:marRight w:val="0"/>
                                                          <w:marTop w:val="0"/>
                                                          <w:marBottom w:val="0"/>
                                                          <w:divBdr>
                                                            <w:top w:val="none" w:sz="0" w:space="0" w:color="auto"/>
                                                            <w:left w:val="none" w:sz="0" w:space="0" w:color="auto"/>
                                                            <w:bottom w:val="none" w:sz="0" w:space="0" w:color="auto"/>
                                                            <w:right w:val="none" w:sz="0" w:space="0" w:color="auto"/>
                                                          </w:divBdr>
                                                        </w:div>
                                                        <w:div w:id="3999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9610">
                                                  <w:marLeft w:val="0"/>
                                                  <w:marRight w:val="0"/>
                                                  <w:marTop w:val="0"/>
                                                  <w:marBottom w:val="0"/>
                                                  <w:divBdr>
                                                    <w:top w:val="none" w:sz="0" w:space="0" w:color="auto"/>
                                                    <w:left w:val="none" w:sz="0" w:space="0" w:color="auto"/>
                                                    <w:bottom w:val="none" w:sz="0" w:space="0" w:color="auto"/>
                                                    <w:right w:val="none" w:sz="0" w:space="0" w:color="auto"/>
                                                  </w:divBdr>
                                                  <w:divsChild>
                                                    <w:div w:id="404844010">
                                                      <w:marLeft w:val="0"/>
                                                      <w:marRight w:val="0"/>
                                                      <w:marTop w:val="0"/>
                                                      <w:marBottom w:val="0"/>
                                                      <w:divBdr>
                                                        <w:top w:val="none" w:sz="0" w:space="0" w:color="auto"/>
                                                        <w:left w:val="none" w:sz="0" w:space="0" w:color="auto"/>
                                                        <w:bottom w:val="none" w:sz="0" w:space="0" w:color="auto"/>
                                                        <w:right w:val="none" w:sz="0" w:space="0" w:color="auto"/>
                                                      </w:divBdr>
                                                      <w:divsChild>
                                                        <w:div w:id="1933392050">
                                                          <w:marLeft w:val="0"/>
                                                          <w:marRight w:val="0"/>
                                                          <w:marTop w:val="0"/>
                                                          <w:marBottom w:val="0"/>
                                                          <w:divBdr>
                                                            <w:top w:val="none" w:sz="0" w:space="0" w:color="auto"/>
                                                            <w:left w:val="none" w:sz="0" w:space="0" w:color="auto"/>
                                                            <w:bottom w:val="none" w:sz="0" w:space="0" w:color="auto"/>
                                                            <w:right w:val="none" w:sz="0" w:space="0" w:color="auto"/>
                                                          </w:divBdr>
                                                          <w:divsChild>
                                                            <w:div w:id="3783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1623">
                                              <w:marLeft w:val="0"/>
                                              <w:marRight w:val="0"/>
                                              <w:marTop w:val="0"/>
                                              <w:marBottom w:val="0"/>
                                              <w:divBdr>
                                                <w:top w:val="none" w:sz="0" w:space="0" w:color="auto"/>
                                                <w:left w:val="none" w:sz="0" w:space="0" w:color="auto"/>
                                                <w:bottom w:val="none" w:sz="0" w:space="0" w:color="auto"/>
                                                <w:right w:val="none" w:sz="0" w:space="0" w:color="auto"/>
                                              </w:divBdr>
                                              <w:divsChild>
                                                <w:div w:id="1878153798">
                                                  <w:marLeft w:val="0"/>
                                                  <w:marRight w:val="0"/>
                                                  <w:marTop w:val="0"/>
                                                  <w:marBottom w:val="0"/>
                                                  <w:divBdr>
                                                    <w:top w:val="none" w:sz="0" w:space="0" w:color="auto"/>
                                                    <w:left w:val="none" w:sz="0" w:space="0" w:color="auto"/>
                                                    <w:bottom w:val="single" w:sz="6" w:space="0" w:color="DADCE0"/>
                                                    <w:right w:val="none" w:sz="0" w:space="0" w:color="auto"/>
                                                  </w:divBdr>
                                                  <w:divsChild>
                                                    <w:div w:id="291441447">
                                                      <w:marLeft w:val="0"/>
                                                      <w:marRight w:val="0"/>
                                                      <w:marTop w:val="0"/>
                                                      <w:marBottom w:val="0"/>
                                                      <w:divBdr>
                                                        <w:top w:val="none" w:sz="0" w:space="0" w:color="auto"/>
                                                        <w:left w:val="none" w:sz="0" w:space="0" w:color="auto"/>
                                                        <w:bottom w:val="none" w:sz="0" w:space="0" w:color="auto"/>
                                                        <w:right w:val="none" w:sz="0" w:space="0" w:color="auto"/>
                                                      </w:divBdr>
                                                      <w:divsChild>
                                                        <w:div w:id="584189226">
                                                          <w:marLeft w:val="0"/>
                                                          <w:marRight w:val="0"/>
                                                          <w:marTop w:val="0"/>
                                                          <w:marBottom w:val="0"/>
                                                          <w:divBdr>
                                                            <w:top w:val="none" w:sz="0" w:space="0" w:color="auto"/>
                                                            <w:left w:val="none" w:sz="0" w:space="0" w:color="auto"/>
                                                            <w:bottom w:val="none" w:sz="0" w:space="0" w:color="auto"/>
                                                            <w:right w:val="none" w:sz="0" w:space="0" w:color="auto"/>
                                                          </w:divBdr>
                                                        </w:div>
                                                        <w:div w:id="4081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4610">
                                                  <w:marLeft w:val="0"/>
                                                  <w:marRight w:val="0"/>
                                                  <w:marTop w:val="0"/>
                                                  <w:marBottom w:val="0"/>
                                                  <w:divBdr>
                                                    <w:top w:val="none" w:sz="0" w:space="0" w:color="auto"/>
                                                    <w:left w:val="none" w:sz="0" w:space="0" w:color="auto"/>
                                                    <w:bottom w:val="single" w:sz="6" w:space="0" w:color="DADCE0"/>
                                                    <w:right w:val="none" w:sz="0" w:space="0" w:color="auto"/>
                                                  </w:divBdr>
                                                  <w:divsChild>
                                                    <w:div w:id="2020810266">
                                                      <w:marLeft w:val="0"/>
                                                      <w:marRight w:val="0"/>
                                                      <w:marTop w:val="0"/>
                                                      <w:marBottom w:val="0"/>
                                                      <w:divBdr>
                                                        <w:top w:val="none" w:sz="0" w:space="0" w:color="auto"/>
                                                        <w:left w:val="none" w:sz="0" w:space="0" w:color="auto"/>
                                                        <w:bottom w:val="none" w:sz="0" w:space="0" w:color="auto"/>
                                                        <w:right w:val="none" w:sz="0" w:space="0" w:color="auto"/>
                                                      </w:divBdr>
                                                      <w:divsChild>
                                                        <w:div w:id="1621910972">
                                                          <w:marLeft w:val="0"/>
                                                          <w:marRight w:val="0"/>
                                                          <w:marTop w:val="0"/>
                                                          <w:marBottom w:val="0"/>
                                                          <w:divBdr>
                                                            <w:top w:val="none" w:sz="0" w:space="0" w:color="auto"/>
                                                            <w:left w:val="none" w:sz="0" w:space="0" w:color="auto"/>
                                                            <w:bottom w:val="none" w:sz="0" w:space="0" w:color="auto"/>
                                                            <w:right w:val="none" w:sz="0" w:space="0" w:color="auto"/>
                                                          </w:divBdr>
                                                        </w:div>
                                                        <w:div w:id="2608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8628">
                                                  <w:marLeft w:val="0"/>
                                                  <w:marRight w:val="0"/>
                                                  <w:marTop w:val="0"/>
                                                  <w:marBottom w:val="0"/>
                                                  <w:divBdr>
                                                    <w:top w:val="none" w:sz="0" w:space="0" w:color="auto"/>
                                                    <w:left w:val="none" w:sz="0" w:space="0" w:color="auto"/>
                                                    <w:bottom w:val="none" w:sz="0" w:space="0" w:color="auto"/>
                                                    <w:right w:val="none" w:sz="0" w:space="0" w:color="auto"/>
                                                  </w:divBdr>
                                                  <w:divsChild>
                                                    <w:div w:id="344677324">
                                                      <w:marLeft w:val="0"/>
                                                      <w:marRight w:val="0"/>
                                                      <w:marTop w:val="0"/>
                                                      <w:marBottom w:val="0"/>
                                                      <w:divBdr>
                                                        <w:top w:val="none" w:sz="0" w:space="0" w:color="auto"/>
                                                        <w:left w:val="none" w:sz="0" w:space="0" w:color="auto"/>
                                                        <w:bottom w:val="none" w:sz="0" w:space="0" w:color="auto"/>
                                                        <w:right w:val="none" w:sz="0" w:space="0" w:color="auto"/>
                                                      </w:divBdr>
                                                      <w:divsChild>
                                                        <w:div w:id="929391265">
                                                          <w:marLeft w:val="0"/>
                                                          <w:marRight w:val="0"/>
                                                          <w:marTop w:val="0"/>
                                                          <w:marBottom w:val="0"/>
                                                          <w:divBdr>
                                                            <w:top w:val="none" w:sz="0" w:space="0" w:color="auto"/>
                                                            <w:left w:val="none" w:sz="0" w:space="0" w:color="auto"/>
                                                            <w:bottom w:val="none" w:sz="0" w:space="0" w:color="auto"/>
                                                            <w:right w:val="none" w:sz="0" w:space="0" w:color="auto"/>
                                                          </w:divBdr>
                                                        </w:div>
                                                        <w:div w:id="15245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7491">
                                                  <w:marLeft w:val="0"/>
                                                  <w:marRight w:val="0"/>
                                                  <w:marTop w:val="0"/>
                                                  <w:marBottom w:val="0"/>
                                                  <w:divBdr>
                                                    <w:top w:val="none" w:sz="0" w:space="0" w:color="auto"/>
                                                    <w:left w:val="none" w:sz="0" w:space="0" w:color="auto"/>
                                                    <w:bottom w:val="none" w:sz="0" w:space="0" w:color="auto"/>
                                                    <w:right w:val="none" w:sz="0" w:space="0" w:color="auto"/>
                                                  </w:divBdr>
                                                  <w:divsChild>
                                                    <w:div w:id="858737434">
                                                      <w:marLeft w:val="0"/>
                                                      <w:marRight w:val="0"/>
                                                      <w:marTop w:val="0"/>
                                                      <w:marBottom w:val="0"/>
                                                      <w:divBdr>
                                                        <w:top w:val="none" w:sz="0" w:space="0" w:color="auto"/>
                                                        <w:left w:val="none" w:sz="0" w:space="0" w:color="auto"/>
                                                        <w:bottom w:val="none" w:sz="0" w:space="0" w:color="auto"/>
                                                        <w:right w:val="none" w:sz="0" w:space="0" w:color="auto"/>
                                                      </w:divBdr>
                                                      <w:divsChild>
                                                        <w:div w:id="596256782">
                                                          <w:marLeft w:val="0"/>
                                                          <w:marRight w:val="0"/>
                                                          <w:marTop w:val="0"/>
                                                          <w:marBottom w:val="0"/>
                                                          <w:divBdr>
                                                            <w:top w:val="none" w:sz="0" w:space="0" w:color="auto"/>
                                                            <w:left w:val="none" w:sz="0" w:space="0" w:color="auto"/>
                                                            <w:bottom w:val="none" w:sz="0" w:space="0" w:color="auto"/>
                                                            <w:right w:val="none" w:sz="0" w:space="0" w:color="auto"/>
                                                          </w:divBdr>
                                                          <w:divsChild>
                                                            <w:div w:id="176777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2407454">
      <w:bodyDiv w:val="1"/>
      <w:marLeft w:val="0"/>
      <w:marRight w:val="0"/>
      <w:marTop w:val="0"/>
      <w:marBottom w:val="0"/>
      <w:divBdr>
        <w:top w:val="none" w:sz="0" w:space="0" w:color="auto"/>
        <w:left w:val="none" w:sz="0" w:space="0" w:color="auto"/>
        <w:bottom w:val="none" w:sz="0" w:space="0" w:color="auto"/>
        <w:right w:val="none" w:sz="0" w:space="0" w:color="auto"/>
      </w:divBdr>
      <w:divsChild>
        <w:div w:id="220405019">
          <w:marLeft w:val="0"/>
          <w:marRight w:val="0"/>
          <w:marTop w:val="0"/>
          <w:marBottom w:val="0"/>
          <w:divBdr>
            <w:top w:val="none" w:sz="0" w:space="0" w:color="auto"/>
            <w:left w:val="none" w:sz="0" w:space="0" w:color="auto"/>
            <w:bottom w:val="none" w:sz="0" w:space="0" w:color="auto"/>
            <w:right w:val="none" w:sz="0" w:space="0" w:color="auto"/>
          </w:divBdr>
        </w:div>
      </w:divsChild>
    </w:div>
    <w:div w:id="2104838085">
      <w:bodyDiv w:val="1"/>
      <w:marLeft w:val="0"/>
      <w:marRight w:val="0"/>
      <w:marTop w:val="0"/>
      <w:marBottom w:val="0"/>
      <w:divBdr>
        <w:top w:val="none" w:sz="0" w:space="0" w:color="auto"/>
        <w:left w:val="none" w:sz="0" w:space="0" w:color="auto"/>
        <w:bottom w:val="none" w:sz="0" w:space="0" w:color="auto"/>
        <w:right w:val="none" w:sz="0" w:space="0" w:color="auto"/>
      </w:divBdr>
    </w:div>
    <w:div w:id="211081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roffice@ote.gr"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87399.themediaframe.eu/links/otegroup210226.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13FDBD7A21A0DD43A2717F04FE1D49F4" ma:contentTypeVersion="5" ma:contentTypeDescription="Δημιουργία νέου εγγράφου" ma:contentTypeScope="" ma:versionID="b05a09c6527ee1fd92698250b254164d">
  <xsd:schema xmlns:xsd="http://www.w3.org/2001/XMLSchema" xmlns:xs="http://www.w3.org/2001/XMLSchema" xmlns:p="http://schemas.microsoft.com/office/2006/metadata/properties" xmlns:ns2="a63ba609-ed36-4a9e-b21f-a4dacc36b656" targetNamespace="http://schemas.microsoft.com/office/2006/metadata/properties" ma:root="true" ma:fieldsID="b8b0aef5d150865b52e35b093686cc3a" ns2:_="">
    <xsd:import namespace="a63ba609-ed36-4a9e-b21f-a4dacc36b656"/>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a609-ed36-4a9e-b21f-a4dacc36b656" elementFormDefault="qualified">
    <xsd:import namespace="http://schemas.microsoft.com/office/2006/documentManagement/types"/>
    <xsd:import namespace="http://schemas.microsoft.com/office/infopath/2007/PartnerControls"/>
    <xsd:element name="_dlc_Exempt" ma:index="8" nillable="true" ma:displayName="Εξαίρεση από την πολιτική..."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p:Policy xmlns:p="office.server.policy" id="2ca9ad2a-70f0-45e6-af82-8e7861255b41" local="false">
  <p:Name>Auditing</p:Name>
  <p:Description/>
  <p:Statement/>
  <p:PolicyItems>
    <p:PolicyItem featureId="Microsoft.Office.RecordsManagement.PolicyFeatures.PolicyAudit">
      <p:Name>Έλεγχος</p:Name>
      <p:Description>Ελέγχει τις ενέργειες χρήστη σε έγγραφα και στοιχεία λίστας στο αρχείο καταγραφής ελέγχου.</p:Description>
      <p:CustomData>
        <Audit>
          <Update/>
          <View/>
          <MoveCopy/>
          <DeleteRestore/>
        </Audit>
      </p:CustomData>
    </p:PolicyItem>
  </p:PolicyItems>
</p:Policy>
</file>

<file path=customXml/item5.xml><?xml version="1.0" encoding="utf-8"?>
<sisl xmlns:xsi="http://www.w3.org/2001/XMLSchema-instance" xmlns:xsd="http://www.w3.org/2001/XMLSchema" xmlns="http://www.boldonjames.com/2008/01/sie/internal/label" sislVersion="0" policy="940cbaec-014b-4836-b3eb-3eb0858b1a39" origin="defaultValue"/>
</file>

<file path=customXml/item6.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ZGVmYXVsdFZhbHVlIiAvPjxVc2VyTmFtZT5DRU5UUkFMLURPTUFJTlxpYWxhbWFyYTwvVXNlck5hbWU+PERhdGVUaW1lPjE0LzEvMjAyMSAxMDoxNzoxNyAmI3gzQzA7JiN4M0JDOzwvRGF0ZVRpbWU+PExhYmVsU3RyaW5nPlRoaXMgaXRlbSBoYXMgbm8gY2xhc3NpZmljYXRpb248L0xhYmVsU3RyaW5nPjwvaXRlbT48L2xhYmVsSGlzdG9yeT4=</Value>
</WrappedLabelHistor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7BEB6-AFE7-4609-82BA-F1DA8B4B5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a609-ed36-4a9e-b21f-a4dacc36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425D7-97D2-4F2C-9975-072D236D947C}">
  <ds:schemaRefs>
    <ds:schemaRef ds:uri="http://schemas.openxmlformats.org/officeDocument/2006/bibliography"/>
  </ds:schemaRefs>
</ds:datastoreItem>
</file>

<file path=customXml/itemProps3.xml><?xml version="1.0" encoding="utf-8"?>
<ds:datastoreItem xmlns:ds="http://schemas.openxmlformats.org/officeDocument/2006/customXml" ds:itemID="{ACC4A145-0221-49BB-92C3-3FD9D21B03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E47FF6-BDB6-4480-9959-EAD289879EB8}">
  <ds:schemaRefs>
    <ds:schemaRef ds:uri="office.server.policy"/>
  </ds:schemaRefs>
</ds:datastoreItem>
</file>

<file path=customXml/itemProps5.xml><?xml version="1.0" encoding="utf-8"?>
<ds:datastoreItem xmlns:ds="http://schemas.openxmlformats.org/officeDocument/2006/customXml" ds:itemID="{C999604C-0AFF-4F79-B59E-44DDBC8B3123}">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6791AD64-17A8-4E56-A4C3-8D66491D331E}">
  <ds:schemaRefs>
    <ds:schemaRef ds:uri="http://www.w3.org/2001/XMLSchema"/>
    <ds:schemaRef ds:uri="http://www.boldonjames.com/2016/02/Classifier/internal/wrappedLabelHistory"/>
  </ds:schemaRefs>
</ds:datastoreItem>
</file>

<file path=customXml/itemProps7.xml><?xml version="1.0" encoding="utf-8"?>
<ds:datastoreItem xmlns:ds="http://schemas.openxmlformats.org/officeDocument/2006/customXml" ds:itemID="{E2EE456F-9CDB-46C7-AC8A-342E0C200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9266</Words>
  <Characters>52821</Characters>
  <Application>Microsoft Office Word</Application>
  <DocSecurity>0</DocSecurity>
  <Lines>440</Lines>
  <Paragraphs>123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OTE</Company>
  <LinksUpToDate>false</LinksUpToDate>
  <CharactersWithSpaces>61964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IT</cp:lastModifiedBy>
  <cp:revision>2</cp:revision>
  <cp:lastPrinted>2021-02-26T06:55:00Z</cp:lastPrinted>
  <dcterms:created xsi:type="dcterms:W3CDTF">2021-02-26T08:05:00Z</dcterms:created>
  <dcterms:modified xsi:type="dcterms:W3CDTF">2021-02-26T08:05:00Z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0x01010013FDBD7A21A0DD43A2717F04FE1D49F4</vt:lpwstr>
  </property>
  <property fmtid="{D5CDD505-2E9C-101B-9397-08002B2CF9AE}" pid="3" name="Subject">
    <vt:lpwstr/>
  </property>
  <property fmtid="{D5CDD505-2E9C-101B-9397-08002B2CF9AE}" pid="4" name="Keywords">
    <vt:lpwstr/>
  </property>
  <property fmtid="{D5CDD505-2E9C-101B-9397-08002B2CF9AE}" pid="5" name="_Author">
    <vt:lpwstr>Administrator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docIndexRef">
    <vt:lpwstr>acb076e5-0c24-4e77-8282-321f0c99c527</vt:lpwstr>
  </property>
  <property fmtid="{D5CDD505-2E9C-101B-9397-08002B2CF9AE}" pid="12" name="bjSaver">
    <vt:lpwstr>uVHTlCyfWU2EJHXMOfNgPTg2QGUWzlmS</vt:lpwstr>
  </property>
  <property fmtid="{D5CDD505-2E9C-101B-9397-08002B2CF9AE}" pid="13" name="bjDocumentSecurityLabel">
    <vt:lpwstr>This item has no classification</vt:lpwstr>
  </property>
  <property fmtid="{D5CDD505-2E9C-101B-9397-08002B2CF9AE}" pid="14" name="bjLabelHistoryID">
    <vt:lpwstr>{6791AD64-17A8-4E56-A4C3-8D66491D331E}</vt:lpwstr>
  </property>
</Properties>
</file>