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C27C" w14:textId="147675E2" w:rsidR="00F7156E" w:rsidRDefault="00420A82" w:rsidP="0047660B">
      <w:pPr>
        <w:tabs>
          <w:tab w:val="left" w:pos="1701"/>
        </w:tabs>
        <w:ind w:right="170"/>
      </w:pPr>
      <w:r>
        <w:rPr>
          <w:noProof/>
          <w:lang w:eastAsia="el-GR"/>
        </w:rPr>
        <w:drawing>
          <wp:anchor distT="0" distB="0" distL="114300" distR="114300" simplePos="0" relativeHeight="251658240" behindDoc="0" locked="0" layoutInCell="1" allowOverlap="1" wp14:anchorId="7FA74F2D" wp14:editId="53CD903C">
            <wp:simplePos x="0" y="0"/>
            <wp:positionH relativeFrom="column">
              <wp:posOffset>1137285</wp:posOffset>
            </wp:positionH>
            <wp:positionV relativeFrom="paragraph">
              <wp:posOffset>5662</wp:posOffset>
            </wp:positionV>
            <wp:extent cx="6076315" cy="514350"/>
            <wp:effectExtent l="0" t="0" r="635" b="0"/>
            <wp:wrapSquare wrapText="bothSides"/>
            <wp:docPr id="1199" name="Εικόνα 1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02.jpg"/>
                    <pic:cNvPicPr/>
                  </pic:nvPicPr>
                  <pic:blipFill>
                    <a:blip r:embed="rId12">
                      <a:extLst>
                        <a:ext uri="{28A0092B-C50C-407E-A947-70E740481C1C}">
                          <a14:useLocalDpi xmlns:a14="http://schemas.microsoft.com/office/drawing/2010/main" val="0"/>
                        </a:ext>
                      </a:extLst>
                    </a:blip>
                    <a:stretch>
                      <a:fillRect/>
                    </a:stretch>
                  </pic:blipFill>
                  <pic:spPr>
                    <a:xfrm>
                      <a:off x="0" y="0"/>
                      <a:ext cx="6076315" cy="514350"/>
                    </a:xfrm>
                    <a:prstGeom prst="rect">
                      <a:avLst/>
                    </a:prstGeom>
                  </pic:spPr>
                </pic:pic>
              </a:graphicData>
            </a:graphic>
            <wp14:sizeRelH relativeFrom="page">
              <wp14:pctWidth>0</wp14:pctWidth>
            </wp14:sizeRelH>
            <wp14:sizeRelV relativeFrom="page">
              <wp14:pctHeight>0</wp14:pctHeight>
            </wp14:sizeRelV>
          </wp:anchor>
        </w:drawing>
      </w:r>
      <w:r w:rsidR="00B34189" w:rsidRPr="00314EBE">
        <w:t xml:space="preserve">   </w:t>
      </w:r>
    </w:p>
    <w:p w14:paraId="3E6F99C5" w14:textId="68ED121C" w:rsidR="00B3371D" w:rsidRDefault="00B3371D" w:rsidP="00F774EB">
      <w:pPr>
        <w:pStyle w:val="BodyText"/>
        <w:tabs>
          <w:tab w:val="left" w:pos="2089"/>
        </w:tabs>
        <w:kinsoku w:val="0"/>
        <w:overflowPunct w:val="0"/>
        <w:ind w:left="1757" w:right="230"/>
        <w:jc w:val="both"/>
        <w:rPr>
          <w:sz w:val="20"/>
          <w:szCs w:val="20"/>
          <w:lang w:val="el-GR"/>
        </w:rPr>
      </w:pPr>
    </w:p>
    <w:p w14:paraId="69DCBA20" w14:textId="77777777" w:rsidR="00B93554" w:rsidRDefault="00B93554" w:rsidP="00F774EB">
      <w:pPr>
        <w:pStyle w:val="BodyText"/>
        <w:tabs>
          <w:tab w:val="left" w:pos="2089"/>
        </w:tabs>
        <w:kinsoku w:val="0"/>
        <w:overflowPunct w:val="0"/>
        <w:ind w:left="1757" w:right="230"/>
        <w:jc w:val="both"/>
        <w:rPr>
          <w:sz w:val="20"/>
          <w:szCs w:val="20"/>
          <w:lang w:val="el-GR"/>
        </w:rPr>
      </w:pPr>
    </w:p>
    <w:p w14:paraId="592F5E2A" w14:textId="7E937FC4" w:rsidR="00B93554" w:rsidRDefault="00827840" w:rsidP="00B93554">
      <w:pPr>
        <w:pStyle w:val="Heading1"/>
        <w:pBdr>
          <w:top w:val="single" w:sz="8" w:space="1" w:color="00B0F0"/>
          <w:bottom w:val="single" w:sz="8" w:space="1" w:color="00B0F0"/>
        </w:pBdr>
        <w:kinsoku w:val="0"/>
        <w:overflowPunct w:val="0"/>
        <w:ind w:left="1780" w:right="227"/>
        <w:rPr>
          <w:color w:val="63A1AA"/>
        </w:rPr>
      </w:pPr>
      <w:r>
        <w:rPr>
          <w:color w:val="63A1AA"/>
        </w:rPr>
        <w:t xml:space="preserve">Εξέλιξη Πληθωρισμού σε </w:t>
      </w:r>
      <w:r w:rsidR="007F4363">
        <w:rPr>
          <w:color w:val="63A1AA"/>
        </w:rPr>
        <w:t>Α</w:t>
      </w:r>
      <w:r>
        <w:rPr>
          <w:color w:val="63A1AA"/>
        </w:rPr>
        <w:t xml:space="preserve">γαθά και </w:t>
      </w:r>
      <w:r w:rsidR="007F4363">
        <w:rPr>
          <w:color w:val="63A1AA"/>
        </w:rPr>
        <w:t>Υ</w:t>
      </w:r>
      <w:r>
        <w:rPr>
          <w:color w:val="63A1AA"/>
        </w:rPr>
        <w:t>πηρεσίες, Επιχειρηματικές</w:t>
      </w:r>
      <w:r w:rsidR="00B93554" w:rsidRPr="00B93554">
        <w:rPr>
          <w:color w:val="63A1AA"/>
        </w:rPr>
        <w:t xml:space="preserve"> Προσδοκίες</w:t>
      </w:r>
      <w:r>
        <w:rPr>
          <w:color w:val="63A1AA"/>
        </w:rPr>
        <w:t>,</w:t>
      </w:r>
      <w:r w:rsidR="00B93554" w:rsidRPr="00B93554">
        <w:rPr>
          <w:color w:val="63A1AA"/>
        </w:rPr>
        <w:t xml:space="preserve"> </w:t>
      </w:r>
      <w:r>
        <w:rPr>
          <w:color w:val="63A1AA"/>
        </w:rPr>
        <w:t xml:space="preserve">Γεωπολιτικές </w:t>
      </w:r>
      <w:r w:rsidR="00B93554" w:rsidRPr="00B93554">
        <w:rPr>
          <w:color w:val="63A1AA"/>
        </w:rPr>
        <w:t>Αβεβαιότητες</w:t>
      </w:r>
    </w:p>
    <w:p w14:paraId="69AF4907" w14:textId="53DD446D" w:rsidR="00B93554" w:rsidRDefault="00B93554" w:rsidP="00F774EB">
      <w:pPr>
        <w:pStyle w:val="BodyText"/>
        <w:tabs>
          <w:tab w:val="left" w:pos="2089"/>
        </w:tabs>
        <w:kinsoku w:val="0"/>
        <w:overflowPunct w:val="0"/>
        <w:ind w:left="1757" w:right="230"/>
        <w:jc w:val="both"/>
        <w:rPr>
          <w:sz w:val="20"/>
          <w:szCs w:val="20"/>
          <w:lang w:val="el-GR"/>
        </w:rPr>
      </w:pPr>
    </w:p>
    <w:p w14:paraId="6A96EB87" w14:textId="77777777" w:rsidR="00B93554" w:rsidRDefault="00B93554" w:rsidP="00F774EB">
      <w:pPr>
        <w:pStyle w:val="BodyText"/>
        <w:tabs>
          <w:tab w:val="left" w:pos="2089"/>
        </w:tabs>
        <w:kinsoku w:val="0"/>
        <w:overflowPunct w:val="0"/>
        <w:ind w:left="1757" w:right="230"/>
        <w:jc w:val="both"/>
        <w:rPr>
          <w:sz w:val="20"/>
          <w:szCs w:val="20"/>
          <w:lang w:val="el-GR"/>
        </w:rPr>
      </w:pPr>
    </w:p>
    <w:p w14:paraId="7DF38B4C" w14:textId="709A0854" w:rsidR="00AB022A" w:rsidRPr="00E34475" w:rsidRDefault="00554811" w:rsidP="00F774EB">
      <w:pPr>
        <w:pStyle w:val="BodyText"/>
        <w:tabs>
          <w:tab w:val="left" w:pos="2089"/>
        </w:tabs>
        <w:kinsoku w:val="0"/>
        <w:overflowPunct w:val="0"/>
        <w:ind w:left="1757" w:right="230"/>
        <w:jc w:val="both"/>
        <w:rPr>
          <w:sz w:val="20"/>
          <w:szCs w:val="20"/>
          <w:lang w:val="el-GR"/>
        </w:rPr>
      </w:pPr>
      <w:r w:rsidRPr="00E34475">
        <w:rPr>
          <w:sz w:val="20"/>
          <w:szCs w:val="20"/>
          <w:lang w:val="el-GR"/>
        </w:rPr>
        <w:t>Ο πληθωρισμός</w:t>
      </w:r>
      <w:r w:rsidR="007F4363">
        <w:rPr>
          <w:sz w:val="20"/>
          <w:szCs w:val="20"/>
          <w:lang w:val="el-GR"/>
        </w:rPr>
        <w:t>,</w:t>
      </w:r>
      <w:r w:rsidRPr="00E34475">
        <w:rPr>
          <w:sz w:val="20"/>
          <w:szCs w:val="20"/>
          <w:lang w:val="el-GR"/>
        </w:rPr>
        <w:t xml:space="preserve"> με βάση τον Εναρμονισμένο Δείκτη Τιμών Καταναλωτή (</w:t>
      </w:r>
      <w:proofErr w:type="spellStart"/>
      <w:r w:rsidRPr="00E34475">
        <w:rPr>
          <w:sz w:val="20"/>
          <w:szCs w:val="20"/>
          <w:lang w:val="el-GR"/>
        </w:rPr>
        <w:t>ΕνΔΤΚ</w:t>
      </w:r>
      <w:proofErr w:type="spellEnd"/>
      <w:r w:rsidRPr="00E34475">
        <w:rPr>
          <w:sz w:val="20"/>
          <w:szCs w:val="20"/>
          <w:lang w:val="el-GR"/>
        </w:rPr>
        <w:t>)</w:t>
      </w:r>
      <w:r w:rsidR="007F4363">
        <w:rPr>
          <w:sz w:val="20"/>
          <w:szCs w:val="20"/>
          <w:lang w:val="el-GR"/>
        </w:rPr>
        <w:t>,</w:t>
      </w:r>
      <w:r w:rsidRPr="00E34475">
        <w:rPr>
          <w:sz w:val="20"/>
          <w:szCs w:val="20"/>
          <w:lang w:val="el-GR"/>
        </w:rPr>
        <w:t xml:space="preserve"> διαμορφώθηκε σε 4,2%</w:t>
      </w:r>
      <w:r w:rsidR="009F0AEE" w:rsidRPr="00E34475">
        <w:rPr>
          <w:sz w:val="20"/>
          <w:szCs w:val="20"/>
          <w:lang w:val="el-GR"/>
        </w:rPr>
        <w:t xml:space="preserve"> κατά μέσο όρο</w:t>
      </w:r>
      <w:r w:rsidRPr="00E34475">
        <w:rPr>
          <w:sz w:val="20"/>
          <w:szCs w:val="20"/>
          <w:lang w:val="el-GR"/>
        </w:rPr>
        <w:t xml:space="preserve"> το 2023,</w:t>
      </w:r>
      <w:r w:rsidR="00374C75" w:rsidRPr="00E34475">
        <w:rPr>
          <w:sz w:val="20"/>
          <w:szCs w:val="20"/>
          <w:lang w:val="el-GR"/>
        </w:rPr>
        <w:t xml:space="preserve"> σημαντικά χαμηλότερ</w:t>
      </w:r>
      <w:r w:rsidR="009F0AEE" w:rsidRPr="00E34475">
        <w:rPr>
          <w:sz w:val="20"/>
          <w:szCs w:val="20"/>
          <w:lang w:val="el-GR"/>
        </w:rPr>
        <w:t>α</w:t>
      </w:r>
      <w:r w:rsidR="00374C75" w:rsidRPr="00E34475">
        <w:rPr>
          <w:sz w:val="20"/>
          <w:szCs w:val="20"/>
          <w:lang w:val="el-GR"/>
        </w:rPr>
        <w:t xml:space="preserve"> τόσο σε σύγκριση με τους ευρωπαϊκούς μέσους όρους (ΕΕ-27: 6,4%, Ευρωζώνη: 5,4%), όσο και με το </w:t>
      </w:r>
      <w:r w:rsidRPr="00E34475">
        <w:rPr>
          <w:sz w:val="20"/>
          <w:szCs w:val="20"/>
          <w:lang w:val="el-GR"/>
        </w:rPr>
        <w:t>υψηλό ποσοστό το</w:t>
      </w:r>
      <w:r w:rsidR="00374C75" w:rsidRPr="00E34475">
        <w:rPr>
          <w:sz w:val="20"/>
          <w:szCs w:val="20"/>
          <w:lang w:val="el-GR"/>
        </w:rPr>
        <w:t>υ</w:t>
      </w:r>
      <w:r w:rsidRPr="00E34475">
        <w:rPr>
          <w:sz w:val="20"/>
          <w:szCs w:val="20"/>
          <w:lang w:val="el-GR"/>
        </w:rPr>
        <w:t xml:space="preserve"> 2022 (9,3%). </w:t>
      </w:r>
      <w:r w:rsidR="00572F2E">
        <w:rPr>
          <w:sz w:val="20"/>
          <w:szCs w:val="20"/>
          <w:lang w:val="el-GR"/>
        </w:rPr>
        <w:t>Ω</w:t>
      </w:r>
      <w:r w:rsidR="00572F2E" w:rsidRPr="00E34475">
        <w:rPr>
          <w:sz w:val="20"/>
          <w:szCs w:val="20"/>
          <w:lang w:val="el-GR"/>
        </w:rPr>
        <w:t>στόσο</w:t>
      </w:r>
      <w:r w:rsidR="00572F2E">
        <w:rPr>
          <w:sz w:val="20"/>
          <w:szCs w:val="20"/>
          <w:lang w:val="el-GR"/>
        </w:rPr>
        <w:t>, τ</w:t>
      </w:r>
      <w:r w:rsidR="00640688" w:rsidRPr="00E34475">
        <w:rPr>
          <w:sz w:val="20"/>
          <w:szCs w:val="20"/>
          <w:lang w:val="el-GR"/>
        </w:rPr>
        <w:t>ους τελευταίους τρεις μήνες του 2023</w:t>
      </w:r>
      <w:r w:rsidR="00921F62">
        <w:rPr>
          <w:sz w:val="20"/>
          <w:szCs w:val="20"/>
          <w:lang w:val="el-GR"/>
        </w:rPr>
        <w:t xml:space="preserve"> </w:t>
      </w:r>
      <w:r w:rsidR="00374A9A" w:rsidRPr="00E34475">
        <w:rPr>
          <w:sz w:val="20"/>
          <w:szCs w:val="20"/>
          <w:lang w:val="el-GR"/>
        </w:rPr>
        <w:t xml:space="preserve">ο </w:t>
      </w:r>
      <w:proofErr w:type="spellStart"/>
      <w:r w:rsidR="00E7539F">
        <w:rPr>
          <w:sz w:val="20"/>
          <w:szCs w:val="20"/>
          <w:lang w:val="el-GR"/>
        </w:rPr>
        <w:t>ΕνΔΤΚ</w:t>
      </w:r>
      <w:proofErr w:type="spellEnd"/>
      <w:r w:rsidR="00640688" w:rsidRPr="00E34475">
        <w:rPr>
          <w:sz w:val="20"/>
          <w:szCs w:val="20"/>
          <w:lang w:val="el-GR"/>
        </w:rPr>
        <w:t xml:space="preserve"> ακολούθησε εκ νέου ανοδική τροχιά, με αποτέλεσμα να υπερβεί τα αντίστοιχα επίπεδα που καταγράφηκαν στην Ευρώπη (Γράφημα </w:t>
      </w:r>
      <w:r w:rsidR="00A61A04" w:rsidRPr="00E34475">
        <w:rPr>
          <w:sz w:val="20"/>
          <w:szCs w:val="20"/>
          <w:lang w:val="el-GR"/>
        </w:rPr>
        <w:t>2α</w:t>
      </w:r>
      <w:r w:rsidR="00640688" w:rsidRPr="00E34475">
        <w:rPr>
          <w:sz w:val="20"/>
          <w:szCs w:val="20"/>
          <w:lang w:val="el-GR"/>
        </w:rPr>
        <w:t xml:space="preserve">). </w:t>
      </w:r>
      <w:r w:rsidR="007A676D" w:rsidRPr="00E34475">
        <w:rPr>
          <w:sz w:val="20"/>
          <w:szCs w:val="20"/>
          <w:lang w:val="el-GR"/>
        </w:rPr>
        <w:t>Η επιβράδυνση του πληθωρισμού κατά τη διάρκεια του περασμένου έτους</w:t>
      </w:r>
      <w:r w:rsidR="00640688" w:rsidRPr="00E34475">
        <w:rPr>
          <w:sz w:val="20"/>
          <w:szCs w:val="20"/>
          <w:lang w:val="el-GR"/>
        </w:rPr>
        <w:t xml:space="preserve"> αλλά και η </w:t>
      </w:r>
      <w:r w:rsidR="000D113A" w:rsidRPr="00E34475">
        <w:rPr>
          <w:sz w:val="20"/>
          <w:szCs w:val="20"/>
          <w:lang w:val="el-GR"/>
        </w:rPr>
        <w:t>επιτάχυνσή</w:t>
      </w:r>
      <w:r w:rsidR="007D2EBE" w:rsidRPr="00E34475">
        <w:rPr>
          <w:sz w:val="20"/>
          <w:szCs w:val="20"/>
          <w:lang w:val="el-GR"/>
        </w:rPr>
        <w:t xml:space="preserve"> του</w:t>
      </w:r>
      <w:r w:rsidR="00640688" w:rsidRPr="00E34475">
        <w:rPr>
          <w:sz w:val="20"/>
          <w:szCs w:val="20"/>
          <w:lang w:val="el-GR"/>
        </w:rPr>
        <w:t xml:space="preserve"> το τελευταίο τρίμηνο</w:t>
      </w:r>
      <w:r w:rsidR="007F4363">
        <w:rPr>
          <w:sz w:val="20"/>
          <w:szCs w:val="20"/>
          <w:lang w:val="el-GR"/>
        </w:rPr>
        <w:t xml:space="preserve"> του 2023,</w:t>
      </w:r>
      <w:r w:rsidR="007A676D" w:rsidRPr="00E34475">
        <w:rPr>
          <w:sz w:val="20"/>
          <w:szCs w:val="20"/>
          <w:lang w:val="el-GR"/>
        </w:rPr>
        <w:t xml:space="preserve"> αποδίδεται σε μεγάλο βαθμό στην </w:t>
      </w:r>
      <w:r w:rsidR="00640688" w:rsidRPr="00E34475">
        <w:rPr>
          <w:sz w:val="20"/>
          <w:szCs w:val="20"/>
          <w:lang w:val="el-GR"/>
        </w:rPr>
        <w:t xml:space="preserve">εξέλιξη </w:t>
      </w:r>
      <w:r w:rsidR="007A676D" w:rsidRPr="00E34475">
        <w:rPr>
          <w:sz w:val="20"/>
          <w:szCs w:val="20"/>
          <w:lang w:val="el-GR"/>
        </w:rPr>
        <w:t>των τιμών της ενέργειας</w:t>
      </w:r>
      <w:r w:rsidR="00640688" w:rsidRPr="00E34475">
        <w:rPr>
          <w:sz w:val="20"/>
          <w:szCs w:val="20"/>
          <w:lang w:val="el-GR"/>
        </w:rPr>
        <w:t xml:space="preserve">, οι οποίες </w:t>
      </w:r>
      <w:r w:rsidR="00BD0550">
        <w:rPr>
          <w:sz w:val="20"/>
          <w:szCs w:val="20"/>
          <w:lang w:val="el-GR"/>
        </w:rPr>
        <w:t>κατέγραψαν πτώση ύψους</w:t>
      </w:r>
      <w:r w:rsidR="00AB022A" w:rsidRPr="00E34475">
        <w:rPr>
          <w:sz w:val="20"/>
          <w:szCs w:val="20"/>
          <w:lang w:val="el-GR"/>
        </w:rPr>
        <w:t xml:space="preserve"> 13,4% κατά μέσο όρο πέρυσι, με τον ρυθμό </w:t>
      </w:r>
      <w:r w:rsidR="007F4363">
        <w:rPr>
          <w:sz w:val="20"/>
          <w:szCs w:val="20"/>
          <w:lang w:val="el-GR"/>
        </w:rPr>
        <w:t>μείωσης</w:t>
      </w:r>
      <w:r w:rsidR="00AB022A" w:rsidRPr="00E34475">
        <w:rPr>
          <w:sz w:val="20"/>
          <w:szCs w:val="20"/>
          <w:lang w:val="el-GR"/>
        </w:rPr>
        <w:t xml:space="preserve"> να </w:t>
      </w:r>
      <w:r w:rsidR="000D113A" w:rsidRPr="00E34475">
        <w:rPr>
          <w:sz w:val="20"/>
          <w:szCs w:val="20"/>
          <w:lang w:val="el-GR"/>
        </w:rPr>
        <w:t>επιβραδύνεται</w:t>
      </w:r>
      <w:r w:rsidR="00AB022A" w:rsidRPr="00E34475">
        <w:rPr>
          <w:sz w:val="20"/>
          <w:szCs w:val="20"/>
          <w:lang w:val="el-GR"/>
        </w:rPr>
        <w:t xml:space="preserve"> σημαντικά τους τελευταίους μήνες του έτους</w:t>
      </w:r>
      <w:r w:rsidR="007A676D" w:rsidRPr="00E34475">
        <w:rPr>
          <w:sz w:val="20"/>
          <w:szCs w:val="20"/>
          <w:lang w:val="el-GR"/>
        </w:rPr>
        <w:t>.</w:t>
      </w:r>
      <w:r w:rsidR="00374C75" w:rsidRPr="00E34475">
        <w:rPr>
          <w:sz w:val="20"/>
          <w:szCs w:val="20"/>
          <w:lang w:val="el-GR"/>
        </w:rPr>
        <w:t xml:space="preserve"> </w:t>
      </w:r>
      <w:r w:rsidR="00374A9A" w:rsidRPr="00E34475">
        <w:rPr>
          <w:sz w:val="20"/>
          <w:szCs w:val="20"/>
          <w:lang w:val="el-GR"/>
        </w:rPr>
        <w:t>Επιπρόσθετα</w:t>
      </w:r>
      <w:r w:rsidR="00374C75" w:rsidRPr="00E34475">
        <w:rPr>
          <w:sz w:val="20"/>
          <w:szCs w:val="20"/>
          <w:lang w:val="el-GR"/>
        </w:rPr>
        <w:t>, οι τιμές σε ορισμένες κατηγορίες όπως στα τρόφιμα</w:t>
      </w:r>
      <w:r w:rsidR="009F0AEE" w:rsidRPr="00E34475">
        <w:rPr>
          <w:sz w:val="20"/>
          <w:szCs w:val="20"/>
          <w:lang w:val="el-GR"/>
        </w:rPr>
        <w:t xml:space="preserve"> -και μάλιστα σε βασικ</w:t>
      </w:r>
      <w:r w:rsidR="009E53D5" w:rsidRPr="00E34475">
        <w:rPr>
          <w:sz w:val="20"/>
          <w:szCs w:val="20"/>
          <w:lang w:val="el-GR"/>
        </w:rPr>
        <w:t>ά</w:t>
      </w:r>
      <w:r w:rsidR="009F0AEE" w:rsidRPr="00E34475">
        <w:rPr>
          <w:sz w:val="20"/>
          <w:szCs w:val="20"/>
          <w:lang w:val="el-GR"/>
        </w:rPr>
        <w:t xml:space="preserve"> είδη όπως τα γαλακτοκομικά και το ελαιόλαδο- αλλά</w:t>
      </w:r>
      <w:r w:rsidR="00374C75" w:rsidRPr="00E34475">
        <w:rPr>
          <w:sz w:val="20"/>
          <w:szCs w:val="20"/>
          <w:lang w:val="el-GR"/>
        </w:rPr>
        <w:t xml:space="preserve"> και </w:t>
      </w:r>
      <w:r w:rsidR="009F0AEE" w:rsidRPr="00E34475">
        <w:rPr>
          <w:sz w:val="20"/>
          <w:szCs w:val="20"/>
          <w:lang w:val="el-GR"/>
        </w:rPr>
        <w:t>σ</w:t>
      </w:r>
      <w:r w:rsidR="00374C75" w:rsidRPr="00E34475">
        <w:rPr>
          <w:sz w:val="20"/>
          <w:szCs w:val="20"/>
          <w:lang w:val="el-GR"/>
        </w:rPr>
        <w:t>τις υπηρεσίες συνεχίζουν να αυξάνονται</w:t>
      </w:r>
      <w:r w:rsidR="00005E0C" w:rsidRPr="00E34475">
        <w:rPr>
          <w:sz w:val="20"/>
          <w:szCs w:val="20"/>
          <w:lang w:val="el-GR"/>
        </w:rPr>
        <w:t xml:space="preserve"> με υψηλούς ρυθμούς</w:t>
      </w:r>
      <w:r w:rsidR="00374C75" w:rsidRPr="00E34475">
        <w:rPr>
          <w:sz w:val="20"/>
          <w:szCs w:val="20"/>
          <w:lang w:val="el-GR"/>
        </w:rPr>
        <w:t xml:space="preserve">, διατηρώντας τον πληθωρισμό σε </w:t>
      </w:r>
      <w:r w:rsidR="00165AF2" w:rsidRPr="00E34475">
        <w:rPr>
          <w:sz w:val="20"/>
          <w:szCs w:val="20"/>
          <w:lang w:val="el-GR"/>
        </w:rPr>
        <w:t>υψηλά επίπεδα</w:t>
      </w:r>
      <w:r w:rsidR="006A5B47" w:rsidRPr="00E34475">
        <w:rPr>
          <w:sz w:val="20"/>
          <w:szCs w:val="20"/>
          <w:lang w:val="el-GR"/>
        </w:rPr>
        <w:t xml:space="preserve"> (Δεκέμβριος</w:t>
      </w:r>
      <w:r w:rsidR="007F4363">
        <w:rPr>
          <w:sz w:val="20"/>
          <w:szCs w:val="20"/>
          <w:lang w:val="el-GR"/>
        </w:rPr>
        <w:t xml:space="preserve"> </w:t>
      </w:r>
      <w:r w:rsidR="006A5B47" w:rsidRPr="00E34475">
        <w:rPr>
          <w:sz w:val="20"/>
          <w:szCs w:val="20"/>
          <w:lang w:val="el-GR"/>
        </w:rPr>
        <w:t xml:space="preserve"> 2023: 3,7%)</w:t>
      </w:r>
      <w:r w:rsidR="00374C75" w:rsidRPr="00E34475">
        <w:rPr>
          <w:sz w:val="20"/>
          <w:szCs w:val="20"/>
          <w:lang w:val="el-GR"/>
        </w:rPr>
        <w:t xml:space="preserve">. </w:t>
      </w:r>
      <w:r w:rsidR="00960F2D">
        <w:rPr>
          <w:sz w:val="20"/>
          <w:szCs w:val="20"/>
          <w:lang w:val="el-GR"/>
        </w:rPr>
        <w:t>Από την άλλη πλευρά, οι επιχειρηματικές προσδοκίες για την εξέλιξη του επιπέδου</w:t>
      </w:r>
      <w:r w:rsidR="007F4363">
        <w:rPr>
          <w:sz w:val="20"/>
          <w:szCs w:val="20"/>
          <w:lang w:val="el-GR"/>
        </w:rPr>
        <w:t xml:space="preserve"> των</w:t>
      </w:r>
      <w:r w:rsidR="00960F2D">
        <w:rPr>
          <w:sz w:val="20"/>
          <w:szCs w:val="20"/>
          <w:lang w:val="el-GR"/>
        </w:rPr>
        <w:t xml:space="preserve"> τιμών έχουν εισέλθει σε  καθοδική τροχιά το τελευταίο </w:t>
      </w:r>
      <w:r w:rsidR="007978EE">
        <w:rPr>
          <w:sz w:val="20"/>
          <w:szCs w:val="20"/>
          <w:lang w:val="el-GR"/>
        </w:rPr>
        <w:t>τρίμηνο</w:t>
      </w:r>
      <w:r w:rsidR="007F4363">
        <w:rPr>
          <w:sz w:val="20"/>
          <w:szCs w:val="20"/>
          <w:lang w:val="el-GR"/>
        </w:rPr>
        <w:t>,</w:t>
      </w:r>
      <w:r w:rsidR="007978EE">
        <w:rPr>
          <w:sz w:val="20"/>
          <w:szCs w:val="20"/>
          <w:lang w:val="el-GR"/>
        </w:rPr>
        <w:t xml:space="preserve"> </w:t>
      </w:r>
      <w:r w:rsidR="00960F2D">
        <w:rPr>
          <w:sz w:val="20"/>
          <w:szCs w:val="20"/>
          <w:lang w:val="el-GR"/>
        </w:rPr>
        <w:t>τόσο στη βιομηχανία όσο και στο λιανικό εμπόριο, ενώ στον τομέα των υπηρεσιών παρουσιάζουν σχετική</w:t>
      </w:r>
      <w:r w:rsidR="00BD0550">
        <w:rPr>
          <w:sz w:val="20"/>
          <w:szCs w:val="20"/>
          <w:lang w:val="el-GR"/>
        </w:rPr>
        <w:t xml:space="preserve"> </w:t>
      </w:r>
      <w:r w:rsidR="0086304C">
        <w:rPr>
          <w:sz w:val="20"/>
          <w:szCs w:val="20"/>
          <w:lang w:val="el-GR"/>
        </w:rPr>
        <w:t>ακαμψία</w:t>
      </w:r>
      <w:r w:rsidR="00960F2D">
        <w:rPr>
          <w:sz w:val="20"/>
          <w:szCs w:val="20"/>
          <w:lang w:val="el-GR"/>
        </w:rPr>
        <w:t xml:space="preserve">.  </w:t>
      </w:r>
    </w:p>
    <w:p w14:paraId="58D54E7E" w14:textId="77777777" w:rsidR="00AB022A" w:rsidRPr="00E34475" w:rsidRDefault="00AB022A" w:rsidP="00F774EB">
      <w:pPr>
        <w:pStyle w:val="BodyText"/>
        <w:tabs>
          <w:tab w:val="left" w:pos="2089"/>
        </w:tabs>
        <w:kinsoku w:val="0"/>
        <w:overflowPunct w:val="0"/>
        <w:ind w:left="1757" w:right="230"/>
        <w:jc w:val="both"/>
        <w:rPr>
          <w:sz w:val="20"/>
          <w:szCs w:val="20"/>
          <w:lang w:val="el-GR"/>
        </w:rPr>
      </w:pPr>
    </w:p>
    <w:p w14:paraId="0E82ED92" w14:textId="2790C566" w:rsidR="00AB022A" w:rsidRDefault="00AB022A" w:rsidP="00AB022A">
      <w:pPr>
        <w:pStyle w:val="BodyText"/>
        <w:tabs>
          <w:tab w:val="left" w:pos="2089"/>
        </w:tabs>
        <w:kinsoku w:val="0"/>
        <w:overflowPunct w:val="0"/>
        <w:ind w:left="1757" w:right="230"/>
        <w:jc w:val="both"/>
        <w:rPr>
          <w:sz w:val="20"/>
          <w:szCs w:val="20"/>
          <w:lang w:val="el-GR"/>
        </w:rPr>
      </w:pPr>
      <w:r w:rsidRPr="00E34475">
        <w:rPr>
          <w:sz w:val="20"/>
          <w:szCs w:val="20"/>
          <w:lang w:val="el-GR"/>
        </w:rPr>
        <w:t>Σύμφωνα με τις διαθέσιμες προβλέψεις</w:t>
      </w:r>
      <w:r w:rsidRPr="00E34475">
        <w:rPr>
          <w:rStyle w:val="EndnoteReference"/>
          <w:sz w:val="20"/>
          <w:szCs w:val="20"/>
          <w:lang w:val="el-GR"/>
        </w:rPr>
        <w:endnoteReference w:id="2"/>
      </w:r>
      <w:r w:rsidRPr="00E34475">
        <w:rPr>
          <w:sz w:val="20"/>
          <w:szCs w:val="20"/>
          <w:lang w:val="el-GR"/>
        </w:rPr>
        <w:t>, το επίπεδο των τιμών αναμένεται να παραμείνει σε ανοδική τροχιά και φέτος, με το</w:t>
      </w:r>
      <w:r w:rsidR="007F4363">
        <w:rPr>
          <w:sz w:val="20"/>
          <w:szCs w:val="20"/>
          <w:lang w:val="el-GR"/>
        </w:rPr>
        <w:t>ν</w:t>
      </w:r>
      <w:r w:rsidRPr="00E34475">
        <w:rPr>
          <w:sz w:val="20"/>
          <w:szCs w:val="20"/>
          <w:lang w:val="el-GR"/>
        </w:rPr>
        <w:t xml:space="preserve"> ρυθμό </w:t>
      </w:r>
      <w:r w:rsidR="00E7539F">
        <w:rPr>
          <w:sz w:val="20"/>
          <w:szCs w:val="20"/>
          <w:lang w:val="el-GR"/>
        </w:rPr>
        <w:t>αύξησης</w:t>
      </w:r>
      <w:r w:rsidR="00E7539F" w:rsidRPr="00E7539F">
        <w:rPr>
          <w:sz w:val="20"/>
          <w:szCs w:val="20"/>
          <w:lang w:val="el-GR"/>
        </w:rPr>
        <w:t xml:space="preserve"> </w:t>
      </w:r>
      <w:r w:rsidR="00E7539F" w:rsidRPr="00E34475">
        <w:rPr>
          <w:sz w:val="20"/>
          <w:szCs w:val="20"/>
          <w:lang w:val="el-GR"/>
        </w:rPr>
        <w:t xml:space="preserve">του </w:t>
      </w:r>
      <w:proofErr w:type="spellStart"/>
      <w:r w:rsidR="00E7539F" w:rsidRPr="00E34475">
        <w:rPr>
          <w:sz w:val="20"/>
          <w:szCs w:val="20"/>
          <w:lang w:val="el-GR"/>
        </w:rPr>
        <w:t>ΕνΔΤΚ</w:t>
      </w:r>
      <w:proofErr w:type="spellEnd"/>
      <w:r w:rsidRPr="00E34475">
        <w:rPr>
          <w:sz w:val="20"/>
          <w:szCs w:val="20"/>
          <w:lang w:val="el-GR"/>
        </w:rPr>
        <w:t xml:space="preserve"> να βαίνει μειούμενος, καθώς εκτιμάται ότι θα διαμορφωθεί μεταξύ 2,6%-3%.</w:t>
      </w:r>
      <w:r w:rsidR="00E7539F">
        <w:rPr>
          <w:sz w:val="20"/>
          <w:szCs w:val="20"/>
          <w:lang w:val="el-GR"/>
        </w:rPr>
        <w:t xml:space="preserve"> Ό</w:t>
      </w:r>
      <w:r w:rsidRPr="00E34475">
        <w:rPr>
          <w:sz w:val="20"/>
          <w:szCs w:val="20"/>
          <w:lang w:val="el-GR"/>
        </w:rPr>
        <w:t>πως αναφέρει</w:t>
      </w:r>
      <w:r w:rsidR="00E7539F">
        <w:rPr>
          <w:sz w:val="20"/>
          <w:szCs w:val="20"/>
          <w:lang w:val="el-GR"/>
        </w:rPr>
        <w:t>, ωστόσο,</w:t>
      </w:r>
      <w:r w:rsidRPr="00E34475">
        <w:rPr>
          <w:sz w:val="20"/>
          <w:szCs w:val="20"/>
          <w:lang w:val="el-GR"/>
        </w:rPr>
        <w:t xml:space="preserve"> σε πρόσφατη έκθεσή του για την Ελλάδα το Διεθνές Νομισματικό Ταμείο</w:t>
      </w:r>
      <w:r w:rsidRPr="00E34475">
        <w:rPr>
          <w:rStyle w:val="EndnoteReference"/>
          <w:sz w:val="20"/>
          <w:szCs w:val="20"/>
          <w:lang w:val="el-GR"/>
        </w:rPr>
        <w:endnoteReference w:id="3"/>
      </w:r>
      <w:r w:rsidRPr="00E34475">
        <w:rPr>
          <w:sz w:val="20"/>
          <w:szCs w:val="20"/>
          <w:lang w:val="el-GR"/>
        </w:rPr>
        <w:t xml:space="preserve">, οι κίνδυνοι σε ό,τι αφορά στην εξέλιξη του πληθωρισμού είναι αυξημένοι και κατά βάση σχετίζονται με τις γεωπολιτικές εξελίξεις, δηλαδή τους πολέμους στην Ουκρανία και τη Μέση Ανατολή. Στις αβεβαιότητες προστέθηκε πρόσφατα και η ένταση που επικρατεί στην Ερυθρά Θάλασσα, η κλιμάκωση της οποίας δύναται </w:t>
      </w:r>
    </w:p>
    <w:p w14:paraId="6768FECC" w14:textId="2CE9A533" w:rsidR="00E20F62" w:rsidRDefault="008F63C2" w:rsidP="005930E9">
      <w:pPr>
        <w:pStyle w:val="BodyText"/>
        <w:kinsoku w:val="0"/>
        <w:overflowPunct w:val="0"/>
        <w:ind w:right="170"/>
        <w:rPr>
          <w:lang w:val="el-GR"/>
        </w:rPr>
      </w:pPr>
      <w:r>
        <w:rPr>
          <w:noProof/>
        </w:rPr>
        <mc:AlternateContent>
          <mc:Choice Requires="wpg">
            <w:drawing>
              <wp:anchor distT="0" distB="0" distL="114300" distR="114300" simplePos="0" relativeHeight="251658252" behindDoc="0" locked="0" layoutInCell="1" allowOverlap="1" wp14:anchorId="1FBB9A8F" wp14:editId="13937877">
                <wp:simplePos x="0" y="0"/>
                <wp:positionH relativeFrom="column">
                  <wp:posOffset>6350</wp:posOffset>
                </wp:positionH>
                <wp:positionV relativeFrom="paragraph">
                  <wp:posOffset>144203</wp:posOffset>
                </wp:positionV>
                <wp:extent cx="7185660" cy="3248660"/>
                <wp:effectExtent l="0" t="0" r="0" b="8890"/>
                <wp:wrapNone/>
                <wp:docPr id="51" name="Group 51"/>
                <wp:cNvGraphicFramePr/>
                <a:graphic xmlns:a="http://schemas.openxmlformats.org/drawingml/2006/main">
                  <a:graphicData uri="http://schemas.microsoft.com/office/word/2010/wordprocessingGroup">
                    <wpg:wgp>
                      <wpg:cNvGrpSpPr/>
                      <wpg:grpSpPr>
                        <a:xfrm>
                          <a:off x="0" y="0"/>
                          <a:ext cx="7185660" cy="3248660"/>
                          <a:chOff x="32195" y="0"/>
                          <a:chExt cx="7186074" cy="3248670"/>
                        </a:xfrm>
                      </wpg:grpSpPr>
                      <wps:wsp>
                        <wps:cNvPr id="52" name="Rectangle 24"/>
                        <wps:cNvSpPr>
                          <a:spLocks noChangeArrowheads="1"/>
                        </wps:cNvSpPr>
                        <wps:spPr bwMode="auto">
                          <a:xfrm>
                            <a:off x="32195" y="0"/>
                            <a:ext cx="995258" cy="3239770"/>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8A13A" w14:textId="77777777" w:rsidR="00397FD0" w:rsidRPr="00E13B17" w:rsidRDefault="00397FD0" w:rsidP="00397FD0">
                              <w:pPr>
                                <w:jc w:val="center"/>
                                <w:rPr>
                                  <w:rFonts w:ascii="Arial" w:hAnsi="Arial" w:cs="Arial"/>
                                  <w:color w:val="E24C37"/>
                                  <w:spacing w:val="-4"/>
                                  <w:sz w:val="18"/>
                                  <w:lang w:val="en-US"/>
                                </w:rPr>
                              </w:pPr>
                              <w:r w:rsidRPr="00E13B17">
                                <w:rPr>
                                  <w:rFonts w:ascii="Arial" w:hAnsi="Arial" w:cs="Arial"/>
                                  <w:color w:val="E24C37"/>
                                  <w:spacing w:val="-4"/>
                                  <w:sz w:val="18"/>
                                  <w:lang w:val="en-US"/>
                                </w:rPr>
                                <w:br/>
                              </w:r>
                              <w:r w:rsidRPr="000753F7">
                                <w:rPr>
                                  <w:rFonts w:ascii="Arial" w:hAnsi="Arial" w:cs="Arial"/>
                                  <w:color w:val="E24C37"/>
                                  <w:spacing w:val="-4"/>
                                  <w:sz w:val="18"/>
                                </w:rPr>
                                <w:t>ΓΡΑΦΗΜΑ</w:t>
                              </w:r>
                              <w:r w:rsidRPr="00E13B17">
                                <w:rPr>
                                  <w:rFonts w:ascii="Arial" w:hAnsi="Arial" w:cs="Arial"/>
                                  <w:color w:val="E24C37"/>
                                  <w:spacing w:val="-4"/>
                                  <w:sz w:val="18"/>
                                  <w:lang w:val="en-US"/>
                                </w:rPr>
                                <w:t xml:space="preserve"> 1</w:t>
                              </w:r>
                            </w:p>
                            <w:p w14:paraId="206E10FA" w14:textId="77777777" w:rsidR="00397FD0" w:rsidRPr="00E13B17" w:rsidRDefault="00397FD0" w:rsidP="00397FD0">
                              <w:pPr>
                                <w:jc w:val="center"/>
                                <w:rPr>
                                  <w:rFonts w:ascii="Arial" w:hAnsi="Arial" w:cs="Arial"/>
                                  <w:color w:val="E24C37"/>
                                  <w:spacing w:val="-4"/>
                                  <w:sz w:val="18"/>
                                  <w:lang w:val="en-US"/>
                                </w:rPr>
                              </w:pPr>
                            </w:p>
                            <w:p w14:paraId="398E17AB" w14:textId="77777777" w:rsidR="00397FD0" w:rsidRPr="00E13B17" w:rsidRDefault="00397FD0" w:rsidP="00397FD0">
                              <w:pPr>
                                <w:jc w:val="center"/>
                                <w:rPr>
                                  <w:rFonts w:ascii="Arial" w:hAnsi="Arial" w:cs="Arial"/>
                                  <w:color w:val="E24C37"/>
                                  <w:spacing w:val="-4"/>
                                  <w:sz w:val="18"/>
                                  <w:lang w:val="en-US"/>
                                </w:rPr>
                              </w:pPr>
                            </w:p>
                            <w:p w14:paraId="1B2ED497" w14:textId="77777777" w:rsidR="00397FD0" w:rsidRPr="00E13B17" w:rsidRDefault="00397FD0" w:rsidP="00397FD0">
                              <w:pPr>
                                <w:jc w:val="center"/>
                                <w:rPr>
                                  <w:rFonts w:ascii="Arial" w:hAnsi="Arial" w:cs="Arial"/>
                                  <w:color w:val="E24C37"/>
                                  <w:spacing w:val="-4"/>
                                  <w:sz w:val="18"/>
                                  <w:lang w:val="en-US"/>
                                </w:rPr>
                              </w:pPr>
                            </w:p>
                            <w:p w14:paraId="6E9E53AF" w14:textId="77777777" w:rsidR="00397FD0" w:rsidRPr="00E13B17" w:rsidRDefault="00397FD0" w:rsidP="00397FD0">
                              <w:pPr>
                                <w:jc w:val="center"/>
                                <w:rPr>
                                  <w:rFonts w:ascii="Arial" w:hAnsi="Arial" w:cs="Arial"/>
                                  <w:color w:val="E24C37"/>
                                  <w:spacing w:val="-4"/>
                                  <w:sz w:val="18"/>
                                  <w:lang w:val="en-US"/>
                                </w:rPr>
                              </w:pPr>
                            </w:p>
                            <w:p w14:paraId="4AFD4E92" w14:textId="77777777" w:rsidR="00397FD0" w:rsidRPr="00E13B17" w:rsidRDefault="00397FD0" w:rsidP="00397FD0">
                              <w:pPr>
                                <w:jc w:val="center"/>
                                <w:rPr>
                                  <w:rFonts w:ascii="Arial" w:hAnsi="Arial" w:cs="Arial"/>
                                  <w:color w:val="E24C37"/>
                                  <w:spacing w:val="-4"/>
                                  <w:sz w:val="18"/>
                                  <w:lang w:val="en-US"/>
                                </w:rPr>
                              </w:pPr>
                            </w:p>
                            <w:p w14:paraId="72BC0363" w14:textId="77777777" w:rsidR="00397FD0" w:rsidRPr="00E13B17" w:rsidRDefault="00397FD0" w:rsidP="00397FD0">
                              <w:pPr>
                                <w:jc w:val="center"/>
                                <w:rPr>
                                  <w:rFonts w:ascii="Arial" w:hAnsi="Arial" w:cs="Arial"/>
                                  <w:color w:val="E24C37"/>
                                  <w:spacing w:val="-4"/>
                                  <w:sz w:val="18"/>
                                  <w:lang w:val="en-US"/>
                                </w:rPr>
                              </w:pPr>
                            </w:p>
                            <w:p w14:paraId="31DAF0B1" w14:textId="77777777" w:rsidR="00397FD0" w:rsidRPr="00E13B17" w:rsidRDefault="00397FD0" w:rsidP="00397FD0">
                              <w:pPr>
                                <w:jc w:val="center"/>
                                <w:rPr>
                                  <w:rFonts w:ascii="Arial" w:hAnsi="Arial" w:cs="Arial"/>
                                  <w:color w:val="E24C37"/>
                                  <w:spacing w:val="-4"/>
                                  <w:sz w:val="18"/>
                                  <w:lang w:val="en-US"/>
                                </w:rPr>
                              </w:pPr>
                            </w:p>
                            <w:p w14:paraId="3750765E" w14:textId="77777777" w:rsidR="00397FD0" w:rsidRDefault="00397FD0" w:rsidP="00397FD0">
                              <w:pPr>
                                <w:jc w:val="center"/>
                                <w:rPr>
                                  <w:rFonts w:ascii="Arial" w:hAnsi="Arial" w:cs="Arial"/>
                                  <w:color w:val="E24C37"/>
                                  <w:spacing w:val="-4"/>
                                  <w:sz w:val="18"/>
                                  <w:lang w:val="en-US"/>
                                </w:rPr>
                              </w:pPr>
                            </w:p>
                            <w:p w14:paraId="24D9B33D" w14:textId="77777777" w:rsidR="00397FD0" w:rsidRPr="00E13B17" w:rsidRDefault="00397FD0" w:rsidP="00397FD0">
                              <w:pPr>
                                <w:jc w:val="center"/>
                                <w:rPr>
                                  <w:rFonts w:ascii="Arial" w:hAnsi="Arial" w:cs="Arial"/>
                                  <w:color w:val="E24C37"/>
                                  <w:spacing w:val="-4"/>
                                  <w:sz w:val="18"/>
                                  <w:lang w:val="en-US"/>
                                </w:rPr>
                              </w:pPr>
                            </w:p>
                            <w:p w14:paraId="4EBE02C0" w14:textId="3DA14D79" w:rsidR="00397FD0" w:rsidRPr="00361A5A" w:rsidRDefault="00397FD0" w:rsidP="00397FD0">
                              <w:pPr>
                                <w:jc w:val="center"/>
                                <w:rPr>
                                  <w:rFonts w:ascii="Arial" w:hAnsi="Arial" w:cs="Arial"/>
                                  <w:color w:val="C00000"/>
                                  <w:sz w:val="18"/>
                                  <w:lang w:val="en-US"/>
                                </w:rPr>
                              </w:pPr>
                              <w:r w:rsidRPr="003F4835">
                                <w:rPr>
                                  <w:rFonts w:ascii="Arial" w:hAnsi="Arial" w:cs="Arial"/>
                                  <w:color w:val="000000"/>
                                  <w:spacing w:val="-4"/>
                                  <w:sz w:val="18"/>
                                </w:rPr>
                                <w:t>Πηγή</w:t>
                              </w:r>
                              <w:r w:rsidRPr="003F4835">
                                <w:rPr>
                                  <w:rFonts w:ascii="Arial" w:hAnsi="Arial" w:cs="Arial"/>
                                  <w:color w:val="000000"/>
                                  <w:spacing w:val="-4"/>
                                  <w:sz w:val="18"/>
                                  <w:lang w:val="en-US"/>
                                </w:rPr>
                                <w:t xml:space="preserve">: </w:t>
                              </w:r>
                              <w:proofErr w:type="spellStart"/>
                              <w:r w:rsidR="00141B5B">
                                <w:rPr>
                                  <w:rFonts w:ascii="Arial" w:hAnsi="Arial" w:cs="Arial"/>
                                  <w:color w:val="000000"/>
                                  <w:spacing w:val="-4"/>
                                  <w:sz w:val="18"/>
                                </w:rPr>
                                <w:t>Eurostat</w:t>
                              </w:r>
                              <w:proofErr w:type="spellEnd"/>
                            </w:p>
                          </w:txbxContent>
                        </wps:txbx>
                        <wps:bodyPr rot="0" vert="horz" wrap="square" lIns="91440" tIns="45720" rIns="91440" bIns="45720" anchor="t" anchorCtr="0" upright="1">
                          <a:noAutofit/>
                        </wps:bodyPr>
                      </wps:wsp>
                      <wps:wsp>
                        <wps:cNvPr id="53" name="Freeform 364"/>
                        <wps:cNvSpPr>
                          <a:spLocks/>
                        </wps:cNvSpPr>
                        <wps:spPr bwMode="auto">
                          <a:xfrm>
                            <a:off x="1159099" y="0"/>
                            <a:ext cx="6059170" cy="3248670"/>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5491C705" w14:textId="77777777" w:rsidR="0086603E" w:rsidRPr="0086603E" w:rsidRDefault="0086603E" w:rsidP="0086603E">
                              <w:pPr>
                                <w:tabs>
                                  <w:tab w:val="left" w:pos="2410"/>
                                </w:tabs>
                                <w:spacing w:after="0" w:line="240" w:lineRule="auto"/>
                                <w:rPr>
                                  <w:rFonts w:ascii="Arial" w:eastAsia="Arial" w:hAnsi="Arial" w:cs="Arial"/>
                                  <w:noProof/>
                                  <w:color w:val="0E3B70"/>
                                  <w:sz w:val="6"/>
                                  <w:szCs w:val="6"/>
                                  <w:lang w:eastAsia="el-GR"/>
                                </w:rPr>
                              </w:pPr>
                            </w:p>
                            <w:p w14:paraId="20CC97B6" w14:textId="2558A3D4" w:rsidR="00176A1F" w:rsidRDefault="000E5D7B" w:rsidP="00410D45">
                              <w:pPr>
                                <w:tabs>
                                  <w:tab w:val="left" w:pos="2410"/>
                                </w:tabs>
                                <w:spacing w:after="0" w:line="200" w:lineRule="exact"/>
                                <w:rPr>
                                  <w:rFonts w:ascii="Arial" w:hAnsi="Arial" w:cs="Arial"/>
                                  <w:sz w:val="20"/>
                                </w:rPr>
                              </w:pPr>
                              <w:r>
                                <w:rPr>
                                  <w:rFonts w:ascii="Arial" w:eastAsia="Arial" w:hAnsi="Arial" w:cs="Arial"/>
                                  <w:noProof/>
                                  <w:color w:val="0E3B70"/>
                                  <w:sz w:val="20"/>
                                  <w:szCs w:val="20"/>
                                  <w:lang w:eastAsia="el-GR"/>
                                </w:rPr>
                                <w:t>Η επίπτωση της αποκλιμάκωσης των τιμών της ενέργειας στον πληθωρισμό</w:t>
                              </w:r>
                              <w:r w:rsidR="0036107C" w:rsidRPr="009906A8">
                                <w:rPr>
                                  <w:rFonts w:ascii="Arial" w:hAnsi="Arial" w:cs="Arial"/>
                                  <w:noProof/>
                                  <w:sz w:val="20"/>
                                  <w:lang w:eastAsia="el-GR"/>
                                </w:rPr>
                                <w:t xml:space="preserve"> </w:t>
                              </w:r>
                              <w:r w:rsidR="00176A1F" w:rsidRPr="009906A8">
                                <w:rPr>
                                  <w:rFonts w:ascii="Arial" w:hAnsi="Arial" w:cs="Arial"/>
                                  <w:noProof/>
                                  <w:sz w:val="20"/>
                                  <w:lang w:eastAsia="el-GR"/>
                                </w:rPr>
                                <w:drawing>
                                  <wp:inline distT="0" distB="0" distL="0" distR="0" wp14:anchorId="5ED344D6" wp14:editId="6A049FE1">
                                    <wp:extent cx="5947410" cy="47277"/>
                                    <wp:effectExtent l="0" t="0" r="0" b="0"/>
                                    <wp:docPr id="1832746237" name="Εικόνα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7410" cy="47277"/>
                                            </a:xfrm>
                                            <a:prstGeom prst="rect">
                                              <a:avLst/>
                                            </a:prstGeom>
                                            <a:noFill/>
                                            <a:ln>
                                              <a:noFill/>
                                            </a:ln>
                                          </pic:spPr>
                                        </pic:pic>
                                      </a:graphicData>
                                    </a:graphic>
                                  </wp:inline>
                                </w:drawing>
                              </w:r>
                            </w:p>
                            <w:p w14:paraId="63E4E287" w14:textId="12697065" w:rsidR="00176A1F" w:rsidRPr="005F4DC6" w:rsidRDefault="00F42756" w:rsidP="00176A1F">
                              <w:pPr>
                                <w:tabs>
                                  <w:tab w:val="left" w:pos="2410"/>
                                </w:tabs>
                                <w:spacing w:after="0"/>
                                <w:rPr>
                                  <w:rFonts w:ascii="Arial" w:hAnsi="Arial" w:cs="Arial"/>
                                  <w:sz w:val="20"/>
                                </w:rPr>
                              </w:pPr>
                              <w:r w:rsidRPr="00F42756">
                                <w:rPr>
                                  <w:noProof/>
                                </w:rPr>
                                <w:drawing>
                                  <wp:inline distT="0" distB="0" distL="0" distR="0" wp14:anchorId="7B0AB4CD" wp14:editId="507B0AA9">
                                    <wp:extent cx="5829300" cy="2820035"/>
                                    <wp:effectExtent l="0" t="0" r="0" b="0"/>
                                    <wp:docPr id="180512526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9300" cy="28200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1FBB9A8F" id="Group 51" o:spid="_x0000_s1026" style="position:absolute;margin-left:.5pt;margin-top:11.35pt;width:565.8pt;height:255.8pt;z-index:251658252;mso-width-relative:margin" coordorigin="321" coordsize="71860,3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9zSIgQAAKgMAAAOAAAAZHJzL2Uyb0RvYy54bWzUV1uPozYUfq/U/2DxWKkTIIGEaJjVam6q&#10;tG1X3fQHOGAuKmBqkyHTX9/vmECczCRabduH5gFszufjc75zsXP7YV9X7EUoXcomdrwb12GiSWRa&#10;Nnns/L55+nHlMN3xJuWVbETsvArtfLj7/rvbvl0LXxaySoViUNLodd/GTtF17Xo200khaq5vZCsa&#10;CDOpat5hqvJZqngP7XU18103nPVSpa2SidAaXx8GoXNn9GeZSLpfs0yLjlWxA9s681TmuaXn7O6W&#10;r3PF26JMDmbwb7Ci5mWDTSdVD7zjbKfKN6rqMlFSy6y7SWQ9k1lWJsL4AG8898ybZyV3rfElX/d5&#10;O9EEas94+ma1yS8vnxUr09gJPIc1vEaMzLYMc5DTt/kamGfVfmk/q8OHfJiRv/tM1fSGJ2xvaH2d&#10;aBX7jiX4uPRWQRiC/QSyub9Y0cQQnxSIDq2b+14UOOy4Nikej6tDd7mwVi/N6tm4+YxsnEzqWySS&#10;PnKl/xlXXwreChMCTTyMXPkjV78hw3iTV4L5i4EvgyOyiBbdfpLJH5o18r4ATHxUSvaF4CnMMvzC&#10;eGsBTTSWsm3/s0wRCr7rpMmrM57f8DVyHUWBH6DmBqrn0fKMLL5ule6ehawZDWJHwQGzA3/5pDtE&#10;BbyOEOOBrMr0qawqM1H59r5S7IWjnB6Dx8XDIzmNJdqGVQ2BG0nLBjF9Ma6Sd5RVet3tt3sIabiV&#10;6SucVnIoT7QTDAqp/nJYj9KMHf3njivhsOqnBsRF3mJBtWwmi2DpY6JsydaW8CaBqtjpHDYM77uh&#10;/netKvMCO3nG/0Z+BNlZaTg4WnWwGyk12Prf59Z8zK0nJQR1PjYPr+QWEUzmIjuHrKPJVyWR5wWR&#10;G0V22Y1pFLpB5CF1jiX7Jo+S3ZBHFOoxd9D/UmQRfcrTQzfZQEtWV+iqP8xY6K7CxTJgPYuCVTg0&#10;gSMSHWhCuqxgC28oKlsbKs/CvK8HDFqY9/WgoViY9/WgI00YP/RXfji/YFVoIa/7uLSQ13Wiiqfd&#10;r+tECCfkJd48OwwuAoEfC4Ng/jYKp2G4hjwNxjXkaUiuIU8Dcw1ph8e9lFJ2ZC5yYweFEvOSMjsk&#10;lJxWNqAHTrnPi6GV8nWybw71gBH6D07uDSJBBdJKTScflQeOvc1wGpgVJLXgQ3sa4aCc4PND3wXu&#10;DO6faAebBA8uwucncLBF8OVF+OIEDj4IHtlwEHH0mk4XunptPAQLrXbjYQe0340HynEB23grWgs2&#10;eEekjUPWo81Th2BF7Jg2QJJavoiNNJiOuAMCamHBeCE4AqrGBg4cj6hRNr5bo2zAYK+R2lE8vgfY&#10;tOfXI8/3TSqpBbXtwe1pYPwn+qzOenKu6n/5+DX3vsM17/9zCpv7Hq7DhrfD1Z3u2/YcY/sPxt3f&#10;AAAA//8DAFBLAwQUAAYACAAAACEAevbbNt8AAAAJAQAADwAAAGRycy9kb3ducmV2LnhtbEyPT0vD&#10;QBTE74LfYXmCN7v5Y6vEbEop6qkItkLp7TX7moRm34bsNkm/vduTHocZZn6TLyfTioF611hWEM8i&#10;EMSl1Q1XCn52H0+vIJxH1thaJgVXcrAs7u9yzLQd+ZuGra9EKGGXoYLa+y6T0pU1GXQz2xEH72R7&#10;gz7IvpK6xzGUm1YmUbSQBhsOCzV2tK6pPG8vRsHniOMqjd+Hzfm0vh5286/9JialHh+m1RsIT5P/&#10;C8MNP6BDEZiO9sLaiTbo8MQrSJIXEDc7TpMFiKOCefqcgixy+f9B8QsAAP//AwBQSwECLQAUAAYA&#10;CAAAACEAtoM4kv4AAADhAQAAEwAAAAAAAAAAAAAAAAAAAAAAW0NvbnRlbnRfVHlwZXNdLnhtbFBL&#10;AQItABQABgAIAAAAIQA4/SH/1gAAAJQBAAALAAAAAAAAAAAAAAAAAC8BAABfcmVscy8ucmVsc1BL&#10;AQItABQABgAIAAAAIQBJe9zSIgQAAKgMAAAOAAAAAAAAAAAAAAAAAC4CAABkcnMvZTJvRG9jLnht&#10;bFBLAQItABQABgAIAAAAIQB69ts23wAAAAkBAAAPAAAAAAAAAAAAAAAAAHwGAABkcnMvZG93bnJl&#10;di54bWxQSwUGAAAAAAQABADzAAAAiAcAAAAA&#10;">
                <v:rect id="Rectangle 24" o:spid="_x0000_s1027" style="position:absolute;left:321;width:9953;height:32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0zHxAAAANsAAAAPAAAAZHJzL2Rvd25yZXYueG1sRI9Ba8JA&#10;FITvgv9heUJvdWOo0qauoi2CN9tYBG+P7GsSzL5Nd7dJ/PduoeBxmJlvmOV6MI3oyPnasoLZNAFB&#10;XFhdc6ng67h7fAbhA7LGxjIpuJKH9Wo8WmKmbc+f1OWhFBHCPkMFVQhtJqUvKjLop7Yljt63dQZD&#10;lK6U2mEf4aaRaZIspMGa40KFLb1VVFzyX6Pg/LHJ319aM/z0Tye5cGl33G4PSj1Mhs0riEBDuIf/&#10;23utYJ7C35f4A+TqBgAA//8DAFBLAQItABQABgAIAAAAIQDb4fbL7gAAAIUBAAATAAAAAAAAAAAA&#10;AAAAAAAAAABbQ29udGVudF9UeXBlc10ueG1sUEsBAi0AFAAGAAgAAAAhAFr0LFu/AAAAFQEAAAsA&#10;AAAAAAAAAAAAAAAAHwEAAF9yZWxzLy5yZWxzUEsBAi0AFAAGAAgAAAAhANz3TMfEAAAA2wAAAA8A&#10;AAAAAAAAAAAAAAAABwIAAGRycy9kb3ducmV2LnhtbFBLBQYAAAAAAwADALcAAAD4AgAAAAA=&#10;" fillcolor="#e5e4de" stroked="f">
                  <v:textbox>
                    <w:txbxContent>
                      <w:p w14:paraId="5E98A13A" w14:textId="77777777" w:rsidR="00397FD0" w:rsidRPr="00E13B17" w:rsidRDefault="00397FD0" w:rsidP="00397FD0">
                        <w:pPr>
                          <w:jc w:val="center"/>
                          <w:rPr>
                            <w:rFonts w:ascii="Arial" w:hAnsi="Arial" w:cs="Arial"/>
                            <w:color w:val="E24C37"/>
                            <w:spacing w:val="-4"/>
                            <w:sz w:val="18"/>
                            <w:lang w:val="en-US"/>
                          </w:rPr>
                        </w:pPr>
                        <w:r w:rsidRPr="00E13B17">
                          <w:rPr>
                            <w:rFonts w:ascii="Arial" w:hAnsi="Arial" w:cs="Arial"/>
                            <w:color w:val="E24C37"/>
                            <w:spacing w:val="-4"/>
                            <w:sz w:val="18"/>
                            <w:lang w:val="en-US"/>
                          </w:rPr>
                          <w:br/>
                        </w:r>
                        <w:r w:rsidRPr="000753F7">
                          <w:rPr>
                            <w:rFonts w:ascii="Arial" w:hAnsi="Arial" w:cs="Arial"/>
                            <w:color w:val="E24C37"/>
                            <w:spacing w:val="-4"/>
                            <w:sz w:val="18"/>
                          </w:rPr>
                          <w:t>ΓΡΑΦΗΜΑ</w:t>
                        </w:r>
                        <w:r w:rsidRPr="00E13B17">
                          <w:rPr>
                            <w:rFonts w:ascii="Arial" w:hAnsi="Arial" w:cs="Arial"/>
                            <w:color w:val="E24C37"/>
                            <w:spacing w:val="-4"/>
                            <w:sz w:val="18"/>
                            <w:lang w:val="en-US"/>
                          </w:rPr>
                          <w:t xml:space="preserve"> 1</w:t>
                        </w:r>
                      </w:p>
                      <w:p w14:paraId="206E10FA" w14:textId="77777777" w:rsidR="00397FD0" w:rsidRPr="00E13B17" w:rsidRDefault="00397FD0" w:rsidP="00397FD0">
                        <w:pPr>
                          <w:jc w:val="center"/>
                          <w:rPr>
                            <w:rFonts w:ascii="Arial" w:hAnsi="Arial" w:cs="Arial"/>
                            <w:color w:val="E24C37"/>
                            <w:spacing w:val="-4"/>
                            <w:sz w:val="18"/>
                            <w:lang w:val="en-US"/>
                          </w:rPr>
                        </w:pPr>
                      </w:p>
                      <w:p w14:paraId="398E17AB" w14:textId="77777777" w:rsidR="00397FD0" w:rsidRPr="00E13B17" w:rsidRDefault="00397FD0" w:rsidP="00397FD0">
                        <w:pPr>
                          <w:jc w:val="center"/>
                          <w:rPr>
                            <w:rFonts w:ascii="Arial" w:hAnsi="Arial" w:cs="Arial"/>
                            <w:color w:val="E24C37"/>
                            <w:spacing w:val="-4"/>
                            <w:sz w:val="18"/>
                            <w:lang w:val="en-US"/>
                          </w:rPr>
                        </w:pPr>
                      </w:p>
                      <w:p w14:paraId="1B2ED497" w14:textId="77777777" w:rsidR="00397FD0" w:rsidRPr="00E13B17" w:rsidRDefault="00397FD0" w:rsidP="00397FD0">
                        <w:pPr>
                          <w:jc w:val="center"/>
                          <w:rPr>
                            <w:rFonts w:ascii="Arial" w:hAnsi="Arial" w:cs="Arial"/>
                            <w:color w:val="E24C37"/>
                            <w:spacing w:val="-4"/>
                            <w:sz w:val="18"/>
                            <w:lang w:val="en-US"/>
                          </w:rPr>
                        </w:pPr>
                      </w:p>
                      <w:p w14:paraId="6E9E53AF" w14:textId="77777777" w:rsidR="00397FD0" w:rsidRPr="00E13B17" w:rsidRDefault="00397FD0" w:rsidP="00397FD0">
                        <w:pPr>
                          <w:jc w:val="center"/>
                          <w:rPr>
                            <w:rFonts w:ascii="Arial" w:hAnsi="Arial" w:cs="Arial"/>
                            <w:color w:val="E24C37"/>
                            <w:spacing w:val="-4"/>
                            <w:sz w:val="18"/>
                            <w:lang w:val="en-US"/>
                          </w:rPr>
                        </w:pPr>
                      </w:p>
                      <w:p w14:paraId="4AFD4E92" w14:textId="77777777" w:rsidR="00397FD0" w:rsidRPr="00E13B17" w:rsidRDefault="00397FD0" w:rsidP="00397FD0">
                        <w:pPr>
                          <w:jc w:val="center"/>
                          <w:rPr>
                            <w:rFonts w:ascii="Arial" w:hAnsi="Arial" w:cs="Arial"/>
                            <w:color w:val="E24C37"/>
                            <w:spacing w:val="-4"/>
                            <w:sz w:val="18"/>
                            <w:lang w:val="en-US"/>
                          </w:rPr>
                        </w:pPr>
                      </w:p>
                      <w:p w14:paraId="72BC0363" w14:textId="77777777" w:rsidR="00397FD0" w:rsidRPr="00E13B17" w:rsidRDefault="00397FD0" w:rsidP="00397FD0">
                        <w:pPr>
                          <w:jc w:val="center"/>
                          <w:rPr>
                            <w:rFonts w:ascii="Arial" w:hAnsi="Arial" w:cs="Arial"/>
                            <w:color w:val="E24C37"/>
                            <w:spacing w:val="-4"/>
                            <w:sz w:val="18"/>
                            <w:lang w:val="en-US"/>
                          </w:rPr>
                        </w:pPr>
                      </w:p>
                      <w:p w14:paraId="31DAF0B1" w14:textId="77777777" w:rsidR="00397FD0" w:rsidRPr="00E13B17" w:rsidRDefault="00397FD0" w:rsidP="00397FD0">
                        <w:pPr>
                          <w:jc w:val="center"/>
                          <w:rPr>
                            <w:rFonts w:ascii="Arial" w:hAnsi="Arial" w:cs="Arial"/>
                            <w:color w:val="E24C37"/>
                            <w:spacing w:val="-4"/>
                            <w:sz w:val="18"/>
                            <w:lang w:val="en-US"/>
                          </w:rPr>
                        </w:pPr>
                      </w:p>
                      <w:p w14:paraId="3750765E" w14:textId="77777777" w:rsidR="00397FD0" w:rsidRDefault="00397FD0" w:rsidP="00397FD0">
                        <w:pPr>
                          <w:jc w:val="center"/>
                          <w:rPr>
                            <w:rFonts w:ascii="Arial" w:hAnsi="Arial" w:cs="Arial"/>
                            <w:color w:val="E24C37"/>
                            <w:spacing w:val="-4"/>
                            <w:sz w:val="18"/>
                            <w:lang w:val="en-US"/>
                          </w:rPr>
                        </w:pPr>
                      </w:p>
                      <w:p w14:paraId="24D9B33D" w14:textId="77777777" w:rsidR="00397FD0" w:rsidRPr="00E13B17" w:rsidRDefault="00397FD0" w:rsidP="00397FD0">
                        <w:pPr>
                          <w:jc w:val="center"/>
                          <w:rPr>
                            <w:rFonts w:ascii="Arial" w:hAnsi="Arial" w:cs="Arial"/>
                            <w:color w:val="E24C37"/>
                            <w:spacing w:val="-4"/>
                            <w:sz w:val="18"/>
                            <w:lang w:val="en-US"/>
                          </w:rPr>
                        </w:pPr>
                      </w:p>
                      <w:p w14:paraId="4EBE02C0" w14:textId="3DA14D79" w:rsidR="00397FD0" w:rsidRPr="00361A5A" w:rsidRDefault="00397FD0" w:rsidP="00397FD0">
                        <w:pPr>
                          <w:jc w:val="center"/>
                          <w:rPr>
                            <w:rFonts w:ascii="Arial" w:hAnsi="Arial" w:cs="Arial"/>
                            <w:color w:val="C00000"/>
                            <w:sz w:val="18"/>
                            <w:lang w:val="en-US"/>
                          </w:rPr>
                        </w:pPr>
                        <w:r w:rsidRPr="003F4835">
                          <w:rPr>
                            <w:rFonts w:ascii="Arial" w:hAnsi="Arial" w:cs="Arial"/>
                            <w:color w:val="000000"/>
                            <w:spacing w:val="-4"/>
                            <w:sz w:val="18"/>
                          </w:rPr>
                          <w:t>Πηγή</w:t>
                        </w:r>
                        <w:r w:rsidRPr="003F4835">
                          <w:rPr>
                            <w:rFonts w:ascii="Arial" w:hAnsi="Arial" w:cs="Arial"/>
                            <w:color w:val="000000"/>
                            <w:spacing w:val="-4"/>
                            <w:sz w:val="18"/>
                            <w:lang w:val="en-US"/>
                          </w:rPr>
                          <w:t xml:space="preserve">: </w:t>
                        </w:r>
                        <w:r w:rsidR="00141B5B">
                          <w:rPr>
                            <w:rFonts w:ascii="Arial" w:hAnsi="Arial" w:cs="Arial"/>
                            <w:color w:val="000000"/>
                            <w:spacing w:val="-4"/>
                            <w:sz w:val="18"/>
                          </w:rPr>
                          <w:t>Eurostat</w:t>
                        </w:r>
                      </w:p>
                    </w:txbxContent>
                  </v:textbox>
                </v:rect>
                <v:shape id="Freeform 364" o:spid="_x0000_s1028" style="position:absolute;left:11590;width:60592;height:32486;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aatxQAAANsAAAAPAAAAZHJzL2Rvd25yZXYueG1sRI9Ba8JA&#10;FITvQv/D8grezKZqbUldRRTFQ21pLJ4f2ddNMPs2ZDca/71bKPQ4zMw3zHzZ21pcqPWVYwVPSQqC&#10;uHC6YqPg+7gdvYLwAVlj7ZgU3MjDcvEwmGOm3ZW/6JIHIyKEfYYKyhCaTEpflGTRJ64hjt6Pay2G&#10;KFsjdYvXCLe1HKfpTFqsOC6U2NC6pOKcd1bB5+kQvDkfX/LdKTfTTdHN3j86pYaP/eoNRKA+/If/&#10;2nut4HkCv1/iD5CLOwAAAP//AwBQSwECLQAUAAYACAAAACEA2+H2y+4AAACFAQAAEwAAAAAAAAAA&#10;AAAAAAAAAAAAW0NvbnRlbnRfVHlwZXNdLnhtbFBLAQItABQABgAIAAAAIQBa9CxbvwAAABUBAAAL&#10;AAAAAAAAAAAAAAAAAB8BAABfcmVscy8ucmVsc1BLAQItABQABgAIAAAAIQBARaatxQAAANsAAAAP&#10;AAAAAAAAAAAAAAAAAAcCAABkcnMvZG93bnJldi54bWxQSwUGAAAAAAMAAwC3AAAA+QIAAAAA&#10;" adj="-11796480,,5400" path="m9585,l,,,4123r9585,l9585,xe" fillcolor="#e5e4de" stroked="f">
                  <v:stroke joinstyle="miter"/>
                  <v:formulas/>
                  <v:path arrowok="t" o:connecttype="custom" o:connectlocs="2147483646,0;0,0;0,2070407168;2147483646,2070407168;2147483646,0" o:connectangles="0,0,0,0,0" textboxrect="0,0,9586,4124"/>
                  <v:textbox>
                    <w:txbxContent>
                      <w:p w14:paraId="5491C705" w14:textId="77777777" w:rsidR="0086603E" w:rsidRPr="0086603E" w:rsidRDefault="0086603E" w:rsidP="0086603E">
                        <w:pPr>
                          <w:tabs>
                            <w:tab w:val="left" w:pos="2410"/>
                          </w:tabs>
                          <w:spacing w:after="0" w:line="240" w:lineRule="auto"/>
                          <w:rPr>
                            <w:rFonts w:ascii="Arial" w:eastAsia="Arial" w:hAnsi="Arial" w:cs="Arial"/>
                            <w:noProof/>
                            <w:color w:val="0E3B70"/>
                            <w:sz w:val="6"/>
                            <w:szCs w:val="6"/>
                            <w:lang w:eastAsia="el-GR"/>
                          </w:rPr>
                        </w:pPr>
                      </w:p>
                      <w:p w14:paraId="20CC97B6" w14:textId="2558A3D4" w:rsidR="00176A1F" w:rsidRDefault="000E5D7B" w:rsidP="00410D45">
                        <w:pPr>
                          <w:tabs>
                            <w:tab w:val="left" w:pos="2410"/>
                          </w:tabs>
                          <w:spacing w:after="0" w:line="200" w:lineRule="exact"/>
                          <w:rPr>
                            <w:rFonts w:ascii="Arial" w:hAnsi="Arial" w:cs="Arial"/>
                            <w:sz w:val="20"/>
                          </w:rPr>
                        </w:pPr>
                        <w:r>
                          <w:rPr>
                            <w:rFonts w:ascii="Arial" w:eastAsia="Arial" w:hAnsi="Arial" w:cs="Arial"/>
                            <w:noProof/>
                            <w:color w:val="0E3B70"/>
                            <w:sz w:val="20"/>
                            <w:szCs w:val="20"/>
                            <w:lang w:eastAsia="el-GR"/>
                          </w:rPr>
                          <w:t>Η επίπτωση της αποκλιμάκωσης των τιμών της ενέργειας στον πληθωρισμό</w:t>
                        </w:r>
                        <w:r w:rsidR="0036107C" w:rsidRPr="009906A8">
                          <w:rPr>
                            <w:rFonts w:ascii="Arial" w:hAnsi="Arial" w:cs="Arial"/>
                            <w:noProof/>
                            <w:sz w:val="20"/>
                            <w:lang w:eastAsia="el-GR"/>
                          </w:rPr>
                          <w:t xml:space="preserve"> </w:t>
                        </w:r>
                        <w:r w:rsidR="00176A1F" w:rsidRPr="009906A8">
                          <w:rPr>
                            <w:rFonts w:ascii="Arial" w:hAnsi="Arial" w:cs="Arial"/>
                            <w:noProof/>
                            <w:sz w:val="20"/>
                            <w:lang w:eastAsia="el-GR"/>
                          </w:rPr>
                          <w:drawing>
                            <wp:inline distT="0" distB="0" distL="0" distR="0" wp14:anchorId="5ED344D6" wp14:editId="6A049FE1">
                              <wp:extent cx="5947410" cy="47277"/>
                              <wp:effectExtent l="0" t="0" r="0" b="0"/>
                              <wp:docPr id="1832746237" name="Εικόνα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7410" cy="47277"/>
                                      </a:xfrm>
                                      <a:prstGeom prst="rect">
                                        <a:avLst/>
                                      </a:prstGeom>
                                      <a:noFill/>
                                      <a:ln>
                                        <a:noFill/>
                                      </a:ln>
                                    </pic:spPr>
                                  </pic:pic>
                                </a:graphicData>
                              </a:graphic>
                            </wp:inline>
                          </w:drawing>
                        </w:r>
                      </w:p>
                      <w:p w14:paraId="63E4E287" w14:textId="12697065" w:rsidR="00176A1F" w:rsidRPr="005F4DC6" w:rsidRDefault="00F42756" w:rsidP="00176A1F">
                        <w:pPr>
                          <w:tabs>
                            <w:tab w:val="left" w:pos="2410"/>
                          </w:tabs>
                          <w:spacing w:after="0"/>
                          <w:rPr>
                            <w:rFonts w:ascii="Arial" w:hAnsi="Arial" w:cs="Arial"/>
                            <w:sz w:val="20"/>
                          </w:rPr>
                        </w:pPr>
                        <w:r w:rsidRPr="00F42756">
                          <w:rPr>
                            <w:noProof/>
                          </w:rPr>
                          <w:drawing>
                            <wp:inline distT="0" distB="0" distL="0" distR="0" wp14:anchorId="7B0AB4CD" wp14:editId="507B0AA9">
                              <wp:extent cx="5829300" cy="2820035"/>
                              <wp:effectExtent l="0" t="0" r="0" b="0"/>
                              <wp:docPr id="180512526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9300" cy="2820035"/>
                                      </a:xfrm>
                                      <a:prstGeom prst="rect">
                                        <a:avLst/>
                                      </a:prstGeom>
                                      <a:noFill/>
                                      <a:ln>
                                        <a:noFill/>
                                      </a:ln>
                                    </pic:spPr>
                                  </pic:pic>
                                </a:graphicData>
                              </a:graphic>
                            </wp:inline>
                          </w:drawing>
                        </w:r>
                      </w:p>
                    </w:txbxContent>
                  </v:textbox>
                </v:shape>
              </v:group>
            </w:pict>
          </mc:Fallback>
        </mc:AlternateContent>
      </w:r>
    </w:p>
    <w:p w14:paraId="1656851A" w14:textId="6F33AFBC" w:rsidR="00397FD0" w:rsidRPr="00C6016D" w:rsidRDefault="00397FD0" w:rsidP="00397FD0">
      <w:pPr>
        <w:tabs>
          <w:tab w:val="left" w:pos="2167"/>
          <w:tab w:val="left" w:pos="6405"/>
        </w:tabs>
        <w:ind w:right="170"/>
      </w:pPr>
      <w:r>
        <w:tab/>
      </w:r>
      <w:r>
        <w:tab/>
      </w:r>
    </w:p>
    <w:p w14:paraId="103D02E0" w14:textId="1C87CA4E" w:rsidR="00397FD0" w:rsidRPr="00C6016D" w:rsidRDefault="00397FD0" w:rsidP="00397FD0">
      <w:pPr>
        <w:ind w:right="170"/>
      </w:pPr>
    </w:p>
    <w:p w14:paraId="0FA40958" w14:textId="0FA84A66" w:rsidR="00397FD0" w:rsidRDefault="00397FD0" w:rsidP="00397FD0">
      <w:pPr>
        <w:ind w:right="170"/>
      </w:pPr>
    </w:p>
    <w:p w14:paraId="463AF78E" w14:textId="5F37EDE2" w:rsidR="006C4F69" w:rsidRDefault="006C4F69" w:rsidP="00397FD0">
      <w:pPr>
        <w:ind w:right="170"/>
      </w:pPr>
    </w:p>
    <w:p w14:paraId="7FADD522" w14:textId="77777777" w:rsidR="006C4F69" w:rsidRDefault="006C4F69" w:rsidP="00397FD0">
      <w:pPr>
        <w:ind w:right="170"/>
      </w:pPr>
    </w:p>
    <w:p w14:paraId="230730C3" w14:textId="77777777" w:rsidR="00397FD0" w:rsidRPr="00314EBE" w:rsidRDefault="00397FD0" w:rsidP="00397FD0">
      <w:pPr>
        <w:ind w:right="170"/>
      </w:pPr>
    </w:p>
    <w:p w14:paraId="65E680BB" w14:textId="77777777" w:rsidR="00397FD0" w:rsidRPr="00314EBE" w:rsidRDefault="00397FD0" w:rsidP="00CE343B">
      <w:pPr>
        <w:ind w:right="170" w:firstLine="720"/>
      </w:pPr>
    </w:p>
    <w:p w14:paraId="56E5623F" w14:textId="77777777" w:rsidR="00397FD0" w:rsidRPr="00314EBE" w:rsidRDefault="00397FD0" w:rsidP="00397FD0">
      <w:pPr>
        <w:ind w:right="170"/>
      </w:pPr>
    </w:p>
    <w:p w14:paraId="38F6DC56" w14:textId="77777777" w:rsidR="00397FD0" w:rsidRPr="00314EBE" w:rsidRDefault="00397FD0" w:rsidP="00397FD0">
      <w:pPr>
        <w:ind w:right="170"/>
      </w:pPr>
    </w:p>
    <w:p w14:paraId="716F93B9" w14:textId="77777777" w:rsidR="00397FD0" w:rsidRPr="00314EBE" w:rsidRDefault="00397FD0" w:rsidP="00397FD0">
      <w:pPr>
        <w:ind w:right="170"/>
      </w:pPr>
    </w:p>
    <w:p w14:paraId="60832128" w14:textId="77777777" w:rsidR="00397FD0" w:rsidRPr="008A2EAC" w:rsidRDefault="00397FD0" w:rsidP="00397FD0">
      <w:pPr>
        <w:ind w:right="170"/>
        <w:rPr>
          <w:sz w:val="24"/>
        </w:rPr>
      </w:pPr>
    </w:p>
    <w:p w14:paraId="715D8C1A" w14:textId="53E4095A" w:rsidR="00FC6AB7" w:rsidRDefault="00FC6AB7" w:rsidP="0031043F">
      <w:pPr>
        <w:pStyle w:val="BodyText"/>
        <w:tabs>
          <w:tab w:val="left" w:pos="2089"/>
        </w:tabs>
        <w:kinsoku w:val="0"/>
        <w:overflowPunct w:val="0"/>
        <w:ind w:left="1757" w:right="230"/>
        <w:jc w:val="both"/>
        <w:rPr>
          <w:sz w:val="20"/>
          <w:szCs w:val="20"/>
          <w:lang w:val="el-GR"/>
        </w:rPr>
      </w:pPr>
      <w:r w:rsidRPr="00E34475">
        <w:rPr>
          <w:sz w:val="20"/>
          <w:szCs w:val="20"/>
          <w:lang w:val="el-GR"/>
        </w:rPr>
        <w:lastRenderedPageBreak/>
        <w:t>να πυροδοτήσει περαιτέρω διαταραχές στις εφοδιαστικές αλυσίδες, ανοδικές πιέσεις στ</w:t>
      </w:r>
      <w:r>
        <w:rPr>
          <w:sz w:val="20"/>
          <w:szCs w:val="20"/>
          <w:lang w:val="el-GR"/>
        </w:rPr>
        <w:t>ο</w:t>
      </w:r>
      <w:r w:rsidRPr="00E34475">
        <w:rPr>
          <w:sz w:val="20"/>
          <w:szCs w:val="20"/>
          <w:lang w:val="el-GR"/>
        </w:rPr>
        <w:t xml:space="preserve"> μεταφορικ</w:t>
      </w:r>
      <w:r>
        <w:rPr>
          <w:sz w:val="20"/>
          <w:szCs w:val="20"/>
          <w:lang w:val="el-GR"/>
        </w:rPr>
        <w:t>ό</w:t>
      </w:r>
      <w:r w:rsidRPr="00E34475">
        <w:rPr>
          <w:sz w:val="20"/>
          <w:szCs w:val="20"/>
          <w:lang w:val="el-GR"/>
        </w:rPr>
        <w:t xml:space="preserve"> κόστ</w:t>
      </w:r>
      <w:r>
        <w:rPr>
          <w:sz w:val="20"/>
          <w:szCs w:val="20"/>
          <w:lang w:val="el-GR"/>
        </w:rPr>
        <w:t>ος</w:t>
      </w:r>
      <w:r w:rsidRPr="00E34475">
        <w:rPr>
          <w:sz w:val="20"/>
          <w:szCs w:val="20"/>
          <w:lang w:val="el-GR"/>
        </w:rPr>
        <w:t xml:space="preserve"> και ως εκ τούτου και στο γενικό επίπεδο τιμών, μέσω της </w:t>
      </w:r>
      <w:proofErr w:type="spellStart"/>
      <w:r w:rsidRPr="00E34475">
        <w:rPr>
          <w:sz w:val="20"/>
          <w:szCs w:val="20"/>
          <w:lang w:val="el-GR"/>
        </w:rPr>
        <w:t>μετακύλισης</w:t>
      </w:r>
      <w:proofErr w:type="spellEnd"/>
      <w:r w:rsidRPr="00E34475">
        <w:rPr>
          <w:sz w:val="20"/>
          <w:szCs w:val="20"/>
          <w:lang w:val="el-GR"/>
        </w:rPr>
        <w:t xml:space="preserve"> αυτών </w:t>
      </w:r>
      <w:r w:rsidR="00B07709">
        <w:rPr>
          <w:sz w:val="20"/>
          <w:szCs w:val="20"/>
          <w:lang w:val="el-GR"/>
        </w:rPr>
        <w:t>στις τιμές</w:t>
      </w:r>
      <w:r w:rsidRPr="00E34475">
        <w:rPr>
          <w:sz w:val="20"/>
          <w:szCs w:val="20"/>
          <w:lang w:val="el-GR"/>
        </w:rPr>
        <w:t xml:space="preserve"> άλλ</w:t>
      </w:r>
      <w:r w:rsidR="00B07709">
        <w:rPr>
          <w:sz w:val="20"/>
          <w:szCs w:val="20"/>
          <w:lang w:val="el-GR"/>
        </w:rPr>
        <w:t>ων</w:t>
      </w:r>
      <w:r w:rsidRPr="00E34475">
        <w:rPr>
          <w:sz w:val="20"/>
          <w:szCs w:val="20"/>
          <w:lang w:val="el-GR"/>
        </w:rPr>
        <w:t xml:space="preserve"> κατηγορ</w:t>
      </w:r>
      <w:r w:rsidR="00B07709">
        <w:rPr>
          <w:sz w:val="20"/>
          <w:szCs w:val="20"/>
          <w:lang w:val="el-GR"/>
        </w:rPr>
        <w:t>ιών</w:t>
      </w:r>
      <w:r w:rsidRPr="00E34475">
        <w:rPr>
          <w:sz w:val="20"/>
          <w:szCs w:val="20"/>
          <w:lang w:val="el-GR"/>
        </w:rPr>
        <w:t xml:space="preserve"> αγαθών και υπηρεσιών.</w:t>
      </w:r>
      <w:r>
        <w:rPr>
          <w:sz w:val="20"/>
          <w:szCs w:val="20"/>
          <w:lang w:val="el-GR"/>
        </w:rPr>
        <w:t xml:space="preserve"> </w:t>
      </w:r>
    </w:p>
    <w:p w14:paraId="789D147B" w14:textId="77777777" w:rsidR="00FC6AB7" w:rsidRDefault="00FC6AB7" w:rsidP="0031043F">
      <w:pPr>
        <w:pStyle w:val="BodyText"/>
        <w:tabs>
          <w:tab w:val="left" w:pos="2089"/>
        </w:tabs>
        <w:kinsoku w:val="0"/>
        <w:overflowPunct w:val="0"/>
        <w:ind w:left="1757" w:right="230"/>
        <w:jc w:val="both"/>
        <w:rPr>
          <w:sz w:val="20"/>
          <w:szCs w:val="20"/>
          <w:lang w:val="el-GR"/>
        </w:rPr>
      </w:pPr>
    </w:p>
    <w:p w14:paraId="23EFF01A" w14:textId="2CD4BE81" w:rsidR="0004049B" w:rsidRPr="0004049B" w:rsidRDefault="0004049B" w:rsidP="0031043F">
      <w:pPr>
        <w:pStyle w:val="BodyText"/>
        <w:tabs>
          <w:tab w:val="left" w:pos="2089"/>
        </w:tabs>
        <w:kinsoku w:val="0"/>
        <w:overflowPunct w:val="0"/>
        <w:ind w:left="1757" w:right="230"/>
        <w:jc w:val="both"/>
        <w:rPr>
          <w:b/>
          <w:bCs/>
          <w:sz w:val="20"/>
          <w:szCs w:val="20"/>
          <w:lang w:val="el-GR"/>
        </w:rPr>
      </w:pPr>
      <w:r w:rsidRPr="0004049B">
        <w:rPr>
          <w:b/>
          <w:bCs/>
          <w:sz w:val="20"/>
          <w:szCs w:val="20"/>
          <w:lang w:val="el-GR"/>
        </w:rPr>
        <w:t xml:space="preserve">Η εξέλιξη των τιμών ανά κατηγορία </w:t>
      </w:r>
      <w:r w:rsidR="00E439D1">
        <w:rPr>
          <w:b/>
          <w:bCs/>
          <w:sz w:val="20"/>
          <w:szCs w:val="20"/>
          <w:lang w:val="el-GR"/>
        </w:rPr>
        <w:t>και οι μεγαλύτερες μεταβολές ανά προϊόν</w:t>
      </w:r>
      <w:r w:rsidRPr="0004049B">
        <w:rPr>
          <w:b/>
          <w:bCs/>
          <w:sz w:val="20"/>
          <w:szCs w:val="20"/>
          <w:lang w:val="el-GR"/>
        </w:rPr>
        <w:t xml:space="preserve"> </w:t>
      </w:r>
      <w:r w:rsidR="0047402A">
        <w:rPr>
          <w:b/>
          <w:bCs/>
          <w:sz w:val="20"/>
          <w:szCs w:val="20"/>
          <w:lang w:val="el-GR"/>
        </w:rPr>
        <w:t>το 2023</w:t>
      </w:r>
      <w:r w:rsidRPr="0004049B">
        <w:rPr>
          <w:b/>
          <w:bCs/>
          <w:sz w:val="20"/>
          <w:szCs w:val="20"/>
          <w:lang w:val="el-GR"/>
        </w:rPr>
        <w:t xml:space="preserve"> </w:t>
      </w:r>
    </w:p>
    <w:p w14:paraId="21575F48" w14:textId="77777777" w:rsidR="0004049B" w:rsidRDefault="0004049B" w:rsidP="0031043F">
      <w:pPr>
        <w:pStyle w:val="BodyText"/>
        <w:tabs>
          <w:tab w:val="left" w:pos="2089"/>
        </w:tabs>
        <w:kinsoku w:val="0"/>
        <w:overflowPunct w:val="0"/>
        <w:ind w:left="1757" w:right="230"/>
        <w:jc w:val="both"/>
        <w:rPr>
          <w:sz w:val="20"/>
          <w:szCs w:val="20"/>
          <w:lang w:val="el-GR"/>
        </w:rPr>
      </w:pPr>
    </w:p>
    <w:p w14:paraId="446F32F0" w14:textId="747D749F" w:rsidR="0011745F" w:rsidRDefault="0004049B" w:rsidP="0011745F">
      <w:pPr>
        <w:pStyle w:val="BodyText"/>
        <w:ind w:left="1758" w:right="227"/>
        <w:jc w:val="both"/>
        <w:rPr>
          <w:sz w:val="20"/>
          <w:szCs w:val="20"/>
          <w:lang w:val="el-GR"/>
        </w:rPr>
      </w:pPr>
      <w:r w:rsidRPr="0086304C">
        <w:rPr>
          <w:sz w:val="20"/>
          <w:szCs w:val="20"/>
          <w:lang w:val="el-GR"/>
        </w:rPr>
        <w:t>Κ</w:t>
      </w:r>
      <w:r w:rsidR="0031043F" w:rsidRPr="0086304C">
        <w:rPr>
          <w:sz w:val="20"/>
          <w:szCs w:val="20"/>
          <w:lang w:val="el-GR"/>
        </w:rPr>
        <w:t xml:space="preserve">αθ’ όλη τη διάρκεια του 2023 οι τιμές της ενέργειας είχαν αρνητική συνεισφορά στον </w:t>
      </w:r>
      <w:proofErr w:type="spellStart"/>
      <w:r w:rsidR="0031043F" w:rsidRPr="0086304C">
        <w:rPr>
          <w:sz w:val="20"/>
          <w:szCs w:val="20"/>
          <w:lang w:val="el-GR"/>
        </w:rPr>
        <w:t>ΕνΔΤΚ</w:t>
      </w:r>
      <w:proofErr w:type="spellEnd"/>
      <w:r w:rsidR="0031043F" w:rsidRPr="0086304C">
        <w:rPr>
          <w:sz w:val="20"/>
          <w:szCs w:val="20"/>
          <w:lang w:val="el-GR"/>
        </w:rPr>
        <w:t xml:space="preserve"> (Γράφημα 1), γεγονός το οποίο αποδίδεται στις επιδράσεις βάσης (</w:t>
      </w:r>
      <w:r w:rsidR="0031043F" w:rsidRPr="0086304C">
        <w:rPr>
          <w:sz w:val="20"/>
          <w:szCs w:val="20"/>
        </w:rPr>
        <w:t>base</w:t>
      </w:r>
      <w:r w:rsidR="0031043F" w:rsidRPr="0086304C">
        <w:rPr>
          <w:sz w:val="20"/>
          <w:szCs w:val="20"/>
          <w:lang w:val="el-GR"/>
        </w:rPr>
        <w:t xml:space="preserve"> </w:t>
      </w:r>
      <w:r w:rsidR="0031043F" w:rsidRPr="0086304C">
        <w:rPr>
          <w:sz w:val="20"/>
          <w:szCs w:val="20"/>
        </w:rPr>
        <w:t>effects</w:t>
      </w:r>
      <w:r w:rsidR="0031043F" w:rsidRPr="0086304C">
        <w:rPr>
          <w:sz w:val="20"/>
          <w:szCs w:val="20"/>
          <w:lang w:val="el-GR"/>
        </w:rPr>
        <w:t xml:space="preserve">), καθώς </w:t>
      </w:r>
      <w:r w:rsidR="00A61A04" w:rsidRPr="0086304C">
        <w:rPr>
          <w:sz w:val="20"/>
          <w:szCs w:val="20"/>
          <w:lang w:val="el-GR"/>
        </w:rPr>
        <w:t>από τον Οκτώβριο του 2021 και ιδιαίτερα το</w:t>
      </w:r>
      <w:r w:rsidR="0031043F" w:rsidRPr="0086304C">
        <w:rPr>
          <w:sz w:val="20"/>
          <w:szCs w:val="20"/>
          <w:lang w:val="el-GR"/>
        </w:rPr>
        <w:t xml:space="preserve"> 2022, στον απόηχο της ρωσικής εισβολής στην Ουκρανία και της επακόλουθης ενεργειακής κρίσης στην Ευρώπη</w:t>
      </w:r>
      <w:r w:rsidR="006318B0" w:rsidRPr="0086304C">
        <w:rPr>
          <w:sz w:val="20"/>
          <w:szCs w:val="20"/>
          <w:lang w:val="el-GR"/>
        </w:rPr>
        <w:t>,</w:t>
      </w:r>
      <w:r w:rsidR="00A61A04" w:rsidRPr="0086304C">
        <w:rPr>
          <w:sz w:val="20"/>
          <w:szCs w:val="20"/>
          <w:lang w:val="el-GR"/>
        </w:rPr>
        <w:t xml:space="preserve"> οι τιμές της ενέργειας αυξήθηκαν ραγδαία</w:t>
      </w:r>
      <w:r w:rsidR="0031043F" w:rsidRPr="0086304C">
        <w:rPr>
          <w:sz w:val="20"/>
          <w:szCs w:val="20"/>
          <w:lang w:val="el-GR"/>
        </w:rPr>
        <w:t xml:space="preserve">. Ωστόσο, όπως απεικονίζεται στο γράφημα, από το τέταρτο τρίμηνο του 2023 υπάρχει εξασθένηση των επιδράσεων βάσης στις τιμές της ενέργειας και κατ’ επέκταση περιορισμός της αρνητικής συνεισφοράς τους στον </w:t>
      </w:r>
      <w:proofErr w:type="spellStart"/>
      <w:r w:rsidR="0031043F" w:rsidRPr="0086304C">
        <w:rPr>
          <w:sz w:val="20"/>
          <w:szCs w:val="20"/>
          <w:lang w:val="el-GR"/>
        </w:rPr>
        <w:t>ΕνΔΤΚ</w:t>
      </w:r>
      <w:proofErr w:type="spellEnd"/>
      <w:r w:rsidR="0031043F" w:rsidRPr="0086304C">
        <w:rPr>
          <w:sz w:val="20"/>
          <w:szCs w:val="20"/>
          <w:lang w:val="el-GR"/>
        </w:rPr>
        <w:t xml:space="preserve">. </w:t>
      </w:r>
      <w:r w:rsidR="0086304C" w:rsidRPr="0086304C">
        <w:rPr>
          <w:sz w:val="20"/>
          <w:szCs w:val="20"/>
          <w:lang w:val="el-GR"/>
        </w:rPr>
        <w:t>Επομένως, η περαιτέρω αποκλιμάκωση του πληθωρισμού αναμένεται να προκύψει</w:t>
      </w:r>
      <w:r w:rsidR="0086304C">
        <w:rPr>
          <w:sz w:val="20"/>
          <w:szCs w:val="20"/>
          <w:lang w:val="el-GR"/>
        </w:rPr>
        <w:t>,</w:t>
      </w:r>
      <w:r w:rsidR="0086304C" w:rsidRPr="0086304C">
        <w:rPr>
          <w:sz w:val="20"/>
          <w:szCs w:val="20"/>
          <w:lang w:val="el-GR"/>
        </w:rPr>
        <w:t xml:space="preserve"> κατά κύριο λόγο</w:t>
      </w:r>
      <w:r w:rsidR="0086304C">
        <w:rPr>
          <w:sz w:val="20"/>
          <w:szCs w:val="20"/>
          <w:lang w:val="el-GR"/>
        </w:rPr>
        <w:t>,</w:t>
      </w:r>
      <w:r w:rsidR="0086304C" w:rsidRPr="0086304C">
        <w:rPr>
          <w:sz w:val="20"/>
          <w:szCs w:val="20"/>
          <w:lang w:val="el-GR"/>
        </w:rPr>
        <w:t xml:space="preserve"> ως αποτέλεσμα των μεταβολών  στις υπόλοιπες συνιστώσες του </w:t>
      </w:r>
      <w:proofErr w:type="spellStart"/>
      <w:r w:rsidR="0086304C" w:rsidRPr="0086304C">
        <w:rPr>
          <w:sz w:val="20"/>
          <w:szCs w:val="20"/>
          <w:lang w:val="el-GR"/>
        </w:rPr>
        <w:t>ΕνΔΤΚ</w:t>
      </w:r>
      <w:proofErr w:type="spellEnd"/>
      <w:r w:rsidR="0086304C" w:rsidRPr="0086304C">
        <w:rPr>
          <w:sz w:val="20"/>
          <w:szCs w:val="20"/>
          <w:lang w:val="el-GR"/>
        </w:rPr>
        <w:t xml:space="preserve">. </w:t>
      </w:r>
      <w:r w:rsidR="0031043F" w:rsidRPr="0086304C">
        <w:rPr>
          <w:sz w:val="20"/>
          <w:szCs w:val="20"/>
          <w:lang w:val="el-GR"/>
        </w:rPr>
        <w:t>Τα επεξεργασμένα τρόφιμα και τα βιομηχανικά προϊόντα (εκτός της ενέργειας) είναι δύο κατηγορίες η συμβολή των οποίων</w:t>
      </w:r>
      <w:r w:rsidR="00960F2D" w:rsidRPr="0086304C">
        <w:rPr>
          <w:sz w:val="20"/>
          <w:szCs w:val="20"/>
          <w:lang w:val="el-GR"/>
        </w:rPr>
        <w:t xml:space="preserve"> στον πληθωρισμό</w:t>
      </w:r>
      <w:r w:rsidR="0031043F" w:rsidRPr="0086304C">
        <w:rPr>
          <w:sz w:val="20"/>
          <w:szCs w:val="20"/>
          <w:lang w:val="el-GR"/>
        </w:rPr>
        <w:t xml:space="preserve"> άρχισε να αυξάνεται σημαντικά εντός του 2022, ενώ υποχ</w:t>
      </w:r>
      <w:r w:rsidR="007F4363" w:rsidRPr="0086304C">
        <w:rPr>
          <w:sz w:val="20"/>
          <w:szCs w:val="20"/>
          <w:lang w:val="el-GR"/>
        </w:rPr>
        <w:t>ώρησε</w:t>
      </w:r>
      <w:r w:rsidR="0031043F" w:rsidRPr="0086304C">
        <w:rPr>
          <w:sz w:val="20"/>
          <w:szCs w:val="20"/>
          <w:lang w:val="el-GR"/>
        </w:rPr>
        <w:t xml:space="preserve"> τους τελευταίους μήνες του 2023. Τα μη επεξεργασμένα τρόφιμα, τα οποία αποτελούν μία κατηγορία με υψηλή μεταβλητότητα λόγω των αστάθμητων παραγόντων που επηρεάζουν</w:t>
      </w:r>
      <w:r w:rsidR="00960F2D" w:rsidRPr="0086304C">
        <w:rPr>
          <w:sz w:val="20"/>
          <w:szCs w:val="20"/>
          <w:lang w:val="el-GR"/>
        </w:rPr>
        <w:t xml:space="preserve"> τις τιμές τους</w:t>
      </w:r>
      <w:r w:rsidR="0031043F" w:rsidRPr="0086304C">
        <w:rPr>
          <w:sz w:val="20"/>
          <w:szCs w:val="20"/>
          <w:lang w:val="el-GR"/>
        </w:rPr>
        <w:t xml:space="preserve"> (π.χ. καιρικές συνθήκες, φυσικές καταστροφές)</w:t>
      </w:r>
      <w:r w:rsidR="007F4363" w:rsidRPr="0086304C">
        <w:rPr>
          <w:sz w:val="20"/>
          <w:szCs w:val="20"/>
          <w:lang w:val="el-GR"/>
        </w:rPr>
        <w:t>,</w:t>
      </w:r>
      <w:r w:rsidR="0031043F" w:rsidRPr="0086304C">
        <w:rPr>
          <w:sz w:val="20"/>
          <w:szCs w:val="20"/>
          <w:lang w:val="el-GR"/>
        </w:rPr>
        <w:t xml:space="preserve"> διατηρούν από τις αρχές του 2022 μία σχετικά σταθερή θετική συνεισφορά στη διαμόρφωση του </w:t>
      </w:r>
      <w:proofErr w:type="spellStart"/>
      <w:r w:rsidR="0031043F" w:rsidRPr="0086304C">
        <w:rPr>
          <w:sz w:val="20"/>
          <w:szCs w:val="20"/>
          <w:lang w:val="el-GR"/>
        </w:rPr>
        <w:t>ΕνΔΤΚ</w:t>
      </w:r>
      <w:proofErr w:type="spellEnd"/>
      <w:r w:rsidR="0031043F" w:rsidRPr="0086304C">
        <w:rPr>
          <w:sz w:val="20"/>
          <w:szCs w:val="20"/>
          <w:lang w:val="el-GR"/>
        </w:rPr>
        <w:t xml:space="preserve">. </w:t>
      </w:r>
      <w:r w:rsidR="0011745F" w:rsidRPr="0086304C">
        <w:rPr>
          <w:sz w:val="20"/>
          <w:szCs w:val="20"/>
          <w:lang w:val="el-GR"/>
        </w:rPr>
        <w:t>Αξίζει να σημειωθεί, ωστόσο, ότι σύμφωνα με τη νέα τροπολογία του Υπουργείου Ανάπτυξης</w:t>
      </w:r>
      <w:r w:rsidR="000D7BA1" w:rsidRPr="0086304C">
        <w:rPr>
          <w:rStyle w:val="EndnoteReference"/>
          <w:sz w:val="20"/>
          <w:szCs w:val="20"/>
          <w:lang w:val="el-GR"/>
        </w:rPr>
        <w:endnoteReference w:id="4"/>
      </w:r>
      <w:r w:rsidR="0011745F" w:rsidRPr="0086304C">
        <w:rPr>
          <w:sz w:val="20"/>
          <w:szCs w:val="20"/>
          <w:lang w:val="el-GR"/>
        </w:rPr>
        <w:t>, τίθενται σε εφαρμογή στο</w:t>
      </w:r>
      <w:r w:rsidR="00960F2D" w:rsidRPr="0086304C">
        <w:rPr>
          <w:sz w:val="20"/>
          <w:szCs w:val="20"/>
          <w:lang w:val="el-GR"/>
        </w:rPr>
        <w:t xml:space="preserve"> επόμενο</w:t>
      </w:r>
      <w:r w:rsidR="0011745F" w:rsidRPr="0086304C">
        <w:rPr>
          <w:sz w:val="20"/>
          <w:szCs w:val="20"/>
          <w:lang w:val="el-GR"/>
        </w:rPr>
        <w:t xml:space="preserve"> χρονικό διάστημα τέσσερα μέτρα για την αντιμετώπιση της ακρίβειας που στοχεύουν στη διόρθωση δομικών στρεβλώσεων στην αγορά</w:t>
      </w:r>
      <w:r w:rsidR="0011745F" w:rsidRPr="0086304C">
        <w:rPr>
          <w:rStyle w:val="EndnoteReference"/>
          <w:sz w:val="20"/>
          <w:szCs w:val="20"/>
          <w:lang w:val="el-GR"/>
        </w:rPr>
        <w:endnoteReference w:id="5"/>
      </w:r>
      <w:r w:rsidR="0011745F" w:rsidRPr="0086304C">
        <w:rPr>
          <w:sz w:val="20"/>
          <w:szCs w:val="20"/>
          <w:lang w:val="el-GR"/>
        </w:rPr>
        <w:t xml:space="preserve"> αλλά και σε χαμηλότερες τιμές σε βασικά είδη</w:t>
      </w:r>
      <w:r w:rsidR="007F4363" w:rsidRPr="0086304C">
        <w:rPr>
          <w:sz w:val="20"/>
          <w:szCs w:val="20"/>
          <w:lang w:val="el-GR"/>
        </w:rPr>
        <w:t>,</w:t>
      </w:r>
      <w:r w:rsidR="0011745F" w:rsidRPr="0086304C">
        <w:rPr>
          <w:sz w:val="20"/>
          <w:szCs w:val="20"/>
          <w:lang w:val="el-GR"/>
        </w:rPr>
        <w:t xml:space="preserve"> όπως απορρυπαντικά, καθαριστικά, καλλυντικά αλλά και είδη για τη φροντίδα των βρεφών.</w:t>
      </w:r>
    </w:p>
    <w:p w14:paraId="5A64A844" w14:textId="77777777" w:rsidR="0011745F" w:rsidRDefault="0011745F" w:rsidP="0011745F">
      <w:pPr>
        <w:pStyle w:val="BodyText"/>
        <w:ind w:left="1758" w:right="227"/>
        <w:jc w:val="both"/>
        <w:rPr>
          <w:lang w:val="el-GR"/>
        </w:rPr>
      </w:pPr>
    </w:p>
    <w:p w14:paraId="4CEF7CAC" w14:textId="7B4DF4AC" w:rsidR="0056184E" w:rsidRDefault="00E7539F" w:rsidP="0056184E">
      <w:pPr>
        <w:pStyle w:val="BodyText"/>
        <w:ind w:left="1758" w:right="227"/>
        <w:jc w:val="both"/>
        <w:rPr>
          <w:sz w:val="20"/>
          <w:szCs w:val="20"/>
          <w:lang w:val="el-GR"/>
        </w:rPr>
      </w:pPr>
      <w:r w:rsidRPr="0077602E">
        <w:rPr>
          <w:sz w:val="20"/>
          <w:szCs w:val="20"/>
          <w:lang w:val="el-GR"/>
        </w:rPr>
        <w:t>Σε ό</w:t>
      </w:r>
      <w:r w:rsidR="007F4363">
        <w:rPr>
          <w:sz w:val="20"/>
          <w:szCs w:val="20"/>
          <w:lang w:val="el-GR"/>
        </w:rPr>
        <w:t>,</w:t>
      </w:r>
      <w:r w:rsidRPr="0077602E">
        <w:rPr>
          <w:sz w:val="20"/>
          <w:szCs w:val="20"/>
          <w:lang w:val="el-GR"/>
        </w:rPr>
        <w:t xml:space="preserve">τι αφορά </w:t>
      </w:r>
      <w:r w:rsidR="007F4363">
        <w:rPr>
          <w:sz w:val="20"/>
          <w:szCs w:val="20"/>
          <w:lang w:val="el-GR"/>
        </w:rPr>
        <w:t>σ</w:t>
      </w:r>
      <w:r w:rsidRPr="0077602E">
        <w:rPr>
          <w:sz w:val="20"/>
          <w:szCs w:val="20"/>
          <w:lang w:val="el-GR"/>
        </w:rPr>
        <w:t xml:space="preserve">τις τιμές </w:t>
      </w:r>
      <w:r w:rsidR="00E91504" w:rsidRPr="0077602E">
        <w:rPr>
          <w:sz w:val="20"/>
          <w:szCs w:val="20"/>
          <w:lang w:val="el-GR"/>
        </w:rPr>
        <w:t>ανά προϊόν</w:t>
      </w:r>
      <w:r w:rsidRPr="0077602E">
        <w:rPr>
          <w:sz w:val="20"/>
          <w:szCs w:val="20"/>
          <w:lang w:val="el-GR"/>
        </w:rPr>
        <w:t>, το</w:t>
      </w:r>
      <w:r w:rsidRPr="00E7539F">
        <w:rPr>
          <w:sz w:val="20"/>
          <w:szCs w:val="20"/>
          <w:lang w:val="el-GR"/>
        </w:rPr>
        <w:t xml:space="preserve"> 2023 παρατηρήθηκε σημαντική αύξηση κυρίως στα τρόφιμα</w:t>
      </w:r>
      <w:r w:rsidR="007F4363">
        <w:rPr>
          <w:sz w:val="20"/>
          <w:szCs w:val="20"/>
          <w:lang w:val="el-GR"/>
        </w:rPr>
        <w:t>,</w:t>
      </w:r>
      <w:r w:rsidRPr="00E7539F">
        <w:rPr>
          <w:sz w:val="20"/>
          <w:szCs w:val="20"/>
          <w:lang w:val="el-GR"/>
        </w:rPr>
        <w:t xml:space="preserve"> όπως το ελαιόλαδο (+30,1%), η ζάχαρη (+25,1%), το χοιρινό κρέας (+15,5%), οι πατάτες (+14,2%), τα γαλακτοκομικά προϊόντα και τα αυγά (+14%), το ρύζι (+12,8%), τα λαχανικά (+12%) </w:t>
      </w:r>
      <w:r w:rsidR="00E91504">
        <w:rPr>
          <w:sz w:val="20"/>
          <w:szCs w:val="20"/>
          <w:lang w:val="el-GR"/>
        </w:rPr>
        <w:t>αλλά</w:t>
      </w:r>
      <w:r w:rsidRPr="00E7539F">
        <w:rPr>
          <w:sz w:val="20"/>
          <w:szCs w:val="20"/>
          <w:lang w:val="el-GR"/>
        </w:rPr>
        <w:t xml:space="preserve"> και στα φάρμακα (+13,6%). Σημειώνεται ότι οι συγκεκριμένες μεταβολές ακολουθούν τις επίσης μεγάλες αυξήσεις που καταγράφηκαν το 2022. Για παράδειγμα, το 2022 η αύξηση στην τιμή του ελαιόλαδου προσέγγισε το 20%, στη ζάχαρη το 26%, στο χοιρινό κρέας το 9,8%, στις πατάτες το 19,5%, στα γαλακτοκομικά προϊόντα και τα αυγά το 16,1%, ενώ στα φάρμακα και το ρύζι η αύξηση ανήλθε σε 1,9% και 5,8%, αντίστοιχα (Γράφημα 2</w:t>
      </w:r>
      <w:r w:rsidR="008F63C2">
        <w:rPr>
          <w:sz w:val="20"/>
          <w:szCs w:val="20"/>
          <w:lang w:val="el-GR"/>
        </w:rPr>
        <w:t>β</w:t>
      </w:r>
      <w:r w:rsidRPr="00E7539F">
        <w:rPr>
          <w:sz w:val="20"/>
          <w:szCs w:val="20"/>
          <w:lang w:val="el-GR"/>
        </w:rPr>
        <w:t xml:space="preserve">). </w:t>
      </w:r>
      <w:r w:rsidR="00E91504">
        <w:rPr>
          <w:sz w:val="20"/>
          <w:szCs w:val="20"/>
          <w:lang w:val="el-GR"/>
        </w:rPr>
        <w:t>Από την άλλη πλευρά</w:t>
      </w:r>
      <w:r w:rsidRPr="00E7539F">
        <w:rPr>
          <w:sz w:val="20"/>
          <w:szCs w:val="20"/>
          <w:lang w:val="el-GR"/>
        </w:rPr>
        <w:t xml:space="preserve">, η σημαντική αποκλιμάκωση των τιμών της ενέργειας το 2023, οφείλεται κυρίως στο φυσικό αέριο, που ήταν το προϊόν του οποίου η τιμή κατέγραψε τη </w:t>
      </w:r>
      <w:r w:rsidR="00921F62">
        <w:rPr>
          <w:sz w:val="20"/>
          <w:szCs w:val="20"/>
          <w:lang w:val="el-GR"/>
        </w:rPr>
        <w:t>μεγαλύτερη</w:t>
      </w:r>
      <w:r w:rsidR="00921F62" w:rsidRPr="00E7539F">
        <w:rPr>
          <w:sz w:val="20"/>
          <w:szCs w:val="20"/>
          <w:lang w:val="el-GR"/>
        </w:rPr>
        <w:t xml:space="preserve"> </w:t>
      </w:r>
      <w:r w:rsidRPr="00E7539F">
        <w:rPr>
          <w:sz w:val="20"/>
          <w:szCs w:val="20"/>
          <w:lang w:val="el-GR"/>
        </w:rPr>
        <w:t>πτώση. Συγκεκριμένα, σημειώθηκε μείωση στ</w:t>
      </w:r>
      <w:r w:rsidR="00921F62">
        <w:rPr>
          <w:sz w:val="20"/>
          <w:szCs w:val="20"/>
          <w:lang w:val="el-GR"/>
        </w:rPr>
        <w:t>ην τιμή</w:t>
      </w:r>
      <w:r w:rsidRPr="00E7539F">
        <w:rPr>
          <w:sz w:val="20"/>
          <w:szCs w:val="20"/>
          <w:lang w:val="el-GR"/>
        </w:rPr>
        <w:t xml:space="preserve"> του φυσικού αερίου κατά 49% το 2023 (από +127% το 2022), ενώ αντίθετα παρατηρήθηκε αύξηση στις τιμές των στερεών καυσίμων κατά 21,2% (από +11% το</w:t>
      </w:r>
      <w:r w:rsidR="00E91504">
        <w:rPr>
          <w:sz w:val="20"/>
          <w:szCs w:val="20"/>
          <w:lang w:val="el-GR"/>
        </w:rPr>
        <w:t xml:space="preserve"> </w:t>
      </w:r>
      <w:r w:rsidR="00E91504" w:rsidRPr="00E7539F">
        <w:rPr>
          <w:sz w:val="20"/>
          <w:szCs w:val="20"/>
          <w:lang w:val="el-GR"/>
        </w:rPr>
        <w:t xml:space="preserve">2022) και στην τιμή του υγραερίου -αν </w:t>
      </w:r>
      <w:r w:rsidR="0056184E" w:rsidRPr="00E7539F">
        <w:rPr>
          <w:sz w:val="20"/>
          <w:szCs w:val="20"/>
          <w:lang w:val="el-GR"/>
        </w:rPr>
        <w:t>και</w:t>
      </w:r>
      <w:r w:rsidR="0056184E">
        <w:rPr>
          <w:sz w:val="20"/>
          <w:szCs w:val="20"/>
          <w:lang w:val="el-GR"/>
        </w:rPr>
        <w:t xml:space="preserve"> </w:t>
      </w:r>
      <w:r w:rsidR="0056184E" w:rsidRPr="00E7539F">
        <w:rPr>
          <w:sz w:val="20"/>
          <w:szCs w:val="20"/>
          <w:lang w:val="el-GR"/>
        </w:rPr>
        <w:t>με ηπιότερο ρυθμό σε σχέση με το προηγούμενο έτος- κατά 7,6% (από +11,4%</w:t>
      </w:r>
      <w:r w:rsidR="00AF3A3F">
        <w:rPr>
          <w:sz w:val="20"/>
          <w:szCs w:val="20"/>
          <w:lang w:val="el-GR"/>
        </w:rPr>
        <w:t>,</w:t>
      </w:r>
      <w:r w:rsidR="0056184E" w:rsidRPr="00E7539F">
        <w:rPr>
          <w:sz w:val="20"/>
          <w:szCs w:val="20"/>
          <w:lang w:val="el-GR"/>
        </w:rPr>
        <w:t xml:space="preserve"> το 2022). Επιπλέον, σημαντική μείωση καταγράφηκε και στις τιμές ηλεκτρισμού κατά 15% (από +43,1%</w:t>
      </w:r>
      <w:r w:rsidR="00AF3A3F">
        <w:rPr>
          <w:sz w:val="20"/>
          <w:szCs w:val="20"/>
          <w:lang w:val="el-GR"/>
        </w:rPr>
        <w:t>,</w:t>
      </w:r>
      <w:r w:rsidR="0056184E" w:rsidRPr="00E7539F">
        <w:rPr>
          <w:sz w:val="20"/>
          <w:szCs w:val="20"/>
          <w:lang w:val="el-GR"/>
        </w:rPr>
        <w:t xml:space="preserve"> το 2022)</w:t>
      </w:r>
      <w:r w:rsidR="00F2393F">
        <w:rPr>
          <w:sz w:val="20"/>
          <w:szCs w:val="20"/>
          <w:lang w:val="el-GR"/>
        </w:rPr>
        <w:t xml:space="preserve"> και</w:t>
      </w:r>
      <w:r w:rsidR="000D7BA1" w:rsidRPr="000D7BA1">
        <w:rPr>
          <w:sz w:val="20"/>
          <w:szCs w:val="20"/>
          <w:lang w:val="el-GR"/>
        </w:rPr>
        <w:t xml:space="preserve"> </w:t>
      </w:r>
      <w:r w:rsidR="0056184E" w:rsidRPr="00E7539F">
        <w:rPr>
          <w:sz w:val="20"/>
          <w:szCs w:val="20"/>
          <w:lang w:val="el-GR"/>
        </w:rPr>
        <w:t>του πετρελαίου θέρμανσης και κίνησης κατά 11,8% και 9,4% αντίστοιχα (από +45,1% και +36,9%).</w:t>
      </w:r>
      <w:r w:rsidR="0056184E" w:rsidRPr="00E20F62">
        <w:rPr>
          <w:sz w:val="20"/>
          <w:szCs w:val="20"/>
          <w:lang w:val="el-GR"/>
        </w:rPr>
        <w:t xml:space="preserve"> </w:t>
      </w:r>
    </w:p>
    <w:p w14:paraId="642D8DE0" w14:textId="033BBFCE" w:rsidR="00FC6AB7" w:rsidRDefault="00FC6AB7" w:rsidP="00E7539F">
      <w:pPr>
        <w:pStyle w:val="BodyText"/>
        <w:ind w:left="1758" w:right="227"/>
        <w:jc w:val="both"/>
        <w:rPr>
          <w:sz w:val="20"/>
          <w:szCs w:val="20"/>
          <w:lang w:val="el-GR"/>
        </w:rPr>
      </w:pPr>
    </w:p>
    <w:p w14:paraId="263A04E6" w14:textId="77777777" w:rsidR="00BD0550" w:rsidRDefault="00BD0550" w:rsidP="00E7539F">
      <w:pPr>
        <w:pStyle w:val="BodyText"/>
        <w:ind w:left="1758" w:right="227"/>
        <w:jc w:val="both"/>
        <w:rPr>
          <w:sz w:val="20"/>
          <w:szCs w:val="20"/>
          <w:lang w:val="el-GR"/>
        </w:rPr>
      </w:pPr>
    </w:p>
    <w:p w14:paraId="6D53CA56" w14:textId="073700FD" w:rsidR="00E7539F" w:rsidRPr="00FC6AB7" w:rsidRDefault="00057816" w:rsidP="00E7539F">
      <w:pPr>
        <w:pStyle w:val="BodyText"/>
        <w:ind w:left="1758" w:right="227"/>
        <w:jc w:val="both"/>
        <w:rPr>
          <w:sz w:val="20"/>
          <w:szCs w:val="20"/>
          <w:lang w:val="el-GR"/>
        </w:rPr>
      </w:pPr>
      <w:r>
        <w:rPr>
          <w:noProof/>
          <w:sz w:val="20"/>
          <w:szCs w:val="20"/>
        </w:rPr>
        <mc:AlternateContent>
          <mc:Choice Requires="wpg">
            <w:drawing>
              <wp:anchor distT="0" distB="0" distL="114300" distR="114300" simplePos="0" relativeHeight="251658241" behindDoc="0" locked="0" layoutInCell="1" allowOverlap="1" wp14:anchorId="70187947" wp14:editId="44C55D30">
                <wp:simplePos x="0" y="0"/>
                <wp:positionH relativeFrom="column">
                  <wp:posOffset>0</wp:posOffset>
                </wp:positionH>
                <wp:positionV relativeFrom="paragraph">
                  <wp:posOffset>47048</wp:posOffset>
                </wp:positionV>
                <wp:extent cx="7223496" cy="3588181"/>
                <wp:effectExtent l="0" t="0" r="0" b="0"/>
                <wp:wrapNone/>
                <wp:docPr id="19" name="Group 19"/>
                <wp:cNvGraphicFramePr/>
                <a:graphic xmlns:a="http://schemas.openxmlformats.org/drawingml/2006/main">
                  <a:graphicData uri="http://schemas.microsoft.com/office/word/2010/wordprocessingGroup">
                    <wpg:wgp>
                      <wpg:cNvGrpSpPr/>
                      <wpg:grpSpPr>
                        <a:xfrm>
                          <a:off x="0" y="0"/>
                          <a:ext cx="7223496" cy="3588181"/>
                          <a:chOff x="0" y="0"/>
                          <a:chExt cx="7223496" cy="3588181"/>
                        </a:xfrm>
                      </wpg:grpSpPr>
                      <wpg:grpSp>
                        <wpg:cNvPr id="59" name="Group 399"/>
                        <wpg:cNvGrpSpPr>
                          <a:grpSpLocks/>
                        </wpg:cNvGrpSpPr>
                        <wpg:grpSpPr bwMode="auto">
                          <a:xfrm>
                            <a:off x="8626" y="0"/>
                            <a:ext cx="7214870" cy="3239770"/>
                            <a:chOff x="0" y="0"/>
                            <a:chExt cx="71804" cy="26289"/>
                          </a:xfrm>
                        </wpg:grpSpPr>
                        <wps:wsp>
                          <wps:cNvPr id="61"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DAC9D" w14:textId="77777777" w:rsidR="00E7539F" w:rsidRPr="00E13B17" w:rsidRDefault="00E7539F" w:rsidP="00E7539F">
                                <w:pPr>
                                  <w:jc w:val="center"/>
                                  <w:rPr>
                                    <w:rFonts w:ascii="Arial" w:hAnsi="Arial" w:cs="Arial"/>
                                    <w:color w:val="E24C37"/>
                                    <w:spacing w:val="-4"/>
                                    <w:sz w:val="18"/>
                                    <w:lang w:val="en-US"/>
                                  </w:rPr>
                                </w:pPr>
                                <w:r w:rsidRPr="00E13B17">
                                  <w:rPr>
                                    <w:rFonts w:ascii="Arial" w:hAnsi="Arial" w:cs="Arial"/>
                                    <w:color w:val="E24C37"/>
                                    <w:spacing w:val="-4"/>
                                    <w:sz w:val="18"/>
                                    <w:lang w:val="en-US"/>
                                  </w:rPr>
                                  <w:br/>
                                </w:r>
                                <w:r w:rsidRPr="000753F7">
                                  <w:rPr>
                                    <w:rFonts w:ascii="Arial" w:hAnsi="Arial" w:cs="Arial"/>
                                    <w:color w:val="E24C37"/>
                                    <w:spacing w:val="-4"/>
                                    <w:sz w:val="18"/>
                                  </w:rPr>
                                  <w:t>ΓΡΑΦΗΜΑ</w:t>
                                </w:r>
                                <w:r w:rsidRPr="00E13B17">
                                  <w:rPr>
                                    <w:rFonts w:ascii="Arial" w:hAnsi="Arial" w:cs="Arial"/>
                                    <w:color w:val="E24C37"/>
                                    <w:spacing w:val="-4"/>
                                    <w:sz w:val="18"/>
                                    <w:lang w:val="en-US"/>
                                  </w:rPr>
                                  <w:t xml:space="preserve"> </w:t>
                                </w:r>
                                <w:r>
                                  <w:rPr>
                                    <w:rFonts w:ascii="Arial" w:hAnsi="Arial" w:cs="Arial"/>
                                    <w:color w:val="E24C37"/>
                                    <w:spacing w:val="-4"/>
                                    <w:sz w:val="18"/>
                                    <w:lang w:val="en-US"/>
                                  </w:rPr>
                                  <w:t>2</w:t>
                                </w:r>
                              </w:p>
                              <w:p w14:paraId="6543CD23" w14:textId="77777777" w:rsidR="00E7539F" w:rsidRPr="00E13B17" w:rsidRDefault="00E7539F" w:rsidP="00E7539F">
                                <w:pPr>
                                  <w:jc w:val="center"/>
                                  <w:rPr>
                                    <w:rFonts w:ascii="Arial" w:hAnsi="Arial" w:cs="Arial"/>
                                    <w:color w:val="E24C37"/>
                                    <w:spacing w:val="-4"/>
                                    <w:sz w:val="18"/>
                                    <w:lang w:val="en-US"/>
                                  </w:rPr>
                                </w:pPr>
                              </w:p>
                              <w:p w14:paraId="7521AA34" w14:textId="77777777" w:rsidR="00E7539F" w:rsidRPr="00E13B17" w:rsidRDefault="00E7539F" w:rsidP="00E7539F">
                                <w:pPr>
                                  <w:jc w:val="center"/>
                                  <w:rPr>
                                    <w:rFonts w:ascii="Arial" w:hAnsi="Arial" w:cs="Arial"/>
                                    <w:color w:val="E24C37"/>
                                    <w:spacing w:val="-4"/>
                                    <w:sz w:val="18"/>
                                    <w:lang w:val="en-US"/>
                                  </w:rPr>
                                </w:pPr>
                              </w:p>
                              <w:p w14:paraId="278B7BB6" w14:textId="77777777" w:rsidR="00E7539F" w:rsidRPr="00E13B17" w:rsidRDefault="00E7539F" w:rsidP="00E7539F">
                                <w:pPr>
                                  <w:jc w:val="center"/>
                                  <w:rPr>
                                    <w:rFonts w:ascii="Arial" w:hAnsi="Arial" w:cs="Arial"/>
                                    <w:color w:val="E24C37"/>
                                    <w:spacing w:val="-4"/>
                                    <w:sz w:val="18"/>
                                    <w:lang w:val="en-US"/>
                                  </w:rPr>
                                </w:pPr>
                              </w:p>
                              <w:p w14:paraId="2D15C178" w14:textId="77777777" w:rsidR="00E7539F" w:rsidRPr="00E13B17" w:rsidRDefault="00E7539F" w:rsidP="00E7539F">
                                <w:pPr>
                                  <w:jc w:val="center"/>
                                  <w:rPr>
                                    <w:rFonts w:ascii="Arial" w:hAnsi="Arial" w:cs="Arial"/>
                                    <w:color w:val="E24C37"/>
                                    <w:spacing w:val="-4"/>
                                    <w:sz w:val="18"/>
                                    <w:lang w:val="en-US"/>
                                  </w:rPr>
                                </w:pPr>
                              </w:p>
                              <w:p w14:paraId="36ABF5F5" w14:textId="77777777" w:rsidR="00E7539F" w:rsidRPr="00E13B17" w:rsidRDefault="00E7539F" w:rsidP="00E7539F">
                                <w:pPr>
                                  <w:jc w:val="center"/>
                                  <w:rPr>
                                    <w:rFonts w:ascii="Arial" w:hAnsi="Arial" w:cs="Arial"/>
                                    <w:color w:val="E24C37"/>
                                    <w:spacing w:val="-4"/>
                                    <w:sz w:val="18"/>
                                    <w:lang w:val="en-US"/>
                                  </w:rPr>
                                </w:pPr>
                              </w:p>
                              <w:p w14:paraId="7E0777EA" w14:textId="77777777" w:rsidR="00E7539F" w:rsidRPr="00E13B17" w:rsidRDefault="00E7539F" w:rsidP="00E7539F">
                                <w:pPr>
                                  <w:jc w:val="center"/>
                                  <w:rPr>
                                    <w:rFonts w:ascii="Arial" w:hAnsi="Arial" w:cs="Arial"/>
                                    <w:color w:val="E24C37"/>
                                    <w:spacing w:val="-4"/>
                                    <w:sz w:val="18"/>
                                    <w:lang w:val="en-US"/>
                                  </w:rPr>
                                </w:pPr>
                              </w:p>
                              <w:p w14:paraId="7F9049E2" w14:textId="77777777" w:rsidR="00E7539F" w:rsidRPr="00E13B17" w:rsidRDefault="00E7539F" w:rsidP="00E7539F">
                                <w:pPr>
                                  <w:jc w:val="center"/>
                                  <w:rPr>
                                    <w:rFonts w:ascii="Arial" w:hAnsi="Arial" w:cs="Arial"/>
                                    <w:color w:val="E24C37"/>
                                    <w:spacing w:val="-4"/>
                                    <w:sz w:val="18"/>
                                    <w:lang w:val="en-US"/>
                                  </w:rPr>
                                </w:pPr>
                              </w:p>
                              <w:p w14:paraId="5D6F694C" w14:textId="77777777" w:rsidR="00E7539F" w:rsidRDefault="00E7539F" w:rsidP="00E7539F">
                                <w:pPr>
                                  <w:jc w:val="center"/>
                                  <w:rPr>
                                    <w:rFonts w:ascii="Arial" w:hAnsi="Arial" w:cs="Arial"/>
                                    <w:color w:val="E24C37"/>
                                    <w:spacing w:val="-4"/>
                                    <w:sz w:val="18"/>
                                    <w:lang w:val="en-US"/>
                                  </w:rPr>
                                </w:pPr>
                              </w:p>
                              <w:p w14:paraId="16276EBD" w14:textId="77777777" w:rsidR="00E7539F" w:rsidRDefault="00E7539F" w:rsidP="00E7539F">
                                <w:pPr>
                                  <w:jc w:val="center"/>
                                  <w:rPr>
                                    <w:rFonts w:ascii="Arial" w:hAnsi="Arial" w:cs="Arial"/>
                                    <w:color w:val="E24C37"/>
                                    <w:spacing w:val="-4"/>
                                    <w:sz w:val="18"/>
                                    <w:lang w:val="en-US"/>
                                  </w:rPr>
                                </w:pPr>
                              </w:p>
                              <w:p w14:paraId="01D0123E" w14:textId="77777777" w:rsidR="00E7539F" w:rsidRPr="00E13B17" w:rsidRDefault="00E7539F" w:rsidP="00E7539F">
                                <w:pPr>
                                  <w:jc w:val="center"/>
                                  <w:rPr>
                                    <w:rFonts w:ascii="Arial" w:hAnsi="Arial" w:cs="Arial"/>
                                    <w:color w:val="E24C37"/>
                                    <w:spacing w:val="-4"/>
                                    <w:sz w:val="18"/>
                                    <w:lang w:val="en-US"/>
                                  </w:rPr>
                                </w:pPr>
                              </w:p>
                              <w:p w14:paraId="2658963D" w14:textId="77777777" w:rsidR="00E7539F" w:rsidRPr="007F4129" w:rsidRDefault="00E7539F" w:rsidP="00E7539F">
                                <w:pPr>
                                  <w:jc w:val="center"/>
                                  <w:rPr>
                                    <w:rFonts w:ascii="Arial" w:hAnsi="Arial" w:cs="Arial"/>
                                    <w:color w:val="C00000"/>
                                    <w:sz w:val="18"/>
                                    <w:lang w:val="en-US"/>
                                  </w:rPr>
                                </w:pPr>
                                <w:r w:rsidRPr="003F4835">
                                  <w:rPr>
                                    <w:rFonts w:ascii="Arial" w:hAnsi="Arial" w:cs="Arial"/>
                                    <w:color w:val="000000"/>
                                    <w:spacing w:val="-4"/>
                                    <w:sz w:val="18"/>
                                  </w:rPr>
                                  <w:t>Πηγή</w:t>
                                </w:r>
                                <w:r w:rsidRPr="003F4835">
                                  <w:rPr>
                                    <w:rFonts w:ascii="Arial" w:hAnsi="Arial" w:cs="Arial"/>
                                    <w:color w:val="000000"/>
                                    <w:spacing w:val="-4"/>
                                    <w:sz w:val="18"/>
                                    <w:lang w:val="en-US"/>
                                  </w:rPr>
                                  <w:t>:</w:t>
                                </w:r>
                                <w:r>
                                  <w:rPr>
                                    <w:rFonts w:ascii="Arial" w:hAnsi="Arial" w:cs="Arial"/>
                                    <w:color w:val="000000"/>
                                    <w:spacing w:val="-4"/>
                                    <w:sz w:val="18"/>
                                  </w:rPr>
                                  <w:t xml:space="preserve"> </w:t>
                                </w:r>
                                <w:proofErr w:type="spellStart"/>
                                <w:r>
                                  <w:rPr>
                                    <w:rFonts w:ascii="Arial" w:hAnsi="Arial" w:cs="Arial"/>
                                    <w:color w:val="000000"/>
                                    <w:spacing w:val="-4"/>
                                    <w:sz w:val="18"/>
                                  </w:rPr>
                                  <w:t>Eurostat</w:t>
                                </w:r>
                                <w:proofErr w:type="spellEnd"/>
                                <w:r w:rsidRPr="003F4835">
                                  <w:rPr>
                                    <w:rFonts w:ascii="Arial" w:hAnsi="Arial" w:cs="Arial"/>
                                    <w:color w:val="000000"/>
                                    <w:spacing w:val="-4"/>
                                    <w:sz w:val="18"/>
                                    <w:lang w:val="en-US"/>
                                  </w:rPr>
                                  <w:t xml:space="preserve"> </w:t>
                                </w:r>
                              </w:p>
                            </w:txbxContent>
                          </wps:txbx>
                          <wps:bodyPr rot="0" vert="horz" wrap="square" lIns="91440" tIns="45720" rIns="91440" bIns="45720" anchor="t" anchorCtr="0" upright="1">
                            <a:noAutofit/>
                          </wps:bodyPr>
                        </wps:wsp>
                        <wps:wsp>
                          <wps:cNvPr id="192" name="Freeform 364"/>
                          <wps:cNvSpPr>
                            <a:spLocks/>
                          </wps:cNvSpPr>
                          <wps:spPr bwMode="auto">
                            <a:xfrm>
                              <a:off x="11186" y="0"/>
                              <a:ext cx="60618"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F88611B" w14:textId="604F1446" w:rsidR="00E7539F" w:rsidRDefault="00E7539F" w:rsidP="0077602E">
                                <w:pPr>
                                  <w:tabs>
                                    <w:tab w:val="left" w:pos="2410"/>
                                  </w:tabs>
                                  <w:spacing w:after="0" w:line="240" w:lineRule="auto"/>
                                  <w:rPr>
                                    <w:rFonts w:ascii="Arial" w:eastAsia="Arial" w:hAnsi="Arial" w:cs="Arial"/>
                                    <w:color w:val="0E3B70"/>
                                    <w:sz w:val="20"/>
                                    <w:szCs w:val="20"/>
                                  </w:rPr>
                                </w:pPr>
                                <w:bookmarkStart w:id="0" w:name="_Hlk156914772"/>
                                <w:r>
                                  <w:rPr>
                                    <w:rFonts w:ascii="Arial" w:eastAsia="Arial" w:hAnsi="Arial" w:cs="Arial"/>
                                    <w:noProof/>
                                    <w:color w:val="0E3B70"/>
                                    <w:sz w:val="20"/>
                                    <w:szCs w:val="20"/>
                                    <w:lang w:eastAsia="el-GR"/>
                                  </w:rPr>
                                  <w:t>Πληθωρισμός σε Ελλάδα – Ευρωζώνη (α) και εξέλιξη των τιμών επιλεγμένων αγαθών</w:t>
                                </w:r>
                                <w:r w:rsidR="00AF3A3F">
                                  <w:rPr>
                                    <w:rFonts w:ascii="Arial" w:eastAsia="Arial" w:hAnsi="Arial" w:cs="Arial"/>
                                    <w:noProof/>
                                    <w:color w:val="0E3B70"/>
                                    <w:sz w:val="20"/>
                                    <w:szCs w:val="20"/>
                                    <w:lang w:eastAsia="el-GR"/>
                                  </w:rPr>
                                  <w:t>,</w:t>
                                </w:r>
                                <w:r>
                                  <w:rPr>
                                    <w:rFonts w:ascii="Arial" w:eastAsia="Arial" w:hAnsi="Arial" w:cs="Arial"/>
                                    <w:noProof/>
                                    <w:color w:val="0E3B70"/>
                                    <w:sz w:val="20"/>
                                    <w:szCs w:val="20"/>
                                    <w:lang w:eastAsia="el-GR"/>
                                  </w:rPr>
                                  <w:t xml:space="preserve"> την τελευταία τριετία</w:t>
                                </w:r>
                                <w:r w:rsidR="00AF3A3F">
                                  <w:rPr>
                                    <w:rFonts w:ascii="Arial" w:eastAsia="Arial" w:hAnsi="Arial" w:cs="Arial"/>
                                    <w:noProof/>
                                    <w:color w:val="0E3B70"/>
                                    <w:sz w:val="20"/>
                                    <w:szCs w:val="20"/>
                                    <w:lang w:eastAsia="el-GR"/>
                                  </w:rPr>
                                  <w:t>,</w:t>
                                </w:r>
                                <w:r>
                                  <w:rPr>
                                    <w:rFonts w:ascii="Arial" w:eastAsia="Arial" w:hAnsi="Arial" w:cs="Arial"/>
                                    <w:noProof/>
                                    <w:color w:val="0E3B70"/>
                                    <w:sz w:val="20"/>
                                    <w:szCs w:val="20"/>
                                    <w:lang w:eastAsia="el-GR"/>
                                  </w:rPr>
                                  <w:t xml:space="preserve"> στην Ελλάδα (β)</w:t>
                                </w:r>
                                <w:bookmarkEnd w:id="0"/>
                                <w:r w:rsidRPr="00D75593">
                                  <w:rPr>
                                    <w:rFonts w:ascii="Arial" w:eastAsia="Arial" w:hAnsi="Arial" w:cs="Arial"/>
                                    <w:noProof/>
                                    <w:color w:val="0E3B70"/>
                                    <w:sz w:val="20"/>
                                    <w:szCs w:val="20"/>
                                    <w:lang w:eastAsia="el-GR"/>
                                  </w:rPr>
                                  <w:drawing>
                                    <wp:inline distT="0" distB="0" distL="0" distR="0" wp14:anchorId="37242B3E" wp14:editId="019BB37B">
                                      <wp:extent cx="5897880" cy="46990"/>
                                      <wp:effectExtent l="0" t="0" r="0" b="0"/>
                                      <wp:docPr id="14"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1E02031B" w14:textId="3379175D" w:rsidR="00E7539F" w:rsidRDefault="00E7539F" w:rsidP="0077602E">
                                <w:pPr>
                                  <w:tabs>
                                    <w:tab w:val="left" w:pos="2410"/>
                                  </w:tabs>
                                  <w:spacing w:after="0" w:line="240" w:lineRule="auto"/>
                                  <w:rPr>
                                    <w:rFonts w:ascii="Arial" w:eastAsia="Arial" w:hAnsi="Arial" w:cs="Arial"/>
                                    <w:color w:val="0E3B70"/>
                                    <w:sz w:val="20"/>
                                    <w:szCs w:val="20"/>
                                  </w:rPr>
                                </w:pPr>
                                <w:r w:rsidRPr="00B075D7">
                                  <w:rPr>
                                    <w:rFonts w:ascii="Arial" w:eastAsia="Arial" w:hAnsi="Arial" w:cs="Arial"/>
                                    <w:color w:val="0E3B70"/>
                                    <w:sz w:val="20"/>
                                    <w:szCs w:val="20"/>
                                  </w:rPr>
                                  <w:t xml:space="preserve"> </w:t>
                                </w:r>
                                <w:r w:rsidR="00057816" w:rsidRPr="00057816">
                                  <w:rPr>
                                    <w:noProof/>
                                  </w:rPr>
                                  <w:drawing>
                                    <wp:inline distT="0" distB="0" distL="0" distR="0" wp14:anchorId="610859C6" wp14:editId="7B88357E">
                                      <wp:extent cx="5848985" cy="277749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8985" cy="2777490"/>
                                              </a:xfrm>
                                              <a:prstGeom prst="rect">
                                                <a:avLst/>
                                              </a:prstGeom>
                                              <a:noFill/>
                                              <a:ln>
                                                <a:noFill/>
                                              </a:ln>
                                            </pic:spPr>
                                          </pic:pic>
                                        </a:graphicData>
                                      </a:graphic>
                                    </wp:inline>
                                  </w:drawing>
                                </w:r>
                              </w:p>
                              <w:p w14:paraId="4E3DE26C" w14:textId="77777777" w:rsidR="00E7539F" w:rsidRDefault="00E7539F" w:rsidP="00E7539F"/>
                            </w:txbxContent>
                          </wps:txbx>
                          <wps:bodyPr rot="0" vert="horz" wrap="square" lIns="91440" tIns="45720" rIns="91440" bIns="45720" anchor="t" anchorCtr="0" upright="1">
                            <a:noAutofit/>
                          </wps:bodyPr>
                        </wps:wsp>
                      </wpg:grpSp>
                      <wpg:grpSp>
                        <wpg:cNvPr id="10" name="Group 10"/>
                        <wpg:cNvGrpSpPr/>
                        <wpg:grpSpPr>
                          <a:xfrm>
                            <a:off x="0" y="3269411"/>
                            <a:ext cx="7209790" cy="318770"/>
                            <a:chOff x="0" y="0"/>
                            <a:chExt cx="7209790" cy="1115879"/>
                          </a:xfrm>
                        </wpg:grpSpPr>
                        <wps:wsp>
                          <wps:cNvPr id="248" name="Freeform 358"/>
                          <wps:cNvSpPr>
                            <a:spLocks/>
                          </wps:cNvSpPr>
                          <wps:spPr bwMode="auto">
                            <a:xfrm>
                              <a:off x="0" y="0"/>
                              <a:ext cx="1007745" cy="111587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34E1B29" w14:textId="07B7AB0F" w:rsidR="00BF2FA6" w:rsidRPr="00F27802" w:rsidRDefault="00BF2FA6" w:rsidP="00BF2FA6">
                                <w:pPr>
                                  <w:jc w:val="center"/>
                                  <w:rPr>
                                    <w:rFonts w:ascii="Arial" w:hAnsi="Arial" w:cs="Arial"/>
                                    <w:b/>
                                    <w:color w:val="0070C0"/>
                                    <w:sz w:val="18"/>
                                  </w:rPr>
                                </w:pPr>
                                <w:r>
                                  <w:rPr>
                                    <w:rFonts w:ascii="Arial" w:hAnsi="Arial" w:cs="Arial"/>
                                    <w:b/>
                                    <w:color w:val="0070C0"/>
                                    <w:sz w:val="18"/>
                                  </w:rPr>
                                  <w:t>Σημείωση</w:t>
                                </w:r>
                                <w:r w:rsidRPr="00F27802">
                                  <w:rPr>
                                    <w:rFonts w:ascii="Arial" w:hAnsi="Arial" w:cs="Arial"/>
                                    <w:b/>
                                    <w:color w:val="0070C0"/>
                                    <w:sz w:val="18"/>
                                  </w:rPr>
                                  <w:t>:</w:t>
                                </w:r>
                              </w:p>
                              <w:p w14:paraId="0674AD38" w14:textId="77777777" w:rsidR="00BF2FA6" w:rsidRPr="00F76464" w:rsidRDefault="00BF2FA6" w:rsidP="00BF2FA6">
                                <w:pPr>
                                  <w:rPr>
                                    <w:rFonts w:ascii="Arial" w:hAnsi="Arial" w:cs="Arial"/>
                                    <w:sz w:val="14"/>
                                  </w:rPr>
                                </w:pPr>
                              </w:p>
                              <w:p w14:paraId="4525EF19" w14:textId="77777777" w:rsidR="00BF2FA6" w:rsidRPr="00F76464" w:rsidRDefault="00BF2FA6" w:rsidP="00BF2FA6">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14:paraId="5B525CEF" w14:textId="77777777" w:rsidR="00BF2FA6" w:rsidRPr="00F76464" w:rsidRDefault="00BF2FA6" w:rsidP="00BF2FA6">
                                <w:pPr>
                                  <w:rPr>
                                    <w:rFonts w:ascii="Arial" w:hAnsi="Arial" w:cs="Arial"/>
                                    <w:sz w:val="14"/>
                                  </w:rPr>
                                </w:pPr>
                              </w:p>
                              <w:p w14:paraId="01C42847" w14:textId="77777777" w:rsidR="00BF2FA6" w:rsidRPr="00F76464" w:rsidRDefault="00BF2FA6" w:rsidP="00BF2FA6">
                                <w:pPr>
                                  <w:rPr>
                                    <w:rFonts w:ascii="Arial" w:hAnsi="Arial" w:cs="Arial"/>
                                    <w:sz w:val="14"/>
                                  </w:rPr>
                                </w:pPr>
                              </w:p>
                              <w:p w14:paraId="5D49CB09" w14:textId="77777777" w:rsidR="00BF2FA6" w:rsidRPr="00F76464" w:rsidRDefault="00BF2FA6" w:rsidP="00BF2FA6">
                                <w:pPr>
                                  <w:rPr>
                                    <w:rFonts w:ascii="Arial" w:hAnsi="Arial" w:cs="Arial"/>
                                    <w:sz w:val="14"/>
                                  </w:rPr>
                                </w:pPr>
                              </w:p>
                              <w:p w14:paraId="72FF0EA8" w14:textId="77777777" w:rsidR="00BF2FA6" w:rsidRPr="00F76464" w:rsidRDefault="00BF2FA6" w:rsidP="00BF2FA6">
                                <w:pPr>
                                  <w:rPr>
                                    <w:rFonts w:ascii="Arial" w:hAnsi="Arial" w:cs="Arial"/>
                                    <w:sz w:val="14"/>
                                  </w:rPr>
                                </w:pPr>
                              </w:p>
                              <w:p w14:paraId="3DE23393" w14:textId="77777777" w:rsidR="00BF2FA6" w:rsidRPr="00F76464" w:rsidRDefault="00BF2FA6" w:rsidP="00BF2FA6">
                                <w:pPr>
                                  <w:rPr>
                                    <w:rFonts w:ascii="Arial" w:hAnsi="Arial" w:cs="Arial"/>
                                    <w:sz w:val="14"/>
                                  </w:rPr>
                                </w:pPr>
                              </w:p>
                              <w:p w14:paraId="29E161A6" w14:textId="77777777" w:rsidR="00BF2FA6" w:rsidRPr="00F76464" w:rsidRDefault="00BF2FA6" w:rsidP="00BF2FA6">
                                <w:pPr>
                                  <w:rPr>
                                    <w:rFonts w:ascii="Arial" w:hAnsi="Arial" w:cs="Arial"/>
                                    <w:sz w:val="14"/>
                                  </w:rPr>
                                </w:pPr>
                              </w:p>
                              <w:p w14:paraId="466BEF93" w14:textId="77777777" w:rsidR="00BF2FA6" w:rsidRPr="00F76464" w:rsidRDefault="00BF2FA6" w:rsidP="00BF2FA6">
                                <w:pPr>
                                  <w:rPr>
                                    <w:rFonts w:ascii="Arial" w:hAnsi="Arial" w:cs="Arial"/>
                                    <w:sz w:val="14"/>
                                  </w:rPr>
                                </w:pPr>
                              </w:p>
                              <w:p w14:paraId="35D2C52D" w14:textId="77777777" w:rsidR="00BF2FA6" w:rsidRPr="00F76464" w:rsidRDefault="00BF2FA6" w:rsidP="00BF2FA6">
                                <w:pPr>
                                  <w:rPr>
                                    <w:rFonts w:ascii="Arial" w:hAnsi="Arial" w:cs="Arial"/>
                                    <w:sz w:val="14"/>
                                  </w:rPr>
                                </w:pPr>
                              </w:p>
                              <w:p w14:paraId="71E322F7" w14:textId="77777777" w:rsidR="00BF2FA6" w:rsidRPr="00F76464" w:rsidRDefault="00BF2FA6" w:rsidP="00BF2FA6">
                                <w:pPr>
                                  <w:rPr>
                                    <w:rFonts w:ascii="Arial" w:hAnsi="Arial" w:cs="Arial"/>
                                    <w:sz w:val="14"/>
                                  </w:rPr>
                                </w:pPr>
                              </w:p>
                              <w:p w14:paraId="31C152D8" w14:textId="77777777" w:rsidR="00BF2FA6" w:rsidRPr="00F76464" w:rsidRDefault="00BF2FA6" w:rsidP="00BF2FA6">
                                <w:pPr>
                                  <w:rPr>
                                    <w:rFonts w:ascii="Arial" w:hAnsi="Arial" w:cs="Arial"/>
                                    <w:sz w:val="14"/>
                                  </w:rPr>
                                </w:pPr>
                              </w:p>
                              <w:p w14:paraId="6093FEB6" w14:textId="77777777" w:rsidR="00BF2FA6" w:rsidRPr="00F76464" w:rsidRDefault="00BF2FA6" w:rsidP="00BF2FA6">
                                <w:pPr>
                                  <w:rPr>
                                    <w:rFonts w:ascii="Arial" w:hAnsi="Arial" w:cs="Arial"/>
                                    <w:sz w:val="14"/>
                                  </w:rPr>
                                </w:pPr>
                              </w:p>
                              <w:p w14:paraId="289F6895" w14:textId="77777777" w:rsidR="00BF2FA6" w:rsidRPr="00F76464" w:rsidRDefault="00BF2FA6" w:rsidP="00BF2FA6">
                                <w:pPr>
                                  <w:rPr>
                                    <w:rFonts w:ascii="Arial" w:hAnsi="Arial" w:cs="Arial"/>
                                    <w:sz w:val="14"/>
                                  </w:rPr>
                                </w:pPr>
                              </w:p>
                            </w:txbxContent>
                          </wps:txbx>
                          <wps:bodyPr rot="0" vert="horz" wrap="square" lIns="91440" tIns="45720" rIns="91440" bIns="45720" anchor="t" anchorCtr="0" upright="1">
                            <a:noAutofit/>
                          </wps:bodyPr>
                        </wps:wsp>
                        <wps:wsp>
                          <wps:cNvPr id="249" name="Freeform 358"/>
                          <wps:cNvSpPr>
                            <a:spLocks/>
                          </wps:cNvSpPr>
                          <wps:spPr bwMode="auto">
                            <a:xfrm>
                              <a:off x="1133475" y="0"/>
                              <a:ext cx="6076315" cy="111587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ACF569" w14:textId="16BBCE67" w:rsidR="00BF2FA6" w:rsidRPr="00BF2FA6" w:rsidRDefault="00BF2FA6" w:rsidP="00BF2FA6">
                                <w:pPr>
                                  <w:spacing w:after="0" w:line="240" w:lineRule="auto"/>
                                  <w:rPr>
                                    <w:rFonts w:ascii="Arial" w:hAnsi="Arial" w:cs="Arial"/>
                                    <w:sz w:val="14"/>
                                  </w:rPr>
                                </w:pPr>
                                <w:r>
                                  <w:rPr>
                                    <w:rFonts w:ascii="Arial" w:hAnsi="Arial" w:cs="Arial"/>
                                    <w:sz w:val="14"/>
                                  </w:rPr>
                                  <w:t xml:space="preserve">Πυρήνας πληθωρισμού: Πρόκειται για το συνολικό δείκτη </w:t>
                                </w:r>
                                <w:r w:rsidR="00FC6AB7">
                                  <w:rPr>
                                    <w:rFonts w:ascii="Arial" w:hAnsi="Arial" w:cs="Arial"/>
                                    <w:sz w:val="14"/>
                                  </w:rPr>
                                  <w:t>εξαιρουμένης</w:t>
                                </w:r>
                                <w:r>
                                  <w:rPr>
                                    <w:rFonts w:ascii="Arial" w:hAnsi="Arial" w:cs="Arial"/>
                                    <w:sz w:val="14"/>
                                  </w:rPr>
                                  <w:t xml:space="preserve"> της ενέργειας και της κατηγορίας τρόφιμα-ποτά-καπνός (</w:t>
                                </w:r>
                                <w:r>
                                  <w:rPr>
                                    <w:rFonts w:ascii="Arial" w:hAnsi="Arial" w:cs="Arial"/>
                                    <w:sz w:val="14"/>
                                    <w:lang w:val="en-US"/>
                                  </w:rPr>
                                  <w:t>Eurostat</w:t>
                                </w:r>
                                <w:r w:rsidRPr="00BF2FA6">
                                  <w:rPr>
                                    <w:rFonts w:ascii="Arial" w:hAnsi="Arial" w:cs="Arial"/>
                                    <w:sz w:val="14"/>
                                  </w:rPr>
                                  <w:t xml:space="preserve">: </w:t>
                                </w:r>
                                <w:proofErr w:type="spellStart"/>
                                <w:r w:rsidRPr="00BF2FA6">
                                  <w:rPr>
                                    <w:rFonts w:ascii="Arial" w:hAnsi="Arial" w:cs="Arial"/>
                                    <w:sz w:val="14"/>
                                  </w:rPr>
                                  <w:t>Overall</w:t>
                                </w:r>
                                <w:proofErr w:type="spellEnd"/>
                                <w:r w:rsidRPr="00BF2FA6">
                                  <w:rPr>
                                    <w:rFonts w:ascii="Arial" w:hAnsi="Arial" w:cs="Arial"/>
                                    <w:sz w:val="14"/>
                                  </w:rPr>
                                  <w:t xml:space="preserve"> </w:t>
                                </w:r>
                                <w:proofErr w:type="spellStart"/>
                                <w:r w:rsidRPr="00BF2FA6">
                                  <w:rPr>
                                    <w:rFonts w:ascii="Arial" w:hAnsi="Arial" w:cs="Arial"/>
                                    <w:sz w:val="14"/>
                                  </w:rPr>
                                  <w:t>index</w:t>
                                </w:r>
                                <w:proofErr w:type="spellEnd"/>
                                <w:r w:rsidRPr="00BF2FA6">
                                  <w:rPr>
                                    <w:rFonts w:ascii="Arial" w:hAnsi="Arial" w:cs="Arial"/>
                                    <w:sz w:val="14"/>
                                  </w:rPr>
                                  <w:t xml:space="preserve"> </w:t>
                                </w:r>
                                <w:proofErr w:type="spellStart"/>
                                <w:r w:rsidRPr="00BF2FA6">
                                  <w:rPr>
                                    <w:rFonts w:ascii="Arial" w:hAnsi="Arial" w:cs="Arial"/>
                                    <w:sz w:val="14"/>
                                  </w:rPr>
                                  <w:t>excluding</w:t>
                                </w:r>
                                <w:proofErr w:type="spellEnd"/>
                                <w:r w:rsidRPr="00BF2FA6">
                                  <w:rPr>
                                    <w:rFonts w:ascii="Arial" w:hAnsi="Arial" w:cs="Arial"/>
                                    <w:sz w:val="14"/>
                                  </w:rPr>
                                  <w:t xml:space="preserve"> </w:t>
                                </w:r>
                                <w:proofErr w:type="spellStart"/>
                                <w:r w:rsidRPr="00BF2FA6">
                                  <w:rPr>
                                    <w:rFonts w:ascii="Arial" w:hAnsi="Arial" w:cs="Arial"/>
                                    <w:sz w:val="14"/>
                                  </w:rPr>
                                  <w:t>energy</w:t>
                                </w:r>
                                <w:proofErr w:type="spellEnd"/>
                                <w:r w:rsidRPr="00BF2FA6">
                                  <w:rPr>
                                    <w:rFonts w:ascii="Arial" w:hAnsi="Arial" w:cs="Arial"/>
                                    <w:sz w:val="14"/>
                                  </w:rPr>
                                  <w:t xml:space="preserve">, </w:t>
                                </w:r>
                                <w:proofErr w:type="spellStart"/>
                                <w:r w:rsidRPr="00BF2FA6">
                                  <w:rPr>
                                    <w:rFonts w:ascii="Arial" w:hAnsi="Arial" w:cs="Arial"/>
                                    <w:sz w:val="14"/>
                                  </w:rPr>
                                  <w:t>food</w:t>
                                </w:r>
                                <w:proofErr w:type="spellEnd"/>
                                <w:r w:rsidRPr="00BF2FA6">
                                  <w:rPr>
                                    <w:rFonts w:ascii="Arial" w:hAnsi="Arial" w:cs="Arial"/>
                                    <w:sz w:val="14"/>
                                  </w:rPr>
                                  <w:t xml:space="preserve">, </w:t>
                                </w:r>
                                <w:proofErr w:type="spellStart"/>
                                <w:r w:rsidRPr="00BF2FA6">
                                  <w:rPr>
                                    <w:rFonts w:ascii="Arial" w:hAnsi="Arial" w:cs="Arial"/>
                                    <w:sz w:val="14"/>
                                  </w:rPr>
                                  <w:t>alcohol</w:t>
                                </w:r>
                                <w:proofErr w:type="spellEnd"/>
                                <w:r w:rsidRPr="00BF2FA6">
                                  <w:rPr>
                                    <w:rFonts w:ascii="Arial" w:hAnsi="Arial" w:cs="Arial"/>
                                    <w:sz w:val="14"/>
                                  </w:rPr>
                                  <w:t xml:space="preserve"> and </w:t>
                                </w:r>
                                <w:proofErr w:type="spellStart"/>
                                <w:r w:rsidRPr="00BF2FA6">
                                  <w:rPr>
                                    <w:rFonts w:ascii="Arial" w:hAnsi="Arial" w:cs="Arial"/>
                                    <w:sz w:val="14"/>
                                  </w:rPr>
                                  <w:t>tobacco</w:t>
                                </w:r>
                                <w:proofErr w:type="spellEnd"/>
                                <w:r w:rsidRPr="00BF2FA6">
                                  <w:rPr>
                                    <w:rFonts w:ascii="Arial" w:hAnsi="Arial" w:cs="Arial"/>
                                    <w:sz w:val="14"/>
                                  </w:rPr>
                                  <w:t>)</w:t>
                                </w:r>
                              </w:p>
                              <w:p w14:paraId="214F987C" w14:textId="77777777" w:rsidR="00BF2FA6" w:rsidRPr="00C86A51" w:rsidRDefault="00BF2FA6" w:rsidP="00BF2FA6">
                                <w:pPr>
                                  <w:spacing w:after="0" w:line="240" w:lineRule="auto"/>
                                  <w:rPr>
                                    <w:rFonts w:ascii="Arial" w:hAnsi="Arial" w:cs="Arial"/>
                                    <w:sz w:val="14"/>
                                  </w:rPr>
                                </w:pPr>
                              </w:p>
                              <w:p w14:paraId="059990A3" w14:textId="77777777" w:rsidR="00BF2FA6" w:rsidRPr="00F76464" w:rsidRDefault="00BF2FA6" w:rsidP="00BF2FA6">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14:paraId="6F4E6A8B" w14:textId="77777777" w:rsidR="00BF2FA6" w:rsidRPr="00F76464" w:rsidRDefault="00BF2FA6" w:rsidP="00BF2FA6">
                                <w:pPr>
                                  <w:rPr>
                                    <w:rFonts w:ascii="Arial" w:hAnsi="Arial" w:cs="Arial"/>
                                    <w:sz w:val="14"/>
                                  </w:rPr>
                                </w:pPr>
                              </w:p>
                              <w:p w14:paraId="2E5A5294" w14:textId="77777777" w:rsidR="00BF2FA6" w:rsidRPr="00F76464" w:rsidRDefault="00BF2FA6" w:rsidP="00BF2FA6">
                                <w:pPr>
                                  <w:rPr>
                                    <w:rFonts w:ascii="Arial" w:hAnsi="Arial" w:cs="Arial"/>
                                    <w:sz w:val="14"/>
                                  </w:rPr>
                                </w:pPr>
                              </w:p>
                              <w:p w14:paraId="5A1EC9D0" w14:textId="77777777" w:rsidR="00BF2FA6" w:rsidRPr="00F76464" w:rsidRDefault="00BF2FA6" w:rsidP="00BF2FA6">
                                <w:pPr>
                                  <w:rPr>
                                    <w:rFonts w:ascii="Arial" w:hAnsi="Arial" w:cs="Arial"/>
                                    <w:sz w:val="14"/>
                                  </w:rPr>
                                </w:pPr>
                              </w:p>
                              <w:p w14:paraId="6A31066E" w14:textId="77777777" w:rsidR="00BF2FA6" w:rsidRPr="00F76464" w:rsidRDefault="00BF2FA6" w:rsidP="00BF2FA6">
                                <w:pPr>
                                  <w:rPr>
                                    <w:rFonts w:ascii="Arial" w:hAnsi="Arial" w:cs="Arial"/>
                                    <w:sz w:val="14"/>
                                  </w:rPr>
                                </w:pPr>
                              </w:p>
                              <w:p w14:paraId="75D089F1" w14:textId="77777777" w:rsidR="00BF2FA6" w:rsidRPr="00F76464" w:rsidRDefault="00BF2FA6" w:rsidP="00BF2FA6">
                                <w:pPr>
                                  <w:rPr>
                                    <w:rFonts w:ascii="Arial" w:hAnsi="Arial" w:cs="Arial"/>
                                    <w:sz w:val="14"/>
                                  </w:rPr>
                                </w:pPr>
                              </w:p>
                              <w:p w14:paraId="5C48D68A" w14:textId="77777777" w:rsidR="00BF2FA6" w:rsidRPr="00F76464" w:rsidRDefault="00BF2FA6" w:rsidP="00BF2FA6">
                                <w:pPr>
                                  <w:rPr>
                                    <w:rFonts w:ascii="Arial" w:hAnsi="Arial" w:cs="Arial"/>
                                    <w:sz w:val="14"/>
                                  </w:rPr>
                                </w:pPr>
                              </w:p>
                              <w:p w14:paraId="715B4CDD" w14:textId="77777777" w:rsidR="00BF2FA6" w:rsidRPr="00F76464" w:rsidRDefault="00BF2FA6" w:rsidP="00BF2FA6">
                                <w:pPr>
                                  <w:rPr>
                                    <w:rFonts w:ascii="Arial" w:hAnsi="Arial" w:cs="Arial"/>
                                    <w:sz w:val="14"/>
                                  </w:rPr>
                                </w:pPr>
                              </w:p>
                              <w:p w14:paraId="56A0A73B" w14:textId="77777777" w:rsidR="00BF2FA6" w:rsidRPr="00F76464" w:rsidRDefault="00BF2FA6" w:rsidP="00BF2FA6">
                                <w:pPr>
                                  <w:rPr>
                                    <w:rFonts w:ascii="Arial" w:hAnsi="Arial" w:cs="Arial"/>
                                    <w:sz w:val="14"/>
                                  </w:rPr>
                                </w:pPr>
                              </w:p>
                              <w:p w14:paraId="6C3C6077" w14:textId="77777777" w:rsidR="00BF2FA6" w:rsidRPr="00F76464" w:rsidRDefault="00BF2FA6" w:rsidP="00BF2FA6">
                                <w:pPr>
                                  <w:rPr>
                                    <w:rFonts w:ascii="Arial" w:hAnsi="Arial" w:cs="Arial"/>
                                    <w:sz w:val="14"/>
                                  </w:rPr>
                                </w:pPr>
                              </w:p>
                              <w:p w14:paraId="634DB3DC" w14:textId="77777777" w:rsidR="00BF2FA6" w:rsidRPr="00F76464" w:rsidRDefault="00BF2FA6" w:rsidP="00BF2FA6">
                                <w:pPr>
                                  <w:rPr>
                                    <w:rFonts w:ascii="Arial" w:hAnsi="Arial" w:cs="Arial"/>
                                    <w:sz w:val="14"/>
                                  </w:rPr>
                                </w:pPr>
                              </w:p>
                              <w:p w14:paraId="36F9D7DD" w14:textId="77777777" w:rsidR="00BF2FA6" w:rsidRPr="00F76464" w:rsidRDefault="00BF2FA6" w:rsidP="00BF2FA6">
                                <w:pPr>
                                  <w:rPr>
                                    <w:rFonts w:ascii="Arial" w:hAnsi="Arial" w:cs="Arial"/>
                                    <w:sz w:val="14"/>
                                  </w:rPr>
                                </w:pPr>
                              </w:p>
                              <w:p w14:paraId="29DB0411" w14:textId="77777777" w:rsidR="00BF2FA6" w:rsidRPr="00F76464" w:rsidRDefault="00BF2FA6" w:rsidP="00BF2FA6">
                                <w:pPr>
                                  <w:rPr>
                                    <w:rFonts w:ascii="Arial" w:hAnsi="Arial" w:cs="Arial"/>
                                    <w:sz w:val="14"/>
                                  </w:rPr>
                                </w:pPr>
                              </w:p>
                            </w:txbxContent>
                          </wps:txbx>
                          <wps:bodyPr rot="0" vert="horz" wrap="square" lIns="91440" tIns="45720" rIns="91440" bIns="45720" anchor="t" anchorCtr="0" upright="1">
                            <a:noAutofit/>
                          </wps:bodyPr>
                        </wps:wsp>
                      </wpg:grpSp>
                    </wpg:wgp>
                  </a:graphicData>
                </a:graphic>
              </wp:anchor>
            </w:drawing>
          </mc:Choice>
          <mc:Fallback>
            <w:pict>
              <v:group w14:anchorId="70187947" id="Group 19" o:spid="_x0000_s1029" style="position:absolute;left:0;text-align:left;margin-left:0;margin-top:3.7pt;width:568.8pt;height:282.55pt;z-index:251658241" coordsize="72234,3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3gnHwUAAKgdAAAOAAAAZHJzL2Uyb0RvYy54bWzsWdtu4zYQfS/QfyD0WKBrUXcZcRaL3FBg&#10;2y667gfQkmwJlUSVlGOnX98ZUhfKsZ0gRYAUsB8sUTwczpwZDofS1ed9VZLHTMiC1wuLfrItktUJ&#10;T4t6s7D+XN7/HFlEtqxOWcnrbGE9ZdL6fP3jD1e7Zp45POdlmgkCQmo53zULK2/bZj6bySTPKiY/&#10;8SaroXPNRcVaaIrNLBVsB9KrcubYdjDbcZE2gieZlPD0Vnda10r+ep0l7e/rtcxaUi4s0K1V/0L9&#10;r/B/dn3F5hvBmrxIOjXYG7SoWFHDpIOoW9YyshXFM1FVkQgu+br9lPBqxtfrIsmUDWANtQ+seRB8&#10;2yhbNvPdphloAmoPeHqz2OS3x2+CFCn4LrZIzSrwkZqWQBvI2TWbOWAeRPO9+Sa6BxvdQnv3a1Hh&#10;FSwhe0Xr00Brtm9JAg9Dx3G9OLBIAn2uH0U0opr4JAfvPBuX5HcvjJz1E89Qv0GdoTHo3dnmH9jm&#10;xkeM0+4DO7/y5C8Jpirho/FaaDcZWe1+5SmQxbYtV54/YCIKHLD4GBnUi0IIRUWG48YhNFQUvkgG&#10;jWxPj3MCJ1IWnCQCVpMcA0b+t4D5nrMmU3EoMRg6UgPaB8wfsMxYvSkz4ng6aBQOIwZJlZpRUvOb&#10;HGDZFyH4Ls9YCmqpQACijQHYkDD0RYqBxOf8xjHyjuQ+J4nNGyHbh4xXBG8WlgDFlfPY41fZostH&#10;iNKcl0V6X5SlaojN6qYU5JFBLrnz77zbOzQWhkgTVtYIrjkO0934RJmIVmEUyXm7X+3VqnN6vlY8&#10;fQKbBdcpClIq3ORc/GORHaSnhSX/3jKRWaT8pQbeYup5mM9Uw/NDBxrC7FmZPaxOQNTCai2ib29a&#10;nQO3jSg2OcxEFQ01/wLhvC4UFain1qpTHyJKa//uoUVjp4+te5FlmP6JG5yJLST6bUFEKY2OLtTA&#10;DihsXqciKdnqSEJn99ED6T+FOMJHm7RLpktwzLoqYVP5aUYCOwq80Cc7EvswK2htImE9DUib5MSj&#10;ejmZGODFwByX404wx+VAInlRjm9gcDE5gXtCKyBwkHbextBAnpcJ3L9SJiT3AXmKN2q6wQZHwI8E&#10;vu8+98LUDeeQU2ecQ05dcg45dcw5pOke+1RImZ45yY3pFAzMU8JMl2BwGtEAWXCIfZbrZMrmyb7u&#10;1gPcQeqBwmUJnsCwb7jEjR+XB+Tqpd4H1AjsNeA6M/VwoBzhbpd5AXcAdybSgU2E+yfh7gSuE8Ey&#10;PAn3JnDgA6X3O7FSBoiAa2c17i9YeS4pOAuy7JLCDJB5lxQoh/pzCRlGJYGGtUiaIgZuyQ4yPGYI&#10;ki8slQawp+KP2ZIrTIvcAQLEggaqgICJR0BZm0DNcY/q+/pro4RpDMzVU9t391cNG+Z8PfJw3qTk&#10;MsOEDUEAtg43yn6kz8isk51VvscGrMwdt7qPvwGrqlRVoUZBqm/H2gzT3aSYV054UzHvOkHs0a5g&#10;H0t6Ow5jmERVsTR6fRHrGANh7/WjsF8+uoAezetrpXevNhwPFrJma6w2fLUyJzXFUMli8E56sPH2&#10;kpXadhh6sJSRzGOcTNfEpdow9vtLtXGkgrlUG5dq41Jt6AroY1UbwxH2ctw33iQ53vB+7r03YEpd&#10;F07gY9nM5n1NE9hh4GKhftmGu9cV5w/o5tHysg1ftmE4v6mz7Hj8hbvLof9y6FdvaD7UoV+9D/q/&#10;HvrVCRk+B6oXJ92nS/zeaLbVAXX8wHr9LwAAAP//AwBQSwMEFAAGAAgAAAAhADRWG6jeAAAABwEA&#10;AA8AAABkcnMvZG93bnJldi54bWxMj0FLw0AUhO+C/2F5gje7SWsaiXkppainItgK4m2bfU1Cs29D&#10;dpuk/97tyR6HGWa+yVeTacVAvWssI8SzCARxaXXDFcL3/v3pBYTzirVqLRPChRysivu7XGXajvxF&#10;w85XIpSwyxRC7X2XSenKmoxyM9sRB+9oe6N8kH0lda/GUG5aOY+ipTSq4bBQq442NZWn3dkgfIxq&#10;XC/it2F7Om4uv/vk82cbE+Ljw7R+BeFp8v9huOIHdCgC08GeWTvRIoQjHiF9BnE140W6BHFASNJ5&#10;ArLI5S1/8QcAAP//AwBQSwECLQAUAAYACAAAACEAtoM4kv4AAADhAQAAEwAAAAAAAAAAAAAAAAAA&#10;AAAAW0NvbnRlbnRfVHlwZXNdLnhtbFBLAQItABQABgAIAAAAIQA4/SH/1gAAAJQBAAALAAAAAAAA&#10;AAAAAAAAAC8BAABfcmVscy8ucmVsc1BLAQItABQABgAIAAAAIQCK03gnHwUAAKgdAAAOAAAAAAAA&#10;AAAAAAAAAC4CAABkcnMvZTJvRG9jLnhtbFBLAQItABQABgAIAAAAIQA0Vhuo3gAAAAcBAAAPAAAA&#10;AAAAAAAAAAAAAHkHAABkcnMvZG93bnJldi54bWxQSwUGAAAAAAQABADzAAAAhAgAAAAA&#10;">
                <v:group id="_x0000_s1030" style="position:absolute;left:86;width:72148;height:32397" coordsize="71804,2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ect id="Rectangle 24" o:spid="_x0000_s1031"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gNxAAAANsAAAAPAAAAZHJzL2Rvd25yZXYueG1sRI9Pa8JA&#10;FMTvBb/D8oTe6kaR0EZX8Q9Cb22jCN4e2WcSzL6Nu2uSfvtuodDjMDO/YZbrwTSiI+drywqmkwQE&#10;cWF1zaWC0/Hw8grCB2SNjWVS8E0e1qvR0xIzbXv+oi4PpYgQ9hkqqEJoMyl9UZFBP7EtcfSu1hkM&#10;UbpSaod9hJtGzpIklQZrjgsVtrSrqLjlD6Pg8rnJ92+tGe79/CxTN+uO2+2HUs/jYbMAEWgI/+G/&#10;9rtWkE7h90v8AXL1AwAA//8DAFBLAQItABQABgAIAAAAIQDb4fbL7gAAAIUBAAATAAAAAAAAAAAA&#10;AAAAAAAAAABbQ29udGVudF9UeXBlc10ueG1sUEsBAi0AFAAGAAgAAAAhAFr0LFu/AAAAFQEAAAsA&#10;AAAAAAAAAAAAAAAAHwEAAF9yZWxzLy5yZWxzUEsBAi0AFAAGAAgAAAAhAOJJGA3EAAAA2wAAAA8A&#10;AAAAAAAAAAAAAAAABwIAAGRycy9kb3ducmV2LnhtbFBLBQYAAAAAAwADALcAAAD4AgAAAAA=&#10;" fillcolor="#e5e4de" stroked="f">
                    <v:textbox>
                      <w:txbxContent>
                        <w:p w14:paraId="1A2DAC9D" w14:textId="77777777" w:rsidR="00E7539F" w:rsidRPr="00E13B17" w:rsidRDefault="00E7539F" w:rsidP="00E7539F">
                          <w:pPr>
                            <w:jc w:val="center"/>
                            <w:rPr>
                              <w:rFonts w:ascii="Arial" w:hAnsi="Arial" w:cs="Arial"/>
                              <w:color w:val="E24C37"/>
                              <w:spacing w:val="-4"/>
                              <w:sz w:val="18"/>
                              <w:lang w:val="en-US"/>
                            </w:rPr>
                          </w:pPr>
                          <w:r w:rsidRPr="00E13B17">
                            <w:rPr>
                              <w:rFonts w:ascii="Arial" w:hAnsi="Arial" w:cs="Arial"/>
                              <w:color w:val="E24C37"/>
                              <w:spacing w:val="-4"/>
                              <w:sz w:val="18"/>
                              <w:lang w:val="en-US"/>
                            </w:rPr>
                            <w:br/>
                          </w:r>
                          <w:r w:rsidRPr="000753F7">
                            <w:rPr>
                              <w:rFonts w:ascii="Arial" w:hAnsi="Arial" w:cs="Arial"/>
                              <w:color w:val="E24C37"/>
                              <w:spacing w:val="-4"/>
                              <w:sz w:val="18"/>
                            </w:rPr>
                            <w:t>ΓΡΑΦΗΜΑ</w:t>
                          </w:r>
                          <w:r w:rsidRPr="00E13B17">
                            <w:rPr>
                              <w:rFonts w:ascii="Arial" w:hAnsi="Arial" w:cs="Arial"/>
                              <w:color w:val="E24C37"/>
                              <w:spacing w:val="-4"/>
                              <w:sz w:val="18"/>
                              <w:lang w:val="en-US"/>
                            </w:rPr>
                            <w:t xml:space="preserve"> </w:t>
                          </w:r>
                          <w:r>
                            <w:rPr>
                              <w:rFonts w:ascii="Arial" w:hAnsi="Arial" w:cs="Arial"/>
                              <w:color w:val="E24C37"/>
                              <w:spacing w:val="-4"/>
                              <w:sz w:val="18"/>
                              <w:lang w:val="en-US"/>
                            </w:rPr>
                            <w:t>2</w:t>
                          </w:r>
                        </w:p>
                        <w:p w14:paraId="6543CD23" w14:textId="77777777" w:rsidR="00E7539F" w:rsidRPr="00E13B17" w:rsidRDefault="00E7539F" w:rsidP="00E7539F">
                          <w:pPr>
                            <w:jc w:val="center"/>
                            <w:rPr>
                              <w:rFonts w:ascii="Arial" w:hAnsi="Arial" w:cs="Arial"/>
                              <w:color w:val="E24C37"/>
                              <w:spacing w:val="-4"/>
                              <w:sz w:val="18"/>
                              <w:lang w:val="en-US"/>
                            </w:rPr>
                          </w:pPr>
                        </w:p>
                        <w:p w14:paraId="7521AA34" w14:textId="77777777" w:rsidR="00E7539F" w:rsidRPr="00E13B17" w:rsidRDefault="00E7539F" w:rsidP="00E7539F">
                          <w:pPr>
                            <w:jc w:val="center"/>
                            <w:rPr>
                              <w:rFonts w:ascii="Arial" w:hAnsi="Arial" w:cs="Arial"/>
                              <w:color w:val="E24C37"/>
                              <w:spacing w:val="-4"/>
                              <w:sz w:val="18"/>
                              <w:lang w:val="en-US"/>
                            </w:rPr>
                          </w:pPr>
                        </w:p>
                        <w:p w14:paraId="278B7BB6" w14:textId="77777777" w:rsidR="00E7539F" w:rsidRPr="00E13B17" w:rsidRDefault="00E7539F" w:rsidP="00E7539F">
                          <w:pPr>
                            <w:jc w:val="center"/>
                            <w:rPr>
                              <w:rFonts w:ascii="Arial" w:hAnsi="Arial" w:cs="Arial"/>
                              <w:color w:val="E24C37"/>
                              <w:spacing w:val="-4"/>
                              <w:sz w:val="18"/>
                              <w:lang w:val="en-US"/>
                            </w:rPr>
                          </w:pPr>
                        </w:p>
                        <w:p w14:paraId="2D15C178" w14:textId="77777777" w:rsidR="00E7539F" w:rsidRPr="00E13B17" w:rsidRDefault="00E7539F" w:rsidP="00E7539F">
                          <w:pPr>
                            <w:jc w:val="center"/>
                            <w:rPr>
                              <w:rFonts w:ascii="Arial" w:hAnsi="Arial" w:cs="Arial"/>
                              <w:color w:val="E24C37"/>
                              <w:spacing w:val="-4"/>
                              <w:sz w:val="18"/>
                              <w:lang w:val="en-US"/>
                            </w:rPr>
                          </w:pPr>
                        </w:p>
                        <w:p w14:paraId="36ABF5F5" w14:textId="77777777" w:rsidR="00E7539F" w:rsidRPr="00E13B17" w:rsidRDefault="00E7539F" w:rsidP="00E7539F">
                          <w:pPr>
                            <w:jc w:val="center"/>
                            <w:rPr>
                              <w:rFonts w:ascii="Arial" w:hAnsi="Arial" w:cs="Arial"/>
                              <w:color w:val="E24C37"/>
                              <w:spacing w:val="-4"/>
                              <w:sz w:val="18"/>
                              <w:lang w:val="en-US"/>
                            </w:rPr>
                          </w:pPr>
                        </w:p>
                        <w:p w14:paraId="7E0777EA" w14:textId="77777777" w:rsidR="00E7539F" w:rsidRPr="00E13B17" w:rsidRDefault="00E7539F" w:rsidP="00E7539F">
                          <w:pPr>
                            <w:jc w:val="center"/>
                            <w:rPr>
                              <w:rFonts w:ascii="Arial" w:hAnsi="Arial" w:cs="Arial"/>
                              <w:color w:val="E24C37"/>
                              <w:spacing w:val="-4"/>
                              <w:sz w:val="18"/>
                              <w:lang w:val="en-US"/>
                            </w:rPr>
                          </w:pPr>
                        </w:p>
                        <w:p w14:paraId="7F9049E2" w14:textId="77777777" w:rsidR="00E7539F" w:rsidRPr="00E13B17" w:rsidRDefault="00E7539F" w:rsidP="00E7539F">
                          <w:pPr>
                            <w:jc w:val="center"/>
                            <w:rPr>
                              <w:rFonts w:ascii="Arial" w:hAnsi="Arial" w:cs="Arial"/>
                              <w:color w:val="E24C37"/>
                              <w:spacing w:val="-4"/>
                              <w:sz w:val="18"/>
                              <w:lang w:val="en-US"/>
                            </w:rPr>
                          </w:pPr>
                        </w:p>
                        <w:p w14:paraId="5D6F694C" w14:textId="77777777" w:rsidR="00E7539F" w:rsidRDefault="00E7539F" w:rsidP="00E7539F">
                          <w:pPr>
                            <w:jc w:val="center"/>
                            <w:rPr>
                              <w:rFonts w:ascii="Arial" w:hAnsi="Arial" w:cs="Arial"/>
                              <w:color w:val="E24C37"/>
                              <w:spacing w:val="-4"/>
                              <w:sz w:val="18"/>
                              <w:lang w:val="en-US"/>
                            </w:rPr>
                          </w:pPr>
                        </w:p>
                        <w:p w14:paraId="16276EBD" w14:textId="77777777" w:rsidR="00E7539F" w:rsidRDefault="00E7539F" w:rsidP="00E7539F">
                          <w:pPr>
                            <w:jc w:val="center"/>
                            <w:rPr>
                              <w:rFonts w:ascii="Arial" w:hAnsi="Arial" w:cs="Arial"/>
                              <w:color w:val="E24C37"/>
                              <w:spacing w:val="-4"/>
                              <w:sz w:val="18"/>
                              <w:lang w:val="en-US"/>
                            </w:rPr>
                          </w:pPr>
                        </w:p>
                        <w:p w14:paraId="01D0123E" w14:textId="77777777" w:rsidR="00E7539F" w:rsidRPr="00E13B17" w:rsidRDefault="00E7539F" w:rsidP="00E7539F">
                          <w:pPr>
                            <w:jc w:val="center"/>
                            <w:rPr>
                              <w:rFonts w:ascii="Arial" w:hAnsi="Arial" w:cs="Arial"/>
                              <w:color w:val="E24C37"/>
                              <w:spacing w:val="-4"/>
                              <w:sz w:val="18"/>
                              <w:lang w:val="en-US"/>
                            </w:rPr>
                          </w:pPr>
                        </w:p>
                        <w:p w14:paraId="2658963D" w14:textId="77777777" w:rsidR="00E7539F" w:rsidRPr="007F4129" w:rsidRDefault="00E7539F" w:rsidP="00E7539F">
                          <w:pPr>
                            <w:jc w:val="center"/>
                            <w:rPr>
                              <w:rFonts w:ascii="Arial" w:hAnsi="Arial" w:cs="Arial"/>
                              <w:color w:val="C00000"/>
                              <w:sz w:val="18"/>
                              <w:lang w:val="en-US"/>
                            </w:rPr>
                          </w:pPr>
                          <w:r w:rsidRPr="003F4835">
                            <w:rPr>
                              <w:rFonts w:ascii="Arial" w:hAnsi="Arial" w:cs="Arial"/>
                              <w:color w:val="000000"/>
                              <w:spacing w:val="-4"/>
                              <w:sz w:val="18"/>
                            </w:rPr>
                            <w:t>Πηγή</w:t>
                          </w:r>
                          <w:r w:rsidRPr="003F4835">
                            <w:rPr>
                              <w:rFonts w:ascii="Arial" w:hAnsi="Arial" w:cs="Arial"/>
                              <w:color w:val="000000"/>
                              <w:spacing w:val="-4"/>
                              <w:sz w:val="18"/>
                              <w:lang w:val="en-US"/>
                            </w:rPr>
                            <w:t>:</w:t>
                          </w:r>
                          <w:r>
                            <w:rPr>
                              <w:rFonts w:ascii="Arial" w:hAnsi="Arial" w:cs="Arial"/>
                              <w:color w:val="000000"/>
                              <w:spacing w:val="-4"/>
                              <w:sz w:val="18"/>
                            </w:rPr>
                            <w:t xml:space="preserve"> Eurostat</w:t>
                          </w:r>
                          <w:r w:rsidRPr="003F4835">
                            <w:rPr>
                              <w:rFonts w:ascii="Arial" w:hAnsi="Arial" w:cs="Arial"/>
                              <w:color w:val="000000"/>
                              <w:spacing w:val="-4"/>
                              <w:sz w:val="18"/>
                              <w:lang w:val="en-US"/>
                            </w:rPr>
                            <w:t xml:space="preserve"> </w:t>
                          </w:r>
                        </w:p>
                      </w:txbxContent>
                    </v:textbox>
                  </v:rect>
                  <v:shape id="Freeform 364" o:spid="_x0000_s1032" style="position:absolute;left:11186;width:60618;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II7wwAAANwAAAAPAAAAZHJzL2Rvd25yZXYueG1sRE9La8JA&#10;EL4L/odlhN7qplJ8pFlFLC09VMVYch6y000wOxuyG03/fbdQ8DYf33OyzWAbcaXO144VPE0TEMSl&#10;0zUbBV/nt8clCB+QNTaOScEPedisx6MMU+1ufKJrHoyIIexTVFCF0KZS+rIii37qWuLIfbvOYoiw&#10;M1J3eIvhtpGzJJlLizXHhgpb2lVUXvLeKjgW++DN5bzI34vcPL+W/fzz0Cv1MBm2LyACDeEu/nd/&#10;6Dh/NYO/Z+IFcv0LAAD//wMAUEsBAi0AFAAGAAgAAAAhANvh9svuAAAAhQEAABMAAAAAAAAAAAAA&#10;AAAAAAAAAFtDb250ZW50X1R5cGVzXS54bWxQSwECLQAUAAYACAAAACEAWvQsW78AAAAVAQAACwAA&#10;AAAAAAAAAAAAAAAfAQAAX3JlbHMvLnJlbHNQSwECLQAUAAYACAAAACEAxAiCO8MAAADcAAAADwAA&#10;AAAAAAAAAAAAAAAHAgAAZHJzL2Rvd25yZXYueG1sUEsFBgAAAAADAAMAtwAAAPcCAAAAAA==&#10;" adj="-11796480,,5400" path="m9585,l,,,4123r9585,l9585,xe" fillcolor="#e5e4de" stroked="f">
                    <v:stroke joinstyle="round"/>
                    <v:formulas/>
                    <v:path arrowok="t" o:connecttype="custom" o:connectlocs="38488415,0;0,0;0,16754221;38488415,16754221;38488415,0" o:connectangles="0,0,0,0,0" textboxrect="0,0,9586,4124"/>
                    <v:textbox>
                      <w:txbxContent>
                        <w:p w14:paraId="2F88611B" w14:textId="604F1446" w:rsidR="00E7539F" w:rsidRDefault="00E7539F" w:rsidP="0077602E">
                          <w:pPr>
                            <w:tabs>
                              <w:tab w:val="left" w:pos="2410"/>
                            </w:tabs>
                            <w:spacing w:after="0" w:line="240" w:lineRule="auto"/>
                            <w:rPr>
                              <w:rFonts w:ascii="Arial" w:eastAsia="Arial" w:hAnsi="Arial" w:cs="Arial"/>
                              <w:color w:val="0E3B70"/>
                              <w:sz w:val="20"/>
                              <w:szCs w:val="20"/>
                            </w:rPr>
                          </w:pPr>
                          <w:bookmarkStart w:id="1" w:name="_Hlk156914772"/>
                          <w:r>
                            <w:rPr>
                              <w:rFonts w:ascii="Arial" w:eastAsia="Arial" w:hAnsi="Arial" w:cs="Arial"/>
                              <w:noProof/>
                              <w:color w:val="0E3B70"/>
                              <w:sz w:val="20"/>
                              <w:szCs w:val="20"/>
                              <w:lang w:eastAsia="el-GR"/>
                            </w:rPr>
                            <w:t>Πληθωρισμός σε Ελλάδα – Ευρωζώνη (α) και εξέλιξη των τιμών επιλεγμένων αγαθών</w:t>
                          </w:r>
                          <w:r w:rsidR="00AF3A3F">
                            <w:rPr>
                              <w:rFonts w:ascii="Arial" w:eastAsia="Arial" w:hAnsi="Arial" w:cs="Arial"/>
                              <w:noProof/>
                              <w:color w:val="0E3B70"/>
                              <w:sz w:val="20"/>
                              <w:szCs w:val="20"/>
                              <w:lang w:eastAsia="el-GR"/>
                            </w:rPr>
                            <w:t>,</w:t>
                          </w:r>
                          <w:r>
                            <w:rPr>
                              <w:rFonts w:ascii="Arial" w:eastAsia="Arial" w:hAnsi="Arial" w:cs="Arial"/>
                              <w:noProof/>
                              <w:color w:val="0E3B70"/>
                              <w:sz w:val="20"/>
                              <w:szCs w:val="20"/>
                              <w:lang w:eastAsia="el-GR"/>
                            </w:rPr>
                            <w:t xml:space="preserve"> την τελευταία τριετία</w:t>
                          </w:r>
                          <w:r w:rsidR="00AF3A3F">
                            <w:rPr>
                              <w:rFonts w:ascii="Arial" w:eastAsia="Arial" w:hAnsi="Arial" w:cs="Arial"/>
                              <w:noProof/>
                              <w:color w:val="0E3B70"/>
                              <w:sz w:val="20"/>
                              <w:szCs w:val="20"/>
                              <w:lang w:eastAsia="el-GR"/>
                            </w:rPr>
                            <w:t>,</w:t>
                          </w:r>
                          <w:r>
                            <w:rPr>
                              <w:rFonts w:ascii="Arial" w:eastAsia="Arial" w:hAnsi="Arial" w:cs="Arial"/>
                              <w:noProof/>
                              <w:color w:val="0E3B70"/>
                              <w:sz w:val="20"/>
                              <w:szCs w:val="20"/>
                              <w:lang w:eastAsia="el-GR"/>
                            </w:rPr>
                            <w:t xml:space="preserve"> στην Ελλάδα (β)</w:t>
                          </w:r>
                          <w:bookmarkEnd w:id="1"/>
                          <w:r w:rsidRPr="00D75593">
                            <w:rPr>
                              <w:rFonts w:ascii="Arial" w:eastAsia="Arial" w:hAnsi="Arial" w:cs="Arial"/>
                              <w:noProof/>
                              <w:color w:val="0E3B70"/>
                              <w:sz w:val="20"/>
                              <w:szCs w:val="20"/>
                              <w:lang w:eastAsia="el-GR"/>
                            </w:rPr>
                            <w:drawing>
                              <wp:inline distT="0" distB="0" distL="0" distR="0" wp14:anchorId="37242B3E" wp14:editId="019BB37B">
                                <wp:extent cx="5897880" cy="46990"/>
                                <wp:effectExtent l="0" t="0" r="0" b="0"/>
                                <wp:docPr id="14"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1E02031B" w14:textId="3379175D" w:rsidR="00E7539F" w:rsidRDefault="00E7539F" w:rsidP="0077602E">
                          <w:pPr>
                            <w:tabs>
                              <w:tab w:val="left" w:pos="2410"/>
                            </w:tabs>
                            <w:spacing w:after="0" w:line="240" w:lineRule="auto"/>
                            <w:rPr>
                              <w:rFonts w:ascii="Arial" w:eastAsia="Arial" w:hAnsi="Arial" w:cs="Arial"/>
                              <w:color w:val="0E3B70"/>
                              <w:sz w:val="20"/>
                              <w:szCs w:val="20"/>
                            </w:rPr>
                          </w:pPr>
                          <w:r w:rsidRPr="00B075D7">
                            <w:rPr>
                              <w:rFonts w:ascii="Arial" w:eastAsia="Arial" w:hAnsi="Arial" w:cs="Arial"/>
                              <w:color w:val="0E3B70"/>
                              <w:sz w:val="20"/>
                              <w:szCs w:val="20"/>
                            </w:rPr>
                            <w:t xml:space="preserve"> </w:t>
                          </w:r>
                          <w:r w:rsidR="00057816" w:rsidRPr="00057816">
                            <w:rPr>
                              <w:noProof/>
                            </w:rPr>
                            <w:drawing>
                              <wp:inline distT="0" distB="0" distL="0" distR="0" wp14:anchorId="610859C6" wp14:editId="7B88357E">
                                <wp:extent cx="5848985" cy="277749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48985" cy="2777490"/>
                                        </a:xfrm>
                                        <a:prstGeom prst="rect">
                                          <a:avLst/>
                                        </a:prstGeom>
                                        <a:noFill/>
                                        <a:ln>
                                          <a:noFill/>
                                        </a:ln>
                                      </pic:spPr>
                                    </pic:pic>
                                  </a:graphicData>
                                </a:graphic>
                              </wp:inline>
                            </w:drawing>
                          </w:r>
                        </w:p>
                        <w:p w14:paraId="4E3DE26C" w14:textId="77777777" w:rsidR="00E7539F" w:rsidRDefault="00E7539F" w:rsidP="00E7539F"/>
                      </w:txbxContent>
                    </v:textbox>
                  </v:shape>
                </v:group>
                <v:group id="Group 10" o:spid="_x0000_s1033" style="position:absolute;top:32694;width:72097;height:3187" coordsize="72097,1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58" o:spid="_x0000_s1034" style="position:absolute;width:10077;height:11158;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fjqwQAAANwAAAAPAAAAZHJzL2Rvd25yZXYueG1sRE9Ni8Iw&#10;EL0v+B/CCN7WVBFXqlFE2cWDrljF89CMabGZlCbV+u/NYWGPj/e9WHW2Eg9qfOlYwWiYgCDOnS7Z&#10;KLicvz9nIHxA1lg5JgUv8rBa9j4WmGr35BM9smBEDGGfooIihDqV0ucFWfRDVxNH7uYaiyHCxkjd&#10;4DOG20qOk2QqLZYcGwqsaVNQfs9aq+B4PQRv7uev7Oeamck2b6f731apQb9bz0EE6sK/+M+90wrG&#10;k7g2nolHQC7fAAAA//8DAFBLAQItABQABgAIAAAAIQDb4fbL7gAAAIUBAAATAAAAAAAAAAAAAAAA&#10;AAAAAABbQ29udGVudF9UeXBlc10ueG1sUEsBAi0AFAAGAAgAAAAhAFr0LFu/AAAAFQEAAAsAAAAA&#10;AAAAAAAAAAAAHwEAAF9yZWxzLy5yZWxzUEsBAi0AFAAGAAgAAAAhAACl+OrBAAAA3AAAAA8AAAAA&#10;AAAAAAAAAAAABwIAAGRycy9kb3ducmV2LnhtbFBLBQYAAAAAAwADALcAAAD1AgAAAAA=&#10;" adj="-11796480,,5400" path="m9585,l,,,4123r9585,l9585,xe" fillcolor="#e5e4de" stroked="f">
                    <v:stroke joinstyle="round"/>
                    <v:formulas/>
                    <v:path arrowok="t" o:connecttype="custom" o:connectlocs="639851320,0;0,0;0,711159915;639851320,711159915;639851320,0" o:connectangles="0,0,0,0,0" textboxrect="0,0,9586,4124"/>
                    <v:textbox>
                      <w:txbxContent>
                        <w:p w14:paraId="234E1B29" w14:textId="07B7AB0F" w:rsidR="00BF2FA6" w:rsidRPr="00F27802" w:rsidRDefault="00BF2FA6" w:rsidP="00BF2FA6">
                          <w:pPr>
                            <w:jc w:val="center"/>
                            <w:rPr>
                              <w:rFonts w:ascii="Arial" w:hAnsi="Arial" w:cs="Arial"/>
                              <w:b/>
                              <w:color w:val="0070C0"/>
                              <w:sz w:val="18"/>
                            </w:rPr>
                          </w:pPr>
                          <w:r>
                            <w:rPr>
                              <w:rFonts w:ascii="Arial" w:hAnsi="Arial" w:cs="Arial"/>
                              <w:b/>
                              <w:color w:val="0070C0"/>
                              <w:sz w:val="18"/>
                            </w:rPr>
                            <w:t>Σημείωση</w:t>
                          </w:r>
                          <w:r w:rsidRPr="00F27802">
                            <w:rPr>
                              <w:rFonts w:ascii="Arial" w:hAnsi="Arial" w:cs="Arial"/>
                              <w:b/>
                              <w:color w:val="0070C0"/>
                              <w:sz w:val="18"/>
                            </w:rPr>
                            <w:t>:</w:t>
                          </w:r>
                        </w:p>
                        <w:p w14:paraId="0674AD38" w14:textId="77777777" w:rsidR="00BF2FA6" w:rsidRPr="00F76464" w:rsidRDefault="00BF2FA6" w:rsidP="00BF2FA6">
                          <w:pPr>
                            <w:rPr>
                              <w:rFonts w:ascii="Arial" w:hAnsi="Arial" w:cs="Arial"/>
                              <w:sz w:val="14"/>
                            </w:rPr>
                          </w:pPr>
                        </w:p>
                        <w:p w14:paraId="4525EF19" w14:textId="77777777" w:rsidR="00BF2FA6" w:rsidRPr="00F76464" w:rsidRDefault="00BF2FA6" w:rsidP="00BF2FA6">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14:paraId="5B525CEF" w14:textId="77777777" w:rsidR="00BF2FA6" w:rsidRPr="00F76464" w:rsidRDefault="00BF2FA6" w:rsidP="00BF2FA6">
                          <w:pPr>
                            <w:rPr>
                              <w:rFonts w:ascii="Arial" w:hAnsi="Arial" w:cs="Arial"/>
                              <w:sz w:val="14"/>
                            </w:rPr>
                          </w:pPr>
                        </w:p>
                        <w:p w14:paraId="01C42847" w14:textId="77777777" w:rsidR="00BF2FA6" w:rsidRPr="00F76464" w:rsidRDefault="00BF2FA6" w:rsidP="00BF2FA6">
                          <w:pPr>
                            <w:rPr>
                              <w:rFonts w:ascii="Arial" w:hAnsi="Arial" w:cs="Arial"/>
                              <w:sz w:val="14"/>
                            </w:rPr>
                          </w:pPr>
                        </w:p>
                        <w:p w14:paraId="5D49CB09" w14:textId="77777777" w:rsidR="00BF2FA6" w:rsidRPr="00F76464" w:rsidRDefault="00BF2FA6" w:rsidP="00BF2FA6">
                          <w:pPr>
                            <w:rPr>
                              <w:rFonts w:ascii="Arial" w:hAnsi="Arial" w:cs="Arial"/>
                              <w:sz w:val="14"/>
                            </w:rPr>
                          </w:pPr>
                        </w:p>
                        <w:p w14:paraId="72FF0EA8" w14:textId="77777777" w:rsidR="00BF2FA6" w:rsidRPr="00F76464" w:rsidRDefault="00BF2FA6" w:rsidP="00BF2FA6">
                          <w:pPr>
                            <w:rPr>
                              <w:rFonts w:ascii="Arial" w:hAnsi="Arial" w:cs="Arial"/>
                              <w:sz w:val="14"/>
                            </w:rPr>
                          </w:pPr>
                        </w:p>
                        <w:p w14:paraId="3DE23393" w14:textId="77777777" w:rsidR="00BF2FA6" w:rsidRPr="00F76464" w:rsidRDefault="00BF2FA6" w:rsidP="00BF2FA6">
                          <w:pPr>
                            <w:rPr>
                              <w:rFonts w:ascii="Arial" w:hAnsi="Arial" w:cs="Arial"/>
                              <w:sz w:val="14"/>
                            </w:rPr>
                          </w:pPr>
                        </w:p>
                        <w:p w14:paraId="29E161A6" w14:textId="77777777" w:rsidR="00BF2FA6" w:rsidRPr="00F76464" w:rsidRDefault="00BF2FA6" w:rsidP="00BF2FA6">
                          <w:pPr>
                            <w:rPr>
                              <w:rFonts w:ascii="Arial" w:hAnsi="Arial" w:cs="Arial"/>
                              <w:sz w:val="14"/>
                            </w:rPr>
                          </w:pPr>
                        </w:p>
                        <w:p w14:paraId="466BEF93" w14:textId="77777777" w:rsidR="00BF2FA6" w:rsidRPr="00F76464" w:rsidRDefault="00BF2FA6" w:rsidP="00BF2FA6">
                          <w:pPr>
                            <w:rPr>
                              <w:rFonts w:ascii="Arial" w:hAnsi="Arial" w:cs="Arial"/>
                              <w:sz w:val="14"/>
                            </w:rPr>
                          </w:pPr>
                        </w:p>
                        <w:p w14:paraId="35D2C52D" w14:textId="77777777" w:rsidR="00BF2FA6" w:rsidRPr="00F76464" w:rsidRDefault="00BF2FA6" w:rsidP="00BF2FA6">
                          <w:pPr>
                            <w:rPr>
                              <w:rFonts w:ascii="Arial" w:hAnsi="Arial" w:cs="Arial"/>
                              <w:sz w:val="14"/>
                            </w:rPr>
                          </w:pPr>
                        </w:p>
                        <w:p w14:paraId="71E322F7" w14:textId="77777777" w:rsidR="00BF2FA6" w:rsidRPr="00F76464" w:rsidRDefault="00BF2FA6" w:rsidP="00BF2FA6">
                          <w:pPr>
                            <w:rPr>
                              <w:rFonts w:ascii="Arial" w:hAnsi="Arial" w:cs="Arial"/>
                              <w:sz w:val="14"/>
                            </w:rPr>
                          </w:pPr>
                        </w:p>
                        <w:p w14:paraId="31C152D8" w14:textId="77777777" w:rsidR="00BF2FA6" w:rsidRPr="00F76464" w:rsidRDefault="00BF2FA6" w:rsidP="00BF2FA6">
                          <w:pPr>
                            <w:rPr>
                              <w:rFonts w:ascii="Arial" w:hAnsi="Arial" w:cs="Arial"/>
                              <w:sz w:val="14"/>
                            </w:rPr>
                          </w:pPr>
                        </w:p>
                        <w:p w14:paraId="6093FEB6" w14:textId="77777777" w:rsidR="00BF2FA6" w:rsidRPr="00F76464" w:rsidRDefault="00BF2FA6" w:rsidP="00BF2FA6">
                          <w:pPr>
                            <w:rPr>
                              <w:rFonts w:ascii="Arial" w:hAnsi="Arial" w:cs="Arial"/>
                              <w:sz w:val="14"/>
                            </w:rPr>
                          </w:pPr>
                        </w:p>
                        <w:p w14:paraId="289F6895" w14:textId="77777777" w:rsidR="00BF2FA6" w:rsidRPr="00F76464" w:rsidRDefault="00BF2FA6" w:rsidP="00BF2FA6">
                          <w:pPr>
                            <w:rPr>
                              <w:rFonts w:ascii="Arial" w:hAnsi="Arial" w:cs="Arial"/>
                              <w:sz w:val="14"/>
                            </w:rPr>
                          </w:pPr>
                        </w:p>
                      </w:txbxContent>
                    </v:textbox>
                  </v:shape>
                  <v:shape id="Freeform 358" o:spid="_x0000_s1035" style="position:absolute;left:11334;width:60763;height:11158;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V1xxQAAANwAAAAPAAAAZHJzL2Rvd25yZXYueG1sRI9Ba8JA&#10;FITvhf6H5RW86aYitkZXKYrioVUaxfMj+9wEs29DdqPx37sFocdhZr5hZovOVuJKjS8dK3gfJCCI&#10;c6dLNgqOh3X/E4QPyBorx6TgTh4W89eXGaba3fiXrlkwIkLYp6igCKFOpfR5QRb9wNXE0Tu7xmKI&#10;sjFSN3iLcFvJYZKMpcWS40KBNS0Lyi9ZaxXsTz/Bm8vhI9ucMjNa5e34e9cq1XvrvqYgAnXhP/xs&#10;b7WC4WgCf2fiEZDzBwAAAP//AwBQSwECLQAUAAYACAAAACEA2+H2y+4AAACFAQAAEwAAAAAAAAAA&#10;AAAAAAAAAAAAW0NvbnRlbnRfVHlwZXNdLnhtbFBLAQItABQABgAIAAAAIQBa9CxbvwAAABUBAAAL&#10;AAAAAAAAAAAAAAAAAB8BAABfcmVscy8ucmVsc1BLAQItABQABgAIAAAAIQBv6V1xxQAAANwAAAAP&#10;AAAAAAAAAAAAAAAAAAcCAABkcnMvZG93bnJldi54bWxQSwUGAAAAAAMAAwC3AAAA+QIAAAAA&#10;" adj="-11796480,,5400" path="m9585,l,,,4123r9585,l9585,xe" fillcolor="#e5e4de" stroked="f">
                    <v:stroke joinstyle="round"/>
                    <v:formulas/>
                    <v:path arrowok="t" o:connecttype="custom" o:connectlocs="2147483646,0;0,0;0,711159915;2147483646,711159915;2147483646,0" o:connectangles="0,0,0,0,0" textboxrect="0,0,9586,4124"/>
                    <v:textbox>
                      <w:txbxContent>
                        <w:p w14:paraId="57ACF569" w14:textId="16BBCE67" w:rsidR="00BF2FA6" w:rsidRPr="00BF2FA6" w:rsidRDefault="00BF2FA6" w:rsidP="00BF2FA6">
                          <w:pPr>
                            <w:spacing w:after="0" w:line="240" w:lineRule="auto"/>
                            <w:rPr>
                              <w:rFonts w:ascii="Arial" w:hAnsi="Arial" w:cs="Arial"/>
                              <w:sz w:val="14"/>
                            </w:rPr>
                          </w:pPr>
                          <w:r>
                            <w:rPr>
                              <w:rFonts w:ascii="Arial" w:hAnsi="Arial" w:cs="Arial"/>
                              <w:sz w:val="14"/>
                            </w:rPr>
                            <w:t xml:space="preserve">Πυρήνας πληθωρισμού: Πρόκειται για το συνολικό δείκτη </w:t>
                          </w:r>
                          <w:r w:rsidR="00FC6AB7">
                            <w:rPr>
                              <w:rFonts w:ascii="Arial" w:hAnsi="Arial" w:cs="Arial"/>
                              <w:sz w:val="14"/>
                            </w:rPr>
                            <w:t>εξαιρουμένης</w:t>
                          </w:r>
                          <w:r>
                            <w:rPr>
                              <w:rFonts w:ascii="Arial" w:hAnsi="Arial" w:cs="Arial"/>
                              <w:sz w:val="14"/>
                            </w:rPr>
                            <w:t xml:space="preserve"> της ενέργειας και της κατηγορίας τρόφιμα-ποτά-καπνός (</w:t>
                          </w:r>
                          <w:r>
                            <w:rPr>
                              <w:rFonts w:ascii="Arial" w:hAnsi="Arial" w:cs="Arial"/>
                              <w:sz w:val="14"/>
                              <w:lang w:val="en-US"/>
                            </w:rPr>
                            <w:t>Eurostat</w:t>
                          </w:r>
                          <w:r w:rsidRPr="00BF2FA6">
                            <w:rPr>
                              <w:rFonts w:ascii="Arial" w:hAnsi="Arial" w:cs="Arial"/>
                              <w:sz w:val="14"/>
                            </w:rPr>
                            <w:t>: Overall index excluding energy, food, alcohol and tobacco)</w:t>
                          </w:r>
                        </w:p>
                        <w:p w14:paraId="214F987C" w14:textId="77777777" w:rsidR="00BF2FA6" w:rsidRPr="00C86A51" w:rsidRDefault="00BF2FA6" w:rsidP="00BF2FA6">
                          <w:pPr>
                            <w:spacing w:after="0" w:line="240" w:lineRule="auto"/>
                            <w:rPr>
                              <w:rFonts w:ascii="Arial" w:hAnsi="Arial" w:cs="Arial"/>
                              <w:sz w:val="14"/>
                            </w:rPr>
                          </w:pPr>
                        </w:p>
                        <w:p w14:paraId="059990A3" w14:textId="77777777" w:rsidR="00BF2FA6" w:rsidRPr="00F76464" w:rsidRDefault="00BF2FA6" w:rsidP="00BF2FA6">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14:paraId="6F4E6A8B" w14:textId="77777777" w:rsidR="00BF2FA6" w:rsidRPr="00F76464" w:rsidRDefault="00BF2FA6" w:rsidP="00BF2FA6">
                          <w:pPr>
                            <w:rPr>
                              <w:rFonts w:ascii="Arial" w:hAnsi="Arial" w:cs="Arial"/>
                              <w:sz w:val="14"/>
                            </w:rPr>
                          </w:pPr>
                        </w:p>
                        <w:p w14:paraId="2E5A5294" w14:textId="77777777" w:rsidR="00BF2FA6" w:rsidRPr="00F76464" w:rsidRDefault="00BF2FA6" w:rsidP="00BF2FA6">
                          <w:pPr>
                            <w:rPr>
                              <w:rFonts w:ascii="Arial" w:hAnsi="Arial" w:cs="Arial"/>
                              <w:sz w:val="14"/>
                            </w:rPr>
                          </w:pPr>
                        </w:p>
                        <w:p w14:paraId="5A1EC9D0" w14:textId="77777777" w:rsidR="00BF2FA6" w:rsidRPr="00F76464" w:rsidRDefault="00BF2FA6" w:rsidP="00BF2FA6">
                          <w:pPr>
                            <w:rPr>
                              <w:rFonts w:ascii="Arial" w:hAnsi="Arial" w:cs="Arial"/>
                              <w:sz w:val="14"/>
                            </w:rPr>
                          </w:pPr>
                        </w:p>
                        <w:p w14:paraId="6A31066E" w14:textId="77777777" w:rsidR="00BF2FA6" w:rsidRPr="00F76464" w:rsidRDefault="00BF2FA6" w:rsidP="00BF2FA6">
                          <w:pPr>
                            <w:rPr>
                              <w:rFonts w:ascii="Arial" w:hAnsi="Arial" w:cs="Arial"/>
                              <w:sz w:val="14"/>
                            </w:rPr>
                          </w:pPr>
                        </w:p>
                        <w:p w14:paraId="75D089F1" w14:textId="77777777" w:rsidR="00BF2FA6" w:rsidRPr="00F76464" w:rsidRDefault="00BF2FA6" w:rsidP="00BF2FA6">
                          <w:pPr>
                            <w:rPr>
                              <w:rFonts w:ascii="Arial" w:hAnsi="Arial" w:cs="Arial"/>
                              <w:sz w:val="14"/>
                            </w:rPr>
                          </w:pPr>
                        </w:p>
                        <w:p w14:paraId="5C48D68A" w14:textId="77777777" w:rsidR="00BF2FA6" w:rsidRPr="00F76464" w:rsidRDefault="00BF2FA6" w:rsidP="00BF2FA6">
                          <w:pPr>
                            <w:rPr>
                              <w:rFonts w:ascii="Arial" w:hAnsi="Arial" w:cs="Arial"/>
                              <w:sz w:val="14"/>
                            </w:rPr>
                          </w:pPr>
                        </w:p>
                        <w:p w14:paraId="715B4CDD" w14:textId="77777777" w:rsidR="00BF2FA6" w:rsidRPr="00F76464" w:rsidRDefault="00BF2FA6" w:rsidP="00BF2FA6">
                          <w:pPr>
                            <w:rPr>
                              <w:rFonts w:ascii="Arial" w:hAnsi="Arial" w:cs="Arial"/>
                              <w:sz w:val="14"/>
                            </w:rPr>
                          </w:pPr>
                        </w:p>
                        <w:p w14:paraId="56A0A73B" w14:textId="77777777" w:rsidR="00BF2FA6" w:rsidRPr="00F76464" w:rsidRDefault="00BF2FA6" w:rsidP="00BF2FA6">
                          <w:pPr>
                            <w:rPr>
                              <w:rFonts w:ascii="Arial" w:hAnsi="Arial" w:cs="Arial"/>
                              <w:sz w:val="14"/>
                            </w:rPr>
                          </w:pPr>
                        </w:p>
                        <w:p w14:paraId="6C3C6077" w14:textId="77777777" w:rsidR="00BF2FA6" w:rsidRPr="00F76464" w:rsidRDefault="00BF2FA6" w:rsidP="00BF2FA6">
                          <w:pPr>
                            <w:rPr>
                              <w:rFonts w:ascii="Arial" w:hAnsi="Arial" w:cs="Arial"/>
                              <w:sz w:val="14"/>
                            </w:rPr>
                          </w:pPr>
                        </w:p>
                        <w:p w14:paraId="634DB3DC" w14:textId="77777777" w:rsidR="00BF2FA6" w:rsidRPr="00F76464" w:rsidRDefault="00BF2FA6" w:rsidP="00BF2FA6">
                          <w:pPr>
                            <w:rPr>
                              <w:rFonts w:ascii="Arial" w:hAnsi="Arial" w:cs="Arial"/>
                              <w:sz w:val="14"/>
                            </w:rPr>
                          </w:pPr>
                        </w:p>
                        <w:p w14:paraId="36F9D7DD" w14:textId="77777777" w:rsidR="00BF2FA6" w:rsidRPr="00F76464" w:rsidRDefault="00BF2FA6" w:rsidP="00BF2FA6">
                          <w:pPr>
                            <w:rPr>
                              <w:rFonts w:ascii="Arial" w:hAnsi="Arial" w:cs="Arial"/>
                              <w:sz w:val="14"/>
                            </w:rPr>
                          </w:pPr>
                        </w:p>
                        <w:p w14:paraId="29DB0411" w14:textId="77777777" w:rsidR="00BF2FA6" w:rsidRPr="00F76464" w:rsidRDefault="00BF2FA6" w:rsidP="00BF2FA6">
                          <w:pPr>
                            <w:rPr>
                              <w:rFonts w:ascii="Arial" w:hAnsi="Arial" w:cs="Arial"/>
                              <w:sz w:val="14"/>
                            </w:rPr>
                          </w:pPr>
                        </w:p>
                      </w:txbxContent>
                    </v:textbox>
                  </v:shape>
                </v:group>
              </v:group>
            </w:pict>
          </mc:Fallback>
        </mc:AlternateContent>
      </w:r>
    </w:p>
    <w:p w14:paraId="32348E68" w14:textId="77777777" w:rsidR="00E7539F" w:rsidRPr="00FC6AB7" w:rsidRDefault="00E7539F" w:rsidP="00E7539F">
      <w:pPr>
        <w:pStyle w:val="BodyText"/>
        <w:ind w:left="1758" w:right="227"/>
        <w:jc w:val="both"/>
        <w:rPr>
          <w:sz w:val="20"/>
          <w:szCs w:val="20"/>
          <w:lang w:val="el-GR"/>
        </w:rPr>
      </w:pPr>
    </w:p>
    <w:p w14:paraId="55042DD7" w14:textId="77777777" w:rsidR="00E7539F" w:rsidRPr="00FC6AB7" w:rsidRDefault="00E7539F" w:rsidP="00E7539F">
      <w:pPr>
        <w:pStyle w:val="BodyText"/>
        <w:ind w:left="1758" w:right="227"/>
        <w:jc w:val="both"/>
        <w:rPr>
          <w:sz w:val="20"/>
          <w:szCs w:val="20"/>
          <w:lang w:val="el-GR"/>
        </w:rPr>
      </w:pPr>
    </w:p>
    <w:p w14:paraId="1611DB02" w14:textId="77777777" w:rsidR="00E7539F" w:rsidRPr="00FC6AB7" w:rsidRDefault="00E7539F" w:rsidP="00E7539F">
      <w:pPr>
        <w:pStyle w:val="BodyText"/>
        <w:ind w:left="1758" w:right="227"/>
        <w:jc w:val="both"/>
        <w:rPr>
          <w:sz w:val="20"/>
          <w:szCs w:val="20"/>
          <w:lang w:val="el-GR"/>
        </w:rPr>
      </w:pPr>
    </w:p>
    <w:p w14:paraId="45EE9F23" w14:textId="77777777" w:rsidR="00E7539F" w:rsidRPr="00FC6AB7" w:rsidRDefault="00E7539F" w:rsidP="00E7539F">
      <w:pPr>
        <w:pStyle w:val="BodyText"/>
        <w:ind w:left="1758" w:right="227"/>
        <w:jc w:val="both"/>
        <w:rPr>
          <w:sz w:val="20"/>
          <w:szCs w:val="20"/>
          <w:lang w:val="el-GR"/>
        </w:rPr>
      </w:pPr>
    </w:p>
    <w:p w14:paraId="56FF715E" w14:textId="77777777" w:rsidR="00E7539F" w:rsidRPr="00FC6AB7" w:rsidRDefault="00E7539F" w:rsidP="00E7539F">
      <w:pPr>
        <w:pStyle w:val="BodyText"/>
        <w:ind w:left="1758" w:right="227"/>
        <w:jc w:val="both"/>
        <w:rPr>
          <w:sz w:val="20"/>
          <w:szCs w:val="20"/>
          <w:lang w:val="el-GR"/>
        </w:rPr>
      </w:pPr>
    </w:p>
    <w:p w14:paraId="274FC923" w14:textId="77777777" w:rsidR="00E7539F" w:rsidRPr="00FC6AB7" w:rsidRDefault="00E7539F" w:rsidP="00E7539F">
      <w:pPr>
        <w:pStyle w:val="BodyText"/>
        <w:ind w:left="1758" w:right="227"/>
        <w:jc w:val="both"/>
        <w:rPr>
          <w:sz w:val="20"/>
          <w:szCs w:val="20"/>
          <w:lang w:val="el-GR"/>
        </w:rPr>
      </w:pPr>
    </w:p>
    <w:p w14:paraId="5827121B" w14:textId="77777777" w:rsidR="00E7539F" w:rsidRPr="00FC6AB7" w:rsidRDefault="00E7539F" w:rsidP="00E7539F">
      <w:pPr>
        <w:pStyle w:val="BodyText"/>
        <w:ind w:left="1758" w:right="227"/>
        <w:jc w:val="both"/>
        <w:rPr>
          <w:sz w:val="20"/>
          <w:szCs w:val="20"/>
          <w:lang w:val="el-GR"/>
        </w:rPr>
      </w:pPr>
    </w:p>
    <w:p w14:paraId="7376D459" w14:textId="77777777" w:rsidR="00E7539F" w:rsidRPr="00FC6AB7" w:rsidRDefault="00E7539F" w:rsidP="00E7539F">
      <w:pPr>
        <w:pStyle w:val="BodyText"/>
        <w:ind w:left="1758" w:right="227"/>
        <w:jc w:val="both"/>
        <w:rPr>
          <w:sz w:val="20"/>
          <w:szCs w:val="20"/>
          <w:lang w:val="el-GR"/>
        </w:rPr>
      </w:pPr>
    </w:p>
    <w:p w14:paraId="68FCA5E6" w14:textId="77777777" w:rsidR="00E7539F" w:rsidRPr="00FC6AB7" w:rsidRDefault="00E7539F" w:rsidP="00E7539F">
      <w:pPr>
        <w:pStyle w:val="BodyText"/>
        <w:ind w:left="1758" w:right="227"/>
        <w:jc w:val="both"/>
        <w:rPr>
          <w:sz w:val="20"/>
          <w:szCs w:val="20"/>
          <w:lang w:val="el-GR"/>
        </w:rPr>
      </w:pPr>
    </w:p>
    <w:p w14:paraId="10FC88CE" w14:textId="77777777" w:rsidR="00E7539F" w:rsidRPr="00FC6AB7" w:rsidRDefault="00E7539F" w:rsidP="00E7539F">
      <w:pPr>
        <w:pStyle w:val="BodyText"/>
        <w:ind w:left="1758" w:right="227"/>
        <w:jc w:val="both"/>
        <w:rPr>
          <w:sz w:val="20"/>
          <w:szCs w:val="20"/>
          <w:lang w:val="el-GR"/>
        </w:rPr>
      </w:pPr>
    </w:p>
    <w:p w14:paraId="3266E84B" w14:textId="77777777" w:rsidR="00E7539F" w:rsidRPr="00FC6AB7" w:rsidRDefault="00E7539F" w:rsidP="00E7539F">
      <w:pPr>
        <w:pStyle w:val="BodyText"/>
        <w:ind w:left="1758" w:right="227"/>
        <w:jc w:val="both"/>
        <w:rPr>
          <w:sz w:val="20"/>
          <w:szCs w:val="20"/>
          <w:lang w:val="el-GR"/>
        </w:rPr>
      </w:pPr>
    </w:p>
    <w:p w14:paraId="287FD57D" w14:textId="77777777" w:rsidR="00E7539F" w:rsidRPr="00FC6AB7" w:rsidRDefault="00E7539F" w:rsidP="00E7539F">
      <w:pPr>
        <w:pStyle w:val="BodyText"/>
        <w:ind w:left="1758" w:right="227"/>
        <w:jc w:val="both"/>
        <w:rPr>
          <w:sz w:val="20"/>
          <w:szCs w:val="20"/>
          <w:lang w:val="el-GR"/>
        </w:rPr>
      </w:pPr>
    </w:p>
    <w:p w14:paraId="392DD663" w14:textId="77777777" w:rsidR="00E7539F" w:rsidRPr="00FC6AB7" w:rsidRDefault="00E7539F" w:rsidP="00E7539F">
      <w:pPr>
        <w:pStyle w:val="BodyText"/>
        <w:ind w:left="1758" w:right="227"/>
        <w:jc w:val="both"/>
        <w:rPr>
          <w:sz w:val="20"/>
          <w:szCs w:val="20"/>
          <w:lang w:val="el-GR"/>
        </w:rPr>
      </w:pPr>
    </w:p>
    <w:p w14:paraId="72CE106F" w14:textId="77777777" w:rsidR="00E7539F" w:rsidRPr="00FC6AB7" w:rsidRDefault="00E7539F" w:rsidP="00E7539F">
      <w:pPr>
        <w:pStyle w:val="BodyText"/>
        <w:ind w:left="1758" w:right="227"/>
        <w:jc w:val="both"/>
        <w:rPr>
          <w:sz w:val="20"/>
          <w:szCs w:val="20"/>
          <w:lang w:val="el-GR"/>
        </w:rPr>
      </w:pPr>
    </w:p>
    <w:p w14:paraId="0CA60398" w14:textId="77777777" w:rsidR="00E7539F" w:rsidRPr="00FC6AB7" w:rsidRDefault="00E7539F" w:rsidP="00E7539F">
      <w:pPr>
        <w:pStyle w:val="BodyText"/>
        <w:ind w:left="1758" w:right="227"/>
        <w:jc w:val="both"/>
        <w:rPr>
          <w:sz w:val="20"/>
          <w:szCs w:val="20"/>
          <w:lang w:val="el-GR"/>
        </w:rPr>
      </w:pPr>
    </w:p>
    <w:p w14:paraId="783A39E0" w14:textId="77777777" w:rsidR="00E7539F" w:rsidRPr="00FC6AB7" w:rsidRDefault="00E7539F" w:rsidP="00E7539F">
      <w:pPr>
        <w:pStyle w:val="BodyText"/>
        <w:ind w:left="1758" w:right="227"/>
        <w:jc w:val="both"/>
        <w:rPr>
          <w:sz w:val="20"/>
          <w:szCs w:val="20"/>
          <w:lang w:val="el-GR"/>
        </w:rPr>
      </w:pPr>
    </w:p>
    <w:p w14:paraId="4A6B6F73" w14:textId="77777777" w:rsidR="00E7539F" w:rsidRPr="00FC6AB7" w:rsidRDefault="00E7539F" w:rsidP="00E7539F">
      <w:pPr>
        <w:pStyle w:val="BodyText"/>
        <w:ind w:left="1758" w:right="227"/>
        <w:jc w:val="both"/>
        <w:rPr>
          <w:sz w:val="20"/>
          <w:szCs w:val="20"/>
          <w:lang w:val="el-GR"/>
        </w:rPr>
      </w:pPr>
    </w:p>
    <w:p w14:paraId="7DE1B708" w14:textId="77777777" w:rsidR="00E7539F" w:rsidRPr="00FC6AB7" w:rsidRDefault="00E7539F" w:rsidP="00E7539F">
      <w:pPr>
        <w:pStyle w:val="BodyText"/>
        <w:ind w:left="1758" w:right="227"/>
        <w:jc w:val="both"/>
        <w:rPr>
          <w:sz w:val="20"/>
          <w:szCs w:val="20"/>
          <w:lang w:val="el-GR"/>
        </w:rPr>
      </w:pPr>
    </w:p>
    <w:p w14:paraId="0C368FE8" w14:textId="77777777" w:rsidR="00E7539F" w:rsidRPr="00FC6AB7" w:rsidRDefault="00E7539F" w:rsidP="00E7539F">
      <w:pPr>
        <w:pStyle w:val="BodyText"/>
        <w:ind w:left="1758" w:right="227"/>
        <w:jc w:val="both"/>
        <w:rPr>
          <w:sz w:val="20"/>
          <w:szCs w:val="20"/>
          <w:lang w:val="el-GR"/>
        </w:rPr>
      </w:pPr>
    </w:p>
    <w:p w14:paraId="18F6A992" w14:textId="77777777" w:rsidR="00E7539F" w:rsidRPr="00FC6AB7" w:rsidRDefault="00E7539F" w:rsidP="00E7539F">
      <w:pPr>
        <w:pStyle w:val="BodyText"/>
        <w:ind w:left="1758" w:right="227"/>
        <w:jc w:val="both"/>
        <w:rPr>
          <w:sz w:val="20"/>
          <w:szCs w:val="20"/>
          <w:lang w:val="el-GR"/>
        </w:rPr>
      </w:pPr>
    </w:p>
    <w:p w14:paraId="38AFE5E8" w14:textId="4E966792" w:rsidR="00BF2FA6" w:rsidRDefault="00BF2FA6" w:rsidP="0056184E">
      <w:pPr>
        <w:pStyle w:val="BodyText"/>
        <w:tabs>
          <w:tab w:val="left" w:pos="2089"/>
        </w:tabs>
        <w:kinsoku w:val="0"/>
        <w:overflowPunct w:val="0"/>
        <w:ind w:left="1757" w:right="230"/>
        <w:jc w:val="both"/>
        <w:rPr>
          <w:sz w:val="20"/>
          <w:szCs w:val="20"/>
          <w:lang w:val="el-GR"/>
        </w:rPr>
      </w:pPr>
    </w:p>
    <w:p w14:paraId="41FE57F9" w14:textId="2792980D" w:rsidR="00BF2FA6" w:rsidRDefault="00BF2FA6" w:rsidP="0056184E">
      <w:pPr>
        <w:pStyle w:val="BodyText"/>
        <w:tabs>
          <w:tab w:val="left" w:pos="2089"/>
        </w:tabs>
        <w:kinsoku w:val="0"/>
        <w:overflowPunct w:val="0"/>
        <w:ind w:left="1757" w:right="230"/>
        <w:jc w:val="both"/>
        <w:rPr>
          <w:sz w:val="20"/>
          <w:szCs w:val="20"/>
          <w:lang w:val="el-GR"/>
        </w:rPr>
      </w:pPr>
    </w:p>
    <w:p w14:paraId="5B0CFEFD" w14:textId="5FC37187" w:rsidR="00BF2FA6" w:rsidRDefault="00FC6AB7" w:rsidP="00BF2FA6">
      <w:pPr>
        <w:pStyle w:val="BodyText"/>
        <w:ind w:left="1758" w:right="227"/>
        <w:jc w:val="both"/>
        <w:rPr>
          <w:sz w:val="20"/>
          <w:szCs w:val="20"/>
          <w:lang w:val="el-GR"/>
        </w:rPr>
      </w:pPr>
      <w:r>
        <w:rPr>
          <w:sz w:val="20"/>
          <w:szCs w:val="20"/>
          <w:lang w:val="el-GR"/>
        </w:rPr>
        <w:lastRenderedPageBreak/>
        <w:t>Εξαιρώντας τις δύο ανωτέρω κατηγορίες, δηλαδή την ενέργεια και τα τρόφιμα -συμπεριλαμβανομένων των ποτών και του καπνού- η άνοδος του επιπέδου των τιμών, δηλαδή ο πυρήνας του πληθωρισμού</w:t>
      </w:r>
      <w:r w:rsidR="00AF3A3F">
        <w:rPr>
          <w:sz w:val="20"/>
          <w:szCs w:val="20"/>
          <w:lang w:val="el-GR"/>
        </w:rPr>
        <w:t>,</w:t>
      </w:r>
      <w:r>
        <w:rPr>
          <w:sz w:val="20"/>
          <w:szCs w:val="20"/>
          <w:lang w:val="el-GR"/>
        </w:rPr>
        <w:t xml:space="preserve"> αν και ήταν υψηλότερος από τον αντίστοιχο δείκτη της Ευρωζώνης το πρώτο μισό του 2023, επιβραδύνθηκε στη συνέχε</w:t>
      </w:r>
      <w:r w:rsidR="00AF3A3F">
        <w:rPr>
          <w:sz w:val="20"/>
          <w:szCs w:val="20"/>
          <w:lang w:val="el-GR"/>
        </w:rPr>
        <w:t>ι</w:t>
      </w:r>
      <w:r>
        <w:rPr>
          <w:sz w:val="20"/>
          <w:szCs w:val="20"/>
          <w:lang w:val="el-GR"/>
        </w:rPr>
        <w:t xml:space="preserve">α και ιδιαίτερα το τελευταίο τρίμηνο. Το 2023 ο πυρήνας του πληθωρισμού διαμορφώθηκε σε 5,3% στην </w:t>
      </w:r>
      <w:r w:rsidR="00BF2FA6">
        <w:rPr>
          <w:sz w:val="20"/>
          <w:szCs w:val="20"/>
          <w:lang w:val="el-GR"/>
        </w:rPr>
        <w:t>Ελλάδα έναντι 5% στην Ευρωζώνη, ενώ το τέταρτο τρίμηνο αποκλιμακώθηκε σε 3,2% και 3,7%</w:t>
      </w:r>
      <w:r w:rsidR="00AF3A3F">
        <w:rPr>
          <w:sz w:val="20"/>
          <w:szCs w:val="20"/>
          <w:lang w:val="el-GR"/>
        </w:rPr>
        <w:t>,</w:t>
      </w:r>
      <w:r w:rsidR="00BF2FA6">
        <w:rPr>
          <w:sz w:val="20"/>
          <w:szCs w:val="20"/>
          <w:lang w:val="el-GR"/>
        </w:rPr>
        <w:t xml:space="preserve"> αντίστοιχα (Γράφημα 2</w:t>
      </w:r>
      <w:r w:rsidR="00BF2FA6" w:rsidRPr="0011745F">
        <w:rPr>
          <w:sz w:val="20"/>
          <w:szCs w:val="20"/>
          <w:lang w:val="el-GR"/>
        </w:rPr>
        <w:t>α</w:t>
      </w:r>
      <w:r w:rsidR="00BF2FA6">
        <w:rPr>
          <w:sz w:val="20"/>
          <w:szCs w:val="20"/>
          <w:lang w:val="el-GR"/>
        </w:rPr>
        <w:t>).</w:t>
      </w:r>
    </w:p>
    <w:p w14:paraId="16AA6E17" w14:textId="77777777" w:rsidR="00BF2FA6" w:rsidRDefault="00BF2FA6" w:rsidP="0056184E">
      <w:pPr>
        <w:pStyle w:val="BodyText"/>
        <w:tabs>
          <w:tab w:val="left" w:pos="2089"/>
        </w:tabs>
        <w:kinsoku w:val="0"/>
        <w:overflowPunct w:val="0"/>
        <w:ind w:left="1757" w:right="230"/>
        <w:jc w:val="both"/>
        <w:rPr>
          <w:sz w:val="20"/>
          <w:szCs w:val="20"/>
          <w:lang w:val="el-GR"/>
        </w:rPr>
      </w:pPr>
    </w:p>
    <w:p w14:paraId="2550858A" w14:textId="17FF53C5" w:rsidR="0056184E" w:rsidRPr="00E7539F" w:rsidRDefault="0056184E" w:rsidP="0056184E">
      <w:pPr>
        <w:pStyle w:val="BodyText"/>
        <w:tabs>
          <w:tab w:val="left" w:pos="2089"/>
        </w:tabs>
        <w:kinsoku w:val="0"/>
        <w:overflowPunct w:val="0"/>
        <w:ind w:left="1757" w:right="230"/>
        <w:jc w:val="both"/>
        <w:rPr>
          <w:sz w:val="20"/>
          <w:szCs w:val="20"/>
          <w:lang w:val="el-GR"/>
        </w:rPr>
      </w:pPr>
      <w:r>
        <w:rPr>
          <w:sz w:val="20"/>
          <w:szCs w:val="20"/>
          <w:lang w:val="el-GR"/>
        </w:rPr>
        <w:t>Τέλος, ο</w:t>
      </w:r>
      <w:r w:rsidRPr="00E7539F">
        <w:rPr>
          <w:sz w:val="20"/>
          <w:szCs w:val="20"/>
          <w:lang w:val="el-GR"/>
        </w:rPr>
        <w:t xml:space="preserve">ι τιμές των υπηρεσιών αποτέλεσαν το 2023 σημαντικό παράγοντα των πληθωριστικών πιέσεων, με σχεδόν το ήμισυ της αύξησης του </w:t>
      </w:r>
      <w:proofErr w:type="spellStart"/>
      <w:r w:rsidRPr="00E7539F">
        <w:rPr>
          <w:sz w:val="20"/>
          <w:szCs w:val="20"/>
          <w:lang w:val="el-GR"/>
        </w:rPr>
        <w:t>ΕνΔΤΚ</w:t>
      </w:r>
      <w:proofErr w:type="spellEnd"/>
      <w:r w:rsidRPr="00E7539F">
        <w:rPr>
          <w:sz w:val="20"/>
          <w:szCs w:val="20"/>
          <w:lang w:val="el-GR"/>
        </w:rPr>
        <w:t xml:space="preserve"> να αποδίδεται στην άνοδό τ</w:t>
      </w:r>
      <w:r>
        <w:rPr>
          <w:sz w:val="20"/>
          <w:szCs w:val="20"/>
          <w:lang w:val="el-GR"/>
        </w:rPr>
        <w:t>ου</w:t>
      </w:r>
      <w:r w:rsidRPr="00E7539F">
        <w:rPr>
          <w:sz w:val="20"/>
          <w:szCs w:val="20"/>
          <w:lang w:val="el-GR"/>
        </w:rPr>
        <w:t xml:space="preserve">ς (συνεισφορά 2 ποσοστιαίες μονάδες </w:t>
      </w:r>
      <w:r w:rsidR="00AF3A3F">
        <w:rPr>
          <w:sz w:val="20"/>
          <w:szCs w:val="20"/>
          <w:lang w:val="el-GR"/>
        </w:rPr>
        <w:t>σ</w:t>
      </w:r>
      <w:r w:rsidRPr="00E7539F">
        <w:rPr>
          <w:sz w:val="20"/>
          <w:szCs w:val="20"/>
          <w:lang w:val="el-GR"/>
        </w:rPr>
        <w:t>το 4,2%). Πιο συγκεκριμένα, αυξήθηκαν κατά 4,5%</w:t>
      </w:r>
      <w:r w:rsidR="00AF3A3F">
        <w:rPr>
          <w:sz w:val="20"/>
          <w:szCs w:val="20"/>
          <w:lang w:val="el-GR"/>
        </w:rPr>
        <w:t>,</w:t>
      </w:r>
      <w:r w:rsidRPr="00E7539F">
        <w:rPr>
          <w:sz w:val="20"/>
          <w:szCs w:val="20"/>
          <w:lang w:val="el-GR"/>
        </w:rPr>
        <w:t xml:space="preserve"> το 2023</w:t>
      </w:r>
      <w:r w:rsidR="009642ED" w:rsidRPr="009642ED">
        <w:rPr>
          <w:sz w:val="20"/>
          <w:szCs w:val="20"/>
          <w:lang w:val="el-GR"/>
        </w:rPr>
        <w:t xml:space="preserve">, </w:t>
      </w:r>
      <w:r w:rsidR="009642ED">
        <w:rPr>
          <w:sz w:val="20"/>
          <w:szCs w:val="20"/>
          <w:lang w:val="el-GR"/>
        </w:rPr>
        <w:t>ενώ</w:t>
      </w:r>
      <w:r w:rsidRPr="00E7539F">
        <w:rPr>
          <w:sz w:val="20"/>
          <w:szCs w:val="20"/>
          <w:lang w:val="el-GR"/>
        </w:rPr>
        <w:t xml:space="preserve"> το ίδιο ποσοστό παρατηρήθηκε και το 2022. Αναλυτικότερα, σύμφωνα με τα πρόσφατα δεδομένα της </w:t>
      </w:r>
      <w:r w:rsidRPr="00E7539F">
        <w:rPr>
          <w:sz w:val="20"/>
          <w:szCs w:val="20"/>
        </w:rPr>
        <w:t>Eurostat</w:t>
      </w:r>
      <w:r w:rsidRPr="00E7539F">
        <w:rPr>
          <w:sz w:val="20"/>
          <w:szCs w:val="20"/>
          <w:lang w:val="el-GR"/>
        </w:rPr>
        <w:t xml:space="preserve">, το 2023 καταγράφηκε σημαντική αύξηση στις υπηρεσίες </w:t>
      </w:r>
      <w:r w:rsidR="00AF3A3F">
        <w:rPr>
          <w:sz w:val="20"/>
          <w:szCs w:val="20"/>
          <w:lang w:val="el-GR"/>
        </w:rPr>
        <w:t>που αφορούν</w:t>
      </w:r>
      <w:r w:rsidRPr="00E7539F">
        <w:rPr>
          <w:sz w:val="20"/>
          <w:szCs w:val="20"/>
          <w:lang w:val="el-GR"/>
        </w:rPr>
        <w:t xml:space="preserve"> </w:t>
      </w:r>
      <w:r w:rsidR="00AF3A3F">
        <w:rPr>
          <w:sz w:val="20"/>
          <w:szCs w:val="20"/>
          <w:lang w:val="el-GR"/>
        </w:rPr>
        <w:t>σ</w:t>
      </w:r>
      <w:r w:rsidRPr="00E7539F">
        <w:rPr>
          <w:sz w:val="20"/>
          <w:szCs w:val="20"/>
          <w:lang w:val="el-GR"/>
        </w:rPr>
        <w:t>την αναψυχή και την προσωπική φροντίδα κατά 6,4% (συνεισφορά 1,2 ποσοστιαία μονάδα), στα πακέτα διακοπών και την παροχή καταλύματος κατά 7,8% (συνεισφορά 0,4 ποσοστιαίες μονάδες) και στις μεταφορές κατά 5,4% (συνεισφορά 0,3 ποσοστιαίες μονάδες). Οι εν λόγω υπηρεσίες σχετίζονται άμεσα και με τον τουρισμό, γεγονός που ερμηνεύει τη σημαντική αύξηση που κατέγραψαν</w:t>
      </w:r>
      <w:r w:rsidR="00F2393F">
        <w:rPr>
          <w:sz w:val="20"/>
          <w:szCs w:val="20"/>
          <w:lang w:val="el-GR"/>
        </w:rPr>
        <w:t xml:space="preserve"> οι τιμές </w:t>
      </w:r>
      <w:r w:rsidR="00AF3A3F">
        <w:rPr>
          <w:sz w:val="20"/>
          <w:szCs w:val="20"/>
          <w:lang w:val="el-GR"/>
        </w:rPr>
        <w:t>τους</w:t>
      </w:r>
      <w:r w:rsidRPr="00E7539F">
        <w:rPr>
          <w:sz w:val="20"/>
          <w:szCs w:val="20"/>
          <w:lang w:val="el-GR"/>
        </w:rPr>
        <w:t xml:space="preserve"> και το 2022, ως απόρροια της άρσης των απαγορεύσεων </w:t>
      </w:r>
      <w:r w:rsidR="00AF3A3F">
        <w:rPr>
          <w:sz w:val="20"/>
          <w:szCs w:val="20"/>
          <w:lang w:val="el-GR"/>
        </w:rPr>
        <w:t xml:space="preserve">που είχαν επιβληθεί </w:t>
      </w:r>
      <w:r w:rsidRPr="00E7539F">
        <w:rPr>
          <w:sz w:val="20"/>
          <w:szCs w:val="20"/>
          <w:lang w:val="el-GR"/>
        </w:rPr>
        <w:t>εξαιτίας της πανδημίας.</w:t>
      </w:r>
    </w:p>
    <w:p w14:paraId="1D1FB3A9" w14:textId="77777777" w:rsidR="0056184E" w:rsidRPr="00E7539F" w:rsidRDefault="0056184E" w:rsidP="0056184E">
      <w:pPr>
        <w:pStyle w:val="BodyText"/>
        <w:ind w:left="1758" w:right="227"/>
        <w:jc w:val="both"/>
        <w:rPr>
          <w:sz w:val="20"/>
          <w:szCs w:val="20"/>
          <w:lang w:val="el-GR"/>
        </w:rPr>
      </w:pPr>
    </w:p>
    <w:p w14:paraId="09B03018" w14:textId="14B6B6EF" w:rsidR="00453FB1" w:rsidRPr="00453FB1" w:rsidRDefault="00453FB1" w:rsidP="00BD2380">
      <w:pPr>
        <w:pStyle w:val="BodyText"/>
        <w:ind w:left="1758" w:right="227"/>
        <w:jc w:val="both"/>
        <w:rPr>
          <w:b/>
          <w:bCs/>
          <w:sz w:val="20"/>
          <w:szCs w:val="20"/>
          <w:lang w:val="el-GR"/>
        </w:rPr>
      </w:pPr>
      <w:r w:rsidRPr="00453FB1">
        <w:rPr>
          <w:b/>
          <w:bCs/>
          <w:sz w:val="20"/>
          <w:szCs w:val="20"/>
          <w:lang w:val="el-GR"/>
        </w:rPr>
        <w:t>Επιχειρηματικές προσδοκίες και προβλέψεις καταναλωτών για την εξέλιξη των τιμών</w:t>
      </w:r>
    </w:p>
    <w:p w14:paraId="587B2DF1" w14:textId="77777777" w:rsidR="00453FB1" w:rsidRPr="00453FB1" w:rsidRDefault="00453FB1" w:rsidP="00BD2380">
      <w:pPr>
        <w:pStyle w:val="BodyText"/>
        <w:ind w:left="1758" w:right="227"/>
        <w:jc w:val="both"/>
        <w:rPr>
          <w:b/>
          <w:bCs/>
          <w:sz w:val="20"/>
          <w:szCs w:val="20"/>
          <w:lang w:val="el-GR"/>
        </w:rPr>
      </w:pPr>
    </w:p>
    <w:p w14:paraId="1C602069" w14:textId="274CEBCD" w:rsidR="00670AA2" w:rsidRDefault="000E22C1" w:rsidP="00BD2380">
      <w:pPr>
        <w:pStyle w:val="BodyText"/>
        <w:ind w:left="1758" w:right="227"/>
        <w:jc w:val="both"/>
        <w:rPr>
          <w:sz w:val="20"/>
          <w:szCs w:val="20"/>
          <w:lang w:val="el-GR"/>
        </w:rPr>
      </w:pPr>
      <w:r>
        <w:rPr>
          <w:sz w:val="20"/>
          <w:szCs w:val="20"/>
          <w:lang w:val="el-GR"/>
        </w:rPr>
        <w:t>Παράλληλα,</w:t>
      </w:r>
      <w:r w:rsidR="0031043F">
        <w:rPr>
          <w:sz w:val="20"/>
          <w:szCs w:val="20"/>
          <w:lang w:val="el-GR"/>
        </w:rPr>
        <w:t xml:space="preserve"> οι </w:t>
      </w:r>
      <w:r>
        <w:rPr>
          <w:sz w:val="20"/>
          <w:szCs w:val="20"/>
          <w:lang w:val="el-GR"/>
        </w:rPr>
        <w:t xml:space="preserve">επιχειρηματικές </w:t>
      </w:r>
      <w:r w:rsidR="0031043F">
        <w:rPr>
          <w:sz w:val="20"/>
          <w:szCs w:val="20"/>
          <w:lang w:val="el-GR"/>
        </w:rPr>
        <w:t xml:space="preserve">προσδοκίες </w:t>
      </w:r>
      <w:r>
        <w:rPr>
          <w:sz w:val="20"/>
          <w:szCs w:val="20"/>
          <w:lang w:val="el-GR"/>
        </w:rPr>
        <w:t xml:space="preserve">στη βιομηχανία </w:t>
      </w:r>
      <w:r w:rsidR="0031043F">
        <w:rPr>
          <w:sz w:val="20"/>
          <w:szCs w:val="20"/>
          <w:lang w:val="el-GR"/>
        </w:rPr>
        <w:t>για την εξέλιξη των τιμών πώλησης</w:t>
      </w:r>
      <w:r w:rsidR="009642ED">
        <w:rPr>
          <w:sz w:val="20"/>
          <w:szCs w:val="20"/>
          <w:lang w:val="el-GR"/>
        </w:rPr>
        <w:t>,</w:t>
      </w:r>
      <w:r w:rsidR="0031043F">
        <w:rPr>
          <w:sz w:val="20"/>
          <w:szCs w:val="20"/>
          <w:lang w:val="el-GR"/>
        </w:rPr>
        <w:t xml:space="preserve"> τους επόμενους</w:t>
      </w:r>
      <w:r>
        <w:rPr>
          <w:sz w:val="20"/>
          <w:szCs w:val="20"/>
          <w:lang w:val="el-GR"/>
        </w:rPr>
        <w:t xml:space="preserve"> δώδεκα</w:t>
      </w:r>
      <w:r w:rsidR="0031043F">
        <w:rPr>
          <w:sz w:val="20"/>
          <w:szCs w:val="20"/>
          <w:lang w:val="el-GR"/>
        </w:rPr>
        <w:t xml:space="preserve"> μήνες</w:t>
      </w:r>
      <w:r>
        <w:rPr>
          <w:sz w:val="20"/>
          <w:szCs w:val="20"/>
          <w:lang w:val="el-GR"/>
        </w:rPr>
        <w:t>, όπως παρατηρείται στο Γράφημα 3</w:t>
      </w:r>
      <w:r w:rsidRPr="000E22C1">
        <w:rPr>
          <w:sz w:val="20"/>
          <w:szCs w:val="20"/>
          <w:lang w:val="el-GR"/>
        </w:rPr>
        <w:t>α</w:t>
      </w:r>
      <w:r>
        <w:rPr>
          <w:sz w:val="20"/>
          <w:szCs w:val="20"/>
          <w:lang w:val="el-GR"/>
        </w:rPr>
        <w:t>, καταγράφουν έντονα πτωτική τάση και πέρασαν σε αρνητικό έδαφος από τον Αύγουστο του 2023 και μετά, για πρώτη φορά από τον Σεπτέμβριο του 2020.</w:t>
      </w:r>
      <w:r w:rsidR="0047402A">
        <w:rPr>
          <w:sz w:val="20"/>
          <w:szCs w:val="20"/>
          <w:lang w:val="el-GR"/>
        </w:rPr>
        <w:t xml:space="preserve"> Το τελευταίο συνάδει με την εξέλιξη του δείκτη τιμών εισαγωγών στη βιομηχανία</w:t>
      </w:r>
      <w:r w:rsidR="00812311">
        <w:rPr>
          <w:sz w:val="20"/>
          <w:szCs w:val="20"/>
          <w:lang w:val="el-GR"/>
        </w:rPr>
        <w:t>,</w:t>
      </w:r>
      <w:r w:rsidR="0047402A">
        <w:rPr>
          <w:sz w:val="20"/>
          <w:szCs w:val="20"/>
          <w:lang w:val="el-GR"/>
        </w:rPr>
        <w:t xml:space="preserve"> ο οποίος μειώθηκε κατά 13%</w:t>
      </w:r>
      <w:r w:rsidR="00983A84">
        <w:rPr>
          <w:sz w:val="20"/>
          <w:szCs w:val="20"/>
          <w:lang w:val="el-GR"/>
        </w:rPr>
        <w:t xml:space="preserve"> σε ετήσια βάση</w:t>
      </w:r>
      <w:r w:rsidR="0047402A">
        <w:rPr>
          <w:sz w:val="20"/>
          <w:szCs w:val="20"/>
          <w:lang w:val="el-GR"/>
        </w:rPr>
        <w:t xml:space="preserve"> το </w:t>
      </w:r>
      <w:r w:rsidR="0002198A">
        <w:rPr>
          <w:sz w:val="20"/>
          <w:szCs w:val="20"/>
          <w:lang w:val="el-GR"/>
        </w:rPr>
        <w:t xml:space="preserve">πρώτο ενδεκάμηνο του </w:t>
      </w:r>
      <w:r w:rsidR="0047402A">
        <w:rPr>
          <w:sz w:val="20"/>
          <w:szCs w:val="20"/>
          <w:lang w:val="el-GR"/>
        </w:rPr>
        <w:t xml:space="preserve">2023, αντισταθμίζοντας </w:t>
      </w:r>
      <w:r w:rsidR="00670AA2">
        <w:rPr>
          <w:sz w:val="20"/>
          <w:szCs w:val="20"/>
          <w:lang w:val="el-GR"/>
        </w:rPr>
        <w:t>μερικώς την άνοδο που είχε καταγραφεί το 2022 (+</w:t>
      </w:r>
      <w:r w:rsidR="0002198A">
        <w:rPr>
          <w:sz w:val="20"/>
          <w:szCs w:val="20"/>
          <w:lang w:val="el-GR"/>
        </w:rPr>
        <w:t>28</w:t>
      </w:r>
      <w:r w:rsidR="00670AA2">
        <w:rPr>
          <w:sz w:val="20"/>
          <w:szCs w:val="20"/>
          <w:lang w:val="el-GR"/>
        </w:rPr>
        <w:t>%). Η πτώση του εν λόγω δείκτη προήλθε πρωτίστως από τη μείωση των τιμών εισαγωγών των προϊόντων ενέργειας.</w:t>
      </w:r>
    </w:p>
    <w:p w14:paraId="4DB8652A" w14:textId="77777777" w:rsidR="00670AA2" w:rsidRDefault="00670AA2" w:rsidP="00BD2380">
      <w:pPr>
        <w:pStyle w:val="BodyText"/>
        <w:ind w:left="1758" w:right="227"/>
        <w:jc w:val="both"/>
        <w:rPr>
          <w:sz w:val="20"/>
          <w:szCs w:val="20"/>
          <w:lang w:val="el-GR"/>
        </w:rPr>
      </w:pPr>
    </w:p>
    <w:p w14:paraId="3C26A6DB" w14:textId="0F2FBA35" w:rsidR="0031043F" w:rsidRDefault="00670AA2" w:rsidP="00BD2380">
      <w:pPr>
        <w:pStyle w:val="BodyText"/>
        <w:ind w:left="1758" w:right="227"/>
        <w:jc w:val="both"/>
        <w:rPr>
          <w:sz w:val="20"/>
          <w:szCs w:val="20"/>
          <w:lang w:val="el-GR"/>
        </w:rPr>
      </w:pPr>
      <w:r w:rsidRPr="0086304C">
        <w:rPr>
          <w:sz w:val="20"/>
          <w:szCs w:val="20"/>
          <w:lang w:val="el-GR"/>
        </w:rPr>
        <w:t>Επιπρόσθετα</w:t>
      </w:r>
      <w:r w:rsidR="000E22C1" w:rsidRPr="0086304C">
        <w:rPr>
          <w:sz w:val="20"/>
          <w:szCs w:val="20"/>
          <w:lang w:val="el-GR"/>
        </w:rPr>
        <w:t>, οι προσδοκίες για την εξέλιξη των τιμών το επόμενο τρίμηνο στις υπηρεσίες</w:t>
      </w:r>
      <w:r w:rsidR="00554811" w:rsidRPr="0086304C">
        <w:rPr>
          <w:sz w:val="20"/>
          <w:szCs w:val="20"/>
          <w:lang w:val="el-GR"/>
        </w:rPr>
        <w:t>, αν και παρουσιάζουν σημαντική διακύμανση</w:t>
      </w:r>
      <w:r w:rsidR="00D05EF2" w:rsidRPr="0086304C">
        <w:rPr>
          <w:sz w:val="20"/>
          <w:szCs w:val="20"/>
          <w:lang w:val="el-GR"/>
        </w:rPr>
        <w:t>, κινούνται ανοδικά τους τελευταίους τρεις μήνες. Ωστόσο</w:t>
      </w:r>
      <w:r w:rsidR="00FA4D08" w:rsidRPr="0086304C">
        <w:rPr>
          <w:sz w:val="20"/>
          <w:szCs w:val="20"/>
          <w:lang w:val="el-GR"/>
        </w:rPr>
        <w:t>,</w:t>
      </w:r>
      <w:r w:rsidR="00D05EF2" w:rsidRPr="0086304C">
        <w:rPr>
          <w:sz w:val="20"/>
          <w:szCs w:val="20"/>
          <w:lang w:val="el-GR"/>
        </w:rPr>
        <w:t xml:space="preserve"> έχουν αποκλιμακωθεί σε σύγκριση με τις 34,2 μονάδες του Φεβρουαρίου του 2023, που ήταν η υψηλότερη τιμή που έχει καταγραφεί ιστορικά (από τον Μάιο του 2003), </w:t>
      </w:r>
      <w:r w:rsidR="00554811" w:rsidRPr="0086304C">
        <w:rPr>
          <w:sz w:val="20"/>
          <w:szCs w:val="20"/>
          <w:lang w:val="el-GR"/>
        </w:rPr>
        <w:t>καθώς διαμορφώθηκαν σ</w:t>
      </w:r>
      <w:r w:rsidR="00D05EF2" w:rsidRPr="0086304C">
        <w:rPr>
          <w:sz w:val="20"/>
          <w:szCs w:val="20"/>
          <w:lang w:val="el-GR"/>
        </w:rPr>
        <w:t>ε</w:t>
      </w:r>
      <w:r w:rsidR="00554811" w:rsidRPr="0086304C">
        <w:rPr>
          <w:sz w:val="20"/>
          <w:szCs w:val="20"/>
          <w:lang w:val="el-GR"/>
        </w:rPr>
        <w:t xml:space="preserve"> </w:t>
      </w:r>
      <w:r w:rsidR="00052D74" w:rsidRPr="0086304C">
        <w:rPr>
          <w:sz w:val="20"/>
          <w:szCs w:val="20"/>
          <w:lang w:val="el-GR"/>
        </w:rPr>
        <w:t>31,5</w:t>
      </w:r>
      <w:r w:rsidR="00554811" w:rsidRPr="0086304C">
        <w:rPr>
          <w:sz w:val="20"/>
          <w:szCs w:val="20"/>
          <w:lang w:val="el-GR"/>
        </w:rPr>
        <w:t xml:space="preserve"> μονάδες τον </w:t>
      </w:r>
      <w:r w:rsidR="00D05EF2" w:rsidRPr="0086304C">
        <w:rPr>
          <w:sz w:val="20"/>
          <w:szCs w:val="20"/>
          <w:lang w:val="el-GR"/>
        </w:rPr>
        <w:t>Ιανουάριο</w:t>
      </w:r>
      <w:r w:rsidR="00554811" w:rsidRPr="0086304C">
        <w:rPr>
          <w:sz w:val="20"/>
          <w:szCs w:val="20"/>
          <w:lang w:val="el-GR"/>
        </w:rPr>
        <w:t xml:space="preserve">. Σε ό,τι αφορά στις προβλέψεις των καταναλωτών για την εξέλιξη των τιμών το επόμενο δωδεκάμηνο, οι οποίες </w:t>
      </w:r>
      <w:r w:rsidR="000F2D5C" w:rsidRPr="0086304C">
        <w:rPr>
          <w:sz w:val="20"/>
          <w:szCs w:val="20"/>
          <w:lang w:val="el-GR"/>
        </w:rPr>
        <w:t>μειώθηκαν</w:t>
      </w:r>
      <w:r w:rsidR="00D05EF2" w:rsidRPr="0086304C">
        <w:rPr>
          <w:sz w:val="20"/>
          <w:szCs w:val="20"/>
          <w:lang w:val="el-GR"/>
        </w:rPr>
        <w:t xml:space="preserve"> σημαντικά</w:t>
      </w:r>
      <w:r w:rsidR="00554811" w:rsidRPr="0086304C">
        <w:rPr>
          <w:sz w:val="20"/>
          <w:szCs w:val="20"/>
          <w:lang w:val="el-GR"/>
        </w:rPr>
        <w:t xml:space="preserve"> από τον Οκτώβριο του 2022 (51,1 μονάδες) μέχρι και τον Ιούλιο του 2023, </w:t>
      </w:r>
      <w:r w:rsidR="00890878" w:rsidRPr="0086304C">
        <w:rPr>
          <w:sz w:val="20"/>
          <w:szCs w:val="20"/>
          <w:lang w:val="el-GR"/>
        </w:rPr>
        <w:t>καταγράφουν</w:t>
      </w:r>
      <w:r w:rsidR="00D05EF2" w:rsidRPr="0086304C">
        <w:rPr>
          <w:sz w:val="20"/>
          <w:szCs w:val="20"/>
          <w:lang w:val="el-GR"/>
        </w:rPr>
        <w:t xml:space="preserve"> </w:t>
      </w:r>
      <w:r w:rsidR="00554811" w:rsidRPr="0086304C">
        <w:rPr>
          <w:sz w:val="20"/>
          <w:szCs w:val="20"/>
          <w:lang w:val="el-GR"/>
        </w:rPr>
        <w:t>εκ νέου</w:t>
      </w:r>
      <w:r w:rsidR="00F2393F" w:rsidRPr="0086304C">
        <w:rPr>
          <w:sz w:val="20"/>
          <w:szCs w:val="20"/>
          <w:lang w:val="el-GR"/>
        </w:rPr>
        <w:t xml:space="preserve"> </w:t>
      </w:r>
      <w:r w:rsidR="00D05EF2" w:rsidRPr="0086304C">
        <w:rPr>
          <w:sz w:val="20"/>
          <w:szCs w:val="20"/>
          <w:lang w:val="el-GR"/>
        </w:rPr>
        <w:t xml:space="preserve">ανοδική </w:t>
      </w:r>
      <w:r w:rsidR="00890878" w:rsidRPr="0086304C">
        <w:rPr>
          <w:sz w:val="20"/>
          <w:szCs w:val="20"/>
          <w:lang w:val="el-GR"/>
        </w:rPr>
        <w:t>τάση</w:t>
      </w:r>
      <w:r w:rsidR="00D05EF2" w:rsidRPr="0086304C">
        <w:rPr>
          <w:sz w:val="20"/>
          <w:szCs w:val="20"/>
          <w:lang w:val="el-GR"/>
        </w:rPr>
        <w:t xml:space="preserve"> από </w:t>
      </w:r>
      <w:r w:rsidR="00F2393F" w:rsidRPr="0086304C">
        <w:rPr>
          <w:sz w:val="20"/>
          <w:szCs w:val="20"/>
          <w:lang w:val="el-GR"/>
        </w:rPr>
        <w:t>το</w:t>
      </w:r>
      <w:r w:rsidR="000F2D5C" w:rsidRPr="0086304C">
        <w:rPr>
          <w:sz w:val="20"/>
          <w:szCs w:val="20"/>
          <w:lang w:val="el-GR"/>
        </w:rPr>
        <w:t xml:space="preserve"> περυσινό</w:t>
      </w:r>
      <w:r w:rsidR="00F2393F" w:rsidRPr="0086304C">
        <w:rPr>
          <w:sz w:val="20"/>
          <w:szCs w:val="20"/>
          <w:lang w:val="el-GR"/>
        </w:rPr>
        <w:t xml:space="preserve"> φθινόπωρο</w:t>
      </w:r>
      <w:r w:rsidR="00554811" w:rsidRPr="0086304C">
        <w:rPr>
          <w:sz w:val="20"/>
          <w:szCs w:val="20"/>
          <w:lang w:val="el-GR"/>
        </w:rPr>
        <w:t>, γεγονός που πιθανά συνδέεται</w:t>
      </w:r>
      <w:r w:rsidR="000F2D5C" w:rsidRPr="0086304C">
        <w:rPr>
          <w:sz w:val="20"/>
          <w:szCs w:val="20"/>
          <w:lang w:val="el-GR"/>
        </w:rPr>
        <w:t xml:space="preserve">, </w:t>
      </w:r>
      <w:r w:rsidR="000F2D5C" w:rsidRPr="0086304C">
        <w:rPr>
          <w:i/>
          <w:iCs/>
          <w:sz w:val="20"/>
          <w:szCs w:val="20"/>
          <w:lang w:val="el-GR"/>
        </w:rPr>
        <w:t>μεταξύ άλλων</w:t>
      </w:r>
      <w:r w:rsidR="00890878" w:rsidRPr="0086304C">
        <w:rPr>
          <w:i/>
          <w:iCs/>
          <w:sz w:val="20"/>
          <w:szCs w:val="20"/>
          <w:lang w:val="el-GR"/>
        </w:rPr>
        <w:t xml:space="preserve"> </w:t>
      </w:r>
      <w:r w:rsidR="00890878" w:rsidRPr="0086304C">
        <w:rPr>
          <w:iCs/>
          <w:sz w:val="20"/>
          <w:szCs w:val="20"/>
          <w:lang w:val="el-GR"/>
        </w:rPr>
        <w:t>παραγόντων</w:t>
      </w:r>
      <w:r w:rsidR="000F2D5C" w:rsidRPr="0086304C">
        <w:rPr>
          <w:sz w:val="20"/>
          <w:szCs w:val="20"/>
          <w:lang w:val="el-GR"/>
        </w:rPr>
        <w:t>,</w:t>
      </w:r>
      <w:r w:rsidR="00554811" w:rsidRPr="0086304C">
        <w:rPr>
          <w:sz w:val="20"/>
          <w:szCs w:val="20"/>
          <w:lang w:val="el-GR"/>
        </w:rPr>
        <w:t xml:space="preserve"> με τις φυσικές καταστροφές στην περιφέρεια της Θεσσαλίας και τις εκτεταμένες καταστροφές σε μονάδες αγροτικής και κτηνοτροφικής παραγωγής. </w:t>
      </w:r>
      <w:r w:rsidR="007978EE" w:rsidRPr="0086304C">
        <w:rPr>
          <w:sz w:val="20"/>
          <w:szCs w:val="20"/>
          <w:lang w:val="el-GR"/>
        </w:rPr>
        <w:t>Τέλος,</w:t>
      </w:r>
      <w:r w:rsidR="00554811" w:rsidRPr="0086304C">
        <w:rPr>
          <w:sz w:val="20"/>
          <w:szCs w:val="20"/>
          <w:lang w:val="el-GR"/>
        </w:rPr>
        <w:t xml:space="preserve"> οι επιχειρηματικές προσδοκίες στο λιανικό εμπόριο</w:t>
      </w:r>
      <w:r w:rsidR="007978EE" w:rsidRPr="0086304C">
        <w:rPr>
          <w:sz w:val="20"/>
          <w:szCs w:val="20"/>
          <w:lang w:val="el-GR"/>
        </w:rPr>
        <w:t>, οι οποίες</w:t>
      </w:r>
      <w:r w:rsidR="00554811" w:rsidRPr="0086304C">
        <w:rPr>
          <w:sz w:val="20"/>
          <w:szCs w:val="20"/>
          <w:lang w:val="el-GR"/>
        </w:rPr>
        <w:t xml:space="preserve"> κατέγραψαν έντονα ανοδική τάση το 2023</w:t>
      </w:r>
      <w:r w:rsidR="007978EE" w:rsidRPr="0086304C">
        <w:rPr>
          <w:sz w:val="20"/>
          <w:szCs w:val="20"/>
          <w:lang w:val="el-GR"/>
        </w:rPr>
        <w:t xml:space="preserve">, </w:t>
      </w:r>
      <w:r w:rsidR="00554811" w:rsidRPr="0086304C">
        <w:rPr>
          <w:sz w:val="20"/>
          <w:szCs w:val="20"/>
          <w:lang w:val="el-GR"/>
        </w:rPr>
        <w:t xml:space="preserve">μειώθηκαν </w:t>
      </w:r>
      <w:r w:rsidR="007978EE" w:rsidRPr="0086304C">
        <w:rPr>
          <w:sz w:val="20"/>
          <w:szCs w:val="20"/>
          <w:lang w:val="el-GR"/>
        </w:rPr>
        <w:t xml:space="preserve">κατακόρυφα </w:t>
      </w:r>
      <w:r w:rsidR="00F2393F" w:rsidRPr="0086304C">
        <w:rPr>
          <w:sz w:val="20"/>
          <w:szCs w:val="20"/>
          <w:lang w:val="el-GR"/>
        </w:rPr>
        <w:t xml:space="preserve">τους τελευταίους </w:t>
      </w:r>
      <w:r w:rsidR="007978EE" w:rsidRPr="0086304C">
        <w:rPr>
          <w:sz w:val="20"/>
          <w:szCs w:val="20"/>
          <w:lang w:val="el-GR"/>
        </w:rPr>
        <w:t xml:space="preserve">τρεις </w:t>
      </w:r>
      <w:r w:rsidR="00F2393F" w:rsidRPr="0086304C">
        <w:rPr>
          <w:sz w:val="20"/>
          <w:szCs w:val="20"/>
          <w:lang w:val="el-GR"/>
        </w:rPr>
        <w:t>μήνες</w:t>
      </w:r>
      <w:r w:rsidR="009642ED" w:rsidRPr="0086304C">
        <w:rPr>
          <w:sz w:val="20"/>
          <w:szCs w:val="20"/>
          <w:lang w:val="el-GR"/>
        </w:rPr>
        <w:t>,</w:t>
      </w:r>
      <w:r w:rsidR="000F2D5C" w:rsidRPr="0086304C">
        <w:rPr>
          <w:sz w:val="20"/>
          <w:szCs w:val="20"/>
          <w:lang w:val="el-GR"/>
        </w:rPr>
        <w:t xml:space="preserve"> στις 16,1 μονάδες τον </w:t>
      </w:r>
      <w:r w:rsidR="007978EE" w:rsidRPr="0086304C">
        <w:rPr>
          <w:sz w:val="20"/>
          <w:szCs w:val="20"/>
          <w:lang w:val="el-GR"/>
        </w:rPr>
        <w:t>Ιανουάριο</w:t>
      </w:r>
      <w:r w:rsidR="000F2D5C" w:rsidRPr="0086304C">
        <w:rPr>
          <w:sz w:val="20"/>
          <w:szCs w:val="20"/>
          <w:lang w:val="el-GR"/>
        </w:rPr>
        <w:t>, από 47,9 μονάδε</w:t>
      </w:r>
      <w:r w:rsidR="007978EE" w:rsidRPr="0086304C">
        <w:rPr>
          <w:sz w:val="20"/>
          <w:szCs w:val="20"/>
          <w:lang w:val="el-GR"/>
        </w:rPr>
        <w:t xml:space="preserve">ς </w:t>
      </w:r>
      <w:r w:rsidR="000F2D5C" w:rsidRPr="0086304C">
        <w:rPr>
          <w:sz w:val="20"/>
          <w:szCs w:val="20"/>
          <w:lang w:val="el-GR"/>
        </w:rPr>
        <w:t>τον Οκτώβριο του 2023</w:t>
      </w:r>
      <w:r w:rsidR="008F63C2" w:rsidRPr="0086304C">
        <w:rPr>
          <w:sz w:val="20"/>
          <w:szCs w:val="20"/>
          <w:lang w:val="el-GR"/>
        </w:rPr>
        <w:t xml:space="preserve"> (Γράφημα 3β)</w:t>
      </w:r>
      <w:r w:rsidR="00554811" w:rsidRPr="0086304C">
        <w:rPr>
          <w:sz w:val="20"/>
          <w:szCs w:val="20"/>
          <w:lang w:val="el-GR"/>
        </w:rPr>
        <w:t>.</w:t>
      </w:r>
    </w:p>
    <w:p w14:paraId="0012D073" w14:textId="77777777" w:rsidR="00FC6AB7" w:rsidRDefault="00FC6AB7" w:rsidP="00BD2380">
      <w:pPr>
        <w:pStyle w:val="BodyText"/>
        <w:ind w:left="1758" w:right="227"/>
        <w:jc w:val="both"/>
        <w:rPr>
          <w:sz w:val="20"/>
          <w:szCs w:val="20"/>
          <w:lang w:val="el-GR"/>
        </w:rPr>
      </w:pPr>
    </w:p>
    <w:p w14:paraId="2756947E" w14:textId="6D912D8B" w:rsidR="009B08ED" w:rsidRDefault="009B08ED" w:rsidP="00BD2380">
      <w:pPr>
        <w:pStyle w:val="BodyText"/>
        <w:ind w:left="1758" w:right="227"/>
        <w:jc w:val="both"/>
        <w:rPr>
          <w:sz w:val="20"/>
          <w:lang w:val="el-GR"/>
        </w:rPr>
      </w:pPr>
    </w:p>
    <w:p w14:paraId="2C7BE934" w14:textId="0355C79F" w:rsidR="00890878" w:rsidRDefault="00BD0550" w:rsidP="00BD2380">
      <w:pPr>
        <w:pStyle w:val="BodyText"/>
        <w:ind w:left="1758" w:right="227"/>
        <w:jc w:val="both"/>
        <w:rPr>
          <w:sz w:val="20"/>
          <w:lang w:val="el-GR"/>
        </w:rPr>
      </w:pPr>
      <w:r>
        <w:rPr>
          <w:noProof/>
          <w:lang w:val="el-GR" w:eastAsia="el-GR"/>
        </w:rPr>
        <mc:AlternateContent>
          <mc:Choice Requires="wpg">
            <w:drawing>
              <wp:anchor distT="0" distB="0" distL="114300" distR="114300" simplePos="0" relativeHeight="251658253" behindDoc="1" locked="0" layoutInCell="1" allowOverlap="1" wp14:anchorId="4E43F97A" wp14:editId="32EAEECB">
                <wp:simplePos x="0" y="0"/>
                <wp:positionH relativeFrom="column">
                  <wp:posOffset>-8255</wp:posOffset>
                </wp:positionH>
                <wp:positionV relativeFrom="paragraph">
                  <wp:posOffset>49588</wp:posOffset>
                </wp:positionV>
                <wp:extent cx="7229475" cy="3295650"/>
                <wp:effectExtent l="0" t="0" r="9525" b="0"/>
                <wp:wrapNone/>
                <wp:docPr id="30"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9475" cy="3295650"/>
                          <a:chOff x="0" y="0"/>
                          <a:chExt cx="72247" cy="26289"/>
                        </a:xfrm>
                      </wpg:grpSpPr>
                      <wps:wsp>
                        <wps:cNvPr id="33" name="Rectangle 357"/>
                        <wps:cNvSpPr>
                          <a:spLocks noChangeArrowheads="1"/>
                        </wps:cNvSpPr>
                        <wps:spPr bwMode="auto">
                          <a:xfrm>
                            <a:off x="0" y="0"/>
                            <a:ext cx="10090" cy="26289"/>
                          </a:xfrm>
                          <a:prstGeom prst="rect">
                            <a:avLst/>
                          </a:prstGeom>
                          <a:solidFill>
                            <a:srgbClr val="E5E4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E50776F" w14:textId="02BC67A4" w:rsidR="003F4835" w:rsidRPr="00BE4D75" w:rsidRDefault="003F4835" w:rsidP="003F4835">
                              <w:pPr>
                                <w:jc w:val="center"/>
                                <w:rPr>
                                  <w:rFonts w:ascii="Arial" w:hAnsi="Arial" w:cs="Arial"/>
                                  <w:color w:val="E24C37"/>
                                  <w:spacing w:val="-4"/>
                                  <w:sz w:val="18"/>
                                </w:rPr>
                              </w:pPr>
                              <w:r w:rsidRPr="00BE4D75">
                                <w:rPr>
                                  <w:rFonts w:ascii="Arial" w:hAnsi="Arial" w:cs="Arial"/>
                                  <w:color w:val="E24C37"/>
                                  <w:spacing w:val="-4"/>
                                  <w:sz w:val="18"/>
                                </w:rPr>
                                <w:br/>
                              </w:r>
                              <w:r w:rsidRPr="000769E0">
                                <w:rPr>
                                  <w:rFonts w:ascii="Arial" w:hAnsi="Arial" w:cs="Arial"/>
                                  <w:color w:val="FF0000"/>
                                  <w:spacing w:val="-4"/>
                                  <w:sz w:val="18"/>
                                </w:rPr>
                                <w:t>ΓΡΑΦΗΜΑ</w:t>
                              </w:r>
                              <w:r w:rsidRPr="00BE4D75">
                                <w:rPr>
                                  <w:rFonts w:ascii="Arial" w:hAnsi="Arial" w:cs="Arial"/>
                                  <w:color w:val="FF0000"/>
                                  <w:spacing w:val="-4"/>
                                  <w:sz w:val="18"/>
                                </w:rPr>
                                <w:t xml:space="preserve"> </w:t>
                              </w:r>
                              <w:r w:rsidR="00B14DB5" w:rsidRPr="00BE4D75">
                                <w:rPr>
                                  <w:rFonts w:ascii="Arial" w:hAnsi="Arial" w:cs="Arial"/>
                                  <w:color w:val="FF0000"/>
                                  <w:spacing w:val="-4"/>
                                  <w:sz w:val="18"/>
                                </w:rPr>
                                <w:t>3</w:t>
                              </w:r>
                            </w:p>
                            <w:p w14:paraId="5002C600" w14:textId="77777777" w:rsidR="003F4835" w:rsidRPr="00BE4D75" w:rsidRDefault="003F4835" w:rsidP="003F4835">
                              <w:pPr>
                                <w:jc w:val="center"/>
                                <w:rPr>
                                  <w:rFonts w:ascii="Arial" w:hAnsi="Arial" w:cs="Arial"/>
                                  <w:color w:val="E24C37"/>
                                  <w:spacing w:val="-4"/>
                                  <w:sz w:val="18"/>
                                </w:rPr>
                              </w:pPr>
                            </w:p>
                            <w:p w14:paraId="1572BE53" w14:textId="77777777" w:rsidR="003F4835" w:rsidRPr="00BE4D75" w:rsidRDefault="003F4835" w:rsidP="003F4835">
                              <w:pPr>
                                <w:jc w:val="center"/>
                                <w:rPr>
                                  <w:rFonts w:ascii="Arial" w:hAnsi="Arial" w:cs="Arial"/>
                                  <w:color w:val="E24C37"/>
                                  <w:spacing w:val="-4"/>
                                  <w:sz w:val="18"/>
                                </w:rPr>
                              </w:pPr>
                            </w:p>
                            <w:p w14:paraId="6DFC4533" w14:textId="77777777" w:rsidR="003F4835" w:rsidRPr="00BE4D75" w:rsidRDefault="003F4835" w:rsidP="003F4835">
                              <w:pPr>
                                <w:jc w:val="center"/>
                                <w:rPr>
                                  <w:rFonts w:ascii="Arial" w:hAnsi="Arial" w:cs="Arial"/>
                                  <w:color w:val="E24C37"/>
                                  <w:spacing w:val="-4"/>
                                  <w:sz w:val="18"/>
                                </w:rPr>
                              </w:pPr>
                            </w:p>
                            <w:p w14:paraId="01F7A793" w14:textId="77777777" w:rsidR="003F4835" w:rsidRPr="00BE4D75" w:rsidRDefault="003F4835" w:rsidP="003F4835">
                              <w:pPr>
                                <w:jc w:val="center"/>
                                <w:rPr>
                                  <w:rFonts w:ascii="Arial" w:hAnsi="Arial" w:cs="Arial"/>
                                  <w:color w:val="E24C37"/>
                                  <w:spacing w:val="-4"/>
                                  <w:sz w:val="18"/>
                                </w:rPr>
                              </w:pPr>
                            </w:p>
                            <w:p w14:paraId="14E45133" w14:textId="77777777" w:rsidR="003F4835" w:rsidRPr="00BE4D75" w:rsidRDefault="003F4835" w:rsidP="003F4835">
                              <w:pPr>
                                <w:jc w:val="center"/>
                                <w:rPr>
                                  <w:rFonts w:ascii="Arial" w:hAnsi="Arial" w:cs="Arial"/>
                                  <w:color w:val="E24C37"/>
                                  <w:spacing w:val="-4"/>
                                  <w:sz w:val="18"/>
                                </w:rPr>
                              </w:pPr>
                            </w:p>
                            <w:p w14:paraId="160BDE1C" w14:textId="77777777" w:rsidR="003F4835" w:rsidRPr="00BE4D75" w:rsidRDefault="003F4835" w:rsidP="003F4835">
                              <w:pPr>
                                <w:jc w:val="center"/>
                                <w:rPr>
                                  <w:rFonts w:ascii="Arial" w:hAnsi="Arial" w:cs="Arial"/>
                                  <w:color w:val="E24C37"/>
                                  <w:spacing w:val="-4"/>
                                  <w:sz w:val="18"/>
                                </w:rPr>
                              </w:pPr>
                            </w:p>
                            <w:p w14:paraId="605494B6" w14:textId="77777777" w:rsidR="003F4835" w:rsidRPr="00BE4D75" w:rsidRDefault="003F4835" w:rsidP="003F4835">
                              <w:pPr>
                                <w:jc w:val="center"/>
                                <w:rPr>
                                  <w:rFonts w:ascii="Arial" w:hAnsi="Arial" w:cs="Arial"/>
                                  <w:color w:val="E24C37"/>
                                  <w:spacing w:val="-4"/>
                                  <w:sz w:val="18"/>
                                </w:rPr>
                              </w:pPr>
                            </w:p>
                            <w:p w14:paraId="27DA0154" w14:textId="79C9CC04" w:rsidR="003F4835" w:rsidRDefault="003F4835" w:rsidP="003F4835">
                              <w:pPr>
                                <w:jc w:val="center"/>
                                <w:rPr>
                                  <w:rFonts w:ascii="Arial" w:hAnsi="Arial" w:cs="Arial"/>
                                  <w:color w:val="E24C37"/>
                                  <w:spacing w:val="-4"/>
                                  <w:sz w:val="18"/>
                                </w:rPr>
                              </w:pPr>
                            </w:p>
                            <w:p w14:paraId="2CFAA45B" w14:textId="77777777" w:rsidR="00AE0760" w:rsidRPr="00BE4D75" w:rsidRDefault="00AE0760" w:rsidP="003F4835">
                              <w:pPr>
                                <w:jc w:val="center"/>
                                <w:rPr>
                                  <w:rFonts w:ascii="Arial" w:hAnsi="Arial" w:cs="Arial"/>
                                  <w:color w:val="E24C37"/>
                                  <w:spacing w:val="-4"/>
                                  <w:sz w:val="18"/>
                                </w:rPr>
                              </w:pPr>
                            </w:p>
                            <w:p w14:paraId="7171CCFA" w14:textId="3957D66C" w:rsidR="003F4835" w:rsidRPr="00BE4D75" w:rsidRDefault="003F4835" w:rsidP="00BE4D75">
                              <w:pPr>
                                <w:jc w:val="center"/>
                                <w:rPr>
                                  <w:rFonts w:ascii="Arial" w:hAnsi="Arial" w:cs="Arial"/>
                                  <w:color w:val="000000"/>
                                  <w:sz w:val="18"/>
                                </w:rPr>
                              </w:pPr>
                              <w:r w:rsidRPr="00826E7B">
                                <w:rPr>
                                  <w:rFonts w:ascii="Arial" w:hAnsi="Arial" w:cs="Arial"/>
                                  <w:color w:val="000000"/>
                                  <w:spacing w:val="-4"/>
                                  <w:sz w:val="18"/>
                                </w:rPr>
                                <w:t>Πηγή</w:t>
                              </w:r>
                              <w:r w:rsidR="00EF4D2A" w:rsidRPr="00BE4D75">
                                <w:rPr>
                                  <w:rFonts w:ascii="Arial" w:hAnsi="Arial" w:cs="Arial"/>
                                  <w:color w:val="000000"/>
                                  <w:spacing w:val="-4"/>
                                  <w:sz w:val="18"/>
                                </w:rPr>
                                <w:t>:</w:t>
                              </w:r>
                              <w:r w:rsidR="00BE4D75" w:rsidRPr="00BE4D75">
                                <w:rPr>
                                  <w:rFonts w:ascii="Arial" w:hAnsi="Arial" w:cs="Arial"/>
                                  <w:color w:val="000000"/>
                                  <w:spacing w:val="-4"/>
                                  <w:sz w:val="18"/>
                                </w:rPr>
                                <w:t xml:space="preserve"> </w:t>
                              </w:r>
                              <w:r w:rsidR="00BE4D75">
                                <w:rPr>
                                  <w:rFonts w:ascii="Arial" w:hAnsi="Arial" w:cs="Arial"/>
                                  <w:color w:val="000000"/>
                                  <w:spacing w:val="-4"/>
                                  <w:sz w:val="18"/>
                                </w:rPr>
                                <w:t>Ευρωπαϊκή Επιτροπή</w:t>
                              </w:r>
                            </w:p>
                            <w:p w14:paraId="35D18E61" w14:textId="77777777" w:rsidR="003F4835" w:rsidRPr="00BE4D75" w:rsidRDefault="003F4835" w:rsidP="003F4835">
                              <w:pPr>
                                <w:jc w:val="center"/>
                                <w:rPr>
                                  <w:rFonts w:ascii="Arial" w:hAnsi="Arial" w:cs="Arial"/>
                                  <w:color w:val="000000"/>
                                  <w:spacing w:val="-4"/>
                                  <w:sz w:val="18"/>
                                </w:rPr>
                              </w:pPr>
                            </w:p>
                          </w:txbxContent>
                        </wps:txbx>
                        <wps:bodyPr rot="0" vert="horz" wrap="square" lIns="91440" tIns="45720" rIns="91440" bIns="45720" anchor="t" anchorCtr="0" upright="1">
                          <a:noAutofit/>
                        </wps:bodyPr>
                      </wps:wsp>
                      <wps:wsp>
                        <wps:cNvPr id="40" name="Freeform 358"/>
                        <wps:cNvSpPr>
                          <a:spLocks/>
                        </wps:cNvSpPr>
                        <wps:spPr bwMode="auto">
                          <a:xfrm>
                            <a:off x="11376" y="0"/>
                            <a:ext cx="60871"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35DEC80A" w14:textId="51A97F21" w:rsidR="003F4835" w:rsidRPr="003212BA" w:rsidRDefault="00410D45" w:rsidP="003F4835">
                              <w:pPr>
                                <w:pStyle w:val="BodyText"/>
                                <w:kinsoku w:val="0"/>
                                <w:overflowPunct w:val="0"/>
                                <w:spacing w:line="200" w:lineRule="exact"/>
                                <w:rPr>
                                  <w:color w:val="000000"/>
                                  <w:sz w:val="20"/>
                                  <w:szCs w:val="20"/>
                                  <w:lang w:val="el-GR"/>
                                </w:rPr>
                              </w:pPr>
                              <w:r w:rsidRPr="00410D45">
                                <w:rPr>
                                  <w:noProof/>
                                  <w:color w:val="0E3B70"/>
                                  <w:sz w:val="20"/>
                                  <w:szCs w:val="20"/>
                                  <w:lang w:val="el-GR" w:eastAsia="el-GR"/>
                                </w:rPr>
                                <w:t xml:space="preserve">Επιχειρηματικές προσδοκίες και προβλέψεις καταναλωτών για την εξέλιξη των τιμών τους επόμενους μήνες </w:t>
                              </w:r>
                              <w:r w:rsidR="003F4835" w:rsidRPr="000C4634">
                                <w:rPr>
                                  <w:noProof/>
                                  <w:color w:val="000000"/>
                                  <w:sz w:val="20"/>
                                  <w:szCs w:val="20"/>
                                  <w:lang w:val="el-GR" w:eastAsia="el-GR"/>
                                </w:rPr>
                                <w:drawing>
                                  <wp:inline distT="0" distB="0" distL="0" distR="0" wp14:anchorId="4683670D" wp14:editId="3A154606">
                                    <wp:extent cx="5904230" cy="38092"/>
                                    <wp:effectExtent l="0" t="0" r="0" b="0"/>
                                    <wp:docPr id="5543304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4230" cy="38092"/>
                                            </a:xfrm>
                                            <a:prstGeom prst="rect">
                                              <a:avLst/>
                                            </a:prstGeom>
                                            <a:noFill/>
                                            <a:ln>
                                              <a:noFill/>
                                            </a:ln>
                                          </pic:spPr>
                                        </pic:pic>
                                      </a:graphicData>
                                    </a:graphic>
                                  </wp:inline>
                                </w:drawing>
                              </w:r>
                            </w:p>
                            <w:p w14:paraId="3EACE7FF" w14:textId="21DFBB39" w:rsidR="003F4835" w:rsidRPr="005F4DC6" w:rsidRDefault="0001305B" w:rsidP="003F4835">
                              <w:pPr>
                                <w:spacing w:line="240" w:lineRule="auto"/>
                                <w:rPr>
                                  <w:rFonts w:ascii="Arial" w:hAnsi="Arial" w:cs="Arial"/>
                                  <w:sz w:val="20"/>
                                </w:rPr>
                              </w:pPr>
                              <w:r w:rsidRPr="0001305B">
                                <w:rPr>
                                  <w:noProof/>
                                </w:rPr>
                                <w:drawing>
                                  <wp:inline distT="0" distB="0" distL="0" distR="0" wp14:anchorId="146BAD6C" wp14:editId="63828972">
                                    <wp:extent cx="5828665" cy="27692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28665" cy="27692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E43F97A" id="Group 356" o:spid="_x0000_s1036" style="position:absolute;left:0;text-align:left;margin-left:-.65pt;margin-top:3.9pt;width:569.25pt;height:259.5pt;z-index:-251658227;mso-height-relative:margin" coordsize="72247,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P6FAQAAMkMAAAOAAAAZHJzL2Uyb0RvYy54bWzUV9uOpDYQfY+Uf7B4jJRpoO9omNVqboq0&#10;SVbZzge4wVwUwMSmh558fU7ZwED3dieaKJEyDzTGx+Wqc6rKntsPx7JgL0LpXFah4924DhNVJOO8&#10;SkPn193T9xuH6YZXMS9kJULnVWjnw92339y2dSB8mckiForBSKWDtg6drGnqYDbTUSZKrm9kLSpM&#10;JlKVvMFQpbNY8RbWy2Lmu+5q1koV10pGQmt8fbCTzp2xnyQian5OEi0aVoQOfGvMU5nnnp6zu1se&#10;pIrXWR51bvB3eFHyvMKmg6kH3nB2UPmZqTKPlNQyaW4iWc5kkuSRMDEgGs89ieZZyUNtYkmDNq0H&#10;mkDtCU/vNhv99PJZsTwOnTnoqXgJjcy2bL5cETttnQYAPav6S/1Z2RDx+klGv2lMz07naZxaMNu3&#10;P8oYBvmhkYadY6JKMoG42dGI8DqIII4Ni/Bx7fvbxXrpsAhzc3+7XC07maIMWp6ti7LHt5WLtV3n&#10;r/zNltyf8cBuahztHKOokG76jVH9zxj9kvFaGKE0kdUzOu8Z/QV5yKu0EGB1bVk1wJ5SbflklbzP&#10;gBMflZJtJngMvzwTBjkMy3YBDTTUeB/BnutuoTXRe04TD2qlm2chS0YvoaPgutGOv3zSjWW0h5CU&#10;WhZ5/JQXhRmodH9fKPbCUW6Py8fFw2MnwgRWVASuJC2zFukLFLJhWXma4/5oErNLQx3sZfyKoJW0&#10;VYyug5dMqj8c1qKCQ0f/fuBKOKz4oQJxW2+xoJI3g8Vy7WOgxjP78QyvIpgKncZh9vW+sW3iUKs8&#10;zbCTZ2io5Edkc5IbKshj61XnPnLqP0ouCs2W65MSghokcmtzObdsrb4niTxvvl457LxSV+5m7V1O&#10;pOhgE4m07pMHDTJGGtGnNO783yGSpCzQdr+bMdhcofpZy7bLjVF+jMRuA9JlGVt4/oJCHmP8Cebr&#10;dlCYf2lnMcF83Q661GCHaslfzS94BQIH5PUY0cEG5HWbOFoH5HWb2xHyEm/eWAYXQuCPrZbL+bkK&#10;UxmuIadiXENOJbmGnApzDTmWx72UUmNlLnIzFoUS85KxsSSUnKNswEk05D7PbC/lQXSsunrAGzoP&#10;jvYdlKCUrqWmw47KA7W3s+eAWUGzI7htTD0clBN83jVe4E7g/sQ62CT48iJ8PoHbRrAzhxgiOre+&#10;mMDBB1nvj2IDt8u6qOl4obvZzoNYaLI7Dzug8e48UI4b2s4zPQ1s8IZIM8TglbVo8NQhWBY6pg3Q&#10;TClfxE4aTEPcAQGz8MDcILDxG6CoxkDLcY/q5/rf2hizGOzVU9tP978WNuz595Gn+0aF1MIejBS2&#10;ucUM8RN9o846OVj1v3H+DheW/8v5a656uC8b3rq7PV3Ix2NzXr/9B3L3JwAAAP//AwBQSwMEFAAG&#10;AAgAAAAhACNIC9zgAAAACQEAAA8AAABkcnMvZG93bnJldi54bWxMj0trwzAQhO+F/gexhd4S+UEe&#10;uF6HENqeQqFJofSmWBvbxFoZS7Gdf1/l1B6HGWa+yTeTacVAvWssI8TzCARxaXXDFcLX8W22BuG8&#10;Yq1ay4RwIweb4vEhV5m2I3/ScPCVCCXsMoVQe99lUrqyJqPc3HbEwTvb3igfZF9J3asxlJtWJlG0&#10;lEY1HBZq1dGupvJyuBqE91GN2zR+HfaX8+72c1x8fO9jQnx+mrYvIDxN/i8Md/yADkVgOtkrayda&#10;hFmchiTCKhy423G6SkCcEBbJcg2yyOX/B8UvAAAA//8DAFBLAQItABQABgAIAAAAIQC2gziS/gAA&#10;AOEBAAATAAAAAAAAAAAAAAAAAAAAAABbQ29udGVudF9UeXBlc10ueG1sUEsBAi0AFAAGAAgAAAAh&#10;ADj9If/WAAAAlAEAAAsAAAAAAAAAAAAAAAAALwEAAF9yZWxzLy5yZWxzUEsBAi0AFAAGAAgAAAAh&#10;ANFxM/oUBAAAyQwAAA4AAAAAAAAAAAAAAAAALgIAAGRycy9lMm9Eb2MueG1sUEsBAi0AFAAGAAgA&#10;AAAhACNIC9zgAAAACQEAAA8AAAAAAAAAAAAAAAAAbgYAAGRycy9kb3ducmV2LnhtbFBLBQYAAAAA&#10;BAAEAPMAAAB7BwAAAAA=&#10;">
                <v:rect id="Rectangle 357" o:spid="_x0000_s1037" style="position:absolute;width:10090;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Az8xQAAANsAAAAPAAAAZHJzL2Rvd25yZXYueG1sRI9Pa8JA&#10;FMTvgt9heYK3uvEP0kZX0ZZCb9ZYCt4e2dckNPs27q5J/PZuoeBxmJnfMOttb2rRkvOVZQXTSQKC&#10;OLe64kLB1+n96RmED8gaa8uk4EYetpvhYI2pth0fqc1CISKEfYoKyhCaVEqfl2TQT2xDHL0f6wyG&#10;KF0htcMuwk0tZ0mylAYrjgslNvRaUv6bXY2C8+cue3tpTH/pFt9y6Wbtab8/KDUe9bsViEB9eIT/&#10;2x9awXwOf1/iD5CbOwAAAP//AwBQSwECLQAUAAYACAAAACEA2+H2y+4AAACFAQAAEwAAAAAAAAAA&#10;AAAAAAAAAAAAW0NvbnRlbnRfVHlwZXNdLnhtbFBLAQItABQABgAIAAAAIQBa9CxbvwAAABUBAAAL&#10;AAAAAAAAAAAAAAAAAB8BAABfcmVscy8ucmVsc1BLAQItABQABgAIAAAAIQBuZAz8xQAAANsAAAAP&#10;AAAAAAAAAAAAAAAAAAcCAABkcnMvZG93bnJldi54bWxQSwUGAAAAAAMAAwC3AAAA+QIAAAAA&#10;" fillcolor="#e5e4de" stroked="f">
                  <v:textbox>
                    <w:txbxContent>
                      <w:p w14:paraId="5E50776F" w14:textId="02BC67A4" w:rsidR="003F4835" w:rsidRPr="00BE4D75" w:rsidRDefault="003F4835" w:rsidP="003F4835">
                        <w:pPr>
                          <w:jc w:val="center"/>
                          <w:rPr>
                            <w:rFonts w:ascii="Arial" w:hAnsi="Arial" w:cs="Arial"/>
                            <w:color w:val="E24C37"/>
                            <w:spacing w:val="-4"/>
                            <w:sz w:val="18"/>
                          </w:rPr>
                        </w:pPr>
                        <w:r w:rsidRPr="00BE4D75">
                          <w:rPr>
                            <w:rFonts w:ascii="Arial" w:hAnsi="Arial" w:cs="Arial"/>
                            <w:color w:val="E24C37"/>
                            <w:spacing w:val="-4"/>
                            <w:sz w:val="18"/>
                          </w:rPr>
                          <w:br/>
                        </w:r>
                        <w:r w:rsidRPr="000769E0">
                          <w:rPr>
                            <w:rFonts w:ascii="Arial" w:hAnsi="Arial" w:cs="Arial"/>
                            <w:color w:val="FF0000"/>
                            <w:spacing w:val="-4"/>
                            <w:sz w:val="18"/>
                          </w:rPr>
                          <w:t>ΓΡΑΦΗΜΑ</w:t>
                        </w:r>
                        <w:r w:rsidRPr="00BE4D75">
                          <w:rPr>
                            <w:rFonts w:ascii="Arial" w:hAnsi="Arial" w:cs="Arial"/>
                            <w:color w:val="FF0000"/>
                            <w:spacing w:val="-4"/>
                            <w:sz w:val="18"/>
                          </w:rPr>
                          <w:t xml:space="preserve"> </w:t>
                        </w:r>
                        <w:r w:rsidR="00B14DB5" w:rsidRPr="00BE4D75">
                          <w:rPr>
                            <w:rFonts w:ascii="Arial" w:hAnsi="Arial" w:cs="Arial"/>
                            <w:color w:val="FF0000"/>
                            <w:spacing w:val="-4"/>
                            <w:sz w:val="18"/>
                          </w:rPr>
                          <w:t>3</w:t>
                        </w:r>
                      </w:p>
                      <w:p w14:paraId="5002C600" w14:textId="77777777" w:rsidR="003F4835" w:rsidRPr="00BE4D75" w:rsidRDefault="003F4835" w:rsidP="003F4835">
                        <w:pPr>
                          <w:jc w:val="center"/>
                          <w:rPr>
                            <w:rFonts w:ascii="Arial" w:hAnsi="Arial" w:cs="Arial"/>
                            <w:color w:val="E24C37"/>
                            <w:spacing w:val="-4"/>
                            <w:sz w:val="18"/>
                          </w:rPr>
                        </w:pPr>
                      </w:p>
                      <w:p w14:paraId="1572BE53" w14:textId="77777777" w:rsidR="003F4835" w:rsidRPr="00BE4D75" w:rsidRDefault="003F4835" w:rsidP="003F4835">
                        <w:pPr>
                          <w:jc w:val="center"/>
                          <w:rPr>
                            <w:rFonts w:ascii="Arial" w:hAnsi="Arial" w:cs="Arial"/>
                            <w:color w:val="E24C37"/>
                            <w:spacing w:val="-4"/>
                            <w:sz w:val="18"/>
                          </w:rPr>
                        </w:pPr>
                      </w:p>
                      <w:p w14:paraId="6DFC4533" w14:textId="77777777" w:rsidR="003F4835" w:rsidRPr="00BE4D75" w:rsidRDefault="003F4835" w:rsidP="003F4835">
                        <w:pPr>
                          <w:jc w:val="center"/>
                          <w:rPr>
                            <w:rFonts w:ascii="Arial" w:hAnsi="Arial" w:cs="Arial"/>
                            <w:color w:val="E24C37"/>
                            <w:spacing w:val="-4"/>
                            <w:sz w:val="18"/>
                          </w:rPr>
                        </w:pPr>
                      </w:p>
                      <w:p w14:paraId="01F7A793" w14:textId="77777777" w:rsidR="003F4835" w:rsidRPr="00BE4D75" w:rsidRDefault="003F4835" w:rsidP="003F4835">
                        <w:pPr>
                          <w:jc w:val="center"/>
                          <w:rPr>
                            <w:rFonts w:ascii="Arial" w:hAnsi="Arial" w:cs="Arial"/>
                            <w:color w:val="E24C37"/>
                            <w:spacing w:val="-4"/>
                            <w:sz w:val="18"/>
                          </w:rPr>
                        </w:pPr>
                      </w:p>
                      <w:p w14:paraId="14E45133" w14:textId="77777777" w:rsidR="003F4835" w:rsidRPr="00BE4D75" w:rsidRDefault="003F4835" w:rsidP="003F4835">
                        <w:pPr>
                          <w:jc w:val="center"/>
                          <w:rPr>
                            <w:rFonts w:ascii="Arial" w:hAnsi="Arial" w:cs="Arial"/>
                            <w:color w:val="E24C37"/>
                            <w:spacing w:val="-4"/>
                            <w:sz w:val="18"/>
                          </w:rPr>
                        </w:pPr>
                      </w:p>
                      <w:p w14:paraId="160BDE1C" w14:textId="77777777" w:rsidR="003F4835" w:rsidRPr="00BE4D75" w:rsidRDefault="003F4835" w:rsidP="003F4835">
                        <w:pPr>
                          <w:jc w:val="center"/>
                          <w:rPr>
                            <w:rFonts w:ascii="Arial" w:hAnsi="Arial" w:cs="Arial"/>
                            <w:color w:val="E24C37"/>
                            <w:spacing w:val="-4"/>
                            <w:sz w:val="18"/>
                          </w:rPr>
                        </w:pPr>
                      </w:p>
                      <w:p w14:paraId="605494B6" w14:textId="77777777" w:rsidR="003F4835" w:rsidRPr="00BE4D75" w:rsidRDefault="003F4835" w:rsidP="003F4835">
                        <w:pPr>
                          <w:jc w:val="center"/>
                          <w:rPr>
                            <w:rFonts w:ascii="Arial" w:hAnsi="Arial" w:cs="Arial"/>
                            <w:color w:val="E24C37"/>
                            <w:spacing w:val="-4"/>
                            <w:sz w:val="18"/>
                          </w:rPr>
                        </w:pPr>
                      </w:p>
                      <w:p w14:paraId="27DA0154" w14:textId="79C9CC04" w:rsidR="003F4835" w:rsidRDefault="003F4835" w:rsidP="003F4835">
                        <w:pPr>
                          <w:jc w:val="center"/>
                          <w:rPr>
                            <w:rFonts w:ascii="Arial" w:hAnsi="Arial" w:cs="Arial"/>
                            <w:color w:val="E24C37"/>
                            <w:spacing w:val="-4"/>
                            <w:sz w:val="18"/>
                          </w:rPr>
                        </w:pPr>
                      </w:p>
                      <w:p w14:paraId="2CFAA45B" w14:textId="77777777" w:rsidR="00AE0760" w:rsidRPr="00BE4D75" w:rsidRDefault="00AE0760" w:rsidP="003F4835">
                        <w:pPr>
                          <w:jc w:val="center"/>
                          <w:rPr>
                            <w:rFonts w:ascii="Arial" w:hAnsi="Arial" w:cs="Arial"/>
                            <w:color w:val="E24C37"/>
                            <w:spacing w:val="-4"/>
                            <w:sz w:val="18"/>
                          </w:rPr>
                        </w:pPr>
                      </w:p>
                      <w:p w14:paraId="7171CCFA" w14:textId="3957D66C" w:rsidR="003F4835" w:rsidRPr="00BE4D75" w:rsidRDefault="003F4835" w:rsidP="00BE4D75">
                        <w:pPr>
                          <w:jc w:val="center"/>
                          <w:rPr>
                            <w:rFonts w:ascii="Arial" w:hAnsi="Arial" w:cs="Arial"/>
                            <w:color w:val="000000"/>
                            <w:sz w:val="18"/>
                          </w:rPr>
                        </w:pPr>
                        <w:r w:rsidRPr="00826E7B">
                          <w:rPr>
                            <w:rFonts w:ascii="Arial" w:hAnsi="Arial" w:cs="Arial"/>
                            <w:color w:val="000000"/>
                            <w:spacing w:val="-4"/>
                            <w:sz w:val="18"/>
                          </w:rPr>
                          <w:t>Πηγή</w:t>
                        </w:r>
                        <w:r w:rsidR="00EF4D2A" w:rsidRPr="00BE4D75">
                          <w:rPr>
                            <w:rFonts w:ascii="Arial" w:hAnsi="Arial" w:cs="Arial"/>
                            <w:color w:val="000000"/>
                            <w:spacing w:val="-4"/>
                            <w:sz w:val="18"/>
                          </w:rPr>
                          <w:t>:</w:t>
                        </w:r>
                        <w:r w:rsidR="00BE4D75" w:rsidRPr="00BE4D75">
                          <w:rPr>
                            <w:rFonts w:ascii="Arial" w:hAnsi="Arial" w:cs="Arial"/>
                            <w:color w:val="000000"/>
                            <w:spacing w:val="-4"/>
                            <w:sz w:val="18"/>
                          </w:rPr>
                          <w:t xml:space="preserve"> </w:t>
                        </w:r>
                        <w:r w:rsidR="00BE4D75">
                          <w:rPr>
                            <w:rFonts w:ascii="Arial" w:hAnsi="Arial" w:cs="Arial"/>
                            <w:color w:val="000000"/>
                            <w:spacing w:val="-4"/>
                            <w:sz w:val="18"/>
                          </w:rPr>
                          <w:t>Ευρωπαϊκή Επιτροπή</w:t>
                        </w:r>
                      </w:p>
                      <w:p w14:paraId="35D18E61" w14:textId="77777777" w:rsidR="003F4835" w:rsidRPr="00BE4D75" w:rsidRDefault="003F4835" w:rsidP="003F4835">
                        <w:pPr>
                          <w:jc w:val="center"/>
                          <w:rPr>
                            <w:rFonts w:ascii="Arial" w:hAnsi="Arial" w:cs="Arial"/>
                            <w:color w:val="000000"/>
                            <w:spacing w:val="-4"/>
                            <w:sz w:val="18"/>
                          </w:rPr>
                        </w:pPr>
                      </w:p>
                    </w:txbxContent>
                  </v:textbox>
                </v:rect>
                <v:shape id="Freeform 358" o:spid="_x0000_s1038" style="position:absolute;left:11376;width:60871;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q4HwAAAANsAAAAPAAAAZHJzL2Rvd25yZXYueG1sRE/LisIw&#10;FN0L8w/hCrPTVBEdqlFkZIZZ+GCquL4017TY3JQm1fr3ZiG4PJz3YtXZStyo8aVjBaNhAoI4d7pk&#10;o+B0/Bl8gfABWWPlmBQ8yMNq+dFbYKrdnf/plgUjYgj7FBUUIdSplD4vyKIfupo4chfXWAwRNkbq&#10;Bu8x3FZynCRTabHk2FBgTd8F5destQoO513w5nqcZb/nzEw2eTvd7lulPvvdeg4iUBfe4pf7TyuY&#10;xPXxS/wBcvkEAAD//wMAUEsBAi0AFAAGAAgAAAAhANvh9svuAAAAhQEAABMAAAAAAAAAAAAAAAAA&#10;AAAAAFtDb250ZW50X1R5cGVzXS54bWxQSwECLQAUAAYACAAAACEAWvQsW78AAAAVAQAACwAAAAAA&#10;AAAAAAAAAAAfAQAAX3JlbHMvLnJlbHNQSwECLQAUAAYACAAAACEANU6uB8AAAADbAAAADwAAAAAA&#10;AAAAAAAAAAAHAgAAZHJzL2Rvd25yZXYueG1sUEsFBgAAAAADAAMAtwAAAPQCAAAAAA==&#10;" adj="-11796480,,5400" path="m9585,l,,,4123r9585,l9585,xe" fillcolor="#e5e4de" stroked="f">
                  <v:stroke joinstyle="miter"/>
                  <v:formulas/>
                  <v:path arrowok="t" o:connecttype="custom" o:connectlocs="38649053,0;0,0;0,16754221;38649053,16754221;38649053,0" o:connectangles="0,0,0,0,0" textboxrect="0,0,9586,4124"/>
                  <v:textbox>
                    <w:txbxContent>
                      <w:p w14:paraId="35DEC80A" w14:textId="51A97F21" w:rsidR="003F4835" w:rsidRPr="003212BA" w:rsidRDefault="00410D45" w:rsidP="003F4835">
                        <w:pPr>
                          <w:pStyle w:val="BodyText"/>
                          <w:kinsoku w:val="0"/>
                          <w:overflowPunct w:val="0"/>
                          <w:spacing w:line="200" w:lineRule="exact"/>
                          <w:rPr>
                            <w:color w:val="000000"/>
                            <w:sz w:val="20"/>
                            <w:szCs w:val="20"/>
                            <w:lang w:val="el-GR"/>
                          </w:rPr>
                        </w:pPr>
                        <w:r w:rsidRPr="00410D45">
                          <w:rPr>
                            <w:noProof/>
                            <w:color w:val="0E3B70"/>
                            <w:sz w:val="20"/>
                            <w:szCs w:val="20"/>
                            <w:lang w:val="el-GR" w:eastAsia="el-GR"/>
                          </w:rPr>
                          <w:t xml:space="preserve">Επιχειρηματικές προσδοκίες και προβλέψεις καταναλωτών για την εξέλιξη των τιμών τους επόμενους μήνες </w:t>
                        </w:r>
                        <w:r w:rsidR="003F4835" w:rsidRPr="000C4634">
                          <w:rPr>
                            <w:noProof/>
                            <w:color w:val="000000"/>
                            <w:sz w:val="20"/>
                            <w:szCs w:val="20"/>
                            <w:lang w:val="el-GR" w:eastAsia="el-GR"/>
                          </w:rPr>
                          <w:drawing>
                            <wp:inline distT="0" distB="0" distL="0" distR="0" wp14:anchorId="4683670D" wp14:editId="3A154606">
                              <wp:extent cx="5904230" cy="38092"/>
                              <wp:effectExtent l="0" t="0" r="0" b="0"/>
                              <wp:docPr id="5543304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4230" cy="38092"/>
                                      </a:xfrm>
                                      <a:prstGeom prst="rect">
                                        <a:avLst/>
                                      </a:prstGeom>
                                      <a:noFill/>
                                      <a:ln>
                                        <a:noFill/>
                                      </a:ln>
                                    </pic:spPr>
                                  </pic:pic>
                                </a:graphicData>
                              </a:graphic>
                            </wp:inline>
                          </w:drawing>
                        </w:r>
                      </w:p>
                      <w:p w14:paraId="3EACE7FF" w14:textId="21DFBB39" w:rsidR="003F4835" w:rsidRPr="005F4DC6" w:rsidRDefault="0001305B" w:rsidP="003F4835">
                        <w:pPr>
                          <w:spacing w:line="240" w:lineRule="auto"/>
                          <w:rPr>
                            <w:rFonts w:ascii="Arial" w:hAnsi="Arial" w:cs="Arial"/>
                            <w:sz w:val="20"/>
                          </w:rPr>
                        </w:pPr>
                        <w:r w:rsidRPr="0001305B">
                          <w:rPr>
                            <w:noProof/>
                          </w:rPr>
                          <w:drawing>
                            <wp:inline distT="0" distB="0" distL="0" distR="0" wp14:anchorId="146BAD6C" wp14:editId="63828972">
                              <wp:extent cx="5828665" cy="27692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28665" cy="2769235"/>
                                      </a:xfrm>
                                      <a:prstGeom prst="rect">
                                        <a:avLst/>
                                      </a:prstGeom>
                                      <a:noFill/>
                                      <a:ln>
                                        <a:noFill/>
                                      </a:ln>
                                    </pic:spPr>
                                  </pic:pic>
                                </a:graphicData>
                              </a:graphic>
                            </wp:inline>
                          </w:drawing>
                        </w:r>
                      </w:p>
                    </w:txbxContent>
                  </v:textbox>
                </v:shape>
              </v:group>
            </w:pict>
          </mc:Fallback>
        </mc:AlternateContent>
      </w:r>
    </w:p>
    <w:p w14:paraId="2CC54406" w14:textId="77AB57D7" w:rsidR="00FC6AB7" w:rsidRDefault="00FC6AB7" w:rsidP="00BD2380">
      <w:pPr>
        <w:pStyle w:val="BodyText"/>
        <w:ind w:left="1758" w:right="227"/>
        <w:jc w:val="both"/>
        <w:rPr>
          <w:sz w:val="20"/>
          <w:lang w:val="el-GR"/>
        </w:rPr>
      </w:pPr>
    </w:p>
    <w:p w14:paraId="1E128E1B" w14:textId="0EBBB1BA" w:rsidR="003F4835" w:rsidRDefault="003F4835" w:rsidP="0047660B">
      <w:pPr>
        <w:pStyle w:val="BodyText"/>
        <w:ind w:left="1758" w:right="170"/>
        <w:jc w:val="both"/>
        <w:rPr>
          <w:sz w:val="20"/>
          <w:lang w:val="el-GR"/>
        </w:rPr>
      </w:pPr>
    </w:p>
    <w:p w14:paraId="57283A59" w14:textId="5630956A" w:rsidR="003F4835" w:rsidRPr="00EA7DA8" w:rsidRDefault="003F4835" w:rsidP="0047660B">
      <w:pPr>
        <w:pStyle w:val="BodyText"/>
        <w:ind w:left="1758" w:right="170"/>
        <w:jc w:val="both"/>
        <w:rPr>
          <w:sz w:val="20"/>
          <w:lang w:val="el-GR"/>
        </w:rPr>
      </w:pPr>
    </w:p>
    <w:p w14:paraId="280BB691" w14:textId="1CD82804" w:rsidR="003F4835" w:rsidRDefault="003F4835" w:rsidP="0047660B">
      <w:pPr>
        <w:pStyle w:val="BodyText"/>
        <w:ind w:left="1758" w:right="170"/>
        <w:jc w:val="both"/>
        <w:rPr>
          <w:sz w:val="20"/>
          <w:lang w:val="el-GR"/>
        </w:rPr>
      </w:pPr>
    </w:p>
    <w:p w14:paraId="2B83D322" w14:textId="4441259D" w:rsidR="003F4835" w:rsidRDefault="003F4835" w:rsidP="0047660B">
      <w:pPr>
        <w:pStyle w:val="BodyText"/>
        <w:ind w:left="1758" w:right="170"/>
        <w:jc w:val="both"/>
        <w:rPr>
          <w:sz w:val="20"/>
          <w:lang w:val="el-GR"/>
        </w:rPr>
      </w:pPr>
    </w:p>
    <w:p w14:paraId="124CE18A" w14:textId="4BC9A2E4" w:rsidR="003F4835" w:rsidRDefault="003F4835" w:rsidP="0047660B">
      <w:pPr>
        <w:pStyle w:val="BodyText"/>
        <w:ind w:left="1758" w:right="170"/>
        <w:jc w:val="both"/>
        <w:rPr>
          <w:sz w:val="20"/>
          <w:lang w:val="el-GR"/>
        </w:rPr>
      </w:pPr>
    </w:p>
    <w:p w14:paraId="117AE856" w14:textId="267611FB" w:rsidR="003F4835" w:rsidRDefault="003F4835" w:rsidP="0047660B">
      <w:pPr>
        <w:pStyle w:val="BodyText"/>
        <w:ind w:left="1758" w:right="170"/>
        <w:jc w:val="both"/>
        <w:rPr>
          <w:sz w:val="20"/>
          <w:lang w:val="el-GR"/>
        </w:rPr>
      </w:pPr>
    </w:p>
    <w:p w14:paraId="1A9C9ACF" w14:textId="22BAFC0A" w:rsidR="003F4835" w:rsidRDefault="003F4835" w:rsidP="0047660B">
      <w:pPr>
        <w:pStyle w:val="BodyText"/>
        <w:ind w:left="1758" w:right="170"/>
        <w:jc w:val="both"/>
        <w:rPr>
          <w:sz w:val="20"/>
          <w:lang w:val="el-GR"/>
        </w:rPr>
      </w:pPr>
    </w:p>
    <w:p w14:paraId="7A63DBBA" w14:textId="55AB35B4" w:rsidR="003F4835" w:rsidRDefault="003F4835" w:rsidP="0047660B">
      <w:pPr>
        <w:pStyle w:val="BodyText"/>
        <w:ind w:left="1758" w:right="170"/>
        <w:jc w:val="both"/>
        <w:rPr>
          <w:sz w:val="20"/>
          <w:lang w:val="el-GR"/>
        </w:rPr>
      </w:pPr>
    </w:p>
    <w:p w14:paraId="24380DF0" w14:textId="0444ADF6" w:rsidR="003F4835" w:rsidRDefault="003F4835" w:rsidP="0047660B">
      <w:pPr>
        <w:pStyle w:val="BodyText"/>
        <w:ind w:left="1758" w:right="170"/>
        <w:jc w:val="both"/>
        <w:rPr>
          <w:sz w:val="20"/>
          <w:lang w:val="el-GR"/>
        </w:rPr>
      </w:pPr>
    </w:p>
    <w:p w14:paraId="59D257DC" w14:textId="0D90B7BF" w:rsidR="003F4835" w:rsidRDefault="003F4835" w:rsidP="0047660B">
      <w:pPr>
        <w:pStyle w:val="BodyText"/>
        <w:ind w:left="1758" w:right="170"/>
        <w:jc w:val="both"/>
        <w:rPr>
          <w:sz w:val="20"/>
          <w:lang w:val="el-GR"/>
        </w:rPr>
      </w:pPr>
    </w:p>
    <w:p w14:paraId="03E5C613" w14:textId="15D6E93A" w:rsidR="003F4835" w:rsidRDefault="003F4835" w:rsidP="0047660B">
      <w:pPr>
        <w:pStyle w:val="BodyText"/>
        <w:ind w:left="1758" w:right="170"/>
        <w:jc w:val="both"/>
        <w:rPr>
          <w:sz w:val="20"/>
          <w:lang w:val="el-GR"/>
        </w:rPr>
      </w:pPr>
    </w:p>
    <w:p w14:paraId="70BE0EF0" w14:textId="3E48EBC9" w:rsidR="003F4835" w:rsidRDefault="003F4835" w:rsidP="0047660B">
      <w:pPr>
        <w:pStyle w:val="BodyText"/>
        <w:ind w:left="1758" w:right="170"/>
        <w:jc w:val="both"/>
        <w:rPr>
          <w:sz w:val="20"/>
          <w:lang w:val="el-GR"/>
        </w:rPr>
      </w:pPr>
    </w:p>
    <w:p w14:paraId="0E8A649A" w14:textId="27525EC6" w:rsidR="003F4835" w:rsidRDefault="003F4835" w:rsidP="0047660B">
      <w:pPr>
        <w:pStyle w:val="BodyText"/>
        <w:ind w:left="1758" w:right="170"/>
        <w:jc w:val="both"/>
        <w:rPr>
          <w:sz w:val="20"/>
          <w:lang w:val="el-GR"/>
        </w:rPr>
      </w:pPr>
    </w:p>
    <w:p w14:paraId="1E0A9033" w14:textId="77777777" w:rsidR="003F4835" w:rsidRDefault="003F4835" w:rsidP="0047660B">
      <w:pPr>
        <w:pStyle w:val="BodyText"/>
        <w:ind w:left="1758" w:right="170"/>
        <w:jc w:val="both"/>
        <w:rPr>
          <w:sz w:val="20"/>
          <w:lang w:val="el-GR"/>
        </w:rPr>
      </w:pPr>
    </w:p>
    <w:p w14:paraId="1DF469BB" w14:textId="78AD57A8" w:rsidR="00E3511A" w:rsidRDefault="00E3511A" w:rsidP="0047660B">
      <w:pPr>
        <w:pStyle w:val="BodyText"/>
        <w:spacing w:before="94" w:line="250" w:lineRule="auto"/>
        <w:ind w:left="1758" w:right="170"/>
        <w:jc w:val="both"/>
        <w:rPr>
          <w:sz w:val="20"/>
          <w:lang w:val="el-GR"/>
        </w:rPr>
      </w:pPr>
    </w:p>
    <w:p w14:paraId="2D08CD1B" w14:textId="77777777" w:rsidR="009276B3" w:rsidRDefault="009276B3" w:rsidP="0047660B">
      <w:pPr>
        <w:pStyle w:val="BodyText"/>
        <w:spacing w:before="94" w:line="250" w:lineRule="auto"/>
        <w:ind w:left="1758" w:right="170"/>
        <w:jc w:val="both"/>
        <w:rPr>
          <w:sz w:val="20"/>
          <w:lang w:val="el-GR"/>
        </w:rPr>
      </w:pPr>
    </w:p>
    <w:p w14:paraId="36D9EDC4" w14:textId="7DE73840" w:rsidR="009B08ED" w:rsidRDefault="009B08ED" w:rsidP="0047660B">
      <w:pPr>
        <w:pStyle w:val="BodyText"/>
        <w:ind w:left="1758" w:right="170"/>
        <w:jc w:val="both"/>
        <w:rPr>
          <w:sz w:val="20"/>
          <w:lang w:val="el-GR"/>
        </w:rPr>
      </w:pPr>
      <w:r w:rsidRPr="00B06A3E">
        <w:rPr>
          <w:sz w:val="20"/>
          <w:lang w:val="el-GR"/>
        </w:rPr>
        <w:t xml:space="preserve"> </w:t>
      </w:r>
    </w:p>
    <w:p w14:paraId="61833C76" w14:textId="77777777" w:rsidR="009B08ED" w:rsidRDefault="009B08ED" w:rsidP="0047660B">
      <w:pPr>
        <w:pStyle w:val="BodyText"/>
        <w:ind w:left="1758" w:right="170"/>
        <w:jc w:val="both"/>
        <w:rPr>
          <w:sz w:val="20"/>
          <w:lang w:val="el-GR"/>
        </w:rPr>
      </w:pPr>
    </w:p>
    <w:p w14:paraId="4232E845" w14:textId="723EFBD3" w:rsidR="002361BB" w:rsidRDefault="002361BB" w:rsidP="005A0D28">
      <w:pPr>
        <w:pStyle w:val="Heading1"/>
        <w:pBdr>
          <w:top w:val="single" w:sz="8" w:space="1" w:color="00B0F0"/>
          <w:bottom w:val="single" w:sz="8" w:space="1" w:color="00B0F0"/>
        </w:pBdr>
        <w:kinsoku w:val="0"/>
        <w:overflowPunct w:val="0"/>
        <w:ind w:left="1780" w:right="227"/>
        <w:rPr>
          <w:color w:val="63A1AA"/>
        </w:rPr>
      </w:pPr>
      <w:bookmarkStart w:id="1" w:name="_Hlk157085721"/>
      <w:bookmarkStart w:id="2" w:name="_Hlk157085759"/>
      <w:r>
        <w:rPr>
          <w:color w:val="63A1AA"/>
        </w:rPr>
        <w:lastRenderedPageBreak/>
        <w:t xml:space="preserve">Η </w:t>
      </w:r>
      <w:r w:rsidR="00F617ED">
        <w:rPr>
          <w:color w:val="63A1AA"/>
        </w:rPr>
        <w:t xml:space="preserve">Ελληνική Οικονομία </w:t>
      </w:r>
      <w:bookmarkEnd w:id="1"/>
      <w:r w:rsidR="00F617ED">
        <w:rPr>
          <w:color w:val="63A1AA"/>
        </w:rPr>
        <w:t>σε Αριθμούς</w:t>
      </w:r>
    </w:p>
    <w:bookmarkEnd w:id="2"/>
    <w:p w14:paraId="7F891CA8" w14:textId="77777777" w:rsidR="001029B9" w:rsidRDefault="001029B9" w:rsidP="001029B9">
      <w:pPr>
        <w:spacing w:after="0"/>
        <w:ind w:left="1780" w:right="170"/>
        <w:rPr>
          <w:rFonts w:ascii="Arial" w:eastAsia="Arial" w:hAnsi="Arial" w:cs="Arial"/>
          <w:color w:val="231F20"/>
          <w:sz w:val="20"/>
          <w:szCs w:val="19"/>
        </w:rPr>
      </w:pPr>
    </w:p>
    <w:p w14:paraId="0C04A20F" w14:textId="55F71037" w:rsidR="00E461D4" w:rsidRDefault="00B80F45" w:rsidP="0047660B">
      <w:pPr>
        <w:ind w:left="1780" w:right="170"/>
        <w:rPr>
          <w:rFonts w:ascii="Arial" w:eastAsia="Arial" w:hAnsi="Arial" w:cs="Arial"/>
          <w:color w:val="231F20"/>
          <w:sz w:val="20"/>
          <w:szCs w:val="19"/>
        </w:rPr>
      </w:pPr>
      <w:r w:rsidRPr="00401030">
        <w:rPr>
          <w:noProof/>
          <w:lang w:val="en-US"/>
        </w:rPr>
        <mc:AlternateContent>
          <mc:Choice Requires="wpg">
            <w:drawing>
              <wp:anchor distT="0" distB="0" distL="114300" distR="114300" simplePos="0" relativeHeight="251658242" behindDoc="1" locked="0" layoutInCell="1" allowOverlap="1" wp14:anchorId="023603FF" wp14:editId="6D440455">
                <wp:simplePos x="0" y="0"/>
                <wp:positionH relativeFrom="column">
                  <wp:posOffset>0</wp:posOffset>
                </wp:positionH>
                <wp:positionV relativeFrom="paragraph">
                  <wp:posOffset>0</wp:posOffset>
                </wp:positionV>
                <wp:extent cx="7199630" cy="8046720"/>
                <wp:effectExtent l="0" t="0" r="1270" b="0"/>
                <wp:wrapNone/>
                <wp:docPr id="193"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8046720"/>
                          <a:chOff x="0" y="0"/>
                          <a:chExt cx="71804" cy="26289"/>
                        </a:xfrm>
                      </wpg:grpSpPr>
                      <wps:wsp>
                        <wps:cNvPr id="194"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08D7D" w14:textId="77777777" w:rsidR="00B80F45" w:rsidRPr="00F31B6A" w:rsidRDefault="00B80F45" w:rsidP="00B80F45">
                              <w:pPr>
                                <w:jc w:val="center"/>
                                <w:rPr>
                                  <w:rFonts w:ascii="Arial" w:hAnsi="Arial" w:cs="Arial"/>
                                  <w:color w:val="E24C37"/>
                                  <w:spacing w:val="-4"/>
                                  <w:sz w:val="18"/>
                                </w:rPr>
                              </w:pPr>
                              <w:r w:rsidRPr="00F31B6A">
                                <w:rPr>
                                  <w:rFonts w:ascii="Arial" w:hAnsi="Arial" w:cs="Arial"/>
                                  <w:color w:val="E24C37"/>
                                  <w:spacing w:val="-4"/>
                                  <w:sz w:val="18"/>
                                </w:rPr>
                                <w:br/>
                              </w:r>
                              <w:r>
                                <w:rPr>
                                  <w:rFonts w:ascii="Arial" w:hAnsi="Arial" w:cs="Arial"/>
                                  <w:color w:val="E24C37"/>
                                  <w:spacing w:val="-4"/>
                                  <w:sz w:val="18"/>
                                </w:rPr>
                                <w:t>ΠΙΝΑΚΑΣ 1</w:t>
                              </w:r>
                            </w:p>
                            <w:p w14:paraId="5900C961" w14:textId="77777777" w:rsidR="00B80F45" w:rsidRPr="00F31B6A" w:rsidRDefault="00B80F45" w:rsidP="00B80F45">
                              <w:pPr>
                                <w:jc w:val="center"/>
                                <w:rPr>
                                  <w:rFonts w:ascii="Arial" w:hAnsi="Arial" w:cs="Arial"/>
                                  <w:color w:val="E24C37"/>
                                  <w:spacing w:val="-4"/>
                                  <w:sz w:val="18"/>
                                </w:rPr>
                              </w:pPr>
                            </w:p>
                            <w:p w14:paraId="0E3A6755" w14:textId="77777777" w:rsidR="00B80F45" w:rsidRPr="00F31B6A" w:rsidRDefault="00B80F45" w:rsidP="00B80F45">
                              <w:pPr>
                                <w:jc w:val="center"/>
                                <w:rPr>
                                  <w:rFonts w:ascii="Arial" w:hAnsi="Arial" w:cs="Arial"/>
                                  <w:color w:val="E24C37"/>
                                  <w:spacing w:val="-4"/>
                                  <w:sz w:val="18"/>
                                </w:rPr>
                              </w:pPr>
                            </w:p>
                            <w:p w14:paraId="719ADA3A" w14:textId="77777777" w:rsidR="00B80F45" w:rsidRPr="00F31B6A" w:rsidRDefault="00B80F45" w:rsidP="00B80F45">
                              <w:pPr>
                                <w:jc w:val="center"/>
                                <w:rPr>
                                  <w:rFonts w:ascii="Arial" w:hAnsi="Arial" w:cs="Arial"/>
                                  <w:color w:val="E24C37"/>
                                  <w:spacing w:val="-4"/>
                                  <w:sz w:val="18"/>
                                </w:rPr>
                              </w:pPr>
                            </w:p>
                            <w:p w14:paraId="5CB2E5AB" w14:textId="77777777" w:rsidR="00B80F45" w:rsidRPr="00F31B6A" w:rsidRDefault="00B80F45" w:rsidP="00B80F45">
                              <w:pPr>
                                <w:jc w:val="center"/>
                                <w:rPr>
                                  <w:rFonts w:ascii="Arial" w:hAnsi="Arial" w:cs="Arial"/>
                                  <w:color w:val="E24C37"/>
                                  <w:spacing w:val="-4"/>
                                  <w:sz w:val="18"/>
                                </w:rPr>
                              </w:pPr>
                            </w:p>
                            <w:p w14:paraId="5621C209" w14:textId="77777777" w:rsidR="00B80F45" w:rsidRPr="00F31B6A" w:rsidRDefault="00B80F45" w:rsidP="00B80F45">
                              <w:pPr>
                                <w:jc w:val="center"/>
                                <w:rPr>
                                  <w:rFonts w:ascii="Arial" w:hAnsi="Arial" w:cs="Arial"/>
                                  <w:color w:val="E24C37"/>
                                  <w:spacing w:val="-4"/>
                                  <w:sz w:val="18"/>
                                </w:rPr>
                              </w:pPr>
                            </w:p>
                            <w:p w14:paraId="681DC934" w14:textId="77777777" w:rsidR="00B80F45" w:rsidRPr="00F31B6A" w:rsidRDefault="00B80F45" w:rsidP="00B80F45">
                              <w:pPr>
                                <w:jc w:val="center"/>
                                <w:rPr>
                                  <w:rFonts w:ascii="Arial" w:hAnsi="Arial" w:cs="Arial"/>
                                  <w:color w:val="E24C37"/>
                                  <w:spacing w:val="-4"/>
                                  <w:sz w:val="18"/>
                                </w:rPr>
                              </w:pPr>
                            </w:p>
                            <w:p w14:paraId="59BCCC58" w14:textId="77777777" w:rsidR="00B80F45" w:rsidRDefault="00B80F45" w:rsidP="00B80F45">
                              <w:pPr>
                                <w:jc w:val="center"/>
                                <w:rPr>
                                  <w:rFonts w:ascii="Arial" w:hAnsi="Arial" w:cs="Arial"/>
                                  <w:color w:val="E24C37"/>
                                  <w:spacing w:val="-4"/>
                                  <w:sz w:val="18"/>
                                </w:rPr>
                              </w:pPr>
                            </w:p>
                            <w:p w14:paraId="3AF840DC" w14:textId="77777777" w:rsidR="00B80F45" w:rsidRDefault="00B80F45" w:rsidP="00B80F45">
                              <w:pPr>
                                <w:jc w:val="center"/>
                                <w:rPr>
                                  <w:rFonts w:ascii="Arial" w:hAnsi="Arial" w:cs="Arial"/>
                                  <w:color w:val="E24C37"/>
                                  <w:spacing w:val="-4"/>
                                  <w:sz w:val="18"/>
                                </w:rPr>
                              </w:pPr>
                            </w:p>
                            <w:p w14:paraId="60DCF92F" w14:textId="77777777" w:rsidR="00B80F45" w:rsidRDefault="00B80F45" w:rsidP="00B80F45">
                              <w:pPr>
                                <w:jc w:val="center"/>
                                <w:rPr>
                                  <w:rFonts w:ascii="Arial" w:hAnsi="Arial" w:cs="Arial"/>
                                  <w:color w:val="E24C37"/>
                                  <w:spacing w:val="-4"/>
                                  <w:sz w:val="18"/>
                                </w:rPr>
                              </w:pPr>
                            </w:p>
                            <w:p w14:paraId="185061EF" w14:textId="77777777" w:rsidR="00B80F45" w:rsidRDefault="00B80F45" w:rsidP="00B80F45">
                              <w:pPr>
                                <w:jc w:val="center"/>
                                <w:rPr>
                                  <w:rFonts w:ascii="Arial" w:hAnsi="Arial" w:cs="Arial"/>
                                  <w:color w:val="E24C37"/>
                                  <w:spacing w:val="-4"/>
                                  <w:sz w:val="18"/>
                                </w:rPr>
                              </w:pPr>
                            </w:p>
                            <w:p w14:paraId="5EC9C9D7" w14:textId="77777777" w:rsidR="00B80F45" w:rsidRDefault="00B80F45" w:rsidP="00B80F45">
                              <w:pPr>
                                <w:jc w:val="center"/>
                                <w:rPr>
                                  <w:rFonts w:ascii="Arial" w:hAnsi="Arial" w:cs="Arial"/>
                                  <w:color w:val="E24C37"/>
                                  <w:spacing w:val="-4"/>
                                  <w:sz w:val="18"/>
                                </w:rPr>
                              </w:pPr>
                            </w:p>
                            <w:p w14:paraId="7E5129E6" w14:textId="77777777" w:rsidR="00B80F45" w:rsidRDefault="00B80F45" w:rsidP="00B80F45">
                              <w:pPr>
                                <w:jc w:val="center"/>
                                <w:rPr>
                                  <w:rFonts w:ascii="Arial" w:hAnsi="Arial" w:cs="Arial"/>
                                  <w:color w:val="E24C37"/>
                                  <w:spacing w:val="-4"/>
                                  <w:sz w:val="18"/>
                                </w:rPr>
                              </w:pPr>
                            </w:p>
                            <w:p w14:paraId="0AC152DF" w14:textId="77777777" w:rsidR="00B80F45" w:rsidRDefault="00B80F45" w:rsidP="00B80F45">
                              <w:pPr>
                                <w:jc w:val="center"/>
                                <w:rPr>
                                  <w:rFonts w:ascii="Arial" w:hAnsi="Arial" w:cs="Arial"/>
                                  <w:color w:val="E24C37"/>
                                  <w:spacing w:val="-4"/>
                                  <w:sz w:val="18"/>
                                </w:rPr>
                              </w:pPr>
                            </w:p>
                            <w:p w14:paraId="3594E14C" w14:textId="77777777" w:rsidR="00B80F45" w:rsidRDefault="00B80F45" w:rsidP="00B80F45">
                              <w:pPr>
                                <w:jc w:val="center"/>
                                <w:rPr>
                                  <w:rFonts w:ascii="Arial" w:hAnsi="Arial" w:cs="Arial"/>
                                  <w:color w:val="E24C37"/>
                                  <w:spacing w:val="-4"/>
                                  <w:sz w:val="18"/>
                                </w:rPr>
                              </w:pPr>
                            </w:p>
                            <w:p w14:paraId="2B93E180" w14:textId="77777777" w:rsidR="00B80F45" w:rsidRDefault="00B80F45" w:rsidP="00B80F45">
                              <w:pPr>
                                <w:jc w:val="center"/>
                                <w:rPr>
                                  <w:rFonts w:ascii="Arial" w:hAnsi="Arial" w:cs="Arial"/>
                                  <w:color w:val="E24C37"/>
                                  <w:spacing w:val="-4"/>
                                  <w:sz w:val="18"/>
                                </w:rPr>
                              </w:pPr>
                            </w:p>
                            <w:p w14:paraId="633EAA83" w14:textId="77777777" w:rsidR="00B80F45" w:rsidRDefault="00B80F45" w:rsidP="00B80F45">
                              <w:pPr>
                                <w:jc w:val="center"/>
                                <w:rPr>
                                  <w:rFonts w:ascii="Arial" w:hAnsi="Arial" w:cs="Arial"/>
                                  <w:color w:val="E24C37"/>
                                  <w:spacing w:val="-4"/>
                                  <w:sz w:val="18"/>
                                </w:rPr>
                              </w:pPr>
                            </w:p>
                            <w:p w14:paraId="76205A93" w14:textId="77777777" w:rsidR="00B80F45" w:rsidRDefault="00B80F45" w:rsidP="00B80F45">
                              <w:pPr>
                                <w:jc w:val="center"/>
                                <w:rPr>
                                  <w:rFonts w:ascii="Arial" w:hAnsi="Arial" w:cs="Arial"/>
                                  <w:color w:val="E24C37"/>
                                  <w:spacing w:val="-4"/>
                                  <w:sz w:val="18"/>
                                </w:rPr>
                              </w:pPr>
                            </w:p>
                            <w:p w14:paraId="523FA453" w14:textId="77777777" w:rsidR="00B80F45" w:rsidRDefault="00B80F45" w:rsidP="00B80F45">
                              <w:pPr>
                                <w:jc w:val="center"/>
                                <w:rPr>
                                  <w:rFonts w:ascii="Arial" w:hAnsi="Arial" w:cs="Arial"/>
                                  <w:color w:val="E24C37"/>
                                  <w:spacing w:val="-4"/>
                                  <w:sz w:val="18"/>
                                </w:rPr>
                              </w:pPr>
                            </w:p>
                            <w:p w14:paraId="6E8FE5C8" w14:textId="77777777" w:rsidR="00B80F45" w:rsidRDefault="00B80F45" w:rsidP="00B80F45">
                              <w:pPr>
                                <w:jc w:val="center"/>
                                <w:rPr>
                                  <w:rFonts w:ascii="Arial" w:hAnsi="Arial" w:cs="Arial"/>
                                  <w:color w:val="E24C37"/>
                                  <w:spacing w:val="-4"/>
                                  <w:sz w:val="18"/>
                                </w:rPr>
                              </w:pPr>
                            </w:p>
                            <w:p w14:paraId="216F1D7F" w14:textId="77777777" w:rsidR="00B80F45" w:rsidRDefault="00B80F45" w:rsidP="00B80F45">
                              <w:pPr>
                                <w:jc w:val="center"/>
                                <w:rPr>
                                  <w:rFonts w:ascii="Arial" w:hAnsi="Arial" w:cs="Arial"/>
                                  <w:color w:val="E24C37"/>
                                  <w:spacing w:val="-4"/>
                                  <w:sz w:val="18"/>
                                </w:rPr>
                              </w:pPr>
                            </w:p>
                            <w:p w14:paraId="3ECB6415" w14:textId="77777777" w:rsidR="00B80F45" w:rsidRDefault="00B80F45" w:rsidP="00B80F45">
                              <w:pPr>
                                <w:jc w:val="center"/>
                                <w:rPr>
                                  <w:rFonts w:ascii="Arial" w:hAnsi="Arial" w:cs="Arial"/>
                                  <w:color w:val="E24C37"/>
                                  <w:spacing w:val="-4"/>
                                  <w:sz w:val="18"/>
                                </w:rPr>
                              </w:pPr>
                            </w:p>
                            <w:p w14:paraId="1BCB5665" w14:textId="77777777" w:rsidR="00B80F45" w:rsidRDefault="00B80F45" w:rsidP="00B80F45">
                              <w:pPr>
                                <w:jc w:val="center"/>
                                <w:rPr>
                                  <w:rFonts w:ascii="Arial" w:hAnsi="Arial" w:cs="Arial"/>
                                  <w:color w:val="E24C37"/>
                                  <w:spacing w:val="-4"/>
                                  <w:sz w:val="18"/>
                                </w:rPr>
                              </w:pPr>
                            </w:p>
                            <w:p w14:paraId="62BE0F38" w14:textId="77777777" w:rsidR="00B80F45" w:rsidRDefault="00B80F45" w:rsidP="00B80F45">
                              <w:pPr>
                                <w:jc w:val="center"/>
                                <w:rPr>
                                  <w:rFonts w:ascii="Arial" w:hAnsi="Arial" w:cs="Arial"/>
                                  <w:color w:val="E24C37"/>
                                  <w:spacing w:val="-4"/>
                                  <w:sz w:val="18"/>
                                </w:rPr>
                              </w:pPr>
                            </w:p>
                            <w:p w14:paraId="305ACFD4" w14:textId="77777777" w:rsidR="00B80F45" w:rsidRDefault="00B80F45" w:rsidP="00B80F45">
                              <w:pPr>
                                <w:jc w:val="center"/>
                                <w:rPr>
                                  <w:rFonts w:ascii="Arial" w:hAnsi="Arial" w:cs="Arial"/>
                                  <w:color w:val="E24C37"/>
                                  <w:spacing w:val="-4"/>
                                  <w:sz w:val="18"/>
                                </w:rPr>
                              </w:pPr>
                            </w:p>
                            <w:p w14:paraId="26E3D4DB" w14:textId="77777777" w:rsidR="00B80F45" w:rsidRDefault="00B80F45" w:rsidP="00B80F45">
                              <w:pPr>
                                <w:jc w:val="center"/>
                                <w:rPr>
                                  <w:rFonts w:ascii="Arial" w:hAnsi="Arial" w:cs="Arial"/>
                                  <w:color w:val="E24C37"/>
                                  <w:spacing w:val="-4"/>
                                  <w:sz w:val="18"/>
                                </w:rPr>
                              </w:pPr>
                            </w:p>
                            <w:p w14:paraId="0D698B10" w14:textId="77777777" w:rsidR="00B80F45" w:rsidRPr="00F31B6A" w:rsidRDefault="00B80F45" w:rsidP="00B80F45">
                              <w:pPr>
                                <w:jc w:val="center"/>
                                <w:rPr>
                                  <w:rFonts w:ascii="Arial" w:hAnsi="Arial" w:cs="Arial"/>
                                  <w:color w:val="E24C37"/>
                                  <w:spacing w:val="-4"/>
                                  <w:sz w:val="18"/>
                                </w:rPr>
                              </w:pPr>
                            </w:p>
                            <w:p w14:paraId="25088C74" w14:textId="77777777" w:rsidR="00B80F45" w:rsidRPr="00F31B6A" w:rsidRDefault="00B80F45" w:rsidP="00B80F45">
                              <w:pPr>
                                <w:jc w:val="center"/>
                                <w:rPr>
                                  <w:rFonts w:ascii="Arial" w:hAnsi="Arial" w:cs="Arial"/>
                                  <w:color w:val="E24C37"/>
                                  <w:spacing w:val="-4"/>
                                  <w:sz w:val="18"/>
                                </w:rPr>
                              </w:pPr>
                            </w:p>
                            <w:p w14:paraId="5400F4FD" w14:textId="77777777" w:rsidR="00B80F45" w:rsidRPr="00F31B6A" w:rsidRDefault="00B80F45" w:rsidP="00B80F45">
                              <w:pPr>
                                <w:jc w:val="center"/>
                                <w:rPr>
                                  <w:rFonts w:ascii="Arial" w:hAnsi="Arial" w:cs="Arial"/>
                                  <w:color w:val="C00000"/>
                                  <w:sz w:val="18"/>
                                </w:rPr>
                              </w:pPr>
                              <w:r w:rsidRPr="003F4835">
                                <w:rPr>
                                  <w:rFonts w:ascii="Arial" w:hAnsi="Arial" w:cs="Arial"/>
                                  <w:color w:val="000000"/>
                                  <w:spacing w:val="-4"/>
                                  <w:sz w:val="18"/>
                                </w:rPr>
                                <w:t>Πηγή</w:t>
                              </w:r>
                              <w:r w:rsidRPr="00F31B6A">
                                <w:rPr>
                                  <w:rFonts w:ascii="Arial" w:hAnsi="Arial" w:cs="Arial"/>
                                  <w:color w:val="000000"/>
                                  <w:spacing w:val="-4"/>
                                  <w:sz w:val="18"/>
                                </w:rPr>
                                <w:t xml:space="preserve">: </w:t>
                              </w:r>
                              <w:r w:rsidRPr="00810A19">
                                <w:rPr>
                                  <w:rFonts w:ascii="Arial" w:hAnsi="Arial" w:cs="Arial"/>
                                  <w:color w:val="000000"/>
                                  <w:spacing w:val="-4"/>
                                  <w:sz w:val="18"/>
                                </w:rPr>
                                <w:t xml:space="preserve">Τράπεζα της Ελλάδος, ΕΛΣΤΑΤ, ΙΟΒΕ, </w:t>
                              </w:r>
                              <w:r w:rsidRPr="00954A4F">
                                <w:rPr>
                                  <w:rFonts w:ascii="Arial" w:hAnsi="Arial" w:cs="Arial"/>
                                  <w:color w:val="000000"/>
                                  <w:spacing w:val="-4"/>
                                  <w:sz w:val="18"/>
                                </w:rPr>
                                <w:t xml:space="preserve">S&amp;P </w:t>
                              </w:r>
                              <w:proofErr w:type="spellStart"/>
                              <w:r w:rsidRPr="00954A4F">
                                <w:rPr>
                                  <w:rFonts w:ascii="Arial" w:hAnsi="Arial" w:cs="Arial"/>
                                  <w:color w:val="000000"/>
                                  <w:spacing w:val="-4"/>
                                  <w:sz w:val="18"/>
                                </w:rPr>
                                <w:t>Global</w:t>
                              </w:r>
                              <w:proofErr w:type="spellEnd"/>
                            </w:p>
                          </w:txbxContent>
                        </wps:txbx>
                        <wps:bodyPr rot="0" vert="horz" wrap="square" lIns="91440" tIns="45720" rIns="91440" bIns="45720" anchor="t" anchorCtr="0" upright="1">
                          <a:noAutofit/>
                        </wps:bodyPr>
                      </wps:wsp>
                      <wps:wsp>
                        <wps:cNvPr id="195" name="Freeform 364"/>
                        <wps:cNvSpPr>
                          <a:spLocks/>
                        </wps:cNvSpPr>
                        <wps:spPr bwMode="auto">
                          <a:xfrm>
                            <a:off x="11158" y="0"/>
                            <a:ext cx="6064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A368502" w14:textId="28288715" w:rsidR="00B80F45" w:rsidRPr="00810A19" w:rsidRDefault="0001305B" w:rsidP="00B80F45">
                              <w:pPr>
                                <w:tabs>
                                  <w:tab w:val="left" w:pos="2410"/>
                                </w:tabs>
                                <w:spacing w:after="0" w:line="240" w:lineRule="auto"/>
                                <w:rPr>
                                  <w:rFonts w:ascii="Arial" w:eastAsia="Arial" w:hAnsi="Arial" w:cs="Arial"/>
                                  <w:color w:val="0E3B70"/>
                                  <w:sz w:val="16"/>
                                  <w:szCs w:val="16"/>
                                </w:rPr>
                              </w:pPr>
                              <w:r w:rsidRPr="0001305B">
                                <w:rPr>
                                  <w:noProof/>
                                </w:rPr>
                                <w:drawing>
                                  <wp:inline distT="0" distB="0" distL="0" distR="0" wp14:anchorId="7E4C8F11" wp14:editId="40A5CBB9">
                                    <wp:extent cx="5897880" cy="778510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97880" cy="7785100"/>
                                            </a:xfrm>
                                            <a:prstGeom prst="rect">
                                              <a:avLst/>
                                            </a:prstGeom>
                                            <a:noFill/>
                                            <a:ln>
                                              <a:noFill/>
                                            </a:ln>
                                          </pic:spPr>
                                        </pic:pic>
                                      </a:graphicData>
                                    </a:graphic>
                                  </wp:inline>
                                </w:drawing>
                              </w:r>
                            </w:p>
                            <w:p w14:paraId="58997CCF" w14:textId="77777777" w:rsidR="00B80F45" w:rsidRDefault="00B80F45" w:rsidP="00B80F45">
                              <w:pPr>
                                <w:tabs>
                                  <w:tab w:val="left" w:pos="2410"/>
                                </w:tabs>
                                <w:spacing w:after="0" w:line="240" w:lineRule="auto"/>
                                <w:rPr>
                                  <w:rFonts w:ascii="Arial" w:eastAsia="Arial" w:hAnsi="Arial" w:cs="Arial"/>
                                  <w:color w:val="0E3B70"/>
                                  <w:sz w:val="20"/>
                                  <w:szCs w:val="20"/>
                                </w:rPr>
                              </w:pPr>
                            </w:p>
                            <w:p w14:paraId="1355FE4C" w14:textId="77777777" w:rsidR="00B80F45" w:rsidRDefault="00B80F45" w:rsidP="00B80F45">
                              <w:pPr>
                                <w:tabs>
                                  <w:tab w:val="left" w:pos="2410"/>
                                </w:tabs>
                                <w:spacing w:after="0" w:line="240" w:lineRule="auto"/>
                                <w:rPr>
                                  <w:rFonts w:ascii="Arial" w:eastAsia="Arial" w:hAnsi="Arial" w:cs="Arial"/>
                                  <w:color w:val="0E3B70"/>
                                  <w:sz w:val="20"/>
                                  <w:szCs w:val="20"/>
                                </w:rPr>
                              </w:pPr>
                            </w:p>
                            <w:p w14:paraId="65096F11" w14:textId="77777777" w:rsidR="00B80F45" w:rsidRDefault="00B80F45" w:rsidP="00B80F45"/>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23603FF" id="Group 399" o:spid="_x0000_s1039" style="position:absolute;left:0;text-align:left;margin-left:0;margin-top:0;width:566.9pt;height:633.6pt;z-index:-251658238;mso-height-relative:margin" coordsize="71804,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umBgQAAMoMAAAOAAAAZHJzL2Uyb0RvYy54bWzMV12PozYUfa/U/2DxWKmTQAgJ0WRWq/lS&#10;pW276tIf4ID5UAFTm4RMf33PtYEhmU20mqpV8wA2Pr6+95zra+f2w7Eq2UEoXch667g3c4eJOpZJ&#10;UWdb5/fo6ce1w3TL64SXshZb50Vo58Pd99/dds1GeDKXZSIUg5Fab7pm6+Rt22xmMx3nouL6Rjai&#10;xmAqVcVbdFU2SxTvYL0qZ958Hsw6qZJGyVhoja8PdtC5M/bTVMTtr2mqRcvKrQPfWvNU5rmj5+zu&#10;lm8yxZu8iHs3+Du8qHhRY9HR1ANvOdur4o2pqoiV1DJtb2JZzWSaFrEwMSAad34WzbOS+8bEkm26&#10;rBlpArVnPL3bbPzL4bNiRQLtwoXDal5BJLMuW4Qh0dM12QaoZ9V8aT4rGyOan2T8h8bw7Hyc+pkF&#10;s133s0xgkO9baeg5pqoiEwicHY0KL6MK4tiyGB9XbhgGC4gVY2w994OV1+sU5xDzzbw4fxxnAm7n&#10;eYG3Nu7P+MYuahztHaOokG/6lVL9zyj9kvNGGKU0kTVSCm8spb8hE3mdlYJ5vmXVAAdKteWT1fI+&#10;B0x8VEp2ueAJ/HIJD+8nE6ijocb7CA5DL7jEEt80SrfPQlaMGltHwXEjHT980i158gohJbUsi+Sp&#10;KEvTUdnuvlTswLHdHpeP/sOjcf4MVtYEriVNsxbpiwmRorLqtMfd0STmeuBrJ5MXxKyk3cWoOmjk&#10;Uv3lsA47eOvoP/dcCYeVP9XgLXR9n7a86fhLyiKmpiO76QivY5jaOq3DbPO+tWVi36giy7GSa2io&#10;5Uckc1oYKkgH61XvPlLqP8ut5ZBbT0oIqpBsEVzJrfcnkeu6S5Txtzs1mAf+lUyK9zaTSOwhe1Ah&#10;E+QRfcqSfm9EECatStTdH2YsmK8Df7VkHQuX64CknyLdCXLOcua7djtNMd4J5ut2UOrGFS/Zwd6d&#10;YL5uBxqMGCo5XrC44BV4GpHXY1xNkNdtQpRvtBlOkJfidacyzCEEfixYLhdvVTiV4RryVIxryFNJ&#10;riFPhbmGnMozv5RSU2UucjMVhRLzkrGpJJSck2xA4Rxzn+e2mPJNfKz7/YAWSg/O9ghKUNo3UtNh&#10;R9sDey+y54CZQaMTuK1MAxyUE3zRV17gzuDeiXWwSfDlRfjiBA62CL66CPdP4LZuRMNRbJwBEXj3&#10;UdP5QpezyIVYqLKRixVQeSMXlOOKFrmm/oMN3hJphhg0WYcKTxWC5VvHlAEaqeRBRNJgWuIOCJiF&#10;w+YGgYVfAWU9BVqOB9QwNrwbY8xisNZA7TA8vC1sXPPbkefrxqXUwp6MFLY9dIf4ib5JZf33D+D+&#10;Gjgcdf//A9hc9XBhNrz1l3u6kU/75sB+/Qty9zcAAAD//wMAUEsDBBQABgAIAAAAIQDHZUjm3gAA&#10;AAcBAAAPAAAAZHJzL2Rvd25yZXYueG1sTI9PS8NAEMXvgt9hGcGb3fzBKmk2pRT1VARbQXqbZqdJ&#10;aHY2ZLdJ+u3derGXYYb3ePN7+XIyrRiod41lBfEsAkFcWt1wpeB79/70CsJ5ZI2tZVJwIQfL4v4u&#10;x0zbkb9o2PpKhBB2GSqove8yKV1Zk0E3sx1x0I62N+jD2VdS9ziGcNPKJIrm0mDD4UONHa1rKk/b&#10;s1HwMeK4SuO3YXM6ri/73fPnzyYmpR4fptUChKfJ/5vhih/QoQhMB3tm7USrIBTxf/OqxWkaehzC&#10;lsxfEpBFLm/5i18AAAD//wMAUEsBAi0AFAAGAAgAAAAhALaDOJL+AAAA4QEAABMAAAAAAAAAAAAA&#10;AAAAAAAAAFtDb250ZW50X1R5cGVzXS54bWxQSwECLQAUAAYACAAAACEAOP0h/9YAAACUAQAACwAA&#10;AAAAAAAAAAAAAAAvAQAAX3JlbHMvLnJlbHNQSwECLQAUAAYACAAAACEA3DlLpgYEAADKDAAADgAA&#10;AAAAAAAAAAAAAAAuAgAAZHJzL2Uyb0RvYy54bWxQSwECLQAUAAYACAAAACEAx2VI5t4AAAAHAQAA&#10;DwAAAAAAAAAAAAAAAABgBgAAZHJzL2Rvd25yZXYueG1sUEsFBgAAAAAEAAQA8wAAAGsHAAAAAA==&#10;">
                <v:rect id="Rectangle 24" o:spid="_x0000_s1040"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frwwgAAANwAAAAPAAAAZHJzL2Rvd25yZXYueG1sRE9Na8JA&#10;EL0X/A/LCL3VjSJSo6toi9CbbRTB25Adk2B2Nu6uSfz33ULB2zze5yzXvalFS85XlhWMRwkI4tzq&#10;igsFx8Pu7R2ED8gaa8uk4EEe1qvByxJTbTv+oTYLhYgh7FNUUIbQpFL6vCSDfmQb4shdrDMYInSF&#10;1A67GG5qOUmSmTRYcWwosaGPkvJrdjcKzt+b7HPemP7WTU9y5ibtYbvdK/U67DcLEIH68BT/u790&#10;nD+fwt8z8QK5+gUAAP//AwBQSwECLQAUAAYACAAAACEA2+H2y+4AAACFAQAAEwAAAAAAAAAAAAAA&#10;AAAAAAAAW0NvbnRlbnRfVHlwZXNdLnhtbFBLAQItABQABgAIAAAAIQBa9CxbvwAAABUBAAALAAAA&#10;AAAAAAAAAAAAAB8BAABfcmVscy8ucmVsc1BLAQItABQABgAIAAAAIQB8QfrwwgAAANwAAAAPAAAA&#10;AAAAAAAAAAAAAAcCAABkcnMvZG93bnJldi54bWxQSwUGAAAAAAMAAwC3AAAA9gIAAAAA&#10;" fillcolor="#e5e4de" stroked="f">
                  <v:textbox>
                    <w:txbxContent>
                      <w:p w14:paraId="3FC08D7D" w14:textId="77777777" w:rsidR="00B80F45" w:rsidRPr="00F31B6A" w:rsidRDefault="00B80F45" w:rsidP="00B80F45">
                        <w:pPr>
                          <w:jc w:val="center"/>
                          <w:rPr>
                            <w:rFonts w:ascii="Arial" w:hAnsi="Arial" w:cs="Arial"/>
                            <w:color w:val="E24C37"/>
                            <w:spacing w:val="-4"/>
                            <w:sz w:val="18"/>
                          </w:rPr>
                        </w:pPr>
                        <w:r w:rsidRPr="00F31B6A">
                          <w:rPr>
                            <w:rFonts w:ascii="Arial" w:hAnsi="Arial" w:cs="Arial"/>
                            <w:color w:val="E24C37"/>
                            <w:spacing w:val="-4"/>
                            <w:sz w:val="18"/>
                          </w:rPr>
                          <w:br/>
                        </w:r>
                        <w:r>
                          <w:rPr>
                            <w:rFonts w:ascii="Arial" w:hAnsi="Arial" w:cs="Arial"/>
                            <w:color w:val="E24C37"/>
                            <w:spacing w:val="-4"/>
                            <w:sz w:val="18"/>
                          </w:rPr>
                          <w:t>ΠΙΝΑΚΑΣ 1</w:t>
                        </w:r>
                      </w:p>
                      <w:p w14:paraId="5900C961" w14:textId="77777777" w:rsidR="00B80F45" w:rsidRPr="00F31B6A" w:rsidRDefault="00B80F45" w:rsidP="00B80F45">
                        <w:pPr>
                          <w:jc w:val="center"/>
                          <w:rPr>
                            <w:rFonts w:ascii="Arial" w:hAnsi="Arial" w:cs="Arial"/>
                            <w:color w:val="E24C37"/>
                            <w:spacing w:val="-4"/>
                            <w:sz w:val="18"/>
                          </w:rPr>
                        </w:pPr>
                      </w:p>
                      <w:p w14:paraId="0E3A6755" w14:textId="77777777" w:rsidR="00B80F45" w:rsidRPr="00F31B6A" w:rsidRDefault="00B80F45" w:rsidP="00B80F45">
                        <w:pPr>
                          <w:jc w:val="center"/>
                          <w:rPr>
                            <w:rFonts w:ascii="Arial" w:hAnsi="Arial" w:cs="Arial"/>
                            <w:color w:val="E24C37"/>
                            <w:spacing w:val="-4"/>
                            <w:sz w:val="18"/>
                          </w:rPr>
                        </w:pPr>
                      </w:p>
                      <w:p w14:paraId="719ADA3A" w14:textId="77777777" w:rsidR="00B80F45" w:rsidRPr="00F31B6A" w:rsidRDefault="00B80F45" w:rsidP="00B80F45">
                        <w:pPr>
                          <w:jc w:val="center"/>
                          <w:rPr>
                            <w:rFonts w:ascii="Arial" w:hAnsi="Arial" w:cs="Arial"/>
                            <w:color w:val="E24C37"/>
                            <w:spacing w:val="-4"/>
                            <w:sz w:val="18"/>
                          </w:rPr>
                        </w:pPr>
                      </w:p>
                      <w:p w14:paraId="5CB2E5AB" w14:textId="77777777" w:rsidR="00B80F45" w:rsidRPr="00F31B6A" w:rsidRDefault="00B80F45" w:rsidP="00B80F45">
                        <w:pPr>
                          <w:jc w:val="center"/>
                          <w:rPr>
                            <w:rFonts w:ascii="Arial" w:hAnsi="Arial" w:cs="Arial"/>
                            <w:color w:val="E24C37"/>
                            <w:spacing w:val="-4"/>
                            <w:sz w:val="18"/>
                          </w:rPr>
                        </w:pPr>
                      </w:p>
                      <w:p w14:paraId="5621C209" w14:textId="77777777" w:rsidR="00B80F45" w:rsidRPr="00F31B6A" w:rsidRDefault="00B80F45" w:rsidP="00B80F45">
                        <w:pPr>
                          <w:jc w:val="center"/>
                          <w:rPr>
                            <w:rFonts w:ascii="Arial" w:hAnsi="Arial" w:cs="Arial"/>
                            <w:color w:val="E24C37"/>
                            <w:spacing w:val="-4"/>
                            <w:sz w:val="18"/>
                          </w:rPr>
                        </w:pPr>
                      </w:p>
                      <w:p w14:paraId="681DC934" w14:textId="77777777" w:rsidR="00B80F45" w:rsidRPr="00F31B6A" w:rsidRDefault="00B80F45" w:rsidP="00B80F45">
                        <w:pPr>
                          <w:jc w:val="center"/>
                          <w:rPr>
                            <w:rFonts w:ascii="Arial" w:hAnsi="Arial" w:cs="Arial"/>
                            <w:color w:val="E24C37"/>
                            <w:spacing w:val="-4"/>
                            <w:sz w:val="18"/>
                          </w:rPr>
                        </w:pPr>
                      </w:p>
                      <w:p w14:paraId="59BCCC58" w14:textId="77777777" w:rsidR="00B80F45" w:rsidRDefault="00B80F45" w:rsidP="00B80F45">
                        <w:pPr>
                          <w:jc w:val="center"/>
                          <w:rPr>
                            <w:rFonts w:ascii="Arial" w:hAnsi="Arial" w:cs="Arial"/>
                            <w:color w:val="E24C37"/>
                            <w:spacing w:val="-4"/>
                            <w:sz w:val="18"/>
                          </w:rPr>
                        </w:pPr>
                      </w:p>
                      <w:p w14:paraId="3AF840DC" w14:textId="77777777" w:rsidR="00B80F45" w:rsidRDefault="00B80F45" w:rsidP="00B80F45">
                        <w:pPr>
                          <w:jc w:val="center"/>
                          <w:rPr>
                            <w:rFonts w:ascii="Arial" w:hAnsi="Arial" w:cs="Arial"/>
                            <w:color w:val="E24C37"/>
                            <w:spacing w:val="-4"/>
                            <w:sz w:val="18"/>
                          </w:rPr>
                        </w:pPr>
                      </w:p>
                      <w:p w14:paraId="60DCF92F" w14:textId="77777777" w:rsidR="00B80F45" w:rsidRDefault="00B80F45" w:rsidP="00B80F45">
                        <w:pPr>
                          <w:jc w:val="center"/>
                          <w:rPr>
                            <w:rFonts w:ascii="Arial" w:hAnsi="Arial" w:cs="Arial"/>
                            <w:color w:val="E24C37"/>
                            <w:spacing w:val="-4"/>
                            <w:sz w:val="18"/>
                          </w:rPr>
                        </w:pPr>
                      </w:p>
                      <w:p w14:paraId="185061EF" w14:textId="77777777" w:rsidR="00B80F45" w:rsidRDefault="00B80F45" w:rsidP="00B80F45">
                        <w:pPr>
                          <w:jc w:val="center"/>
                          <w:rPr>
                            <w:rFonts w:ascii="Arial" w:hAnsi="Arial" w:cs="Arial"/>
                            <w:color w:val="E24C37"/>
                            <w:spacing w:val="-4"/>
                            <w:sz w:val="18"/>
                          </w:rPr>
                        </w:pPr>
                      </w:p>
                      <w:p w14:paraId="5EC9C9D7" w14:textId="77777777" w:rsidR="00B80F45" w:rsidRDefault="00B80F45" w:rsidP="00B80F45">
                        <w:pPr>
                          <w:jc w:val="center"/>
                          <w:rPr>
                            <w:rFonts w:ascii="Arial" w:hAnsi="Arial" w:cs="Arial"/>
                            <w:color w:val="E24C37"/>
                            <w:spacing w:val="-4"/>
                            <w:sz w:val="18"/>
                          </w:rPr>
                        </w:pPr>
                      </w:p>
                      <w:p w14:paraId="7E5129E6" w14:textId="77777777" w:rsidR="00B80F45" w:rsidRDefault="00B80F45" w:rsidP="00B80F45">
                        <w:pPr>
                          <w:jc w:val="center"/>
                          <w:rPr>
                            <w:rFonts w:ascii="Arial" w:hAnsi="Arial" w:cs="Arial"/>
                            <w:color w:val="E24C37"/>
                            <w:spacing w:val="-4"/>
                            <w:sz w:val="18"/>
                          </w:rPr>
                        </w:pPr>
                      </w:p>
                      <w:p w14:paraId="0AC152DF" w14:textId="77777777" w:rsidR="00B80F45" w:rsidRDefault="00B80F45" w:rsidP="00B80F45">
                        <w:pPr>
                          <w:jc w:val="center"/>
                          <w:rPr>
                            <w:rFonts w:ascii="Arial" w:hAnsi="Arial" w:cs="Arial"/>
                            <w:color w:val="E24C37"/>
                            <w:spacing w:val="-4"/>
                            <w:sz w:val="18"/>
                          </w:rPr>
                        </w:pPr>
                      </w:p>
                      <w:p w14:paraId="3594E14C" w14:textId="77777777" w:rsidR="00B80F45" w:rsidRDefault="00B80F45" w:rsidP="00B80F45">
                        <w:pPr>
                          <w:jc w:val="center"/>
                          <w:rPr>
                            <w:rFonts w:ascii="Arial" w:hAnsi="Arial" w:cs="Arial"/>
                            <w:color w:val="E24C37"/>
                            <w:spacing w:val="-4"/>
                            <w:sz w:val="18"/>
                          </w:rPr>
                        </w:pPr>
                      </w:p>
                      <w:p w14:paraId="2B93E180" w14:textId="77777777" w:rsidR="00B80F45" w:rsidRDefault="00B80F45" w:rsidP="00B80F45">
                        <w:pPr>
                          <w:jc w:val="center"/>
                          <w:rPr>
                            <w:rFonts w:ascii="Arial" w:hAnsi="Arial" w:cs="Arial"/>
                            <w:color w:val="E24C37"/>
                            <w:spacing w:val="-4"/>
                            <w:sz w:val="18"/>
                          </w:rPr>
                        </w:pPr>
                      </w:p>
                      <w:p w14:paraId="633EAA83" w14:textId="77777777" w:rsidR="00B80F45" w:rsidRDefault="00B80F45" w:rsidP="00B80F45">
                        <w:pPr>
                          <w:jc w:val="center"/>
                          <w:rPr>
                            <w:rFonts w:ascii="Arial" w:hAnsi="Arial" w:cs="Arial"/>
                            <w:color w:val="E24C37"/>
                            <w:spacing w:val="-4"/>
                            <w:sz w:val="18"/>
                          </w:rPr>
                        </w:pPr>
                      </w:p>
                      <w:p w14:paraId="76205A93" w14:textId="77777777" w:rsidR="00B80F45" w:rsidRDefault="00B80F45" w:rsidP="00B80F45">
                        <w:pPr>
                          <w:jc w:val="center"/>
                          <w:rPr>
                            <w:rFonts w:ascii="Arial" w:hAnsi="Arial" w:cs="Arial"/>
                            <w:color w:val="E24C37"/>
                            <w:spacing w:val="-4"/>
                            <w:sz w:val="18"/>
                          </w:rPr>
                        </w:pPr>
                      </w:p>
                      <w:p w14:paraId="523FA453" w14:textId="77777777" w:rsidR="00B80F45" w:rsidRDefault="00B80F45" w:rsidP="00B80F45">
                        <w:pPr>
                          <w:jc w:val="center"/>
                          <w:rPr>
                            <w:rFonts w:ascii="Arial" w:hAnsi="Arial" w:cs="Arial"/>
                            <w:color w:val="E24C37"/>
                            <w:spacing w:val="-4"/>
                            <w:sz w:val="18"/>
                          </w:rPr>
                        </w:pPr>
                      </w:p>
                      <w:p w14:paraId="6E8FE5C8" w14:textId="77777777" w:rsidR="00B80F45" w:rsidRDefault="00B80F45" w:rsidP="00B80F45">
                        <w:pPr>
                          <w:jc w:val="center"/>
                          <w:rPr>
                            <w:rFonts w:ascii="Arial" w:hAnsi="Arial" w:cs="Arial"/>
                            <w:color w:val="E24C37"/>
                            <w:spacing w:val="-4"/>
                            <w:sz w:val="18"/>
                          </w:rPr>
                        </w:pPr>
                      </w:p>
                      <w:p w14:paraId="216F1D7F" w14:textId="77777777" w:rsidR="00B80F45" w:rsidRDefault="00B80F45" w:rsidP="00B80F45">
                        <w:pPr>
                          <w:jc w:val="center"/>
                          <w:rPr>
                            <w:rFonts w:ascii="Arial" w:hAnsi="Arial" w:cs="Arial"/>
                            <w:color w:val="E24C37"/>
                            <w:spacing w:val="-4"/>
                            <w:sz w:val="18"/>
                          </w:rPr>
                        </w:pPr>
                      </w:p>
                      <w:p w14:paraId="3ECB6415" w14:textId="77777777" w:rsidR="00B80F45" w:rsidRDefault="00B80F45" w:rsidP="00B80F45">
                        <w:pPr>
                          <w:jc w:val="center"/>
                          <w:rPr>
                            <w:rFonts w:ascii="Arial" w:hAnsi="Arial" w:cs="Arial"/>
                            <w:color w:val="E24C37"/>
                            <w:spacing w:val="-4"/>
                            <w:sz w:val="18"/>
                          </w:rPr>
                        </w:pPr>
                      </w:p>
                      <w:p w14:paraId="1BCB5665" w14:textId="77777777" w:rsidR="00B80F45" w:rsidRDefault="00B80F45" w:rsidP="00B80F45">
                        <w:pPr>
                          <w:jc w:val="center"/>
                          <w:rPr>
                            <w:rFonts w:ascii="Arial" w:hAnsi="Arial" w:cs="Arial"/>
                            <w:color w:val="E24C37"/>
                            <w:spacing w:val="-4"/>
                            <w:sz w:val="18"/>
                          </w:rPr>
                        </w:pPr>
                      </w:p>
                      <w:p w14:paraId="62BE0F38" w14:textId="77777777" w:rsidR="00B80F45" w:rsidRDefault="00B80F45" w:rsidP="00B80F45">
                        <w:pPr>
                          <w:jc w:val="center"/>
                          <w:rPr>
                            <w:rFonts w:ascii="Arial" w:hAnsi="Arial" w:cs="Arial"/>
                            <w:color w:val="E24C37"/>
                            <w:spacing w:val="-4"/>
                            <w:sz w:val="18"/>
                          </w:rPr>
                        </w:pPr>
                      </w:p>
                      <w:p w14:paraId="305ACFD4" w14:textId="77777777" w:rsidR="00B80F45" w:rsidRDefault="00B80F45" w:rsidP="00B80F45">
                        <w:pPr>
                          <w:jc w:val="center"/>
                          <w:rPr>
                            <w:rFonts w:ascii="Arial" w:hAnsi="Arial" w:cs="Arial"/>
                            <w:color w:val="E24C37"/>
                            <w:spacing w:val="-4"/>
                            <w:sz w:val="18"/>
                          </w:rPr>
                        </w:pPr>
                      </w:p>
                      <w:p w14:paraId="26E3D4DB" w14:textId="77777777" w:rsidR="00B80F45" w:rsidRDefault="00B80F45" w:rsidP="00B80F45">
                        <w:pPr>
                          <w:jc w:val="center"/>
                          <w:rPr>
                            <w:rFonts w:ascii="Arial" w:hAnsi="Arial" w:cs="Arial"/>
                            <w:color w:val="E24C37"/>
                            <w:spacing w:val="-4"/>
                            <w:sz w:val="18"/>
                          </w:rPr>
                        </w:pPr>
                      </w:p>
                      <w:p w14:paraId="0D698B10" w14:textId="77777777" w:rsidR="00B80F45" w:rsidRPr="00F31B6A" w:rsidRDefault="00B80F45" w:rsidP="00B80F45">
                        <w:pPr>
                          <w:jc w:val="center"/>
                          <w:rPr>
                            <w:rFonts w:ascii="Arial" w:hAnsi="Arial" w:cs="Arial"/>
                            <w:color w:val="E24C37"/>
                            <w:spacing w:val="-4"/>
                            <w:sz w:val="18"/>
                          </w:rPr>
                        </w:pPr>
                      </w:p>
                      <w:p w14:paraId="25088C74" w14:textId="77777777" w:rsidR="00B80F45" w:rsidRPr="00F31B6A" w:rsidRDefault="00B80F45" w:rsidP="00B80F45">
                        <w:pPr>
                          <w:jc w:val="center"/>
                          <w:rPr>
                            <w:rFonts w:ascii="Arial" w:hAnsi="Arial" w:cs="Arial"/>
                            <w:color w:val="E24C37"/>
                            <w:spacing w:val="-4"/>
                            <w:sz w:val="18"/>
                          </w:rPr>
                        </w:pPr>
                      </w:p>
                      <w:p w14:paraId="5400F4FD" w14:textId="77777777" w:rsidR="00B80F45" w:rsidRPr="00F31B6A" w:rsidRDefault="00B80F45" w:rsidP="00B80F45">
                        <w:pPr>
                          <w:jc w:val="center"/>
                          <w:rPr>
                            <w:rFonts w:ascii="Arial" w:hAnsi="Arial" w:cs="Arial"/>
                            <w:color w:val="C00000"/>
                            <w:sz w:val="18"/>
                          </w:rPr>
                        </w:pPr>
                        <w:r w:rsidRPr="003F4835">
                          <w:rPr>
                            <w:rFonts w:ascii="Arial" w:hAnsi="Arial" w:cs="Arial"/>
                            <w:color w:val="000000"/>
                            <w:spacing w:val="-4"/>
                            <w:sz w:val="18"/>
                          </w:rPr>
                          <w:t>Πηγή</w:t>
                        </w:r>
                        <w:r w:rsidRPr="00F31B6A">
                          <w:rPr>
                            <w:rFonts w:ascii="Arial" w:hAnsi="Arial" w:cs="Arial"/>
                            <w:color w:val="000000"/>
                            <w:spacing w:val="-4"/>
                            <w:sz w:val="18"/>
                          </w:rPr>
                          <w:t xml:space="preserve">: </w:t>
                        </w:r>
                        <w:r w:rsidRPr="00810A19">
                          <w:rPr>
                            <w:rFonts w:ascii="Arial" w:hAnsi="Arial" w:cs="Arial"/>
                            <w:color w:val="000000"/>
                            <w:spacing w:val="-4"/>
                            <w:sz w:val="18"/>
                          </w:rPr>
                          <w:t xml:space="preserve">Τράπεζα της Ελλάδος, ΕΛΣΤΑΤ, ΙΟΒΕ, </w:t>
                        </w:r>
                        <w:r w:rsidRPr="00954A4F">
                          <w:rPr>
                            <w:rFonts w:ascii="Arial" w:hAnsi="Arial" w:cs="Arial"/>
                            <w:color w:val="000000"/>
                            <w:spacing w:val="-4"/>
                            <w:sz w:val="18"/>
                          </w:rPr>
                          <w:t>S&amp;P Global</w:t>
                        </w:r>
                      </w:p>
                    </w:txbxContent>
                  </v:textbox>
                </v:rect>
                <v:shape id="Freeform 364" o:spid="_x0000_s1041" style="position:absolute;left:11158;width:6064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RpPwwAAANwAAAAPAAAAZHJzL2Rvd25yZXYueG1sRE9La8JA&#10;EL4X/A/LCL3pxtL6iK5SWlp68IFRPA/ZcRPMzobsRtN/3xWE3ubje85i1dlKXKnxpWMFo2ECgjh3&#10;umSj4Hj4GkxB+ICssXJMCn7Jw2rZe1pgqt2N93TNghExhH2KCooQ6lRKnxdk0Q9dTRy5s2sshggb&#10;I3WDtxhuK/mSJGNpseTYUGBNHwXll6y1CnanTfDmcphk36fMvH7m7Xi9bZV67nfvcxCBuvAvfrh/&#10;dJw/e4P7M/ECufwDAAD//wMAUEsBAi0AFAAGAAgAAAAhANvh9svuAAAAhQEAABMAAAAAAAAAAAAA&#10;AAAAAAAAAFtDb250ZW50X1R5cGVzXS54bWxQSwECLQAUAAYACAAAACEAWvQsW78AAAAVAQAACwAA&#10;AAAAAAAAAAAAAAAfAQAAX3JlbHMvLnJlbHNQSwECLQAUAAYACAAAACEAS+EaT8MAAADcAAAADwAA&#10;AAAAAAAAAAAAAAAHAgAAZHJzL2Rvd25yZXYueG1sUEsFBgAAAAADAAMAtwAAAPcCAAAAAA==&#10;" adj="-11796480,,5400" path="m9585,l,,,4123r9585,l9585,xe" fillcolor="#e5e4de" stroked="f">
                  <v:stroke joinstyle="round"/>
                  <v:formulas/>
                  <v:path arrowok="t" o:connecttype="custom" o:connectlocs="38506193,0;0,0;0,16754221;38506193,16754221;38506193,0" o:connectangles="0,0,0,0,0" textboxrect="0,0,9586,4124"/>
                  <v:textbox>
                    <w:txbxContent>
                      <w:p w14:paraId="3A368502" w14:textId="28288715" w:rsidR="00B80F45" w:rsidRPr="00810A19" w:rsidRDefault="0001305B" w:rsidP="00B80F45">
                        <w:pPr>
                          <w:tabs>
                            <w:tab w:val="left" w:pos="2410"/>
                          </w:tabs>
                          <w:spacing w:after="0" w:line="240" w:lineRule="auto"/>
                          <w:rPr>
                            <w:rFonts w:ascii="Arial" w:eastAsia="Arial" w:hAnsi="Arial" w:cs="Arial"/>
                            <w:color w:val="0E3B70"/>
                            <w:sz w:val="16"/>
                            <w:szCs w:val="16"/>
                          </w:rPr>
                        </w:pPr>
                        <w:r w:rsidRPr="0001305B">
                          <w:rPr>
                            <w:noProof/>
                          </w:rPr>
                          <w:drawing>
                            <wp:inline distT="0" distB="0" distL="0" distR="0" wp14:anchorId="7E4C8F11" wp14:editId="40A5CBB9">
                              <wp:extent cx="5897880" cy="778510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97880" cy="7785100"/>
                                      </a:xfrm>
                                      <a:prstGeom prst="rect">
                                        <a:avLst/>
                                      </a:prstGeom>
                                      <a:noFill/>
                                      <a:ln>
                                        <a:noFill/>
                                      </a:ln>
                                    </pic:spPr>
                                  </pic:pic>
                                </a:graphicData>
                              </a:graphic>
                            </wp:inline>
                          </w:drawing>
                        </w:r>
                      </w:p>
                      <w:p w14:paraId="58997CCF" w14:textId="77777777" w:rsidR="00B80F45" w:rsidRDefault="00B80F45" w:rsidP="00B80F45">
                        <w:pPr>
                          <w:tabs>
                            <w:tab w:val="left" w:pos="2410"/>
                          </w:tabs>
                          <w:spacing w:after="0" w:line="240" w:lineRule="auto"/>
                          <w:rPr>
                            <w:rFonts w:ascii="Arial" w:eastAsia="Arial" w:hAnsi="Arial" w:cs="Arial"/>
                            <w:color w:val="0E3B70"/>
                            <w:sz w:val="20"/>
                            <w:szCs w:val="20"/>
                          </w:rPr>
                        </w:pPr>
                      </w:p>
                      <w:p w14:paraId="1355FE4C" w14:textId="77777777" w:rsidR="00B80F45" w:rsidRDefault="00B80F45" w:rsidP="00B80F45">
                        <w:pPr>
                          <w:tabs>
                            <w:tab w:val="left" w:pos="2410"/>
                          </w:tabs>
                          <w:spacing w:after="0" w:line="240" w:lineRule="auto"/>
                          <w:rPr>
                            <w:rFonts w:ascii="Arial" w:eastAsia="Arial" w:hAnsi="Arial" w:cs="Arial"/>
                            <w:color w:val="0E3B70"/>
                            <w:sz w:val="20"/>
                            <w:szCs w:val="20"/>
                          </w:rPr>
                        </w:pPr>
                      </w:p>
                      <w:p w14:paraId="65096F11" w14:textId="77777777" w:rsidR="00B80F45" w:rsidRDefault="00B80F45" w:rsidP="00B80F45"/>
                    </w:txbxContent>
                  </v:textbox>
                </v:shape>
              </v:group>
            </w:pict>
          </mc:Fallback>
        </mc:AlternateContent>
      </w:r>
    </w:p>
    <w:p w14:paraId="7047168D" w14:textId="5B08BD94" w:rsidR="004C32D5" w:rsidRPr="008874AF" w:rsidRDefault="004C32D5" w:rsidP="004C32D5">
      <w:pPr>
        <w:pStyle w:val="EndnoteText"/>
        <w:spacing w:after="0" w:line="240" w:lineRule="auto"/>
        <w:ind w:left="2160"/>
        <w:rPr>
          <w:rFonts w:ascii="Arial" w:hAnsi="Arial" w:cs="Arial"/>
          <w:sz w:val="18"/>
        </w:rPr>
      </w:pPr>
    </w:p>
    <w:p w14:paraId="795DC07C" w14:textId="120BA601" w:rsidR="004C32D5" w:rsidRPr="008874AF" w:rsidRDefault="004C32D5" w:rsidP="004C32D5">
      <w:pPr>
        <w:pStyle w:val="EndnoteText"/>
        <w:spacing w:after="0" w:line="240" w:lineRule="auto"/>
        <w:ind w:left="2160"/>
        <w:rPr>
          <w:rFonts w:ascii="Arial" w:hAnsi="Arial" w:cs="Arial"/>
          <w:sz w:val="18"/>
        </w:rPr>
      </w:pPr>
    </w:p>
    <w:p w14:paraId="63EC29A3" w14:textId="549B5916" w:rsidR="004C32D5" w:rsidRPr="008874AF" w:rsidRDefault="004C32D5" w:rsidP="004C32D5">
      <w:pPr>
        <w:pStyle w:val="EndnoteText"/>
        <w:spacing w:after="0" w:line="240" w:lineRule="auto"/>
        <w:ind w:left="2160"/>
        <w:rPr>
          <w:rFonts w:ascii="Arial" w:hAnsi="Arial" w:cs="Arial"/>
          <w:sz w:val="18"/>
        </w:rPr>
      </w:pPr>
    </w:p>
    <w:p w14:paraId="66B58AB7" w14:textId="4BF94F4C" w:rsidR="004C32D5" w:rsidRPr="008874AF" w:rsidRDefault="004C32D5" w:rsidP="004C32D5">
      <w:pPr>
        <w:pStyle w:val="EndnoteText"/>
        <w:spacing w:after="0" w:line="240" w:lineRule="auto"/>
        <w:ind w:left="2160"/>
        <w:rPr>
          <w:rFonts w:ascii="Arial" w:hAnsi="Arial" w:cs="Arial"/>
          <w:sz w:val="18"/>
        </w:rPr>
      </w:pPr>
    </w:p>
    <w:p w14:paraId="3663E5CF" w14:textId="69515CB4" w:rsidR="004C32D5" w:rsidRPr="008874AF" w:rsidRDefault="004C32D5" w:rsidP="004C32D5">
      <w:pPr>
        <w:pStyle w:val="EndnoteText"/>
        <w:spacing w:after="0" w:line="240" w:lineRule="auto"/>
        <w:ind w:left="2160"/>
        <w:rPr>
          <w:rFonts w:ascii="Arial" w:hAnsi="Arial" w:cs="Arial"/>
          <w:sz w:val="18"/>
        </w:rPr>
      </w:pPr>
    </w:p>
    <w:p w14:paraId="715E5149" w14:textId="1BF50509" w:rsidR="004C32D5" w:rsidRPr="008874AF" w:rsidRDefault="004C32D5" w:rsidP="004C32D5">
      <w:pPr>
        <w:pStyle w:val="EndnoteText"/>
        <w:spacing w:after="0" w:line="240" w:lineRule="auto"/>
        <w:ind w:left="2160"/>
        <w:rPr>
          <w:rFonts w:ascii="Arial" w:hAnsi="Arial" w:cs="Arial"/>
          <w:sz w:val="18"/>
        </w:rPr>
      </w:pPr>
    </w:p>
    <w:p w14:paraId="21CEEDDB" w14:textId="5AA9970D" w:rsidR="004C32D5" w:rsidRPr="008874AF" w:rsidRDefault="004C32D5" w:rsidP="004C32D5">
      <w:pPr>
        <w:pStyle w:val="EndnoteText"/>
        <w:spacing w:after="0" w:line="240" w:lineRule="auto"/>
        <w:ind w:left="2160"/>
        <w:rPr>
          <w:rFonts w:ascii="Arial" w:hAnsi="Arial" w:cs="Arial"/>
          <w:sz w:val="18"/>
        </w:rPr>
      </w:pPr>
    </w:p>
    <w:p w14:paraId="3714C289" w14:textId="522BE076" w:rsidR="004C32D5" w:rsidRPr="008874AF" w:rsidRDefault="004C32D5" w:rsidP="004C32D5">
      <w:pPr>
        <w:pStyle w:val="EndnoteText"/>
        <w:spacing w:after="0" w:line="240" w:lineRule="auto"/>
        <w:ind w:left="2160"/>
        <w:rPr>
          <w:rFonts w:ascii="Arial" w:hAnsi="Arial" w:cs="Arial"/>
          <w:sz w:val="18"/>
        </w:rPr>
      </w:pPr>
    </w:p>
    <w:p w14:paraId="784EF7D7" w14:textId="15AE096A" w:rsidR="004C32D5" w:rsidRPr="008874AF" w:rsidRDefault="004C32D5" w:rsidP="004C32D5">
      <w:pPr>
        <w:pStyle w:val="EndnoteText"/>
        <w:spacing w:after="0" w:line="240" w:lineRule="auto"/>
        <w:ind w:left="2160"/>
        <w:rPr>
          <w:rFonts w:ascii="Arial" w:hAnsi="Arial" w:cs="Arial"/>
          <w:sz w:val="18"/>
        </w:rPr>
      </w:pPr>
    </w:p>
    <w:p w14:paraId="50ABE180" w14:textId="10B9208B" w:rsidR="004C32D5" w:rsidRPr="008874AF" w:rsidRDefault="004C32D5" w:rsidP="004C32D5">
      <w:pPr>
        <w:pStyle w:val="EndnoteText"/>
        <w:spacing w:after="0" w:line="240" w:lineRule="auto"/>
        <w:ind w:left="2160"/>
        <w:rPr>
          <w:rFonts w:ascii="Arial" w:hAnsi="Arial" w:cs="Arial"/>
          <w:sz w:val="18"/>
        </w:rPr>
      </w:pPr>
    </w:p>
    <w:p w14:paraId="2922214E" w14:textId="7B412036" w:rsidR="004C32D5" w:rsidRPr="008874AF" w:rsidRDefault="004C32D5" w:rsidP="004C32D5">
      <w:pPr>
        <w:pStyle w:val="EndnoteText"/>
        <w:spacing w:after="0" w:line="240" w:lineRule="auto"/>
        <w:ind w:left="2160"/>
        <w:rPr>
          <w:rFonts w:ascii="Arial" w:hAnsi="Arial" w:cs="Arial"/>
          <w:sz w:val="18"/>
        </w:rPr>
      </w:pPr>
    </w:p>
    <w:p w14:paraId="0C7DBA85" w14:textId="04C27E05" w:rsidR="004C32D5" w:rsidRPr="008874AF" w:rsidRDefault="004C32D5" w:rsidP="004C32D5">
      <w:pPr>
        <w:pStyle w:val="EndnoteText"/>
        <w:spacing w:after="0" w:line="240" w:lineRule="auto"/>
        <w:ind w:left="2160"/>
        <w:rPr>
          <w:rFonts w:ascii="Arial" w:hAnsi="Arial" w:cs="Arial"/>
          <w:sz w:val="18"/>
        </w:rPr>
      </w:pPr>
    </w:p>
    <w:p w14:paraId="34693C24" w14:textId="0EDD6005" w:rsidR="004C32D5" w:rsidRPr="008874AF" w:rsidRDefault="004C32D5" w:rsidP="004C32D5">
      <w:pPr>
        <w:pStyle w:val="EndnoteText"/>
        <w:spacing w:after="0" w:line="240" w:lineRule="auto"/>
        <w:ind w:left="2160"/>
        <w:rPr>
          <w:rFonts w:ascii="Arial" w:hAnsi="Arial" w:cs="Arial"/>
          <w:sz w:val="18"/>
        </w:rPr>
      </w:pPr>
    </w:p>
    <w:p w14:paraId="5DB945CE" w14:textId="4F777358" w:rsidR="004C32D5" w:rsidRPr="008874AF" w:rsidRDefault="004C32D5" w:rsidP="004C32D5">
      <w:pPr>
        <w:pStyle w:val="EndnoteText"/>
        <w:spacing w:after="0" w:line="240" w:lineRule="auto"/>
        <w:ind w:left="2160"/>
        <w:rPr>
          <w:rFonts w:ascii="Arial" w:hAnsi="Arial" w:cs="Arial"/>
          <w:sz w:val="18"/>
        </w:rPr>
      </w:pPr>
    </w:p>
    <w:p w14:paraId="3490E7D0" w14:textId="0EE58D2B" w:rsidR="004C32D5" w:rsidRPr="008874AF" w:rsidRDefault="004C32D5" w:rsidP="004C32D5">
      <w:pPr>
        <w:pStyle w:val="EndnoteText"/>
        <w:spacing w:after="0" w:line="240" w:lineRule="auto"/>
        <w:ind w:left="2160"/>
        <w:rPr>
          <w:rFonts w:ascii="Arial" w:hAnsi="Arial" w:cs="Arial"/>
          <w:sz w:val="18"/>
        </w:rPr>
      </w:pPr>
    </w:p>
    <w:p w14:paraId="17655F26" w14:textId="0B5B54E2" w:rsidR="004C32D5" w:rsidRPr="008874AF" w:rsidRDefault="004C32D5" w:rsidP="004C32D5">
      <w:pPr>
        <w:pStyle w:val="EndnoteText"/>
        <w:spacing w:after="0" w:line="240" w:lineRule="auto"/>
        <w:ind w:left="2160"/>
        <w:rPr>
          <w:rFonts w:ascii="Arial" w:hAnsi="Arial" w:cs="Arial"/>
          <w:sz w:val="18"/>
        </w:rPr>
      </w:pPr>
    </w:p>
    <w:p w14:paraId="49D42995" w14:textId="348E4DE2" w:rsidR="004C32D5" w:rsidRPr="008874AF" w:rsidRDefault="004C32D5" w:rsidP="004C32D5">
      <w:pPr>
        <w:pStyle w:val="EndnoteText"/>
        <w:spacing w:after="0" w:line="240" w:lineRule="auto"/>
        <w:ind w:left="2160"/>
        <w:rPr>
          <w:rFonts w:ascii="Arial" w:hAnsi="Arial" w:cs="Arial"/>
          <w:sz w:val="18"/>
        </w:rPr>
      </w:pPr>
    </w:p>
    <w:p w14:paraId="524E9C7C" w14:textId="2987F952" w:rsidR="004C32D5" w:rsidRPr="008874AF" w:rsidRDefault="004C32D5" w:rsidP="004C32D5">
      <w:pPr>
        <w:pStyle w:val="EndnoteText"/>
        <w:spacing w:after="0" w:line="240" w:lineRule="auto"/>
        <w:ind w:left="2160"/>
        <w:rPr>
          <w:rFonts w:ascii="Arial" w:hAnsi="Arial" w:cs="Arial"/>
          <w:sz w:val="18"/>
        </w:rPr>
      </w:pPr>
    </w:p>
    <w:p w14:paraId="6074770F" w14:textId="3D232DEA" w:rsidR="004C32D5" w:rsidRPr="008874AF" w:rsidRDefault="004C32D5" w:rsidP="004C32D5">
      <w:pPr>
        <w:pStyle w:val="EndnoteText"/>
        <w:spacing w:after="0" w:line="240" w:lineRule="auto"/>
        <w:ind w:left="2160"/>
        <w:rPr>
          <w:rFonts w:ascii="Arial" w:hAnsi="Arial" w:cs="Arial"/>
          <w:sz w:val="18"/>
        </w:rPr>
      </w:pPr>
    </w:p>
    <w:p w14:paraId="09A5444D" w14:textId="717B374B" w:rsidR="004C32D5" w:rsidRPr="008874AF" w:rsidRDefault="004C32D5" w:rsidP="004C32D5">
      <w:pPr>
        <w:pStyle w:val="EndnoteText"/>
        <w:spacing w:after="0" w:line="240" w:lineRule="auto"/>
        <w:ind w:left="2160"/>
        <w:rPr>
          <w:rFonts w:ascii="Arial" w:hAnsi="Arial" w:cs="Arial"/>
          <w:sz w:val="18"/>
        </w:rPr>
      </w:pPr>
    </w:p>
    <w:p w14:paraId="1F052532" w14:textId="23422FFA" w:rsidR="004C32D5" w:rsidRPr="008874AF" w:rsidRDefault="004C32D5" w:rsidP="004C32D5">
      <w:pPr>
        <w:pStyle w:val="EndnoteText"/>
        <w:spacing w:after="0" w:line="240" w:lineRule="auto"/>
        <w:ind w:left="2160"/>
        <w:rPr>
          <w:rFonts w:ascii="Arial" w:hAnsi="Arial" w:cs="Arial"/>
          <w:sz w:val="18"/>
        </w:rPr>
      </w:pPr>
    </w:p>
    <w:p w14:paraId="3D37525A" w14:textId="49EBB051" w:rsidR="004C32D5" w:rsidRPr="008874AF" w:rsidRDefault="004C32D5" w:rsidP="004C32D5">
      <w:pPr>
        <w:pStyle w:val="EndnoteText"/>
        <w:spacing w:after="0" w:line="240" w:lineRule="auto"/>
        <w:ind w:left="2160"/>
        <w:rPr>
          <w:rFonts w:ascii="Arial" w:hAnsi="Arial" w:cs="Arial"/>
          <w:sz w:val="18"/>
        </w:rPr>
      </w:pPr>
    </w:p>
    <w:p w14:paraId="71D7F8F3" w14:textId="154EA35C" w:rsidR="004C32D5" w:rsidRPr="008874AF" w:rsidRDefault="004C32D5" w:rsidP="004C32D5">
      <w:pPr>
        <w:pStyle w:val="EndnoteText"/>
        <w:spacing w:after="0" w:line="240" w:lineRule="auto"/>
        <w:ind w:left="2160"/>
        <w:rPr>
          <w:rFonts w:ascii="Arial" w:hAnsi="Arial" w:cs="Arial"/>
          <w:sz w:val="18"/>
        </w:rPr>
      </w:pPr>
    </w:p>
    <w:p w14:paraId="04DDC7AF" w14:textId="6A7E6954" w:rsidR="004C32D5" w:rsidRPr="008874AF" w:rsidRDefault="004C32D5" w:rsidP="004C32D5">
      <w:pPr>
        <w:pStyle w:val="EndnoteText"/>
        <w:spacing w:after="0" w:line="240" w:lineRule="auto"/>
        <w:ind w:left="2160"/>
        <w:rPr>
          <w:rFonts w:ascii="Arial" w:hAnsi="Arial" w:cs="Arial"/>
          <w:sz w:val="18"/>
        </w:rPr>
      </w:pPr>
    </w:p>
    <w:p w14:paraId="0E9BB3EE" w14:textId="5921508E" w:rsidR="004C32D5" w:rsidRPr="008874AF" w:rsidRDefault="004C32D5" w:rsidP="004C32D5">
      <w:pPr>
        <w:pStyle w:val="EndnoteText"/>
        <w:spacing w:after="0" w:line="240" w:lineRule="auto"/>
        <w:ind w:left="2160"/>
        <w:rPr>
          <w:rFonts w:ascii="Arial" w:hAnsi="Arial" w:cs="Arial"/>
          <w:sz w:val="18"/>
        </w:rPr>
      </w:pPr>
    </w:p>
    <w:p w14:paraId="6E1C450E" w14:textId="0FBD72D6" w:rsidR="004C32D5" w:rsidRPr="008874AF" w:rsidRDefault="004C32D5" w:rsidP="004C32D5">
      <w:pPr>
        <w:pStyle w:val="EndnoteText"/>
        <w:spacing w:after="0" w:line="240" w:lineRule="auto"/>
        <w:ind w:left="2160"/>
        <w:rPr>
          <w:rFonts w:ascii="Arial" w:hAnsi="Arial" w:cs="Arial"/>
          <w:sz w:val="18"/>
        </w:rPr>
      </w:pPr>
    </w:p>
    <w:p w14:paraId="71EB2E9E" w14:textId="11B66BFD" w:rsidR="004C32D5" w:rsidRPr="008874AF" w:rsidRDefault="004C32D5" w:rsidP="004C32D5">
      <w:pPr>
        <w:pStyle w:val="EndnoteText"/>
        <w:spacing w:after="0" w:line="240" w:lineRule="auto"/>
        <w:ind w:left="2160"/>
        <w:rPr>
          <w:rFonts w:ascii="Arial" w:hAnsi="Arial" w:cs="Arial"/>
          <w:sz w:val="18"/>
        </w:rPr>
      </w:pPr>
    </w:p>
    <w:p w14:paraId="1E597BF0" w14:textId="51BD934D" w:rsidR="004C32D5" w:rsidRPr="008874AF" w:rsidRDefault="004C32D5" w:rsidP="004C32D5">
      <w:pPr>
        <w:pStyle w:val="EndnoteText"/>
        <w:spacing w:after="0" w:line="240" w:lineRule="auto"/>
        <w:ind w:left="2160"/>
        <w:rPr>
          <w:rFonts w:ascii="Arial" w:hAnsi="Arial" w:cs="Arial"/>
          <w:sz w:val="18"/>
        </w:rPr>
      </w:pPr>
    </w:p>
    <w:p w14:paraId="70C8C5DD" w14:textId="653A79A9" w:rsidR="004C32D5" w:rsidRPr="008874AF" w:rsidRDefault="004C32D5" w:rsidP="004C32D5">
      <w:pPr>
        <w:pStyle w:val="EndnoteText"/>
        <w:spacing w:after="0" w:line="240" w:lineRule="auto"/>
        <w:ind w:left="2160"/>
        <w:rPr>
          <w:rFonts w:ascii="Arial" w:hAnsi="Arial" w:cs="Arial"/>
          <w:sz w:val="18"/>
        </w:rPr>
      </w:pPr>
    </w:p>
    <w:p w14:paraId="0F5A2BE7" w14:textId="07182C69" w:rsidR="004C32D5" w:rsidRPr="008874AF" w:rsidRDefault="004C32D5" w:rsidP="004C32D5">
      <w:pPr>
        <w:pStyle w:val="EndnoteText"/>
        <w:spacing w:after="0" w:line="240" w:lineRule="auto"/>
        <w:ind w:left="2160"/>
        <w:rPr>
          <w:rFonts w:ascii="Arial" w:hAnsi="Arial" w:cs="Arial"/>
          <w:sz w:val="18"/>
        </w:rPr>
      </w:pPr>
    </w:p>
    <w:p w14:paraId="456C5E48" w14:textId="0991F3DE" w:rsidR="004C32D5" w:rsidRPr="008874AF" w:rsidRDefault="004C32D5" w:rsidP="004C32D5">
      <w:pPr>
        <w:pStyle w:val="EndnoteText"/>
        <w:spacing w:after="0" w:line="240" w:lineRule="auto"/>
        <w:ind w:left="2160"/>
        <w:rPr>
          <w:rFonts w:ascii="Arial" w:hAnsi="Arial" w:cs="Arial"/>
          <w:sz w:val="18"/>
        </w:rPr>
      </w:pPr>
    </w:p>
    <w:p w14:paraId="3F453D1A" w14:textId="4ACF2242" w:rsidR="004C32D5" w:rsidRPr="008874AF" w:rsidRDefault="004C32D5" w:rsidP="004C32D5">
      <w:pPr>
        <w:pStyle w:val="EndnoteText"/>
        <w:spacing w:after="0" w:line="240" w:lineRule="auto"/>
        <w:ind w:left="2160"/>
        <w:rPr>
          <w:rFonts w:ascii="Arial" w:hAnsi="Arial" w:cs="Arial"/>
          <w:sz w:val="18"/>
        </w:rPr>
      </w:pPr>
    </w:p>
    <w:p w14:paraId="0762120D" w14:textId="23DCBEC1" w:rsidR="004C32D5" w:rsidRPr="008874AF" w:rsidRDefault="004C32D5" w:rsidP="004C32D5">
      <w:pPr>
        <w:pStyle w:val="EndnoteText"/>
        <w:spacing w:after="0" w:line="240" w:lineRule="auto"/>
        <w:ind w:left="2160"/>
        <w:rPr>
          <w:rFonts w:ascii="Arial" w:hAnsi="Arial" w:cs="Arial"/>
          <w:sz w:val="18"/>
        </w:rPr>
      </w:pPr>
    </w:p>
    <w:p w14:paraId="668EB1E0" w14:textId="11B56809" w:rsidR="004C32D5" w:rsidRPr="008874AF" w:rsidRDefault="004C32D5" w:rsidP="004C32D5">
      <w:pPr>
        <w:pStyle w:val="EndnoteText"/>
        <w:spacing w:after="0" w:line="240" w:lineRule="auto"/>
        <w:ind w:left="2160"/>
        <w:rPr>
          <w:rFonts w:ascii="Arial" w:hAnsi="Arial" w:cs="Arial"/>
          <w:sz w:val="18"/>
        </w:rPr>
      </w:pPr>
    </w:p>
    <w:p w14:paraId="7764EB12" w14:textId="150BC690" w:rsidR="004C32D5" w:rsidRPr="008874AF" w:rsidRDefault="004C32D5" w:rsidP="004C32D5">
      <w:pPr>
        <w:pStyle w:val="EndnoteText"/>
        <w:spacing w:after="0" w:line="240" w:lineRule="auto"/>
        <w:ind w:left="2160"/>
        <w:rPr>
          <w:rFonts w:ascii="Arial" w:hAnsi="Arial" w:cs="Arial"/>
          <w:sz w:val="18"/>
        </w:rPr>
      </w:pPr>
    </w:p>
    <w:p w14:paraId="7FCD4E5C" w14:textId="584D31C2" w:rsidR="004C32D5" w:rsidRPr="008874AF" w:rsidRDefault="004C32D5" w:rsidP="004C32D5">
      <w:pPr>
        <w:pStyle w:val="EndnoteText"/>
        <w:spacing w:after="0" w:line="240" w:lineRule="auto"/>
        <w:ind w:left="2160"/>
        <w:rPr>
          <w:rFonts w:ascii="Arial" w:hAnsi="Arial" w:cs="Arial"/>
          <w:sz w:val="18"/>
        </w:rPr>
      </w:pPr>
    </w:p>
    <w:p w14:paraId="247AC4B5" w14:textId="64E9E8D7" w:rsidR="004C32D5" w:rsidRPr="008874AF" w:rsidRDefault="004C32D5" w:rsidP="004C32D5">
      <w:pPr>
        <w:pStyle w:val="EndnoteText"/>
        <w:spacing w:after="0" w:line="240" w:lineRule="auto"/>
        <w:ind w:left="2160"/>
        <w:rPr>
          <w:rFonts w:ascii="Arial" w:hAnsi="Arial" w:cs="Arial"/>
          <w:sz w:val="18"/>
        </w:rPr>
      </w:pPr>
    </w:p>
    <w:p w14:paraId="7C965FB6" w14:textId="74CBAAF7" w:rsidR="004C32D5" w:rsidRPr="008874AF" w:rsidRDefault="004C32D5" w:rsidP="004C32D5">
      <w:pPr>
        <w:pStyle w:val="EndnoteText"/>
        <w:spacing w:after="0" w:line="240" w:lineRule="auto"/>
        <w:ind w:left="2160"/>
        <w:rPr>
          <w:rFonts w:ascii="Arial" w:hAnsi="Arial" w:cs="Arial"/>
          <w:sz w:val="18"/>
        </w:rPr>
      </w:pPr>
    </w:p>
    <w:p w14:paraId="446AC3D6" w14:textId="749A6759" w:rsidR="004C32D5" w:rsidRPr="008874AF" w:rsidRDefault="004C32D5" w:rsidP="004C32D5">
      <w:pPr>
        <w:pStyle w:val="EndnoteText"/>
        <w:spacing w:after="0" w:line="240" w:lineRule="auto"/>
        <w:ind w:left="2160"/>
        <w:rPr>
          <w:rFonts w:ascii="Arial" w:hAnsi="Arial" w:cs="Arial"/>
          <w:sz w:val="18"/>
        </w:rPr>
      </w:pPr>
    </w:p>
    <w:p w14:paraId="627BB64B" w14:textId="022D1671" w:rsidR="004C32D5" w:rsidRPr="008874AF" w:rsidRDefault="004C32D5" w:rsidP="004C32D5">
      <w:pPr>
        <w:pStyle w:val="EndnoteText"/>
        <w:spacing w:after="0" w:line="240" w:lineRule="auto"/>
        <w:ind w:left="2160"/>
        <w:rPr>
          <w:rFonts w:ascii="Arial" w:hAnsi="Arial" w:cs="Arial"/>
          <w:sz w:val="18"/>
        </w:rPr>
      </w:pPr>
    </w:p>
    <w:p w14:paraId="16C28FBF" w14:textId="3C696722" w:rsidR="004C32D5" w:rsidRPr="008874AF" w:rsidRDefault="004C32D5" w:rsidP="004C32D5">
      <w:pPr>
        <w:pStyle w:val="EndnoteText"/>
        <w:spacing w:after="0" w:line="240" w:lineRule="auto"/>
        <w:ind w:left="2160"/>
        <w:rPr>
          <w:rFonts w:ascii="Arial" w:hAnsi="Arial" w:cs="Arial"/>
          <w:sz w:val="18"/>
        </w:rPr>
      </w:pPr>
    </w:p>
    <w:p w14:paraId="32A64B95" w14:textId="1E5BDA59" w:rsidR="004C32D5" w:rsidRPr="008874AF" w:rsidRDefault="004C32D5" w:rsidP="004C32D5">
      <w:pPr>
        <w:pStyle w:val="EndnoteText"/>
        <w:spacing w:after="0" w:line="240" w:lineRule="auto"/>
        <w:ind w:left="2160"/>
        <w:rPr>
          <w:rFonts w:ascii="Arial" w:hAnsi="Arial" w:cs="Arial"/>
          <w:sz w:val="18"/>
        </w:rPr>
      </w:pPr>
    </w:p>
    <w:p w14:paraId="44D45CA0" w14:textId="490FFFFF" w:rsidR="004C32D5" w:rsidRPr="008874AF" w:rsidRDefault="004C32D5" w:rsidP="004C32D5">
      <w:pPr>
        <w:pStyle w:val="EndnoteText"/>
        <w:spacing w:after="0" w:line="240" w:lineRule="auto"/>
        <w:ind w:left="2160"/>
        <w:rPr>
          <w:rFonts w:ascii="Arial" w:hAnsi="Arial" w:cs="Arial"/>
          <w:sz w:val="18"/>
        </w:rPr>
      </w:pPr>
    </w:p>
    <w:p w14:paraId="05DCB222" w14:textId="79BC5677" w:rsidR="004C32D5" w:rsidRPr="008874AF" w:rsidRDefault="004C32D5" w:rsidP="004C32D5">
      <w:pPr>
        <w:pStyle w:val="EndnoteText"/>
        <w:spacing w:after="0" w:line="240" w:lineRule="auto"/>
        <w:ind w:left="2160"/>
        <w:rPr>
          <w:rFonts w:ascii="Arial" w:hAnsi="Arial" w:cs="Arial"/>
          <w:sz w:val="18"/>
        </w:rPr>
      </w:pPr>
    </w:p>
    <w:p w14:paraId="494E044C" w14:textId="3BADA880" w:rsidR="004C32D5" w:rsidRPr="008874AF" w:rsidRDefault="004C32D5" w:rsidP="004C32D5">
      <w:pPr>
        <w:pStyle w:val="EndnoteText"/>
        <w:spacing w:after="0" w:line="240" w:lineRule="auto"/>
        <w:ind w:left="2160"/>
        <w:rPr>
          <w:rFonts w:ascii="Arial" w:hAnsi="Arial" w:cs="Arial"/>
          <w:sz w:val="18"/>
        </w:rPr>
      </w:pPr>
    </w:p>
    <w:p w14:paraId="10261271" w14:textId="058EB4D3" w:rsidR="004C32D5" w:rsidRPr="008874AF" w:rsidRDefault="004C32D5" w:rsidP="004C32D5">
      <w:pPr>
        <w:pStyle w:val="EndnoteText"/>
        <w:spacing w:after="0" w:line="240" w:lineRule="auto"/>
        <w:ind w:left="2160"/>
        <w:rPr>
          <w:rFonts w:ascii="Arial" w:hAnsi="Arial" w:cs="Arial"/>
          <w:sz w:val="18"/>
        </w:rPr>
      </w:pPr>
    </w:p>
    <w:p w14:paraId="4EBBB048" w14:textId="448D4EB8" w:rsidR="004C32D5" w:rsidRPr="008874AF" w:rsidRDefault="004C32D5" w:rsidP="004C32D5">
      <w:pPr>
        <w:pStyle w:val="EndnoteText"/>
        <w:spacing w:after="0" w:line="240" w:lineRule="auto"/>
        <w:ind w:left="2160"/>
        <w:rPr>
          <w:rFonts w:ascii="Arial" w:hAnsi="Arial" w:cs="Arial"/>
          <w:sz w:val="18"/>
        </w:rPr>
      </w:pPr>
    </w:p>
    <w:p w14:paraId="7C11BC9C" w14:textId="7128D58E" w:rsidR="004C32D5" w:rsidRPr="008874AF" w:rsidRDefault="004C32D5" w:rsidP="004C32D5">
      <w:pPr>
        <w:pStyle w:val="EndnoteText"/>
        <w:spacing w:after="0" w:line="240" w:lineRule="auto"/>
        <w:ind w:left="2160"/>
        <w:rPr>
          <w:rFonts w:ascii="Arial" w:hAnsi="Arial" w:cs="Arial"/>
          <w:sz w:val="18"/>
        </w:rPr>
      </w:pPr>
    </w:p>
    <w:p w14:paraId="46959FF2" w14:textId="261DF383" w:rsidR="004C32D5" w:rsidRPr="008874AF" w:rsidRDefault="004C32D5" w:rsidP="004C32D5">
      <w:pPr>
        <w:pStyle w:val="EndnoteText"/>
        <w:spacing w:after="0" w:line="240" w:lineRule="auto"/>
        <w:ind w:left="2160"/>
        <w:rPr>
          <w:rFonts w:ascii="Arial" w:hAnsi="Arial" w:cs="Arial"/>
          <w:sz w:val="18"/>
        </w:rPr>
      </w:pPr>
    </w:p>
    <w:p w14:paraId="6613BB0C" w14:textId="18FC62F8" w:rsidR="004C32D5" w:rsidRPr="008874AF" w:rsidRDefault="004C32D5" w:rsidP="004C32D5">
      <w:pPr>
        <w:pStyle w:val="EndnoteText"/>
        <w:spacing w:after="0" w:line="240" w:lineRule="auto"/>
        <w:ind w:left="2160"/>
        <w:rPr>
          <w:rFonts w:ascii="Arial" w:hAnsi="Arial" w:cs="Arial"/>
          <w:sz w:val="18"/>
        </w:rPr>
      </w:pPr>
    </w:p>
    <w:p w14:paraId="256D7B3E" w14:textId="76EB2194" w:rsidR="004C32D5" w:rsidRPr="008874AF" w:rsidRDefault="004C32D5" w:rsidP="004C32D5">
      <w:pPr>
        <w:pStyle w:val="EndnoteText"/>
        <w:spacing w:after="0" w:line="240" w:lineRule="auto"/>
        <w:ind w:left="2160"/>
        <w:rPr>
          <w:rFonts w:ascii="Arial" w:hAnsi="Arial" w:cs="Arial"/>
          <w:sz w:val="18"/>
        </w:rPr>
      </w:pPr>
    </w:p>
    <w:p w14:paraId="35742DBE" w14:textId="312290A7" w:rsidR="004C32D5" w:rsidRPr="008874AF" w:rsidRDefault="004C32D5" w:rsidP="004C32D5">
      <w:pPr>
        <w:pStyle w:val="EndnoteText"/>
        <w:spacing w:after="0" w:line="240" w:lineRule="auto"/>
        <w:ind w:left="2160"/>
        <w:rPr>
          <w:rFonts w:ascii="Arial" w:hAnsi="Arial" w:cs="Arial"/>
          <w:sz w:val="18"/>
        </w:rPr>
      </w:pPr>
    </w:p>
    <w:p w14:paraId="1614135D" w14:textId="5EDF8D9A" w:rsidR="004C32D5" w:rsidRPr="008874AF" w:rsidRDefault="004C32D5" w:rsidP="004C32D5">
      <w:pPr>
        <w:pStyle w:val="EndnoteText"/>
        <w:spacing w:after="0" w:line="240" w:lineRule="auto"/>
        <w:ind w:left="2160"/>
        <w:rPr>
          <w:rFonts w:ascii="Arial" w:hAnsi="Arial" w:cs="Arial"/>
          <w:sz w:val="18"/>
        </w:rPr>
      </w:pPr>
    </w:p>
    <w:p w14:paraId="41483E03" w14:textId="309AF819" w:rsidR="004C32D5" w:rsidRPr="008874AF" w:rsidRDefault="004C32D5" w:rsidP="004C32D5">
      <w:pPr>
        <w:pStyle w:val="EndnoteText"/>
        <w:spacing w:after="0" w:line="240" w:lineRule="auto"/>
        <w:ind w:left="2160"/>
        <w:rPr>
          <w:rFonts w:ascii="Arial" w:hAnsi="Arial" w:cs="Arial"/>
          <w:sz w:val="18"/>
        </w:rPr>
      </w:pPr>
    </w:p>
    <w:p w14:paraId="442CB185" w14:textId="3C1D3866" w:rsidR="004C32D5" w:rsidRPr="008874AF" w:rsidRDefault="004C32D5" w:rsidP="004C32D5">
      <w:pPr>
        <w:pStyle w:val="EndnoteText"/>
        <w:spacing w:after="0" w:line="240" w:lineRule="auto"/>
        <w:ind w:left="2160"/>
        <w:rPr>
          <w:rFonts w:ascii="Arial" w:hAnsi="Arial" w:cs="Arial"/>
          <w:sz w:val="18"/>
        </w:rPr>
      </w:pPr>
    </w:p>
    <w:p w14:paraId="48097F50" w14:textId="77777777" w:rsidR="004C32D5" w:rsidRPr="008874AF" w:rsidRDefault="004C32D5" w:rsidP="004C32D5">
      <w:pPr>
        <w:pStyle w:val="EndnoteText"/>
        <w:spacing w:after="0" w:line="240" w:lineRule="auto"/>
        <w:ind w:left="2160"/>
        <w:rPr>
          <w:rFonts w:ascii="Arial" w:hAnsi="Arial" w:cs="Arial"/>
          <w:sz w:val="18"/>
        </w:rPr>
      </w:pPr>
    </w:p>
    <w:p w14:paraId="7238FF94" w14:textId="77777777" w:rsidR="004C32D5" w:rsidRPr="008874AF" w:rsidRDefault="004C32D5" w:rsidP="004C32D5">
      <w:pPr>
        <w:pStyle w:val="EndnoteText"/>
        <w:spacing w:after="0" w:line="240" w:lineRule="auto"/>
        <w:ind w:left="2160"/>
        <w:rPr>
          <w:rFonts w:ascii="Arial" w:hAnsi="Arial" w:cs="Arial"/>
          <w:sz w:val="18"/>
        </w:rPr>
      </w:pPr>
    </w:p>
    <w:p w14:paraId="0FB1C163" w14:textId="4E7E9830" w:rsidR="004C32D5" w:rsidRPr="008874AF" w:rsidRDefault="004C32D5" w:rsidP="004C32D5">
      <w:pPr>
        <w:pStyle w:val="EndnoteText"/>
        <w:spacing w:after="0" w:line="240" w:lineRule="auto"/>
        <w:ind w:left="2160"/>
        <w:rPr>
          <w:rFonts w:ascii="Arial" w:hAnsi="Arial" w:cs="Arial"/>
          <w:sz w:val="18"/>
        </w:rPr>
      </w:pPr>
    </w:p>
    <w:p w14:paraId="69A14765" w14:textId="2B0B5690" w:rsidR="00B14DB5" w:rsidRPr="008874AF" w:rsidRDefault="00B14DB5" w:rsidP="004C32D5">
      <w:pPr>
        <w:pStyle w:val="EndnoteText"/>
        <w:spacing w:after="0" w:line="240" w:lineRule="auto"/>
        <w:ind w:left="2160"/>
        <w:rPr>
          <w:rFonts w:ascii="Arial" w:hAnsi="Arial" w:cs="Arial"/>
          <w:sz w:val="18"/>
        </w:rPr>
      </w:pPr>
    </w:p>
    <w:p w14:paraId="6D049931" w14:textId="0EAADE8C" w:rsidR="00B14DB5" w:rsidRPr="008874AF" w:rsidRDefault="00B14DB5" w:rsidP="004C32D5">
      <w:pPr>
        <w:pStyle w:val="EndnoteText"/>
        <w:spacing w:after="0" w:line="240" w:lineRule="auto"/>
        <w:ind w:left="2160"/>
        <w:rPr>
          <w:rFonts w:ascii="Arial" w:hAnsi="Arial" w:cs="Arial"/>
          <w:sz w:val="18"/>
        </w:rPr>
      </w:pPr>
    </w:p>
    <w:p w14:paraId="4C2859F4" w14:textId="4E704F43" w:rsidR="00B14DB5" w:rsidRPr="008874AF" w:rsidRDefault="00B14DB5" w:rsidP="004C32D5">
      <w:pPr>
        <w:pStyle w:val="EndnoteText"/>
        <w:spacing w:after="0" w:line="240" w:lineRule="auto"/>
        <w:ind w:left="2160"/>
        <w:rPr>
          <w:rFonts w:ascii="Arial" w:hAnsi="Arial" w:cs="Arial"/>
          <w:sz w:val="18"/>
        </w:rPr>
      </w:pPr>
    </w:p>
    <w:p w14:paraId="459D9382" w14:textId="335DA193" w:rsidR="00B14DB5" w:rsidRPr="008874AF" w:rsidRDefault="00B14DB5" w:rsidP="004C32D5">
      <w:pPr>
        <w:pStyle w:val="EndnoteText"/>
        <w:spacing w:after="0" w:line="240" w:lineRule="auto"/>
        <w:ind w:left="2160"/>
        <w:rPr>
          <w:rFonts w:ascii="Arial" w:hAnsi="Arial" w:cs="Arial"/>
          <w:sz w:val="18"/>
        </w:rPr>
      </w:pPr>
    </w:p>
    <w:p w14:paraId="2A0C5C4B" w14:textId="73E14706" w:rsidR="00B14DB5" w:rsidRDefault="00B14DB5" w:rsidP="004C32D5">
      <w:pPr>
        <w:pStyle w:val="EndnoteText"/>
        <w:spacing w:after="0" w:line="240" w:lineRule="auto"/>
        <w:ind w:left="2160"/>
        <w:rPr>
          <w:rFonts w:ascii="Arial" w:hAnsi="Arial" w:cs="Arial"/>
          <w:sz w:val="18"/>
        </w:rPr>
      </w:pPr>
    </w:p>
    <w:p w14:paraId="246E9AE8" w14:textId="42397525" w:rsidR="00890878" w:rsidRDefault="00890878" w:rsidP="004C32D5">
      <w:pPr>
        <w:pStyle w:val="EndnoteText"/>
        <w:spacing w:after="0" w:line="240" w:lineRule="auto"/>
        <w:ind w:left="2160"/>
        <w:rPr>
          <w:rFonts w:ascii="Arial" w:hAnsi="Arial" w:cs="Arial"/>
          <w:sz w:val="18"/>
        </w:rPr>
      </w:pPr>
    </w:p>
    <w:p w14:paraId="51E7FC46" w14:textId="77777777" w:rsidR="00890878" w:rsidRDefault="00890878" w:rsidP="00890878">
      <w:pPr>
        <w:pStyle w:val="EndnoteText"/>
        <w:spacing w:after="0" w:line="240" w:lineRule="auto"/>
        <w:ind w:left="2160"/>
        <w:rPr>
          <w:rFonts w:ascii="Arial" w:hAnsi="Arial" w:cs="Arial"/>
          <w:sz w:val="18"/>
        </w:rPr>
      </w:pPr>
    </w:p>
    <w:sectPr w:rsidR="00890878" w:rsidSect="00487401">
      <w:headerReference w:type="default" r:id="rId27"/>
      <w:footerReference w:type="default" r:id="rId28"/>
      <w:headerReference w:type="first" r:id="rId29"/>
      <w:footerReference w:type="first" r:id="rId30"/>
      <w:endnotePr>
        <w:numFmt w:val="decimal"/>
      </w:endnotePr>
      <w:type w:val="continuous"/>
      <w:pgSz w:w="11906" w:h="16838"/>
      <w:pgMar w:top="1207" w:right="420" w:bottom="568" w:left="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577B8" w14:textId="77777777" w:rsidR="00487401" w:rsidRDefault="00487401" w:rsidP="002453D6">
      <w:pPr>
        <w:spacing w:after="0" w:line="240" w:lineRule="auto"/>
      </w:pPr>
      <w:r>
        <w:separator/>
      </w:r>
    </w:p>
  </w:endnote>
  <w:endnote w:type="continuationSeparator" w:id="0">
    <w:p w14:paraId="1E98EF35" w14:textId="77777777" w:rsidR="00487401" w:rsidRDefault="00487401" w:rsidP="002453D6">
      <w:pPr>
        <w:spacing w:after="0" w:line="240" w:lineRule="auto"/>
      </w:pPr>
      <w:r>
        <w:continuationSeparator/>
      </w:r>
    </w:p>
  </w:endnote>
  <w:endnote w:type="continuationNotice" w:id="1">
    <w:p w14:paraId="45ABC2E2" w14:textId="77777777" w:rsidR="00487401" w:rsidRDefault="00487401">
      <w:pPr>
        <w:spacing w:after="0" w:line="240" w:lineRule="auto"/>
      </w:pPr>
    </w:p>
  </w:endnote>
  <w:endnote w:id="2">
    <w:p w14:paraId="6DF2D758" w14:textId="77777777" w:rsidR="00AB022A" w:rsidRPr="0086603E" w:rsidRDefault="00AB022A" w:rsidP="00AB022A">
      <w:pPr>
        <w:pStyle w:val="EndnoteText"/>
        <w:ind w:left="1843" w:right="230"/>
        <w:jc w:val="both"/>
        <w:rPr>
          <w:rFonts w:ascii="Arial" w:hAnsi="Arial" w:cs="Arial"/>
          <w:sz w:val="18"/>
          <w:szCs w:val="18"/>
        </w:rPr>
      </w:pPr>
      <w:r w:rsidRPr="0086603E">
        <w:rPr>
          <w:rStyle w:val="EndnoteReference"/>
          <w:rFonts w:ascii="Arial" w:hAnsi="Arial" w:cs="Arial"/>
          <w:sz w:val="18"/>
          <w:szCs w:val="18"/>
        </w:rPr>
        <w:endnoteRef/>
      </w:r>
      <w:r w:rsidRPr="0086603E">
        <w:rPr>
          <w:rFonts w:ascii="Arial" w:hAnsi="Arial" w:cs="Arial"/>
          <w:sz w:val="18"/>
          <w:szCs w:val="18"/>
        </w:rPr>
        <w:t xml:space="preserve"> Η Ευρωπαϊκή Επιτροπή (</w:t>
      </w:r>
      <w:r w:rsidRPr="0086603E">
        <w:rPr>
          <w:rFonts w:ascii="Arial" w:hAnsi="Arial" w:cs="Arial"/>
          <w:sz w:val="18"/>
          <w:szCs w:val="18"/>
          <w:lang w:val="en-US"/>
        </w:rPr>
        <w:t>European</w:t>
      </w:r>
      <w:r w:rsidRPr="0086603E">
        <w:rPr>
          <w:rFonts w:ascii="Arial" w:hAnsi="Arial" w:cs="Arial"/>
          <w:sz w:val="18"/>
          <w:szCs w:val="18"/>
        </w:rPr>
        <w:t xml:space="preserve"> </w:t>
      </w:r>
      <w:r w:rsidRPr="0086603E">
        <w:rPr>
          <w:rFonts w:ascii="Arial" w:hAnsi="Arial" w:cs="Arial"/>
          <w:sz w:val="18"/>
          <w:szCs w:val="18"/>
          <w:lang w:val="en-US"/>
        </w:rPr>
        <w:t>Economic</w:t>
      </w:r>
      <w:r w:rsidRPr="0086603E">
        <w:rPr>
          <w:rFonts w:ascii="Arial" w:hAnsi="Arial" w:cs="Arial"/>
          <w:sz w:val="18"/>
          <w:szCs w:val="18"/>
        </w:rPr>
        <w:t xml:space="preserve"> </w:t>
      </w:r>
      <w:r w:rsidRPr="0086603E">
        <w:rPr>
          <w:rFonts w:ascii="Arial" w:hAnsi="Arial" w:cs="Arial"/>
          <w:sz w:val="18"/>
          <w:szCs w:val="18"/>
          <w:lang w:val="en-US"/>
        </w:rPr>
        <w:t>Forecast</w:t>
      </w:r>
      <w:r w:rsidRPr="0086603E">
        <w:rPr>
          <w:rFonts w:ascii="Arial" w:hAnsi="Arial" w:cs="Arial"/>
          <w:sz w:val="18"/>
          <w:szCs w:val="18"/>
        </w:rPr>
        <w:t xml:space="preserve">, </w:t>
      </w:r>
      <w:r w:rsidRPr="0086603E">
        <w:rPr>
          <w:rFonts w:ascii="Arial" w:hAnsi="Arial" w:cs="Arial"/>
          <w:sz w:val="18"/>
          <w:szCs w:val="18"/>
          <w:lang w:val="en-US"/>
        </w:rPr>
        <w:t>Autumn</w:t>
      </w:r>
      <w:r w:rsidRPr="0086603E">
        <w:rPr>
          <w:rFonts w:ascii="Arial" w:hAnsi="Arial" w:cs="Arial"/>
          <w:sz w:val="18"/>
          <w:szCs w:val="18"/>
        </w:rPr>
        <w:t xml:space="preserve"> 2023) και ο ΟΟΣΑ (</w:t>
      </w:r>
      <w:r w:rsidRPr="0086603E">
        <w:rPr>
          <w:rFonts w:ascii="Arial" w:hAnsi="Arial" w:cs="Arial"/>
          <w:sz w:val="18"/>
          <w:szCs w:val="18"/>
          <w:lang w:val="en-US"/>
        </w:rPr>
        <w:t>Economic</w:t>
      </w:r>
      <w:r w:rsidRPr="0086603E">
        <w:rPr>
          <w:rFonts w:ascii="Arial" w:hAnsi="Arial" w:cs="Arial"/>
          <w:sz w:val="18"/>
          <w:szCs w:val="18"/>
        </w:rPr>
        <w:t xml:space="preserve"> </w:t>
      </w:r>
      <w:r w:rsidRPr="0086603E">
        <w:rPr>
          <w:rFonts w:ascii="Arial" w:hAnsi="Arial" w:cs="Arial"/>
          <w:sz w:val="18"/>
          <w:szCs w:val="18"/>
          <w:lang w:val="en-US"/>
        </w:rPr>
        <w:t>Outlook</w:t>
      </w:r>
      <w:r w:rsidRPr="0086603E">
        <w:rPr>
          <w:rFonts w:ascii="Arial" w:hAnsi="Arial" w:cs="Arial"/>
          <w:sz w:val="18"/>
          <w:szCs w:val="18"/>
        </w:rPr>
        <w:t xml:space="preserve">, </w:t>
      </w:r>
      <w:r w:rsidRPr="0086603E">
        <w:rPr>
          <w:rFonts w:ascii="Arial" w:hAnsi="Arial" w:cs="Arial"/>
          <w:sz w:val="18"/>
          <w:szCs w:val="18"/>
          <w:lang w:val="en-US"/>
        </w:rPr>
        <w:t>November</w:t>
      </w:r>
      <w:r w:rsidRPr="0086603E">
        <w:rPr>
          <w:rFonts w:ascii="Arial" w:hAnsi="Arial" w:cs="Arial"/>
          <w:sz w:val="18"/>
          <w:szCs w:val="18"/>
        </w:rPr>
        <w:t xml:space="preserve"> 2023) προβλέπουν πως ο πληθωρισμός (βάσει του ΕνΔΤΚ) το 2024 θα διαμορφωθεί σε 2,8%, η Τράπεζα της Ελλάδος σε 3% (Νομισματική Πολιτική Ενδιάμεση Έκθεση, Δεκέμβριος 2023), ενώ το Υπουργείο Εθνικής Οικονομίας και Οικονομικών (Κρατικός Προϋπολογισμός 2024) σε 2,6%. </w:t>
      </w:r>
    </w:p>
  </w:endnote>
  <w:endnote w:id="3">
    <w:p w14:paraId="55BC74DC" w14:textId="6E54D5DD" w:rsidR="00AB022A" w:rsidRPr="005343FB" w:rsidRDefault="00AB022A" w:rsidP="00FC156F">
      <w:pPr>
        <w:pStyle w:val="EndnoteText"/>
        <w:ind w:left="1843" w:right="230"/>
        <w:jc w:val="both"/>
        <w:rPr>
          <w:lang w:val="en-US"/>
        </w:rPr>
      </w:pPr>
      <w:r w:rsidRPr="0086603E">
        <w:rPr>
          <w:rStyle w:val="EndnoteReference"/>
          <w:rFonts w:ascii="Arial" w:hAnsi="Arial" w:cs="Arial"/>
          <w:sz w:val="18"/>
          <w:szCs w:val="18"/>
        </w:rPr>
        <w:endnoteRef/>
      </w:r>
      <w:r w:rsidRPr="0086603E">
        <w:rPr>
          <w:rFonts w:ascii="Arial" w:hAnsi="Arial" w:cs="Arial"/>
          <w:sz w:val="18"/>
          <w:szCs w:val="18"/>
          <w:lang w:val="en-US"/>
        </w:rPr>
        <w:t xml:space="preserve"> IMF Country Report No. 24/23, January 2024.</w:t>
      </w:r>
    </w:p>
  </w:endnote>
  <w:endnote w:id="4">
    <w:p w14:paraId="15BD3EA8" w14:textId="5FEB383C" w:rsidR="000D7BA1" w:rsidRPr="000444BF" w:rsidRDefault="000D7BA1" w:rsidP="000444BF">
      <w:pPr>
        <w:pStyle w:val="EndnoteText"/>
        <w:ind w:left="1843" w:right="230"/>
        <w:jc w:val="both"/>
        <w:rPr>
          <w:lang w:val="en-US"/>
        </w:rPr>
      </w:pPr>
      <w:r w:rsidRPr="000444BF">
        <w:rPr>
          <w:rStyle w:val="EndnoteReference"/>
          <w:rFonts w:ascii="Arial" w:hAnsi="Arial" w:cs="Arial"/>
          <w:sz w:val="18"/>
          <w:szCs w:val="18"/>
        </w:rPr>
        <w:endnoteRef/>
      </w:r>
      <w:r w:rsidRPr="000444BF">
        <w:rPr>
          <w:rStyle w:val="EndnoteReference"/>
          <w:rFonts w:ascii="Arial" w:hAnsi="Arial" w:cs="Arial"/>
          <w:sz w:val="18"/>
          <w:szCs w:val="18"/>
        </w:rPr>
        <w:t xml:space="preserve"> </w:t>
      </w:r>
      <w:r w:rsidRPr="000444BF">
        <w:rPr>
          <w:rStyle w:val="EndnoteReference"/>
          <w:rFonts w:ascii="Arial" w:hAnsi="Arial" w:cs="Arial"/>
          <w:sz w:val="18"/>
          <w:szCs w:val="18"/>
          <w:vertAlign w:val="baseline"/>
        </w:rPr>
        <w:t>ΝΟΜΟΣ ΥΠ’ΑΡΙΘΜ. 5082 ΦΕΚ Α 9/19.1.2024</w:t>
      </w:r>
    </w:p>
  </w:endnote>
  <w:endnote w:id="5">
    <w:p w14:paraId="5CCB846B" w14:textId="45A32041" w:rsidR="0011745F" w:rsidRDefault="0011745F" w:rsidP="0011745F">
      <w:pPr>
        <w:pStyle w:val="EndnoteText"/>
        <w:ind w:left="1843" w:right="230"/>
        <w:jc w:val="both"/>
        <w:rPr>
          <w:rFonts w:ascii="Arial" w:hAnsi="Arial" w:cs="Arial"/>
          <w:sz w:val="18"/>
          <w:szCs w:val="18"/>
        </w:rPr>
      </w:pPr>
      <w:r w:rsidRPr="0086603E">
        <w:rPr>
          <w:rStyle w:val="EndnoteReference"/>
          <w:rFonts w:ascii="Arial" w:hAnsi="Arial" w:cs="Arial"/>
          <w:sz w:val="18"/>
          <w:szCs w:val="18"/>
        </w:rPr>
        <w:endnoteRef/>
      </w:r>
      <w:r w:rsidRPr="0086603E">
        <w:rPr>
          <w:rFonts w:ascii="Arial" w:hAnsi="Arial" w:cs="Arial"/>
          <w:sz w:val="18"/>
          <w:szCs w:val="18"/>
        </w:rPr>
        <w:t xml:space="preserve"> Δήλωση Υπουργού Ανάπτυξης Κώστα Σκρέκα, Βουλή των Ελλήνων, 18 Ιανουαρίου 2024.</w:t>
      </w:r>
    </w:p>
    <w:p w14:paraId="1E193701" w14:textId="485FEF97" w:rsidR="00FC156F" w:rsidRDefault="00FC156F" w:rsidP="0011745F">
      <w:pPr>
        <w:pStyle w:val="EndnoteText"/>
        <w:ind w:left="1843" w:right="230"/>
        <w:jc w:val="both"/>
        <w:rPr>
          <w:rFonts w:ascii="Arial" w:hAnsi="Arial" w:cs="Arial"/>
          <w:sz w:val="18"/>
          <w:szCs w:val="18"/>
        </w:rPr>
      </w:pPr>
    </w:p>
    <w:p w14:paraId="23773F9C" w14:textId="30D00FA7" w:rsidR="00FC156F" w:rsidRDefault="00FC156F" w:rsidP="0011745F">
      <w:pPr>
        <w:pStyle w:val="EndnoteText"/>
        <w:ind w:left="1843" w:right="230"/>
        <w:jc w:val="both"/>
        <w:rPr>
          <w:rFonts w:ascii="Arial" w:hAnsi="Arial" w:cs="Arial"/>
          <w:sz w:val="18"/>
          <w:szCs w:val="18"/>
        </w:rPr>
      </w:pPr>
    </w:p>
    <w:p w14:paraId="31DFE9F5" w14:textId="77777777" w:rsidR="00FC156F" w:rsidRPr="00FC156F" w:rsidRDefault="00FC156F" w:rsidP="00FC156F">
      <w:pPr>
        <w:pStyle w:val="EndnoteText"/>
        <w:ind w:left="1757" w:right="230"/>
        <w:jc w:val="both"/>
      </w:pPr>
    </w:p>
    <w:p w14:paraId="761F31A5" w14:textId="77777777" w:rsidR="00FC156F" w:rsidRPr="00FC156F" w:rsidRDefault="00FC156F" w:rsidP="00FC156F">
      <w:pPr>
        <w:pStyle w:val="EndnoteText"/>
        <w:ind w:left="1757" w:right="230"/>
        <w:jc w:val="both"/>
      </w:pPr>
    </w:p>
    <w:p w14:paraId="25C07863" w14:textId="77777777" w:rsidR="00FC156F" w:rsidRPr="00FC156F" w:rsidRDefault="00FC156F" w:rsidP="00FC156F">
      <w:pPr>
        <w:pStyle w:val="EndnoteText"/>
        <w:ind w:left="1757" w:right="230"/>
        <w:jc w:val="both"/>
      </w:pPr>
    </w:p>
    <w:p w14:paraId="63D721BD" w14:textId="0334091B" w:rsidR="00FC156F" w:rsidRDefault="00FC156F" w:rsidP="00FC156F">
      <w:pPr>
        <w:pStyle w:val="EndnoteText"/>
        <w:ind w:left="1757" w:right="230"/>
        <w:jc w:val="both"/>
      </w:pPr>
    </w:p>
    <w:p w14:paraId="7E4E02EF" w14:textId="11D37886" w:rsidR="002A6267" w:rsidRDefault="002A6267" w:rsidP="00FC156F">
      <w:pPr>
        <w:pStyle w:val="EndnoteText"/>
        <w:ind w:left="1757" w:right="230"/>
        <w:jc w:val="both"/>
      </w:pPr>
    </w:p>
    <w:p w14:paraId="78C3743C" w14:textId="7D4F0D8A" w:rsidR="002A6267" w:rsidRDefault="002A6267" w:rsidP="00FC156F">
      <w:pPr>
        <w:pStyle w:val="EndnoteText"/>
        <w:ind w:left="1757" w:right="230"/>
        <w:jc w:val="both"/>
      </w:pPr>
    </w:p>
    <w:p w14:paraId="5CC76F20" w14:textId="69FF1289" w:rsidR="002A6267" w:rsidRDefault="002A6267" w:rsidP="00FC156F">
      <w:pPr>
        <w:pStyle w:val="EndnoteText"/>
        <w:ind w:left="1757" w:right="230"/>
        <w:jc w:val="both"/>
      </w:pPr>
    </w:p>
    <w:p w14:paraId="797711E5" w14:textId="67F66F42" w:rsidR="002A6267" w:rsidRDefault="002A6267" w:rsidP="00FC156F">
      <w:pPr>
        <w:pStyle w:val="EndnoteText"/>
        <w:ind w:left="1757" w:right="230"/>
        <w:jc w:val="both"/>
      </w:pPr>
    </w:p>
    <w:p w14:paraId="6ED6E328" w14:textId="77777777" w:rsidR="00FC156F" w:rsidRDefault="00FC156F" w:rsidP="00FC156F">
      <w:pPr>
        <w:spacing w:after="0" w:line="240" w:lineRule="auto"/>
        <w:ind w:left="1985"/>
        <w:rPr>
          <w:rFonts w:ascii="Arial" w:hAnsi="Arial" w:cs="Arial"/>
          <w:b/>
          <w:bCs/>
          <w:color w:val="63A1AA"/>
          <w:sz w:val="18"/>
          <w:szCs w:val="18"/>
          <w:lang w:val="en-US" w:eastAsia="el-GR"/>
        </w:rPr>
      </w:pPr>
      <w:r>
        <w:rPr>
          <w:rFonts w:ascii="Arial" w:hAnsi="Arial" w:cs="Arial"/>
          <w:b/>
          <w:bCs/>
          <w:color w:val="63A1AA"/>
          <w:sz w:val="20"/>
          <w:szCs w:val="20"/>
          <w:lang w:val="en-US" w:eastAsia="el-GR"/>
        </w:rPr>
        <w:t>Alpha Bank Economic Research</w:t>
      </w:r>
    </w:p>
    <w:p w14:paraId="44D56B9E" w14:textId="77777777" w:rsidR="00FC156F" w:rsidRDefault="00FC156F" w:rsidP="00FC156F">
      <w:pPr>
        <w:spacing w:after="0" w:line="240" w:lineRule="auto"/>
        <w:ind w:left="1985"/>
        <w:rPr>
          <w:rFonts w:ascii="Arial" w:hAnsi="Arial" w:cs="Arial"/>
          <w:b/>
          <w:bCs/>
          <w:color w:val="63A1AA"/>
          <w:sz w:val="18"/>
          <w:szCs w:val="18"/>
          <w:lang w:val="en-US" w:eastAsia="el-GR"/>
        </w:rPr>
      </w:pPr>
    </w:p>
    <w:p w14:paraId="4A8E706D" w14:textId="77777777" w:rsidR="00FC156F" w:rsidRDefault="00FC156F" w:rsidP="00FC156F">
      <w:pPr>
        <w:pStyle w:val="EndnoteText"/>
        <w:spacing w:after="0" w:line="240" w:lineRule="auto"/>
        <w:ind w:left="1985"/>
        <w:rPr>
          <w:rFonts w:ascii="Arial" w:hAnsi="Arial" w:cs="Arial"/>
          <w:sz w:val="16"/>
          <w:szCs w:val="16"/>
          <w:lang w:val="en-US"/>
        </w:rPr>
      </w:pPr>
      <w:r>
        <w:rPr>
          <w:rFonts w:ascii="Arial" w:hAnsi="Arial" w:cs="Arial"/>
          <w:sz w:val="16"/>
          <w:szCs w:val="16"/>
        </w:rPr>
        <w:t>Παναγιώτης</w:t>
      </w:r>
      <w:r>
        <w:rPr>
          <w:rFonts w:ascii="Arial" w:hAnsi="Arial" w:cs="Arial"/>
          <w:sz w:val="16"/>
          <w:szCs w:val="16"/>
          <w:lang w:val="en-US"/>
        </w:rPr>
        <w:t xml:space="preserve"> </w:t>
      </w:r>
      <w:r>
        <w:rPr>
          <w:rFonts w:ascii="Arial" w:hAnsi="Arial" w:cs="Arial"/>
          <w:sz w:val="16"/>
          <w:szCs w:val="16"/>
        </w:rPr>
        <w:t>Καπόπουλος</w:t>
      </w:r>
    </w:p>
    <w:p w14:paraId="557BF23E" w14:textId="77777777" w:rsidR="00FC156F" w:rsidRDefault="00FC156F" w:rsidP="00FC156F">
      <w:pPr>
        <w:pStyle w:val="EndnoteText"/>
        <w:spacing w:after="0" w:line="240" w:lineRule="auto"/>
        <w:ind w:left="1985"/>
        <w:rPr>
          <w:rFonts w:ascii="Arial" w:hAnsi="Arial" w:cs="Arial"/>
          <w:i/>
          <w:iCs/>
          <w:sz w:val="16"/>
          <w:szCs w:val="16"/>
          <w:lang w:val="en-US"/>
        </w:rPr>
      </w:pPr>
      <w:r>
        <w:rPr>
          <w:rFonts w:ascii="Arial" w:hAnsi="Arial" w:cs="Arial"/>
          <w:i/>
          <w:iCs/>
          <w:sz w:val="16"/>
          <w:szCs w:val="16"/>
          <w:lang w:val="en-US"/>
        </w:rPr>
        <w:t>Chief Economist</w:t>
      </w:r>
    </w:p>
    <w:p w14:paraId="6BA67E5E" w14:textId="1931104F" w:rsidR="00FC156F" w:rsidRDefault="000D7BA1" w:rsidP="00FC156F">
      <w:pPr>
        <w:spacing w:after="0" w:line="240" w:lineRule="auto"/>
        <w:ind w:left="1985"/>
        <w:rPr>
          <w:rFonts w:ascii="Arial" w:hAnsi="Arial" w:cs="Arial"/>
          <w:sz w:val="16"/>
          <w:szCs w:val="16"/>
          <w:lang w:val="en-US"/>
        </w:rPr>
      </w:pPr>
      <w:r w:rsidRPr="00686506">
        <w:rPr>
          <w:rStyle w:val="Hyperlink"/>
          <w:rFonts w:ascii="Arial" w:hAnsi="Arial" w:cs="Arial"/>
          <w:sz w:val="16"/>
          <w:szCs w:val="16"/>
          <w:lang w:val="en-US"/>
        </w:rPr>
        <w:t>panayotis.kapopoulos@alpha.gr</w:t>
      </w:r>
    </w:p>
    <w:p w14:paraId="6D4ABBAE" w14:textId="77777777" w:rsidR="00FC156F" w:rsidRDefault="00FC156F" w:rsidP="00FC156F">
      <w:pPr>
        <w:spacing w:after="0" w:line="240" w:lineRule="auto"/>
        <w:ind w:left="1985"/>
        <w:rPr>
          <w:rFonts w:ascii="Arial" w:hAnsi="Arial" w:cs="Arial"/>
          <w:b/>
          <w:bCs/>
          <w:i/>
          <w:iCs/>
          <w:color w:val="63A1AA"/>
          <w:sz w:val="16"/>
          <w:szCs w:val="16"/>
          <w:lang w:eastAsia="el-GR"/>
        </w:rPr>
      </w:pPr>
      <w:r>
        <w:rPr>
          <w:rFonts w:ascii="Arial" w:hAnsi="Arial" w:cs="Arial"/>
          <w:b/>
          <w:bCs/>
          <w:i/>
          <w:iCs/>
          <w:color w:val="63A1AA"/>
          <w:sz w:val="16"/>
          <w:szCs w:val="16"/>
          <w:lang w:eastAsia="el-GR"/>
        </w:rPr>
        <w:t>Ανάλυση Οικονομικής Συγκυρίας</w:t>
      </w:r>
    </w:p>
    <w:p w14:paraId="670EF2D3" w14:textId="77777777" w:rsidR="00FC156F" w:rsidRDefault="00FC156F" w:rsidP="00FC156F">
      <w:pPr>
        <w:spacing w:after="0" w:line="240" w:lineRule="auto"/>
        <w:ind w:left="1985"/>
        <w:rPr>
          <w:rFonts w:ascii="Arial" w:hAnsi="Arial" w:cs="Arial"/>
          <w:b/>
          <w:bCs/>
          <w:color w:val="63A1AA"/>
          <w:sz w:val="16"/>
          <w:szCs w:val="16"/>
          <w:lang w:eastAsia="el-GR"/>
        </w:rPr>
      </w:pPr>
    </w:p>
    <w:p w14:paraId="43868928" w14:textId="77777777" w:rsidR="00FC156F" w:rsidRDefault="00FC156F" w:rsidP="00FC156F">
      <w:pPr>
        <w:pStyle w:val="EndnoteText"/>
        <w:spacing w:after="0" w:line="240" w:lineRule="auto"/>
        <w:ind w:left="1985"/>
        <w:rPr>
          <w:rFonts w:ascii="Arial" w:eastAsiaTheme="minorHAnsi" w:hAnsi="Arial" w:cs="Arial"/>
          <w:sz w:val="16"/>
          <w:szCs w:val="16"/>
        </w:rPr>
      </w:pPr>
      <w:r>
        <w:rPr>
          <w:rFonts w:ascii="Arial" w:hAnsi="Arial" w:cs="Arial"/>
          <w:sz w:val="16"/>
          <w:szCs w:val="16"/>
        </w:rPr>
        <w:t>Ειρήνη Αδαμοπούλου</w:t>
      </w:r>
    </w:p>
    <w:p w14:paraId="1B488AB7" w14:textId="77777777" w:rsidR="00FC156F" w:rsidRDefault="00FC156F" w:rsidP="00FC156F">
      <w:pPr>
        <w:pStyle w:val="EndnoteText"/>
        <w:spacing w:after="0" w:line="240" w:lineRule="auto"/>
        <w:ind w:left="1985"/>
        <w:rPr>
          <w:rFonts w:ascii="Arial" w:hAnsi="Arial" w:cs="Arial"/>
          <w:i/>
          <w:iCs/>
          <w:sz w:val="16"/>
          <w:szCs w:val="16"/>
        </w:rPr>
      </w:pPr>
      <w:r>
        <w:rPr>
          <w:rFonts w:ascii="Arial" w:hAnsi="Arial" w:cs="Arial"/>
          <w:i/>
          <w:iCs/>
          <w:sz w:val="16"/>
          <w:szCs w:val="16"/>
          <w:lang w:val="en-US"/>
        </w:rPr>
        <w:t>Expert</w:t>
      </w:r>
      <w:r>
        <w:rPr>
          <w:rFonts w:ascii="Arial" w:hAnsi="Arial" w:cs="Arial"/>
          <w:i/>
          <w:iCs/>
          <w:sz w:val="16"/>
          <w:szCs w:val="16"/>
        </w:rPr>
        <w:t xml:space="preserve"> </w:t>
      </w:r>
      <w:r>
        <w:rPr>
          <w:rFonts w:ascii="Arial" w:hAnsi="Arial" w:cs="Arial"/>
          <w:i/>
          <w:iCs/>
          <w:sz w:val="16"/>
          <w:szCs w:val="16"/>
          <w:lang w:val="en-US"/>
        </w:rPr>
        <w:t>Economist</w:t>
      </w:r>
    </w:p>
    <w:p w14:paraId="48FE5763" w14:textId="77777777" w:rsidR="00FC156F" w:rsidRDefault="00000000" w:rsidP="00FC156F">
      <w:pPr>
        <w:pStyle w:val="EndnoteText"/>
        <w:spacing w:after="0" w:line="240" w:lineRule="auto"/>
        <w:ind w:left="1985"/>
        <w:rPr>
          <w:rFonts w:ascii="Arial" w:hAnsi="Arial" w:cs="Arial"/>
          <w:sz w:val="16"/>
          <w:szCs w:val="16"/>
        </w:rPr>
      </w:pPr>
      <w:hyperlink r:id="rId1" w:history="1">
        <w:r w:rsidR="00FC156F">
          <w:rPr>
            <w:rStyle w:val="Hyperlink"/>
            <w:rFonts w:ascii="Arial" w:hAnsi="Arial" w:cs="Arial"/>
            <w:sz w:val="16"/>
            <w:szCs w:val="16"/>
            <w:lang w:val="en-US"/>
          </w:rPr>
          <w:t>eirini</w:t>
        </w:r>
        <w:r w:rsidR="00FC156F">
          <w:rPr>
            <w:rStyle w:val="Hyperlink"/>
            <w:rFonts w:ascii="Arial" w:hAnsi="Arial" w:cs="Arial"/>
            <w:sz w:val="16"/>
            <w:szCs w:val="16"/>
          </w:rPr>
          <w:t>.</w:t>
        </w:r>
        <w:r w:rsidR="00FC156F">
          <w:rPr>
            <w:rStyle w:val="Hyperlink"/>
            <w:rFonts w:ascii="Arial" w:hAnsi="Arial" w:cs="Arial"/>
            <w:sz w:val="16"/>
            <w:szCs w:val="16"/>
            <w:lang w:val="en-US"/>
          </w:rPr>
          <w:t>adamopoulou</w:t>
        </w:r>
        <w:r w:rsidR="00FC156F">
          <w:rPr>
            <w:rStyle w:val="Hyperlink"/>
            <w:rFonts w:ascii="Arial" w:hAnsi="Arial" w:cs="Arial"/>
            <w:sz w:val="16"/>
            <w:szCs w:val="16"/>
          </w:rPr>
          <w:t>@</w:t>
        </w:r>
        <w:r w:rsidR="00FC156F">
          <w:rPr>
            <w:rStyle w:val="Hyperlink"/>
            <w:rFonts w:ascii="Arial" w:hAnsi="Arial" w:cs="Arial"/>
            <w:sz w:val="16"/>
            <w:szCs w:val="16"/>
            <w:lang w:val="en-US"/>
          </w:rPr>
          <w:t>alpha</w:t>
        </w:r>
        <w:r w:rsidR="00FC156F">
          <w:rPr>
            <w:rStyle w:val="Hyperlink"/>
            <w:rFonts w:ascii="Arial" w:hAnsi="Arial" w:cs="Arial"/>
            <w:sz w:val="16"/>
            <w:szCs w:val="16"/>
          </w:rPr>
          <w:t>.</w:t>
        </w:r>
        <w:r w:rsidR="00FC156F">
          <w:rPr>
            <w:rStyle w:val="Hyperlink"/>
            <w:rFonts w:ascii="Arial" w:hAnsi="Arial" w:cs="Arial"/>
            <w:sz w:val="16"/>
            <w:szCs w:val="16"/>
            <w:lang w:val="en-US"/>
          </w:rPr>
          <w:t>gr</w:t>
        </w:r>
      </w:hyperlink>
    </w:p>
    <w:p w14:paraId="606B40B0" w14:textId="77777777" w:rsidR="00FC156F" w:rsidRDefault="00FC156F" w:rsidP="00FC156F">
      <w:pPr>
        <w:pStyle w:val="EndnoteText"/>
        <w:spacing w:after="0" w:line="240" w:lineRule="auto"/>
        <w:ind w:left="1985"/>
        <w:rPr>
          <w:rFonts w:ascii="Arial" w:hAnsi="Arial" w:cs="Arial"/>
          <w:sz w:val="16"/>
          <w:szCs w:val="16"/>
        </w:rPr>
      </w:pPr>
    </w:p>
    <w:p w14:paraId="05C399FE" w14:textId="77777777" w:rsidR="00FC156F" w:rsidRDefault="00FC156F" w:rsidP="00FC156F">
      <w:pPr>
        <w:pStyle w:val="EndnoteText"/>
        <w:spacing w:after="0" w:line="240" w:lineRule="auto"/>
        <w:ind w:left="1985"/>
        <w:rPr>
          <w:rFonts w:ascii="Arial" w:hAnsi="Arial" w:cs="Arial"/>
          <w:sz w:val="16"/>
          <w:szCs w:val="16"/>
        </w:rPr>
      </w:pPr>
      <w:r>
        <w:rPr>
          <w:rFonts w:ascii="Arial" w:hAnsi="Arial" w:cs="Arial"/>
          <w:sz w:val="16"/>
          <w:szCs w:val="16"/>
        </w:rPr>
        <w:t>Γεράσιμος Μουζάκης</w:t>
      </w:r>
    </w:p>
    <w:p w14:paraId="3BF753A8" w14:textId="77777777" w:rsidR="00FC156F" w:rsidRDefault="00FC156F" w:rsidP="00FC156F">
      <w:pPr>
        <w:pStyle w:val="EndnoteText"/>
        <w:spacing w:after="0" w:line="240" w:lineRule="auto"/>
        <w:ind w:left="1985"/>
        <w:rPr>
          <w:rFonts w:ascii="Arial" w:hAnsi="Arial" w:cs="Arial"/>
          <w:i/>
          <w:iCs/>
          <w:sz w:val="16"/>
          <w:szCs w:val="16"/>
        </w:rPr>
      </w:pPr>
      <w:r>
        <w:rPr>
          <w:rFonts w:ascii="Arial" w:hAnsi="Arial" w:cs="Arial"/>
          <w:i/>
          <w:iCs/>
          <w:sz w:val="16"/>
          <w:szCs w:val="16"/>
          <w:lang w:val="en-US"/>
        </w:rPr>
        <w:t>Research</w:t>
      </w:r>
      <w:r>
        <w:rPr>
          <w:rFonts w:ascii="Arial" w:hAnsi="Arial" w:cs="Arial"/>
          <w:i/>
          <w:iCs/>
          <w:sz w:val="16"/>
          <w:szCs w:val="16"/>
        </w:rPr>
        <w:t xml:space="preserve"> </w:t>
      </w:r>
      <w:r>
        <w:rPr>
          <w:rFonts w:ascii="Arial" w:hAnsi="Arial" w:cs="Arial"/>
          <w:i/>
          <w:iCs/>
          <w:sz w:val="16"/>
          <w:szCs w:val="16"/>
          <w:lang w:val="en-US"/>
        </w:rPr>
        <w:t>Economist</w:t>
      </w:r>
    </w:p>
    <w:p w14:paraId="1A511838" w14:textId="77777777" w:rsidR="00FC156F" w:rsidRDefault="00000000" w:rsidP="00FC156F">
      <w:pPr>
        <w:pStyle w:val="EndnoteText"/>
        <w:spacing w:after="0" w:line="240" w:lineRule="auto"/>
        <w:ind w:left="1985"/>
        <w:rPr>
          <w:rStyle w:val="Hyperlink"/>
        </w:rPr>
      </w:pPr>
      <w:hyperlink r:id="rId2" w:history="1">
        <w:r w:rsidR="00FC156F">
          <w:rPr>
            <w:rStyle w:val="Hyperlink"/>
            <w:rFonts w:ascii="Arial" w:hAnsi="Arial" w:cs="Arial"/>
            <w:sz w:val="16"/>
            <w:szCs w:val="16"/>
            <w:lang w:val="en-US"/>
          </w:rPr>
          <w:t>gerasimos</w:t>
        </w:r>
        <w:r w:rsidR="00FC156F">
          <w:rPr>
            <w:rStyle w:val="Hyperlink"/>
            <w:rFonts w:ascii="Arial" w:hAnsi="Arial" w:cs="Arial"/>
            <w:sz w:val="16"/>
            <w:szCs w:val="16"/>
          </w:rPr>
          <w:t>.</w:t>
        </w:r>
        <w:r w:rsidR="00FC156F">
          <w:rPr>
            <w:rStyle w:val="Hyperlink"/>
            <w:rFonts w:ascii="Arial" w:hAnsi="Arial" w:cs="Arial"/>
            <w:sz w:val="16"/>
            <w:szCs w:val="16"/>
            <w:lang w:val="en-US"/>
          </w:rPr>
          <w:t>mouzakis</w:t>
        </w:r>
        <w:r w:rsidR="00FC156F">
          <w:rPr>
            <w:rStyle w:val="Hyperlink"/>
            <w:rFonts w:ascii="Arial" w:hAnsi="Arial" w:cs="Arial"/>
            <w:sz w:val="16"/>
            <w:szCs w:val="16"/>
          </w:rPr>
          <w:t>@</w:t>
        </w:r>
        <w:r w:rsidR="00FC156F">
          <w:rPr>
            <w:rStyle w:val="Hyperlink"/>
            <w:rFonts w:ascii="Arial" w:hAnsi="Arial" w:cs="Arial"/>
            <w:sz w:val="16"/>
            <w:szCs w:val="16"/>
            <w:lang w:val="en-US"/>
          </w:rPr>
          <w:t>alpha</w:t>
        </w:r>
        <w:r w:rsidR="00FC156F">
          <w:rPr>
            <w:rStyle w:val="Hyperlink"/>
            <w:rFonts w:ascii="Arial" w:hAnsi="Arial" w:cs="Arial"/>
            <w:sz w:val="16"/>
            <w:szCs w:val="16"/>
          </w:rPr>
          <w:t>.</w:t>
        </w:r>
        <w:r w:rsidR="00FC156F">
          <w:rPr>
            <w:rStyle w:val="Hyperlink"/>
            <w:rFonts w:ascii="Arial" w:hAnsi="Arial" w:cs="Arial"/>
            <w:sz w:val="16"/>
            <w:szCs w:val="16"/>
            <w:lang w:val="en-US"/>
          </w:rPr>
          <w:t>gr</w:t>
        </w:r>
      </w:hyperlink>
    </w:p>
    <w:p w14:paraId="341ADB0F" w14:textId="77777777" w:rsidR="00FC156F" w:rsidRDefault="00FC156F" w:rsidP="00FC156F">
      <w:pPr>
        <w:pStyle w:val="EndnoteText"/>
        <w:spacing w:after="0" w:line="240" w:lineRule="auto"/>
        <w:ind w:left="1985"/>
        <w:rPr>
          <w:rStyle w:val="Hyperlink"/>
          <w:rFonts w:ascii="Arial" w:hAnsi="Arial" w:cs="Arial"/>
          <w:sz w:val="16"/>
          <w:szCs w:val="16"/>
        </w:rPr>
      </w:pPr>
    </w:p>
    <w:p w14:paraId="0552A991" w14:textId="77777777" w:rsidR="00FC156F" w:rsidRDefault="00FC156F" w:rsidP="00FC156F">
      <w:pPr>
        <w:spacing w:after="0" w:line="240" w:lineRule="auto"/>
        <w:ind w:left="1985"/>
        <w:rPr>
          <w:rFonts w:eastAsia="Calibri"/>
          <w:lang w:val="en-US"/>
        </w:rPr>
      </w:pPr>
      <w:r>
        <w:rPr>
          <w:rFonts w:ascii="Arial" w:eastAsia="Calibri" w:hAnsi="Arial" w:cs="Arial"/>
          <w:sz w:val="16"/>
          <w:szCs w:val="16"/>
        </w:rPr>
        <w:t>Χρήστος</w:t>
      </w:r>
      <w:r>
        <w:rPr>
          <w:rFonts w:ascii="Arial" w:eastAsia="Calibri" w:hAnsi="Arial" w:cs="Arial"/>
          <w:sz w:val="16"/>
          <w:szCs w:val="16"/>
          <w:lang w:val="en-US"/>
        </w:rPr>
        <w:t xml:space="preserve"> </w:t>
      </w:r>
      <w:r>
        <w:rPr>
          <w:rFonts w:ascii="Arial" w:eastAsia="Calibri" w:hAnsi="Arial" w:cs="Arial"/>
          <w:sz w:val="16"/>
          <w:szCs w:val="16"/>
        </w:rPr>
        <w:t>Χρυσανθακόπουλος</w:t>
      </w:r>
    </w:p>
    <w:p w14:paraId="4F3FCE5B" w14:textId="77777777" w:rsidR="00FC156F" w:rsidRDefault="00FC156F" w:rsidP="00FC156F">
      <w:pPr>
        <w:spacing w:after="0" w:line="240" w:lineRule="auto"/>
        <w:ind w:left="1985"/>
        <w:rPr>
          <w:rFonts w:ascii="Arial" w:eastAsia="Calibri" w:hAnsi="Arial" w:cs="Arial"/>
          <w:i/>
          <w:iCs/>
          <w:sz w:val="16"/>
          <w:szCs w:val="16"/>
          <w:lang w:val="en-US"/>
        </w:rPr>
      </w:pPr>
      <w:r>
        <w:rPr>
          <w:rFonts w:ascii="Arial" w:eastAsia="Calibri" w:hAnsi="Arial" w:cs="Arial"/>
          <w:i/>
          <w:iCs/>
          <w:sz w:val="16"/>
          <w:szCs w:val="16"/>
          <w:lang w:val="en-US"/>
        </w:rPr>
        <w:t>Research Economist</w:t>
      </w:r>
    </w:p>
    <w:p w14:paraId="5DDC591D" w14:textId="77777777" w:rsidR="00FC156F" w:rsidRDefault="00FC156F" w:rsidP="00FC156F">
      <w:pPr>
        <w:pStyle w:val="EndnoteText"/>
        <w:ind w:left="1843"/>
      </w:pPr>
      <w:r>
        <w:rPr>
          <w:rFonts w:asciiTheme="minorHAnsi" w:eastAsiaTheme="minorHAnsi" w:hAnsiTheme="minorHAnsi" w:cstheme="minorBidi"/>
          <w:sz w:val="22"/>
          <w:szCs w:val="22"/>
          <w:lang w:val="en-US"/>
        </w:rPr>
        <w:t xml:space="preserve">   </w:t>
      </w:r>
      <w:hyperlink r:id="rId3" w:history="1">
        <w:r>
          <w:rPr>
            <w:rStyle w:val="Hyperlink"/>
            <w:rFonts w:ascii="Arial" w:eastAsiaTheme="minorHAnsi" w:hAnsi="Arial" w:cs="Arial"/>
            <w:sz w:val="16"/>
            <w:szCs w:val="16"/>
            <w:lang w:val="en-US"/>
          </w:rPr>
          <w:t>christos.chrysanthakopoulos@alpha.gr</w:t>
        </w:r>
      </w:hyperlink>
    </w:p>
    <w:p w14:paraId="6953A87E" w14:textId="77777777" w:rsidR="00FC156F" w:rsidRDefault="00FC156F" w:rsidP="00FC156F">
      <w:pPr>
        <w:pStyle w:val="EndnoteText"/>
        <w:ind w:left="1843"/>
      </w:pPr>
    </w:p>
    <w:p w14:paraId="4973C662" w14:textId="77777777" w:rsidR="00FC156F" w:rsidRDefault="00FC156F" w:rsidP="00FC156F">
      <w:pPr>
        <w:pStyle w:val="EndnoteText"/>
        <w:ind w:left="1843"/>
        <w:rPr>
          <w:rStyle w:val="Hyperlink"/>
          <w:rFonts w:eastAsiaTheme="minorHAnsi"/>
        </w:rPr>
      </w:pPr>
    </w:p>
    <w:p w14:paraId="38F53430" w14:textId="063CB88C" w:rsidR="00FC156F" w:rsidRPr="0086603E" w:rsidRDefault="00FC156F" w:rsidP="0011745F">
      <w:pPr>
        <w:pStyle w:val="EndnoteText"/>
        <w:ind w:left="1843" w:right="230"/>
        <w:jc w:val="both"/>
        <w:rPr>
          <w:rFonts w:ascii="Arial" w:hAnsi="Arial" w:cs="Arial"/>
          <w:sz w:val="18"/>
          <w:szCs w:val="18"/>
        </w:rPr>
      </w:pPr>
      <w:r>
        <w:rPr>
          <w:noProof/>
          <w:lang w:eastAsia="el-GR"/>
        </w:rPr>
        <w:drawing>
          <wp:inline distT="0" distB="0" distL="0" distR="0" wp14:anchorId="62808296" wp14:editId="771EA961">
            <wp:extent cx="5762625" cy="1533525"/>
            <wp:effectExtent l="0" t="0" r="9525" b="9525"/>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76213" cy="1537141"/>
                    </a:xfrm>
                    <a:prstGeom prst="rect">
                      <a:avLst/>
                    </a:prstGeom>
                    <a:noFill/>
                    <a:ln>
                      <a:noFill/>
                    </a:ln>
                  </pic:spPr>
                </pic:pic>
              </a:graphicData>
            </a:graphic>
          </wp:inline>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50FD" w14:textId="77777777" w:rsidR="000C4634" w:rsidRDefault="000C4634">
    <w:pPr>
      <w:pStyle w:val="Footer"/>
    </w:pPr>
    <w:r>
      <w:rPr>
        <w:noProof/>
        <w:lang w:eastAsia="el-GR"/>
      </w:rPr>
      <mc:AlternateContent>
        <mc:Choice Requires="wps">
          <w:drawing>
            <wp:anchor distT="0" distB="0" distL="114300" distR="114300" simplePos="0" relativeHeight="251658241" behindDoc="1" locked="0" layoutInCell="0" allowOverlap="1" wp14:anchorId="17D33827" wp14:editId="1D1DE765">
              <wp:simplePos x="0" y="0"/>
              <wp:positionH relativeFrom="page">
                <wp:posOffset>1133475</wp:posOffset>
              </wp:positionH>
              <wp:positionV relativeFrom="page">
                <wp:posOffset>10315575</wp:posOffset>
              </wp:positionV>
              <wp:extent cx="6090920" cy="403200"/>
              <wp:effectExtent l="0" t="0" r="5080" b="0"/>
              <wp:wrapNone/>
              <wp:docPr id="368" name="Freeform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092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443D367C" w14:textId="77777777" w:rsidR="000C4634" w:rsidRPr="001A27A8" w:rsidRDefault="000C4634" w:rsidP="00BE027E">
                          <w:pPr>
                            <w:rPr>
                              <w:lang w:val="en-US"/>
                            </w:rPr>
                          </w:pPr>
                          <w:r>
                            <w:t>ΔΕΛΤΙΟ ΟΙΚΟΝΟΜΙΚΩΝ ΕΞΕΛΙΞΕΩΝ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33827" id="Freeform 368" o:spid="_x0000_s1042" style="position:absolute;margin-left:89.25pt;margin-top:812.25pt;width:479.6pt;height:31.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F36QIAAHAHAAAOAAAAZHJzL2Uyb0RvYy54bWysVV1vmzAUfZ+0/2D5cdIKISFpUEk1teo0&#10;qdsqNfsBxpiABrZnOyHdr9+9BhLSr1XTXsDmHq7vPcc+vrjcNzXZCWMrJVM6OQspEZKrvJKblP5Y&#10;33w8p8Q6JnNWKylS+iAsvVy9f3fR6kREqlR1LgyBJNImrU5p6ZxOgsDyUjTMniktJAQLZRrmYGo2&#10;QW5YC9mbOojCcB60yuTaKC6sha/XXZCufP6iENx9LworHKlTCrU5/zT+meEzWF2wZGOYLivel8H+&#10;oYqGVRIWPaS6Zo6RramepGoqbpRVhTvjqglUUVRc+B6gm0n4qJv7kmnhewFyrD7QZP9fWv5td2dI&#10;lad0OgepJGtApBsjBFJO8Bsw1GqbAPBe3xns0epbxX9aCAQnEZxYwJCs/apyyMO2TnlW9oVp8E/o&#10;l+w9+Q8H8sXeEQ4f5+EyXEagEYfYLJyCurh2wJLhb7617rNQPhPb3VrXiZfDyFOf9+WvIUnR1KDj&#10;h4CEpCXL+HzeK33ATEaYOJqRksRR/BgUjUCQJH4h13QEezHXbAR6JVc8goXPVzU/gTzf3uIE82xz&#10;IPdfWVqOMCedgSybgXhWDlrwvezFgBFh6AGh3wBaWRQelQF115NeWUChci+AgX0ET98EBnoR7CWE&#10;4l7PDAwiePGmzMATgpdjcLdC36sBl3nsL4YS8JcM/2GJZg4pGoakTanfkqRMKe46DDRqJ9bKQ9zx&#10;jADn/bLHeC3HONxKvsAjdAAMb+0THoDDsRrCw7uDdQq9BfN0QV4rK7oziy37w3voHSkbHWCr6iq/&#10;qeoaW7Zmk13VhuwY2nQYhfOhgBNY7XeLVPhbtwx+8SaEvtMZldtnewiiGWUqfwA7MqqzfbimYFAq&#10;85uSFiw/pfbXlhlBSf1FgqcuJ7MZtO/8ZBYv0IzMOJKNI0xySJVSR2Gj4/DKdffKVptqU8JKEy+s&#10;VJ/ABosK3cqX2lXVT8DWPU39FYT3xnjuUceLcvUHAAD//wMAUEsDBBQABgAIAAAAIQCHgNww4QAA&#10;AA4BAAAPAAAAZHJzL2Rvd25yZXYueG1sTI9PS8NAEMXvgt9hGcGb3bTVJsRsiigBBS+2BjxusmMS&#10;3D9hd9sm397JSW/vzTze/KbYT0azM/owOCtgvUqAoW2dGmwn4PNY3WXAQpRWSe0sCpgxwL68vipk&#10;rtzFfuD5EDtGJTbkUkAf45hzHtoejQwrN6Kl3bfzRkayvuPKywuVG803SbLjRg6WLvRyxOce25/D&#10;yQho6mM110PTzZV/fdu+tK7W719C3N5MT4/AIk7xLwwLPqFDSUyNO1kVmCafZg8UJbHb3JNaIutt&#10;mgJrllmWJcDLgv9/o/wFAAD//wMAUEsBAi0AFAAGAAgAAAAhALaDOJL+AAAA4QEAABMAAAAAAAAA&#10;AAAAAAAAAAAAAFtDb250ZW50X1R5cGVzXS54bWxQSwECLQAUAAYACAAAACEAOP0h/9YAAACUAQAA&#10;CwAAAAAAAAAAAAAAAAAvAQAAX3JlbHMvLnJlbHNQSwECLQAUAAYACAAAACEA8bJhd+kCAABwBwAA&#10;DgAAAAAAAAAAAAAAAAAuAgAAZHJzL2Uyb0RvYy54bWxQSwECLQAUAAYACAAAACEAh4DcMOEAAAAO&#10;AQAADwAAAAAAAAAAAAAAAABDBQAAZHJzL2Rvd25yZXYueG1sUEsFBgAAAAAEAAQA8wAAAFEGAAAA&#10;AA==&#10;" o:allowincell="f" adj="-11796480,,5400" path="m,524r9585,l9585,,,,,524xe" fillcolor="#002060" stroked="f">
              <v:stroke joinstyle="miter"/>
              <v:formulas/>
              <v:path arrowok="t" o:connecttype="custom" o:connectlocs="0,402432;6090285,402432;6090285,0;0,0;0,402432" o:connectangles="0,0,0,0,0" textboxrect="0,0,9586,525"/>
              <v:textbox>
                <w:txbxContent>
                  <w:p w14:paraId="443D367C" w14:textId="77777777" w:rsidR="000C4634" w:rsidRPr="001A27A8" w:rsidRDefault="000C4634" w:rsidP="00BE027E">
                    <w:pPr>
                      <w:rPr>
                        <w:lang w:val="en-US"/>
                      </w:rPr>
                    </w:pPr>
                    <w:r>
                      <w:t>ΔΕΛΤΙΟ ΟΙΚΟΝΟΜΙΚΩΝ ΕΞΕΛΙΞΕΩΝ</w:t>
                    </w:r>
                  </w:p>
                </w:txbxContent>
              </v:textbox>
              <w10:wrap anchorx="page" anchory="page"/>
            </v:shape>
          </w:pict>
        </mc:Fallback>
      </mc:AlternateContent>
    </w:r>
    <w:r>
      <w:rPr>
        <w:noProof/>
        <w:lang w:eastAsia="el-GR"/>
      </w:rPr>
      <mc:AlternateContent>
        <mc:Choice Requires="wps">
          <w:drawing>
            <wp:anchor distT="0" distB="0" distL="114300" distR="114300" simplePos="0" relativeHeight="251658243" behindDoc="1" locked="0" layoutInCell="0" allowOverlap="1" wp14:anchorId="1F42C7A7" wp14:editId="5FF2051B">
              <wp:simplePos x="0" y="0"/>
              <wp:positionH relativeFrom="page">
                <wp:posOffset>0</wp:posOffset>
              </wp:positionH>
              <wp:positionV relativeFrom="page">
                <wp:posOffset>10313035</wp:posOffset>
              </wp:positionV>
              <wp:extent cx="1008380" cy="403200"/>
              <wp:effectExtent l="0" t="0" r="1270" b="0"/>
              <wp:wrapNone/>
              <wp:docPr id="369" name="Freeform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2C7A7" id="Freeform 369" o:spid="_x0000_s1043" style="position:absolute;margin-left:0;margin-top:812.05pt;width:79.4pt;height:31.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sg8AIAAHcHAAAOAAAAZHJzL2Uyb0RvYy54bWysVdtu3CAQfa/Uf0A8Vmp82WtW8UZVolSV&#10;0jZSth/AYry2agMFdu306zuDL+vNrVHVFxuYw2HmzDBcXDZVSQ7C2ELJhEZnISVCcpUWcpfQH5ub&#10;j0tKrGMyZaWSIqEPwtLL9ft3F7VeiVjlqkyFIUAi7arWCc2d06sgsDwXFbNnSgsJxkyZijmYml2Q&#10;GlYDe1UGcRjOg1qZVBvFhbWwet0a6drzZ5ng7nuWWeFImVDwzfmv8d8tfoP1BVvtDNN5wTs32D94&#10;UbFCwqED1TVzjOxN8YSqKrhRVmXujKsqUFlWcOFjgGii8FE09znTwscC4lg9yGT/Hy3/drgzpEgT&#10;OpmfUyJZBUm6MUKg5ATXQKFa2xUA7/WdwRitvlX8pwVDcGLBiQUM2dZfVQo8bO+UV6XJTIU7IV7S&#10;ePEfBvFF4wiHxSgMl5Ml5IiDbRpOILt4dsBW/W6+t+6zUJ6JHW6ta5OXwshLn3bub4Akq0rI44eA&#10;hKQm0Wy57DI9YKIRZhZPSU5m8ewxKB6BgGTxAtdkBHuRazoCvcI1G8HC572an0CeD29xgnk2OLiZ&#10;f1UJSmLAnEQGadn1wrO8zwVvZJcMGBGGPSD0BaCVxcRjZiC7m6jLLKAwcy+AQX0ET94EBnkR7FMI&#10;zr3ODAoiePEmZtAJwf4m9Mztv4vVQJd53F8MJdBftm1BaeZQIgwVh6SGaseSJHlCserQUKmD2CgP&#10;ccc7App3Ph7tpRzjsJS8g0doD+j/2hMOwP5a9eb+38LaDL0F8/RAXior2juLcfrLO8SOko0usFVl&#10;kd4UZYkhW7PbXpWGHBi26TAO570DJ7DSV4tUuK09Bld8E8K+0zYq12wb39B8kWFP2qr0AbqSUW33&#10;h9cKBrkyvympofMn1P7aMyMoKb9IaK3n0XQKKjg/mc4WMUzM2LIdW5jkQJVQR6HecXjl2udlr02x&#10;y+GkyOdXqk/QDbMCm5b3uPWqm0B392p1LxE+H+O5Rx3fy/UfAAAA//8DAFBLAwQUAAYACAAAACEA&#10;olho9N8AAAAKAQAADwAAAGRycy9kb3ducmV2LnhtbEyPT0+DQBDF7yZ+h8008WaXNoqEsjSNfxLj&#10;RcV68LawUyCys4TdAn57h5Me572XN7+X7WfbiREH3zpSsFlHIJAqZ1qqFRw/nq4TED5oMrpzhAp+&#10;0MM+v7zIdGrcRO84FqEWXEI+1QqaEPpUSl81aLVfux6JvZMbrA58DrU0g5643HZyG0WxtLol/tDo&#10;Hu8brL6Ls1UQTS9t8uU/X48Pb4/F83go/SkqlbpazYcdiIBz+AvDgs/okDNT6c5kvOi4g3Osxtub&#10;DYjFv014SrlIyV0MMs/k/wn5LwAAAP//AwBQSwECLQAUAAYACAAAACEAtoM4kv4AAADhAQAAEwAA&#10;AAAAAAAAAAAAAAAAAAAAW0NvbnRlbnRfVHlwZXNdLnhtbFBLAQItABQABgAIAAAAIQA4/SH/1gAA&#10;AJQBAAALAAAAAAAAAAAAAAAAAC8BAABfcmVscy8ucmVsc1BLAQItABQABgAIAAAAIQDYjFsg8AIA&#10;AHcHAAAOAAAAAAAAAAAAAAAAAC4CAABkcnMvZTJvRG9jLnhtbFBLAQItABQABgAIAAAAIQCiWGj0&#10;3wAAAAoBAAAPAAAAAAAAAAAAAAAAAEoFAABkcnMvZG93bnJldi54bWxQSwUGAAAAAAQABADzAAAA&#10;Vg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205" w14:textId="77777777" w:rsidR="000C4634" w:rsidRDefault="000C4634">
    <w:pPr>
      <w:pStyle w:val="Footer"/>
    </w:pPr>
    <w:r>
      <w:rPr>
        <w:noProof/>
        <w:lang w:eastAsia="el-GR"/>
      </w:rPr>
      <mc:AlternateContent>
        <mc:Choice Requires="wps">
          <w:drawing>
            <wp:anchor distT="0" distB="0" distL="114300" distR="114300" simplePos="0" relativeHeight="251658244" behindDoc="1" locked="0" layoutInCell="0" allowOverlap="1" wp14:anchorId="48BE414B" wp14:editId="45DBACE4">
              <wp:simplePos x="0" y="0"/>
              <wp:positionH relativeFrom="page">
                <wp:posOffset>1130300</wp:posOffset>
              </wp:positionH>
              <wp:positionV relativeFrom="page">
                <wp:posOffset>10295890</wp:posOffset>
              </wp:positionV>
              <wp:extent cx="6087110" cy="403200"/>
              <wp:effectExtent l="0" t="0" r="8890" b="0"/>
              <wp:wrapNone/>
              <wp:docPr id="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711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7D064BD5" w14:textId="77777777" w:rsidR="000C4634" w:rsidRPr="001A27A8" w:rsidRDefault="000C4634" w:rsidP="0038691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414B" id="Freeform 26" o:spid="_x0000_s1062" style="position:absolute;margin-left:89pt;margin-top:810.7pt;width:479.3pt;height:31.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7P48AIAAHQHAAAOAAAAZHJzL2Uyb0RvYy54bWysVctu2zAQvBfoPxA8Fmj0iGXHRuSgSJCi&#10;QJoGiPsBNEVZQiWSJWnL6dd3l3pYTuIgKHqRSO1ouDtLDi+v9nVFdsLYUsmURmchJUJylZVyk9Kf&#10;q9vPF5RYx2TGKiVFSp+EpVfLjx8uG70QsSpUlQlDgETaRaNTWjinF0FgeSFqZs+UFhKCuTI1czA1&#10;myAzrAH2ugriMJwGjTKZNooLa+HrTRukS8+f54K7H3luhSNVSiE355/GP9f4DJaXbLExTBcl79Jg&#10;/5BFzUoJiw5UN8wxsjXlC6q65EZZlbszrupA5XnJha8BqonCZ9U8FkwLXwuIY/Ugk/1/tPx+92BI&#10;maV0QolkNbTo1giBgpN4ivI02i4A9agfDBZo9Z3ivywEgqMITixgyLr5rjKgYVunvCT73NT4JxRL&#10;9l75p0F5sXeEw8dpeDGLImgQh9gkPIfW4toBW/R/8611X4XyTGx3Z13buQxGXvesy34FJHldQRM/&#10;BSQkDZknF74O6M2AiUaYJJ6QgiRx0u2FARSPQECSnOA6H8FOcoG4Q1JvcCUjWPh6VtMjyOvlzY4w&#10;rxYHx3JI6JRK8xHmqDJoy6YXnhV9L/heds2AEWFoAKHfAFpZbDx2Brq7irrOAgo7dwIM6iP4/F1g&#10;kBfBvoWQ3NvMoCCCZ+9iBp0QPB+D2xW6Wg1YzHNzMZSAuazxH7bQzKFE/ZA0KfVbkhQpxV2HgVrt&#10;xEp5iDucEdC8W/YQr+QYh1vJJ3iA9oD+rT3hAOyPVR/u3y2s7dB7MC8X5JWyoj2zWLI/vEPtKNno&#10;AFtVldltWVVYsjWb9XVlyI6hR4dxOO0TOIJVfrdIhb+1y+AXb0LoO61Ruf16791ssK61yp7AlYxq&#10;rR+uKhgUyvyhpAHbT6n9vWVGUFJ9k+Cr82gyARWcn0ySWQwTM46sxxEmOVCl1FHY7zi8du3dstWm&#10;3BSwUuT7K9UXcMO8RNPyGbdZdROwdq9Wdw3h3TGee9Thslz+BQAA//8DAFBLAwQUAAYACAAAACEA&#10;MFkpjOIAAAAOAQAADwAAAGRycy9kb3ducmV2LnhtbEyPQU+DQBCF7yb+h82YeLMLbYOUsjRGQ6KJ&#10;F1tJPC7sCkR2luxuW/j3Die9zZt5efO9/DCZgV20871FAfEqAqaxsarHVsDnqXxIgfkgUcnBohYw&#10;aw+H4vYml5myV/zQl2NoGYWgz6SALoQx49w3nTbSr+yokW7f1hkZSLqWKyevFG4Gvo6ihBvZI33o&#10;5KifO938HM9GQF2dyrnq63Yu3evb5qWx1fD+JcT93fS0Bxb0FP7MsOATOhTEVNszKs8G0o8pdQk0&#10;JOt4C2yxxJskAVYvu3S7A17k/H+N4hcAAP//AwBQSwECLQAUAAYACAAAACEAtoM4kv4AAADhAQAA&#10;EwAAAAAAAAAAAAAAAAAAAAAAW0NvbnRlbnRfVHlwZXNdLnhtbFBLAQItABQABgAIAAAAIQA4/SH/&#10;1gAAAJQBAAALAAAAAAAAAAAAAAAAAC8BAABfcmVscy8ucmVsc1BLAQItABQABgAIAAAAIQBRN7P4&#10;8AIAAHQHAAAOAAAAAAAAAAAAAAAAAC4CAABkcnMvZTJvRG9jLnhtbFBLAQItABQABgAIAAAAIQAw&#10;WSmM4gAAAA4BAAAPAAAAAAAAAAAAAAAAAEoFAABkcnMvZG93bnJldi54bWxQSwUGAAAAAAQABADz&#10;AAAAWQYAAAAA&#10;" o:allowincell="f" adj="-11796480,,5400" path="m,524r9585,l9585,,,,,524xe" fillcolor="#002060" stroked="f">
              <v:stroke joinstyle="miter"/>
              <v:formulas/>
              <v:path arrowok="t" o:connecttype="custom" o:connectlocs="0,402432;6086475,402432;6086475,0;0,0;0,402432" o:connectangles="0,0,0,0,0" textboxrect="0,0,9586,525"/>
              <v:textbox>
                <w:txbxContent>
                  <w:p w14:paraId="7D064BD5" w14:textId="77777777" w:rsidR="000C4634" w:rsidRPr="001A27A8" w:rsidRDefault="000C4634" w:rsidP="00386919">
                    <w:pPr>
                      <w:rPr>
                        <w:lang w:val="en-US"/>
                      </w:rPr>
                    </w:pPr>
                  </w:p>
                </w:txbxContent>
              </v:textbox>
              <w10:wrap anchorx="page" anchory="page"/>
            </v:shape>
          </w:pict>
        </mc:Fallback>
      </mc:AlternateContent>
    </w:r>
    <w:r>
      <w:rPr>
        <w:noProof/>
        <w:lang w:eastAsia="el-GR"/>
      </w:rPr>
      <mc:AlternateContent>
        <mc:Choice Requires="wps">
          <w:drawing>
            <wp:anchor distT="0" distB="0" distL="114300" distR="114300" simplePos="0" relativeHeight="251658246" behindDoc="1" locked="0" layoutInCell="0" allowOverlap="1" wp14:anchorId="17848E15" wp14:editId="534B7AA5">
              <wp:simplePos x="0" y="0"/>
              <wp:positionH relativeFrom="page">
                <wp:posOffset>0</wp:posOffset>
              </wp:positionH>
              <wp:positionV relativeFrom="page">
                <wp:posOffset>10296000</wp:posOffset>
              </wp:positionV>
              <wp:extent cx="1008380" cy="403200"/>
              <wp:effectExtent l="0" t="0" r="1270" b="0"/>
              <wp:wrapNone/>
              <wp:docPr id="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6B94D1A1" w14:textId="77777777" w:rsidR="000C4634" w:rsidRPr="0010490B" w:rsidRDefault="000C4634" w:rsidP="00386919">
                          <w:pPr>
                            <w:jc w:val="right"/>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48E15" id="Freeform 27" o:spid="_x0000_s1063" style="position:absolute;margin-left:0;margin-top:810.7pt;width:79.4pt;height:31.7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fo8AIAAHQHAAAOAAAAZHJzL2Uyb0RvYy54bWysVctu2zAQvBfoPxA8Fmj0sB07RuSgSJCi&#10;QNoGiPsBFEVZQiWSJWnL6dd3l3pYTpw0KHqRSO1ouDtDLi+v9nVFdsLYUsmERmchJUJylZVyk9Af&#10;69uPC0qsYzJjlZIioY/C0qvV+3eXjV6KWBWqyoQhQCLtstEJLZzTyyCwvBA1s2dKCwnBXJmaOZia&#10;TZAZ1gB7XQVxGJ4HjTKZNooLa+HrTRukK8+f54K773luhSNVQiE355/GP1N8BqtLttwYpouSd2mw&#10;f8iiZqWERQeqG+YY2ZryGVVdcqOsyt0ZV3Wg8rzkwtcA1UThk2oeCqaFrwXEsXqQyf4/Wv5td29I&#10;mSV0RolkNVh0a4RAwUk8R3kabZeAetD3Bgu0+k7xnxYCwVEEJxYwJG2+qgxo2NYpL8k+NzX+CcWS&#10;vVf+cVBe7B3h8DEKw8VkAQZxiE3DCViLawds2f/Nt9Z9Fsozsd2dda1zGYy87lmX/RpI8roCEz8E&#10;JCQNiWaLRWfzgIlGmFk8JQWZxbOnoHgEApL5C1yTEexFrukI9AoXeDDK/WRW50eQ0+XNjzAnaeBY&#10;jlY6TXMxwhxVBrZseuFZ0XvB97IzA0aEYQMI/QbQyqLx6Ay4u446ZwGFzr0ABvURPHkTGORFsLcQ&#10;knudGRREsN/cfwWDTgi+GKfR/tTVaqDFPG0uhhJoLmm7oTRzKBGWikPSwG7HLUkKOHOw6zBQq51Y&#10;Kw9xhzMCmnfLHuKVHONwK/kED9Ae0L+1JxyA/bHqw/27hbUOvQXzfEFeKSvaM4t1+sM71I6SjQ6w&#10;VVWZ3ZZVhSVbs0mvK0N2DHt0GIfnfQJHsMrvFqnwt3YZ/OKbEPadtlG5fbr33WxoXanKHqErGdW2&#10;friqYFAo85uSBtp+Qu2vLTOCkuqLhL56EU2noILzk+lsHsPEjCPpOMIkB6qEOgr7HYfXrr1bttqU&#10;mwJWiry/Un2CbpiX2LR8xm1W3QRau1eru4bw7hjPPepwWa7+AAAA//8DAFBLAwQUAAYACAAAACEA&#10;Q6C6Yd8AAAAKAQAADwAAAGRycy9kb3ducmV2LnhtbEyPzU7DMBCE70i8g7VI3KjdqlQhxKkqfiTE&#10;hRLaQ29Osk0i4nUUu0l4ezYnOO7MaPabZDvZVgzY+8aRhuVCgUAqXNlQpeHw9XoXgfDBUGlaR6jh&#10;Bz1s0+urxMSlG+kThyxUgkvIx0ZDHUIXS+mLGq3xC9chsXd2vTWBz76SZW9GLretXCm1kdY0xB9q&#10;0+FTjcV3drEa1PjeRCd//Dg871+yt2GX+7PKtb69mXaPIAJO4S8MMz6jQ8pMubtQ6UXLHZxjdbNa&#10;rkHM/n3EU/JZitYPINNE/p+Q/gIAAP//AwBQSwECLQAUAAYACAAAACEAtoM4kv4AAADhAQAAEwAA&#10;AAAAAAAAAAAAAAAAAAAAW0NvbnRlbnRfVHlwZXNdLnhtbFBLAQItABQABgAIAAAAIQA4/SH/1gAA&#10;AJQBAAALAAAAAAAAAAAAAAAAAC8BAABfcmVscy8ucmVsc1BLAQItABQABgAIAAAAIQDzoNfo8AIA&#10;AHQHAAAOAAAAAAAAAAAAAAAAAC4CAABkcnMvZTJvRG9jLnhtbFBLAQItABQABgAIAAAAIQBDoLph&#10;3wAAAAoBAAAPAAAAAAAAAAAAAAAAAEoFAABkcnMvZG93bnJldi54bWxQSwUGAAAAAAQABADzAAAA&#10;Vg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6B94D1A1" w14:textId="77777777" w:rsidR="000C4634" w:rsidRPr="0010490B" w:rsidRDefault="000C4634" w:rsidP="00386919">
                    <w:pPr>
                      <w:jc w:val="right"/>
                    </w:pPr>
                    <w: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8E67B" w14:textId="77777777" w:rsidR="00487401" w:rsidRDefault="00487401" w:rsidP="002453D6">
      <w:pPr>
        <w:spacing w:after="0" w:line="240" w:lineRule="auto"/>
      </w:pPr>
      <w:r>
        <w:separator/>
      </w:r>
    </w:p>
  </w:footnote>
  <w:footnote w:type="continuationSeparator" w:id="0">
    <w:p w14:paraId="14C040CE" w14:textId="77777777" w:rsidR="00487401" w:rsidRDefault="00487401" w:rsidP="002453D6">
      <w:pPr>
        <w:spacing w:after="0" w:line="240" w:lineRule="auto"/>
      </w:pPr>
      <w:r>
        <w:continuationSeparator/>
      </w:r>
    </w:p>
  </w:footnote>
  <w:footnote w:type="continuationNotice" w:id="1">
    <w:p w14:paraId="6F5D2F9B" w14:textId="77777777" w:rsidR="00487401" w:rsidRDefault="004874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7233" w14:textId="77777777" w:rsidR="000C4634" w:rsidRDefault="000C4634">
    <w:pPr>
      <w:pStyle w:val="Header"/>
    </w:pPr>
    <w:r>
      <w:rPr>
        <w:noProof/>
        <w:lang w:eastAsia="el-GR"/>
      </w:rPr>
      <w:drawing>
        <wp:anchor distT="0" distB="0" distL="114300" distR="114300" simplePos="0" relativeHeight="251658245" behindDoc="0" locked="0" layoutInCell="1" allowOverlap="1" wp14:anchorId="4E17C3C4" wp14:editId="22232A6B">
          <wp:simplePos x="0" y="0"/>
          <wp:positionH relativeFrom="column">
            <wp:posOffset>691515</wp:posOffset>
          </wp:positionH>
          <wp:positionV relativeFrom="page">
            <wp:posOffset>310515</wp:posOffset>
          </wp:positionV>
          <wp:extent cx="1463040" cy="310515"/>
          <wp:effectExtent l="0" t="0" r="3810" b="0"/>
          <wp:wrapTopAndBottom/>
          <wp:docPr id="360"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463040" cy="3105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639C" w14:textId="3F47E596" w:rsidR="000C4634" w:rsidRDefault="00964B3A" w:rsidP="00CD5895">
    <w:pPr>
      <w:pStyle w:val="Header"/>
      <w:tabs>
        <w:tab w:val="left" w:pos="11340"/>
      </w:tabs>
    </w:pPr>
    <w:r>
      <w:rPr>
        <w:noProof/>
        <w:lang w:eastAsia="el-GR"/>
      </w:rPr>
      <mc:AlternateContent>
        <mc:Choice Requires="wpg">
          <w:drawing>
            <wp:anchor distT="0" distB="0" distL="114300" distR="114300" simplePos="0" relativeHeight="251658240" behindDoc="0" locked="0" layoutInCell="1" allowOverlap="1" wp14:anchorId="6A7E9AB4" wp14:editId="54B6F65E">
              <wp:simplePos x="0" y="0"/>
              <wp:positionH relativeFrom="column">
                <wp:posOffset>1123950</wp:posOffset>
              </wp:positionH>
              <wp:positionV relativeFrom="paragraph">
                <wp:posOffset>0</wp:posOffset>
              </wp:positionV>
              <wp:extent cx="6085205" cy="1975485"/>
              <wp:effectExtent l="0" t="0" r="0" b="5715"/>
              <wp:wrapSquare wrapText="bothSides"/>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205" cy="1975485"/>
                        <a:chOff x="0" y="-8"/>
                        <a:chExt cx="9586" cy="3111"/>
                      </a:xfrm>
                    </wpg:grpSpPr>
                    <wps:wsp>
                      <wps:cNvPr id="8" name="Rectangle 7"/>
                      <wps:cNvSpPr>
                        <a:spLocks noChangeArrowheads="1"/>
                      </wps:cNvSpPr>
                      <wps:spPr bwMode="auto">
                        <a:xfrm>
                          <a:off x="9" y="-8"/>
                          <a:ext cx="9563"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8"/>
                      <wps:cNvSpPr>
                        <a:spLocks noChangeArrowheads="1"/>
                      </wps:cNvSpPr>
                      <wps:spPr bwMode="auto">
                        <a:xfrm>
                          <a:off x="5855" y="720"/>
                          <a:ext cx="708" cy="708"/>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49" y="815"/>
                          <a:ext cx="520" cy="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732" y="934"/>
                          <a:ext cx="702"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453" y="934"/>
                          <a:ext cx="550" cy="277"/>
                        </a:xfrm>
                        <a:prstGeom prst="rect">
                          <a:avLst/>
                        </a:prstGeom>
                        <a:noFill/>
                        <a:extLst>
                          <a:ext uri="{909E8E84-426E-40DD-AFC4-6F175D3DCCD1}">
                            <a14:hiddenFill xmlns:a14="http://schemas.microsoft.com/office/drawing/2010/main">
                              <a:solidFill>
                                <a:srgbClr val="FFFFFF"/>
                              </a:solidFill>
                            </a14:hiddenFill>
                          </a:ext>
                        </a:extLst>
                      </pic:spPr>
                    </pic:pic>
                    <wps:wsp>
                      <wps:cNvPr id="23" name="AutoShape 13"/>
                      <wps:cNvSpPr>
                        <a:spLocks/>
                      </wps:cNvSpPr>
                      <wps:spPr bwMode="auto">
                        <a:xfrm>
                          <a:off x="8104" y="954"/>
                          <a:ext cx="229" cy="236"/>
                        </a:xfrm>
                        <a:custGeom>
                          <a:avLst/>
                          <a:gdLst>
                            <a:gd name="T0" fmla="*/ 137 w 229"/>
                            <a:gd name="T1" fmla="*/ 955 h 236"/>
                            <a:gd name="T2" fmla="*/ 0 w 229"/>
                            <a:gd name="T3" fmla="*/ 955 h 236"/>
                            <a:gd name="T4" fmla="*/ 0 w 229"/>
                            <a:gd name="T5" fmla="*/ 1191 h 236"/>
                            <a:gd name="T6" fmla="*/ 147 w 229"/>
                            <a:gd name="T7" fmla="*/ 1191 h 236"/>
                            <a:gd name="T8" fmla="*/ 177 w 229"/>
                            <a:gd name="T9" fmla="*/ 1187 h 236"/>
                            <a:gd name="T10" fmla="*/ 203 w 229"/>
                            <a:gd name="T11" fmla="*/ 1174 h 236"/>
                            <a:gd name="T12" fmla="*/ 218 w 229"/>
                            <a:gd name="T13" fmla="*/ 1158 h 236"/>
                            <a:gd name="T14" fmla="*/ 41 w 229"/>
                            <a:gd name="T15" fmla="*/ 1158 h 236"/>
                            <a:gd name="T16" fmla="*/ 41 w 229"/>
                            <a:gd name="T17" fmla="*/ 1084 h 236"/>
                            <a:gd name="T18" fmla="*/ 215 w 229"/>
                            <a:gd name="T19" fmla="*/ 1084 h 236"/>
                            <a:gd name="T20" fmla="*/ 210 w 229"/>
                            <a:gd name="T21" fmla="*/ 1078 h 236"/>
                            <a:gd name="T22" fmla="*/ 187 w 229"/>
                            <a:gd name="T23" fmla="*/ 1065 h 236"/>
                            <a:gd name="T24" fmla="*/ 199 w 229"/>
                            <a:gd name="T25" fmla="*/ 1058 h 236"/>
                            <a:gd name="T26" fmla="*/ 204 w 229"/>
                            <a:gd name="T27" fmla="*/ 1052 h 236"/>
                            <a:gd name="T28" fmla="*/ 41 w 229"/>
                            <a:gd name="T29" fmla="*/ 1052 h 236"/>
                            <a:gd name="T30" fmla="*/ 41 w 229"/>
                            <a:gd name="T31" fmla="*/ 988 h 236"/>
                            <a:gd name="T32" fmla="*/ 207 w 229"/>
                            <a:gd name="T33" fmla="*/ 988 h 236"/>
                            <a:gd name="T34" fmla="*/ 198 w 229"/>
                            <a:gd name="T35" fmla="*/ 975 h 236"/>
                            <a:gd name="T36" fmla="*/ 174 w 229"/>
                            <a:gd name="T37" fmla="*/ 960 h 236"/>
                            <a:gd name="T38" fmla="*/ 137 w 229"/>
                            <a:gd name="T39" fmla="*/ 955 h 236"/>
                            <a:gd name="T40" fmla="*/ 215 w 229"/>
                            <a:gd name="T41" fmla="*/ 1084 h 236"/>
                            <a:gd name="T42" fmla="*/ 135 w 229"/>
                            <a:gd name="T43" fmla="*/ 1084 h 236"/>
                            <a:gd name="T44" fmla="*/ 159 w 229"/>
                            <a:gd name="T45" fmla="*/ 1086 h 236"/>
                            <a:gd name="T46" fmla="*/ 175 w 229"/>
                            <a:gd name="T47" fmla="*/ 1094 h 236"/>
                            <a:gd name="T48" fmla="*/ 185 w 229"/>
                            <a:gd name="T49" fmla="*/ 1106 h 236"/>
                            <a:gd name="T50" fmla="*/ 189 w 229"/>
                            <a:gd name="T51" fmla="*/ 1124 h 236"/>
                            <a:gd name="T52" fmla="*/ 185 w 229"/>
                            <a:gd name="T53" fmla="*/ 1139 h 236"/>
                            <a:gd name="T54" fmla="*/ 176 w 229"/>
                            <a:gd name="T55" fmla="*/ 1149 h 236"/>
                            <a:gd name="T56" fmla="*/ 161 w 229"/>
                            <a:gd name="T57" fmla="*/ 1156 h 236"/>
                            <a:gd name="T58" fmla="*/ 139 w 229"/>
                            <a:gd name="T59" fmla="*/ 1158 h 236"/>
                            <a:gd name="T60" fmla="*/ 218 w 229"/>
                            <a:gd name="T61" fmla="*/ 1158 h 236"/>
                            <a:gd name="T62" fmla="*/ 222 w 229"/>
                            <a:gd name="T63" fmla="*/ 1153 h 236"/>
                            <a:gd name="T64" fmla="*/ 229 w 229"/>
                            <a:gd name="T65" fmla="*/ 1123 h 236"/>
                            <a:gd name="T66" fmla="*/ 228 w 229"/>
                            <a:gd name="T67" fmla="*/ 1115 h 236"/>
                            <a:gd name="T68" fmla="*/ 223 w 229"/>
                            <a:gd name="T69" fmla="*/ 1097 h 236"/>
                            <a:gd name="T70" fmla="*/ 215 w 229"/>
                            <a:gd name="T71" fmla="*/ 1084 h 236"/>
                            <a:gd name="T72" fmla="*/ 207 w 229"/>
                            <a:gd name="T73" fmla="*/ 988 h 236"/>
                            <a:gd name="T74" fmla="*/ 134 w 229"/>
                            <a:gd name="T75" fmla="*/ 988 h 236"/>
                            <a:gd name="T76" fmla="*/ 152 w 229"/>
                            <a:gd name="T77" fmla="*/ 989 h 236"/>
                            <a:gd name="T78" fmla="*/ 165 w 229"/>
                            <a:gd name="T79" fmla="*/ 995 h 236"/>
                            <a:gd name="T80" fmla="*/ 172 w 229"/>
                            <a:gd name="T81" fmla="*/ 1003 h 236"/>
                            <a:gd name="T82" fmla="*/ 175 w 229"/>
                            <a:gd name="T83" fmla="*/ 1015 h 236"/>
                            <a:gd name="T84" fmla="*/ 174 w 229"/>
                            <a:gd name="T85" fmla="*/ 1028 h 236"/>
                            <a:gd name="T86" fmla="*/ 167 w 229"/>
                            <a:gd name="T87" fmla="*/ 1040 h 236"/>
                            <a:gd name="T88" fmla="*/ 151 w 229"/>
                            <a:gd name="T89" fmla="*/ 1049 h 236"/>
                            <a:gd name="T90" fmla="*/ 122 w 229"/>
                            <a:gd name="T91" fmla="*/ 1052 h 236"/>
                            <a:gd name="T92" fmla="*/ 204 w 229"/>
                            <a:gd name="T93" fmla="*/ 1052 h 236"/>
                            <a:gd name="T94" fmla="*/ 208 w 229"/>
                            <a:gd name="T95" fmla="*/ 1047 h 236"/>
                            <a:gd name="T96" fmla="*/ 213 w 229"/>
                            <a:gd name="T97" fmla="*/ 1033 h 236"/>
                            <a:gd name="T98" fmla="*/ 215 w 229"/>
                            <a:gd name="T99" fmla="*/ 1015 h 236"/>
                            <a:gd name="T100" fmla="*/ 211 w 229"/>
                            <a:gd name="T101" fmla="*/ 994 h 236"/>
                            <a:gd name="T102" fmla="*/ 207 w 229"/>
                            <a:gd name="T103" fmla="*/ 988 h 2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229" h="236">
                              <a:moveTo>
                                <a:pt x="137" y="0"/>
                              </a:moveTo>
                              <a:lnTo>
                                <a:pt x="0" y="0"/>
                              </a:lnTo>
                              <a:lnTo>
                                <a:pt x="0" y="236"/>
                              </a:lnTo>
                              <a:lnTo>
                                <a:pt x="147" y="236"/>
                              </a:lnTo>
                              <a:lnTo>
                                <a:pt x="177" y="232"/>
                              </a:lnTo>
                              <a:lnTo>
                                <a:pt x="203" y="219"/>
                              </a:lnTo>
                              <a:lnTo>
                                <a:pt x="218" y="203"/>
                              </a:lnTo>
                              <a:lnTo>
                                <a:pt x="41" y="203"/>
                              </a:lnTo>
                              <a:lnTo>
                                <a:pt x="41" y="129"/>
                              </a:lnTo>
                              <a:lnTo>
                                <a:pt x="215" y="129"/>
                              </a:lnTo>
                              <a:lnTo>
                                <a:pt x="210" y="123"/>
                              </a:lnTo>
                              <a:lnTo>
                                <a:pt x="187" y="110"/>
                              </a:lnTo>
                              <a:lnTo>
                                <a:pt x="199" y="103"/>
                              </a:lnTo>
                              <a:lnTo>
                                <a:pt x="204" y="97"/>
                              </a:lnTo>
                              <a:lnTo>
                                <a:pt x="41" y="97"/>
                              </a:lnTo>
                              <a:lnTo>
                                <a:pt x="41" y="33"/>
                              </a:lnTo>
                              <a:lnTo>
                                <a:pt x="207" y="33"/>
                              </a:lnTo>
                              <a:lnTo>
                                <a:pt x="198" y="20"/>
                              </a:lnTo>
                              <a:lnTo>
                                <a:pt x="174" y="5"/>
                              </a:lnTo>
                              <a:lnTo>
                                <a:pt x="137" y="0"/>
                              </a:lnTo>
                              <a:close/>
                              <a:moveTo>
                                <a:pt x="215" y="129"/>
                              </a:moveTo>
                              <a:lnTo>
                                <a:pt x="135" y="129"/>
                              </a:lnTo>
                              <a:lnTo>
                                <a:pt x="159" y="131"/>
                              </a:lnTo>
                              <a:lnTo>
                                <a:pt x="175" y="139"/>
                              </a:lnTo>
                              <a:lnTo>
                                <a:pt x="185" y="151"/>
                              </a:lnTo>
                              <a:lnTo>
                                <a:pt x="189" y="169"/>
                              </a:lnTo>
                              <a:lnTo>
                                <a:pt x="185" y="184"/>
                              </a:lnTo>
                              <a:lnTo>
                                <a:pt x="176" y="194"/>
                              </a:lnTo>
                              <a:lnTo>
                                <a:pt x="161" y="201"/>
                              </a:lnTo>
                              <a:lnTo>
                                <a:pt x="139" y="203"/>
                              </a:lnTo>
                              <a:lnTo>
                                <a:pt x="218" y="203"/>
                              </a:lnTo>
                              <a:lnTo>
                                <a:pt x="222" y="198"/>
                              </a:lnTo>
                              <a:lnTo>
                                <a:pt x="229" y="168"/>
                              </a:lnTo>
                              <a:lnTo>
                                <a:pt x="228" y="160"/>
                              </a:lnTo>
                              <a:lnTo>
                                <a:pt x="223" y="142"/>
                              </a:lnTo>
                              <a:lnTo>
                                <a:pt x="215" y="129"/>
                              </a:lnTo>
                              <a:close/>
                              <a:moveTo>
                                <a:pt x="207" y="33"/>
                              </a:moveTo>
                              <a:lnTo>
                                <a:pt x="134" y="33"/>
                              </a:lnTo>
                              <a:lnTo>
                                <a:pt x="152" y="34"/>
                              </a:lnTo>
                              <a:lnTo>
                                <a:pt x="165" y="40"/>
                              </a:lnTo>
                              <a:lnTo>
                                <a:pt x="172" y="48"/>
                              </a:lnTo>
                              <a:lnTo>
                                <a:pt x="175" y="60"/>
                              </a:lnTo>
                              <a:lnTo>
                                <a:pt x="174" y="73"/>
                              </a:lnTo>
                              <a:lnTo>
                                <a:pt x="167" y="85"/>
                              </a:lnTo>
                              <a:lnTo>
                                <a:pt x="151" y="94"/>
                              </a:lnTo>
                              <a:lnTo>
                                <a:pt x="122" y="97"/>
                              </a:lnTo>
                              <a:lnTo>
                                <a:pt x="204" y="97"/>
                              </a:lnTo>
                              <a:lnTo>
                                <a:pt x="208" y="92"/>
                              </a:lnTo>
                              <a:lnTo>
                                <a:pt x="213" y="78"/>
                              </a:lnTo>
                              <a:lnTo>
                                <a:pt x="215" y="60"/>
                              </a:lnTo>
                              <a:lnTo>
                                <a:pt x="211" y="39"/>
                              </a:lnTo>
                              <a:lnTo>
                                <a:pt x="207" y="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651" y="954"/>
                          <a:ext cx="243" cy="2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962" y="954"/>
                          <a:ext cx="248" cy="236"/>
                        </a:xfrm>
                        <a:prstGeom prst="rect">
                          <a:avLst/>
                        </a:prstGeom>
                        <a:noFill/>
                        <a:extLst>
                          <a:ext uri="{909E8E84-426E-40DD-AFC4-6F175D3DCCD1}">
                            <a14:hiddenFill xmlns:a14="http://schemas.microsoft.com/office/drawing/2010/main">
                              <a:solidFill>
                                <a:srgbClr val="FFFFFF"/>
                              </a:solidFill>
                            </a14:hiddenFill>
                          </a:ext>
                        </a:extLst>
                      </pic:spPr>
                    </pic:pic>
                    <wps:wsp>
                      <wps:cNvPr id="26" name="AutoShape 16"/>
                      <wps:cNvSpPr>
                        <a:spLocks/>
                      </wps:cNvSpPr>
                      <wps:spPr bwMode="auto">
                        <a:xfrm>
                          <a:off x="8344" y="954"/>
                          <a:ext cx="277" cy="236"/>
                        </a:xfrm>
                        <a:custGeom>
                          <a:avLst/>
                          <a:gdLst>
                            <a:gd name="T0" fmla="*/ 158 w 277"/>
                            <a:gd name="T1" fmla="*/ 955 h 236"/>
                            <a:gd name="T2" fmla="*/ 123 w 277"/>
                            <a:gd name="T3" fmla="*/ 955 h 236"/>
                            <a:gd name="T4" fmla="*/ 0 w 277"/>
                            <a:gd name="T5" fmla="*/ 1191 h 236"/>
                            <a:gd name="T6" fmla="*/ 42 w 277"/>
                            <a:gd name="T7" fmla="*/ 1191 h 236"/>
                            <a:gd name="T8" fmla="*/ 76 w 277"/>
                            <a:gd name="T9" fmla="*/ 1128 h 236"/>
                            <a:gd name="T10" fmla="*/ 245 w 277"/>
                            <a:gd name="T11" fmla="*/ 1128 h 236"/>
                            <a:gd name="T12" fmla="*/ 229 w 277"/>
                            <a:gd name="T13" fmla="*/ 1095 h 236"/>
                            <a:gd name="T14" fmla="*/ 91 w 277"/>
                            <a:gd name="T15" fmla="*/ 1095 h 236"/>
                            <a:gd name="T16" fmla="*/ 137 w 277"/>
                            <a:gd name="T17" fmla="*/ 1001 h 236"/>
                            <a:gd name="T18" fmla="*/ 181 w 277"/>
                            <a:gd name="T19" fmla="*/ 1001 h 236"/>
                            <a:gd name="T20" fmla="*/ 158 w 277"/>
                            <a:gd name="T21" fmla="*/ 955 h 236"/>
                            <a:gd name="T22" fmla="*/ 245 w 277"/>
                            <a:gd name="T23" fmla="*/ 1128 h 236"/>
                            <a:gd name="T24" fmla="*/ 200 w 277"/>
                            <a:gd name="T25" fmla="*/ 1128 h 236"/>
                            <a:gd name="T26" fmla="*/ 233 w 277"/>
                            <a:gd name="T27" fmla="*/ 1191 h 236"/>
                            <a:gd name="T28" fmla="*/ 277 w 277"/>
                            <a:gd name="T29" fmla="*/ 1191 h 236"/>
                            <a:gd name="T30" fmla="*/ 245 w 277"/>
                            <a:gd name="T31" fmla="*/ 1128 h 236"/>
                            <a:gd name="T32" fmla="*/ 181 w 277"/>
                            <a:gd name="T33" fmla="*/ 1001 h 236"/>
                            <a:gd name="T34" fmla="*/ 137 w 277"/>
                            <a:gd name="T35" fmla="*/ 1001 h 236"/>
                            <a:gd name="T36" fmla="*/ 186 w 277"/>
                            <a:gd name="T37" fmla="*/ 1095 h 236"/>
                            <a:gd name="T38" fmla="*/ 229 w 277"/>
                            <a:gd name="T39" fmla="*/ 1095 h 236"/>
                            <a:gd name="T40" fmla="*/ 181 w 277"/>
                            <a:gd name="T41" fmla="*/ 1001 h 2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77" h="236">
                              <a:moveTo>
                                <a:pt x="158" y="0"/>
                              </a:moveTo>
                              <a:lnTo>
                                <a:pt x="123" y="0"/>
                              </a:lnTo>
                              <a:lnTo>
                                <a:pt x="0" y="236"/>
                              </a:lnTo>
                              <a:lnTo>
                                <a:pt x="42" y="236"/>
                              </a:lnTo>
                              <a:lnTo>
                                <a:pt x="76" y="173"/>
                              </a:lnTo>
                              <a:lnTo>
                                <a:pt x="245" y="173"/>
                              </a:lnTo>
                              <a:lnTo>
                                <a:pt x="229" y="140"/>
                              </a:lnTo>
                              <a:lnTo>
                                <a:pt x="91" y="140"/>
                              </a:lnTo>
                              <a:lnTo>
                                <a:pt x="137" y="46"/>
                              </a:lnTo>
                              <a:lnTo>
                                <a:pt x="181" y="46"/>
                              </a:lnTo>
                              <a:lnTo>
                                <a:pt x="158" y="0"/>
                              </a:lnTo>
                              <a:close/>
                              <a:moveTo>
                                <a:pt x="245" y="173"/>
                              </a:moveTo>
                              <a:lnTo>
                                <a:pt x="200" y="173"/>
                              </a:lnTo>
                              <a:lnTo>
                                <a:pt x="233" y="236"/>
                              </a:lnTo>
                              <a:lnTo>
                                <a:pt x="277" y="236"/>
                              </a:lnTo>
                              <a:lnTo>
                                <a:pt x="245" y="173"/>
                              </a:lnTo>
                              <a:close/>
                              <a:moveTo>
                                <a:pt x="181" y="46"/>
                              </a:moveTo>
                              <a:lnTo>
                                <a:pt x="137" y="46"/>
                              </a:lnTo>
                              <a:lnTo>
                                <a:pt x="186" y="140"/>
                              </a:lnTo>
                              <a:lnTo>
                                <a:pt x="229" y="140"/>
                              </a:lnTo>
                              <a:lnTo>
                                <a:pt x="181" y="4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17"/>
                      <wps:cNvSpPr>
                        <a:spLocks noChangeArrowheads="1"/>
                      </wps:cNvSpPr>
                      <wps:spPr bwMode="auto">
                        <a:xfrm>
                          <a:off x="0" y="3022"/>
                          <a:ext cx="9586"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Text Box 18"/>
                      <wps:cNvSpPr txBox="1">
                        <a:spLocks noChangeArrowheads="1"/>
                      </wps:cNvSpPr>
                      <wps:spPr bwMode="auto">
                        <a:xfrm>
                          <a:off x="211" y="2078"/>
                          <a:ext cx="8982" cy="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5AF9D" w14:textId="7E974A42" w:rsidR="000C4634" w:rsidRPr="00845D4F" w:rsidRDefault="000C4634" w:rsidP="00845D4F">
                            <w:pPr>
                              <w:spacing w:line="240" w:lineRule="auto"/>
                              <w:rPr>
                                <w:rFonts w:ascii="Arial" w:hAnsi="Arial" w:cs="Arial"/>
                                <w:sz w:val="29"/>
                              </w:rPr>
                            </w:pPr>
                            <w:r w:rsidRPr="00981244">
                              <w:rPr>
                                <w:rFonts w:ascii="Arial" w:hAnsi="Arial" w:cs="Arial"/>
                                <w:color w:val="0E3B70"/>
                                <w:sz w:val="36"/>
                                <w:szCs w:val="36"/>
                              </w:rPr>
                              <w:t>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Pr="000C4634">
                              <w:rPr>
                                <w:rFonts w:ascii="Arial" w:hAnsi="Arial" w:cs="Arial"/>
                                <w:color w:val="63A1AA"/>
                                <w:sz w:val="28"/>
                                <w:szCs w:val="34"/>
                              </w:rPr>
                              <w:t>Διεύθυνση Οικονομικών Μελετών</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E9AB4" id="Group 5" o:spid="_x0000_s1044" style="position:absolute;margin-left:88.5pt;margin-top:0;width:479.15pt;height:155.55pt;z-index:251658240" coordorigin=",-8" coordsize="9586,3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9bjssA8AAJlZAAAOAAAAZHJzL2Uyb0RvYy54bWzsXG1v48YR/l6g/4HQ&#10;xwKJuZQokkZ8QZK7BAHS9tC4P4CWaEuIJKokffb11/eZfaF2SA7JXHIu4jbARZI5O7szz+zs7sws&#10;v/r6+XgIPhRVvS9PNwv1ZbgIitOm3O5PDzeLf95+/0W6COomP23zQ3kqbhYfi3rx9Zs//+mrp/N1&#10;EZW78rAtqgBMTvX10/lmsWua8/XVVb3ZFce8/rI8Fyc8vC+rY97gZ/Vwta3yJ3A/Hq6iMFxfPZXV&#10;9lyVm6Ku8de35uHijeZ/f19smr/f39dFExxuFhhbo/9f6f/f0f+v3nyVXz9U+Xm339hh5J8wimO+&#10;P6HTltXbvMmDx2rfY3Xcb6qyLu+bLzfl8aq8v99vCi0DpFFhR5ofqvLxrGV5uH56OLdqgmo7evpk&#10;tpu/fXhfBfstsFOL4JQfgZHuNohJN0/nh2uQ/FCdfz6/r4yA+PpTufmlxuOr7nP6/WCIg7unv5Zb&#10;sMsfm1Lr5vm+OhILSB08awg+thAUz02wwR/XYRpHYbwINnimsiRepXog+fVmByQv7WBYGrvN7p1t&#10;msXp2rRbKghDw8uvTZ96nHZcJBRsrb6os/5t6vx5l58LjVJNurLqhN0bbf4DNpifHg5FkBiNaiqn&#10;ztroMjiV3+1AVXxTVeXTrsi3GJSRgUYLtqYB/aiBxKRys0UABTolOe1m8XppVRRGejitivLrc1U3&#10;PxTlMaAvN4sK49aw5R9+qhujTUdCKNblYb/9fn846B/Vw913hyr4kGOevYvfrd6+swAwssOJiE8l&#10;NTMc6S9Ax0hloLkrtx8hYVWayQrngi+7svr3InjCRL1Z1P96zKtiERx+PEFLmVqtaGbrH6s4ifCj&#10;8p/c+U/y0wasbhbNIjBfv2uMN3g8V/uHHXpSWuhT+Q3M9n6vBafxmVHZwcJ6XsiM1IAdactnZgE0&#10;PpMdxWmMyQhTIr3qCedsKQkxNJql9MWfbL+jJYXvlt8mul/Y6eu1pPN+c41/1r/jW88hTa+DaNU8&#10;0qwwa+lxFo9jXv3yeP4CS9E5b/Z3+8O++aiXVcwBGtTpw/v9hvw+/bj4NppixrnhMfUaKA2SozJt&#10;YAf7jV4pLt6tPsOr0By7/Knn8DiXK/rJxnF32J+d36HvVmJM486iOKA0s+C+LTePx+LUmB1EVRwg&#10;fHmqd/tzDd9xXRzvii0c4I9b7YFhedWGvLg2/7qpimazIz92Dy9m/07m6R7oEV8GSeOf5bLjbGW8&#10;dqrskuemGlZEM9Xoy2+aahfX64YFj0Zf8c+gjC9/HDtstyzvnR1qxEggstZXY4eRcb0vY4frZBlp&#10;l58tV12Xjwfk8qP4N24eXpkdQi0df6gRe3V2uHxJO0xWMTarsLaeHcax9YdR8lntkPZYn/2gEEFI&#10;Yzy049SHiUBpRQ9v8cj/syf0Y9YCk6pwZRQadyZ2FGHl0RN7ue4sMJtHcyqgBc+dBHDM3eJMQH96&#10;2NrB3wKS++MBh+e/XGH8SfAUEFe9Zl6I4LBboiyOg10QmR59TphNLVE4zAc6a0lEPhC2JRL4YG/b&#10;kiiVqeEB4Vh5oVoJoiU+kcgKe+YLq0RgBTAuRCpNhkeFPdeFLAqXw5qiY73HLFkJzHylRyoVmPl6&#10;VypOBWa+5ldK4MV1L/LylS/yYsoPU0lIX/uRioWBMfWLzGhP1io2UoKBRUz9YSJoLPLVT4gPzh5y&#10;FW2XKlxL88dXv8oygRnTfyjpP/L1H4UrgRkHII6GDSPyAZDAJF/kSSnxWvr6l3gtffVnqaB92u+0&#10;PUahoP2lr32ZF1e+MJGWvvIR5RpWF1zjZVwKU3fQKpa+7rN1KPDyVS/656Wve9mx+qoX59HK170S&#10;59HKV75aCpNy5St/hBnTfiyY/srXPpith1W24uqXRuarX4WZ4HtWTP+pxMzXv8IUHx4Z7X9ag1Wp&#10;IGbMAFCRMLKYASCNjPZily7VMhNGxgBI1sMmSzElj9lKYsYAWAsLCc4iPrNY0hkDAOMfnEwxB0Dy&#10;imsfAHG5XHMARGY+AFEUDY+MIreezuLlMABrHwDswARmHIBIYuYDEEWCM1tzALCuDm7r1j4AEboc&#10;BGDNAAgzYfODqOBFG6ILShgAogtKGACS/098AET/n/j6V0vBZye+/mVevvoVFsJBjeEMdFFFBmcw&#10;qP3E177C1mGYl6/9LBOQTH3lq0QYV8qVjw3q4MBSX/kKS+HgwFJf+SqUbCxl2pdWTKSULhpTIex6&#10;eGRM/WthW5D66scJS1h/U6b/WPBlqa9/MBPAzBgAksfIOADSRirzARB3eBkHQGTmAxCFgsfIOAA4&#10;Ug0CkPkARErwGBkHYCnYWeYDIHqMjAMg2ZkKfQQiJcAJQ/UsLZP2BjBBj0zcgKrQx0D0GvqU364U&#10;YbAO8V+wjuP+SVtRpnUuqQ/GBFcfkQlSH5UJUh+acVJ2NJ4g9RGaIPVRmiD1kZog9WfMBOl8tNR8&#10;tNR8tCgbOdNc1Hy02El6XAPsOD1BOh8tdq6e4DofrWg+WuyQPTGA+Wix0/YE1/losXP3OFd2+p4g&#10;nY8WO4dPcJ2PFjuRT3CdP7fY2XyC6/y5xU7p41ypNGLmjGXn9Qmu89FiB/cJrvPRYif4Ca7z0VrN&#10;n1vsOD8xgPlzi53rx7myw/0E6Xy02Cl/gut8tNhxv8cVufM2nZDvTK0Ryr2eTzbFgG+o1UHN2y3t&#10;bCjpcC5rKgSjlAPSQ7eu1guE9NSnjxk99ED0OrmCXgfo14weEhK9zsYP0yeMHpZG9C4nNcA/ZfSY&#10;8USvsyTD/DNGT9saatBWt/V7AImvIWVFNgmlwT7AjLWwQpsahOEWEW9hxcY+wtQmDIxqyVtYwbFH&#10;EFtwpGmLQJJj/RdbdLC2kmNtF1twtCMrOdZtsQXHm5ZtPaoRyTnitCTrFiOSc8xpuaUWWEulUUE5&#10;PoI2e3+LdVJswTFHnt/0IUuOBAXrw0qO9U3sg2O+tJJj7RJbcMxp6SLJsS6JLTjmFErWLUYk55iv&#10;rORYT8Q+OOYUFNZ9jEjOMaelQrcYkZxjTssAtYCPl0YFs/DxoBiubiFLDgNiLazk8M1iHxzz2Ere&#10;1n705zlMjvVhJUdQVeyDY05xVZIDkVOxBcd8bSVHeFRswTGnCKnuY0RyjvnaSo5Ap9gHx5xinbqP&#10;Eck55hTQpBYIWUp9YEL42qWopW4hS46pw1pYyRF9FPvgmCdW8rbOoo85NnisDyt5IkuOSee3oGgi&#10;yYF4oTgqjjmFDHWLEck55hQX1C1GJOeYUy25biFjjonN5LCSI4YnysExpzAe9YFAndQCrsDvg2J1&#10;uoUsOZwGa2ElR8hN7INjTlE33YcsObaJrA8rOYJnYh8ccx0/o04oQia24ajrKJlpw6Q3exS7WaSq&#10;9e5dj2oR4K7HHfWDvWPe0B7TfQ2eUM1GGecdPhEgo78fyw/FbakpGtpnIluqNeJqLy/PDyefzqDp&#10;qNwz93nWvAyNLXrByN1T92moFJ1EIOokHcX+NZ2uNxP5oTrE0LU7Ltef+zT9IpNl6EBvUHHP3aeh&#10;o6MidTuPTJk6IHl02GsSu2k6oz3V7uncqNyn1R6F5IkfNsNjUqA0wtBNiIGYuKZDoHmMnVXKPKp2&#10;c+aG7j4tEKERYYJMUVBbAzE6MpQOaDLnAlxf7tOqrWPm7unmUNYFBO9PDETRjQJbgKWpgbx+h9Jx&#10;d592DJR/Jeja7a577j4tHSXQNJ1zOe65+7R0lOohunYr5Z67T0dn+0X6cQxj5fhhQRmlswunyibo&#10;KEWsAXRu0I3LfdrxUchH041PzLkTGFlmoxcY0Jgc2jWS/rChGaczhqiwgRunM45IYas+StezLKeP&#10;EWvszhnZGM10mJpcdlNtqqBF74VcqlYldmdjEiFNasjGFYkEqCab0KOb0chJj3ZKqXnAZ+7QySJQ&#10;MAlkU8ZqjWbCw810l0gOmk6nLMFYDPLXY5I6VzShN2TqdKftKdSZlfs00w0pOEPWVa+zPqiSNhIo&#10;xfV2FPjuV8uy+0q1f0EuWqrvcWg38jCyV3VBjsrf8e+Pc50EbqFTxq+996sr47fV3y9znSRdO+/S&#10;qzqn3MBw1bm7aDrzLuoru06CJaBjh3rn9ursUEv1Utfr0syGirK+HWIlegE7fJnrJDi9966T6Esd&#10;7NIItO7f4v+UK+bp0kZP+wqlY+mwQv0Fcv51ElROoirMBKH8myJYzNvkplitjH1XS4Sj4zAneKKW&#10;SOSE9aEl0vX+/RFh6rYk8y6UrHT5XJ8TVDiDEyy3pTLVtn1OODq0NEpJ1W6sZiZa6Tq8Pq/OdRKR&#10;ma90W4U6wMzXOkqnhXJD5esdd3SGTYFpXuaF6XFRhrmmNDAwpvwwFO4FsXIYlUojY/oXmbEqGLpa&#10;MygmK4ARDZVdJxGxZGUvsmFQXqxVGd65IgyM6V+0MlbpEqFWb1hKpn/xMhUrcIF7EJgx/YvMWF2L&#10;qDNW0iLrjN0oES0DB9CLZhESFcyM0nMtAPbqRt9mWQHLCDM2AXD1YRAAVrciz0xK6rUjE6c5K1eR&#10;mVG+r2Um6oyibBcqUWfsVkmv5MBfQ+YXqNBy13Y9ztOfDOOUPhzjlP6cGKf0URmn9KfGKOX8yhTa&#10;7c/TErt4Mt67P1HGKWdjNF6U4lsIJT5nSjQbo3g2RuxGyqjslDydN052MWWcp7+Q9ygR8ZhZuoP5&#10;qBMqMyt3OklFEzq7ddGYXhKyk1GEDSCaJdftINvvDwbwErmL7ve5d3KJhtwFivvkPJE4XbTTySNO&#10;1+zgPSH++Gl/RALIJTudLCIVB+sGosiYxKwHWKtuIAqNuew3mK7X6aQQbWjxtk3t9NSKUxvrwQot&#10;V+tggrMGVuj2vVf9HjjO07U6qITwe5gu1cGsZw2cXYuGjcnPGlihsdab4GFPBvgA1sAKLdfpwBWw&#10;BhbpNkDa74EjPVylQ6HQtoDvk3Ky2OCM5mTJgcIkXRRVjPXTJtejc3Fe92nivfOysra8aCop61I/&#10;E7F5bDH1yNQUHWWnIYGaSDDQbZ8ZZC6ZjTqmsXg69l+a3RRZBwanVhcnH8gZ9sSWoMNRY56CaBsN&#10;yadwofjBLLreCKel6qlLEmq2+s3EnQK9zc9NGEdvfF2RbB7j/wmN//ob/7A+2QAevVvMvDnSlNYO&#10;B/BG3qTGGtCPWa+JMbNuGWJJhofIr91byC7v12wrtdwbPX9luJ6lvFhm7H/khX+Exed/sRBWSBMJ&#10;viUIvy2fAwSsAKlnFkHzjL9jcdGbgM/1EkmXdUVaVQ/gYlNpRrV8FCpO2+LKTzSqNgdERVVkt+0f&#10;4NsGXjPaPN896xffajMnnfzKF49inpiXjuKLeeEovpiXjeLL7/iiUf32Wrz/Vztn+65iesGw/xvf&#10;/Tcqv/kPAAAA//8DAFBLAwQKAAAAAAAAACEAUm8IrHALAABwCwAAFAAAAGRycy9tZWRpYS9pbWFn&#10;ZTEucG5niVBORw0KGgoAAAANSUhEUgAAAEUAAABFCAYAAAAcjSspAAAABmJLR0QA/wD/AP+gvaeT&#10;AAAACXBIWXMAAA7EAAAOxAGVKw4bAAALEElEQVR4nN2ceXRU1RnAfzMkM5lMMpNlspJQAgQICBhw&#10;QT0IVRFcGnZisRaoFYiUAqJtbV1QezxFWRQOIHIU9FSEsIZqTQAFPceACsQVCJtoQgJkspEdYtI/&#10;HknmvblvtrxMQn/nzDmTu839vtztfff7nq65uZkOxgokA9FAzLWP6Hs4UA5cAi5e+4i+nwIqO7LD&#10;ug5SShyQBkwA7gICNWz7KvAJsBPYDRRr2DagrVL6AOORFHEboNOqYRc0AweRFLQLOK1Fo+1VihFY&#10;CEwDBmnRoXbyHbAJWAE0+NpIe5RyC7ABGOBrAx3ID8BM4CtfKvuilCBgMfAUoPemYlVtPRfslykq&#10;qeSCvZJi+2WKSyq5UFqJvaKaSKuZOFsYsTYL8VFWYm1W4mwW4qKshAYHedvPJuAV4AWg3puK3ipl&#10;ONLo6O+u4OWaerbvO8qu/d9w/lIFxSWVVNf5PKIxmwzE2awkxIQxbtQQJo8ehsXskaKOI42aLzz9&#10;LU+VYkLS+CLcjI68EwVs3J3L1r1Hqam74mk/vMZsMjBl9FBmpN1Gav8e7oo3AcuA54E6d4U9UUoA&#10;sBcYpVagqraebXvz2Lg7l6/zC921pzk39ktgRtrtTB6d6m6a7QfuBRpdFfJEKUuRRogTl2vqeX7t&#10;f8jMOaI6NXQ6HRazkdDgIELN0ic4yEBwkIFjZ4s5V1Tq7vc9JsRkZOqYYbyQ8RtXU2sp0nqoijul&#10;TAEyRRlllTVMXLSOvBMFsnSzycADIwZx59BkhvRLICUplsCAbsLGn1i2jbd2fu7q930itX8iO5bN&#10;JsJqVisyFdiqlhngou0BSIuqExdLLzN+4RscO+t8mBycnMD6537notmOJ+9EAQ/MW83O5XOItVlE&#10;RTYgbdvHRJlqi6YF6ZTopOqCi+WMnbtKqJCuxLGzxdz3p1UUXCwXZZuBHUhyOiFSig7YCPRVZpwp&#10;KGFsxkrOFtp9760fOVtoZ2zGSs4UlIiy+yGNGKfHEZFSFiI9v8ho0XzhpYr29tWvFF6qcDWyJyLJ&#10;K0OplAAEK3Nt/RXGLVjLxdIqTTrqby6VVZE2fw014h3ySUC2EyiVMhqIVdbanP0Vl8quT4W0UFJe&#10;zebsw6KsOCS5W1EqZbqyRlNTE6u3fKpd7zqRNZmf0tTUJMqSye2olDAke4iMPQePc1q8UF13nC4o&#10;Yc/B46KsCUjyA3KlpCPZR2Ssyfz/GCUtrN5yQJRsRDrQAfLDm9PU+fbUeT49cqr1757xEfRJjHb5&#10;owN6xXncwZSkWO651e0Dtybk5RdQWlHDZ0dP883JQob0TVAWmQ68CW3H/L5AvrLUnH9u4v3sNjvN&#10;qr+l8/sHh3dYxzuSp1fuah31D425iXXPPiwq1hc41TJ9nEZJsb2SbfuOytLuGNJb2576kRFD+7R+&#10;3/5xHsV24YXAdGhbUyYrczf990uuNv4CgCGwGxFWM70TozTvrL8YPiip9fvVxl9478MvRcWmgKQU&#10;HZCkzD31c9uOYw0x0e9XMVr3069EWM0EBxla/1bZUXsCOj0QieBeptDhQcoaYqJfT9cL7PVAhCW4&#10;9Xuh+EHRAEToge6iXMdnHEuIiV4J1+/UaSEs1EEp6s9w3fVAvDK1ubmZopK2SuYgA92jwpTFrjtC&#10;HaxxRSUVqBjY4oVKsVdU03ClzYwZbDIQH23tgG76l5DgtrNpw5VG7BXVomJipRRelA8tkzGQ2Eih&#10;Pea6wmySH9iVcl4jXrimnFfMt8CAbljMJg271zkYDXJbsVLOa3QPQDBSlIW76fUYjQFcueryZgAA&#10;vU5HgIqh2lccp3J7UBrQVZQSr6IU+Xa1Oecwm3OEtggnhg9KImftnz3tp1saG3/hkWc2kJMrtDG3&#10;C6Wc11BZU7qQyTEgoBvvvDSdWwf11LxtFTnj9YBNmVoqXpU7DZPRwJYlj5GS5GQUbBf2cqGcNj3g&#10;ZJqPDAvR9Me1INwSzI7ls0mMCdesTVu4UE67HihSpiZEd82DWnxUGDtXzCEyTPXmzytU5CwSKqV7&#10;tHb/Da1J7hHNtldnEWJyMhJ6jYqcakrpmiOlhaEpPfj3yzMxBLZv61eRs0gPnPewsOa05/zx65v7&#10;se6Zh9Hrffc3VJHzvHhNifGPUpZszOHbU07/E4+ZeHcqS+Y7XWZ6jIqc4uljCwvBaHDlkKANFVV1&#10;TFj4Bid/uuhzG7MmjeAvM+71up7REIBNvMuKlaLT6fw2hewV1YxbsJafisv4qbjMpzb+8cf7mDnu&#10;dq/qdI8OQ6cTTj3xmgL+3ZaLSipJm7+GtPlr1AzKblm+aBLjRg32uLwL+c7rgVIk124Z/t6WzxWV&#10;cq6olPEL3vDpRK3X61n/3CPc6WC1d4WKfFeAMj2SK/ePytzkHp1jfjxx7gITF62jstqtE6MTRkMA&#10;m/71KDf2c7rockJFvnNAc8sVxzZl7rT7b1H1Vetovs4vZOpT66mt997lNDQ4iG1LZ7m8jgkM6Ma0&#10;+28RZW2Ftnufd5S5cTYrk+8Z6nWntOLQdz8y7em3fTrLRIWHsmPZbFVr4eR7hhJnE5pX34E2pZxE&#10;ioaQ8Xj6SK87pCX7v8rnD4vfpfHapZw39IyPZPuy2YSFOlsMVeTKRYolknkdOI2WwcndGTks2esO&#10;ackHn31Hxsvvq/mVuOSGPvE8+9j9srSRw5IZnCy81WmV31EpmQjCQeamj/K6M1qTuecITyzb7nW9&#10;iqo6XnvvE1maijwNOPgLOyqlHCmQSMbo4f1J7tH5t4MbsnJ5dvVuj8s3XGnk0cXvylxG+yRGMXq4&#10;0PVjJ9BqhlO6dzlNIb1ez9xOXltaWPn+fpZsyHFbrr7hKr99+i32fXFClj43fSR6vdB1WCa3ssRe&#10;4IKyRvqYm4iOCHXbGX/w8lvZLr2rqmrrSf/rej5WKCQqPISHxt4sqlIM7HNMUCqlEXhVWSs4yMDu&#10;1zOIiewaivn7qize/eCQU/qZghLunvUaBw6fkqXHRIay+/XHZV4HDixFEdUhGksrkOaYjJSkOLJX&#10;z6NHbOdb5Zqbm5n/SibbHZyKPvr8e+6atYL8c/In7sSYcLJXz1NzO9uBJK8MkX2gGZgBDEThit4r&#10;IYqPVs8jbcFaNdduv9HU1Mysl96jsrqOnNzjZOf+4FSmd2IUWa9lqBm785Eixpxu2V2FtgxECjFz&#10;shJfKqti/MK1/HDG2bU7yBDI2DsGMPaOgYxI7UOCC+t7R4W2AAzsHceuFRlqa2ENUmCo8IbNXbzP&#10;VGCLKKP8cg2TnnyTI8d+dtm5qPAQUvsnkpIUS6+EKHonRhFvsxJhNfPimx/y9q5cl/V9YWhKD3Ys&#10;m0W4xbd4n3ZFhlXV1rN47QdsyTlMVa04MsxkDCQ6IpRwi5mwUBNhoSbMJiNBxkAOfXtWONp8JTTY&#10;SPqYm3h+zoMdGhkGHsQQVtc2sP3jPDZk5TpFivmD1P6JzBx3O5PuTpX5oAg4gOSH3+4YQpCiTV8E&#10;nsBNtOk3JwvZkHWQrXvU4wq1IMRkZMq9w5iRdpsn9pMmYDnwHBpFmzricVxyVW092/flkXWgLS75&#10;co1XMdMyLOYgYm0WEmLCSRs5xJPI0hZOIO0yzgcbFXyNYH8BKU7Gqwj2mroGKYLdLo9gL7ZXUlZZ&#10;Q7jFfC1y3SGCPVKKYFd6IXlAE9JBdDEdHMHuSFd+18ExpLOW39514IgRaZ2ZBtzQnoY04nukt2Is&#10;p5PeiqGkD1LczASktcdf7085hPRYspMu8v4UNeKAcbS9aUfL68ZG2t60k0UXf9OOGlakZyit3sl0&#10;kg5+J9P/AK0CnRiVhutEAAAAAElFTkSuQmCCUEsDBAoAAAAAAAAAIQD+tUsSkQcAAJEHAAAUAAAA&#10;ZHJzL21lZGlhL2ltYWdlMi5wbmeJUE5HDQoaCgAAAA1JSERSAAAAXgAAACIIBgAAANYybtQAAAAG&#10;YktHRAD/AP8A/6C9p5MAAAAJcEhZcwAADsQAAA7EAZUrDhsAAAcxSURBVGiB7ZppUFNXFMdvFqIi&#10;vGd1sCJWUFsQUUZAQK1YAUMlVlCoC4qGtVRKq5RaSxcVqNqZmhVUimNbRDADqKCIa0CQMeykFQsV&#10;BAtonQZk0SIJ4b1+wnncPCAbVdL+ZvjyvyfnfzhzcpPcdyk4joP/+fehvuwC/qvQdU1QXVW1XCaT&#10;zSBqS5ctK0RRtFPX3AAAgGEY9drVqxtg3d7evmKmhUWLPjwAAKC4qGhNb2/vZF1y0Gi0AXNz89bZ&#10;lpb3EQTpGimWostWI5PJZri7rWzq6+ubRNTDIz74fm9s7OdaJyagUCgYC6xt5LDO4fMCfdevT9eH&#10;BwAAeK5yb/jjwYM39ZVvypQpT5ycl5R8GBl52MHBoRRe12mrOZaU9BXcdAAASEs9FQW/C/5rdHV1&#10;TRVfv+GzcYOfZPvWbeLKiooVxHWtG9/W1mYlyjgTQbbW19c3KeV48l5tcxsaktu3PXZsCxRXV1Ut&#10;H9S0bnwiX7C/v7/faLj19PTTOx8/fmyhbX5DQ6FQMD78ICKntbV1DgBafrg2Njbanj93bseIRnLF&#10;hORjx2MPxMdFaePxKsAODhLG7NnzpTqxGIZR21pb59y7d2+hKCMjorysfCUc86Sjwyw8JDQvN++i&#10;o1YTL+Dy4jEMG/JaIyOjfjguUyQKf/Tw4WxtPF4F6HSjfmNj47/V+TMxMXk639b2Vx9f34x0kWhV&#10;ckrKesYEhsqXgsaGhgW/3b2reeNr79xxupyf/z5RQxCkiyvgb4VjFQoF42hS0teaeox3KBQKvtqL&#10;mcvh8QLJ1qVSqavGjece4XwLayFhYdw13t5nXZe6FsFrZ7Oyg1taWuZq6mMIeLNY2YsdFpfB+i81&#10;Gja+orzcrbioaA1RQxCkix3EFlIoFJxsP1QqlfSjwsRvNC/bMFi6bHkBrElrapaq3XgcxyncI5yD&#10;sB4SFsY1RZBuAABwdHK67e7hcQmOOX/u3I7mpiZrTYs2BCZPNn4Ga3K5fKLajb9VXPxuRXm5G1FD&#10;UbSTHcQWErXdMZ+qTDeGYdQkYeI+TQo2FFpaWlW22SUuzrfUajyGYVTO90dIpj30xbQPYmdnV8N6&#10;b20mHHshN3drQ0PDAk2KNgSam5psYM3FxaVYrcZfvXLF725trSNRQ1G0cwebnUgWvys6ej+VSsWI&#10;Go7jFCGff0CDmsc9RTdvesNHBQAAsMTZZfSJVyqVdD6HmwDrZNM+yLx58+r9/P1TYf3ypfyN9XV1&#10;9uoWPp6R1khdv/oi9gSsmyKm3dY21rWj/nLNzckJvH///nyiNtK0DxK165P43JycQPhYQcDjxx1P&#10;+UHlmPdVpKe7+7UHzc1vjRbXr1QaPel4YtbR0T5d9pfMPP/SpU1VlZVvk8WuZjJzaTTawIiNl8vl&#10;E8i2h9DwMM5w0z7IrFmzHmzZGvBDWuqpIUcG169dW197547TwkWLqkb7h142WZmZIVmZmSH6yue9&#10;lpV18PDhcABGOSTLFInCH7Y9tCRqKIp2bh9l2geJjIo6OHHixOewLuDx4zQp2BDYHLDlBF8oDGAw&#10;GAoARmh8b2/vZLKf+6HhYRxTU9MedczMzMwes4ODhLBeWFCwVlojddWk8PHK1GnTZLuio/d/e+hQ&#10;BI1GGxjUh91q0lJPRbXL2l+H9QKxeF2ppNRdXeNnz54hZDqfy0n4OS3NS9084wlLK6tGphczZzWT&#10;mevg6CghNnwQ0sb39PRMSUkmf5Chr0ktuVXCrKyoWLHE2blEH/nGAg9Pz7wN/n4q386I0Gi0AQRB&#10;uhAU7UQRpBNB0U4TE5OnFAplxGeqpI0/eeJETHd392u6FK0OfC4v/vSZDI+x9tGWOXPn/u7NYmWP&#10;RW6VPb6jvX36Tyd/jB4LM5hSicS9VCJRe9syJFQmPvnY8Viyaw7eLFY2g6F6sK8uz58/Nya7psHj&#10;cBNEWZluo701DY0hjf/z0aM30k+fjoSDPDw98xKPHd2oixGO45TAgIDCstKyd4h6VWXl2yW3Sphu&#10;K92u6ZJ/vDFkq0kUCvcpFArGkAAqFfvs8z2xuhoNd14PAAACHjcex3GKrh7jiReNb25qsj6blR0M&#10;B/j5+6da29jU6sPM0cnptoenZx6sS2ukrjcLC1n68BgvvNhqBDx+3MDAAI24yJjAkO+K3r1fn4bR&#10;MTFfF4jF78E6n8uLX+Xung/v9RiGUZxdXIrh+FJJ6aqGew122tbh4+uToa+B0gY6AADU19XZ5128&#10;uAVeDAoOFpjPnNmqT0PbBba/rPPxOXPxwoUAon63ttbxxvXrvkwvrxzoJdSKctWrEmSaJtgttKt+&#10;mY2nAgAAj6P6ABtF0c6InTu/GwvT3Z9G76PT6UpYF/B4cfC1EUOFWlNdvUx8Q7wOXtj5UeQhfd34&#10;hbG0smrcuHnTSVivr6u3v3L5sv9YeL5qUMmua8y0sGjZzmYnjaXxRx9/nEB2cinkCw7AnzWGyD92&#10;8siDqG1YnwAAAABJRU5ErkJgglBLAwQKAAAAAAAAACEADCb8Ei4GAAAuBgAAFAAAAGRycy9tZWRp&#10;YS9pbWFnZTMucG5niVBORw0KGgoAAAANSUhEUgAAAEoAAAAkCAYAAAAuLqxbAAAABmJLR0QA/wD/&#10;AP+gvaeTAAAACXBIWXMAAA7EAAAOxAGVKw4bAAAFzklEQVRogWP8//8/wyggDJgG2gFDBbDAGHv3&#10;7PH9+OGjELKkmrraFR1d3bPUsgybHapqqld19fTOUMuO////M27ZvDni96/fbDAxRkbG/z5+vstZ&#10;WVl/k2suPKAmTZjYcPXKFSNkybSM9C5qBhQ2O5JTU3upGVB79+z1LczLX4Yu/vv3L7awiIg55Jo7&#10;rLLe379/mXu7u9uwyU2aOKn+58+fHOSaPawCav26dXG3b93Sxib34vlzmWVLl2aQa/awCaifP39y&#10;TOyf0IhPzfSp06q+fv3KQ475wyaglixalP382TNZfGrevX0runD+/HxyzB8WAfX50yf+6VOnVaGL&#10;CwoKvkUXmz1rVumHDx+E0MUJgWERULNmzipD97yzq8umyurqYnS1nz995p89c1YpqXYM+YB69eqV&#10;5IJ58wrQxQsKi+r8AwOWqKqpXUWXWzh/fv7r168lSLFnyAfUlImT6r5//86FLObp7bVaU0vzIjMz&#10;89/i0lKMLPnjxw/O6VOnYojjA0M6oB7cv6+6auXKFGQxRkbG/3kFBQ0wvrOL82ZDI6Pj6HqXL12W&#10;8fTJE3li7RrSAdXX29vy588fFmQxv4CApaqqqtdgfEZGxv+l5WUV6Hp///7NOnnipHpi7RqyAXX5&#10;0iWTbVu2hiGLMTMz/83Lz8NoS5mZmx9ycHTchi6+bu3a+Lt372oQYx88NpiZmP4ICQm9QjFozdq4&#10;DevWxxLvfPzg////DKKios+RxZiYGP+SY1Z3Z1cHulhQSMgCeQWFO9jUl5SVVh48cMDz////jDCx&#10;f//+MU3s72+cNGVKOCH74AH15esX/nfv3omR42hKwNcvX/lI1XPk8GHXY0ePOiOLsbKy/s7JzWnG&#10;pUdDU/OSX0DA0o3r18cgi2/bsjUsPTOzQ1tb+zw+O4dc1vv37x8TttQUFhExW1pG5iE+vfmFBfXY&#10;hlr6e3pbCNk75AJq+9ZtoehDNezs7D8ys7OwjhogAzk5uXuR0VEz0MUP7N/vdfbMGWt8euFZT0lJ&#10;+ToXJ9cXZEk9A/1T5uYWBwk7nziwdcuWsHfv3okii4lLiD8hVv/v379Z+3oxYz8qJma6hITEU2LM&#10;yMrObl2zanXSt2/fuJHF+3p6WpcsX+7IyMiIdWwcHlDPnz+XQ48pKxvrvd6+PiuJ8wZhMGvmzDJ0&#10;O/QNDE4Rq3/VypUpDx88UEEWY2Fh+ePl473q8ePHisSa4xfgv3TFsuVpyGInT5y0P3zosJudvd1O&#10;bHpYsAkORvDt2zfuKRMn1aGL//nzhyU0MAijQUkO6O/tbbG1s92FLVUNmTJqwbx5BaT2z0gFly9d&#10;Mtm9a1cANrkhEVDv3r0TmTVzVhk97Orr6W35+/cvM7r4kAio6VOnVX35/Jnk9hY54M7t21qbN26M&#10;Qhcf9GXU0ydP5JcuXpyNLm5ja7O7oakJQ5wU8OTJE4XEuPidyK11BgYGhon9Exq9fHxWsrGx/YKJ&#10;DfqAmjhhQuOvX7/YkMUYGRn/V1RVlSgoKt6mxGwFRcXb/oEBS9C7aY8fP1Zcs3p1UlR0NLzNNaiz&#10;3q2bN3XWr10Xhy4eHBKyQENT8xI17CgoKqpDTjkwMHXS5NofP35wwviDOqB6u7vb0LMFBwfH94Li&#10;olpq2SEjI/MgOiZmGrr4y5cvpZYsWgTP2oM2oM6eOWO9d89eX3Tx5NSUXmJb4cSCzJzsVh4ens/o&#10;4jOnz6j4DK1EBmVA/f//n7Gro7MTXVxYRORVanp6F7XtExISepOWkY5h3/v374Xnz51XyMAwSANq&#10;3969Ptg6qXkF+Q3YYp4aICEpaYKoqOgLdPF5c+YUv3v3TmTQBdTfv3+Ze7q629HFlZSVboaFh5O9&#10;yIIQ4OLi+ppbkI8xOvrlyxfeWTNmlDPCFpLt3bPH98OHD8LIitTU1K5Qd6UJ4WU/7969Ezmwb783&#10;ul4tba3z1KrpcIHfv3+zbtm0ORJbBcI4uuKOODDost5gBQCHYETUmVaQOwAAAABJRU5ErkJgglBL&#10;AwQKAAAAAAAAACEABUylgmUDAABlAwAAFAAAAGRycy9tZWRpYS9pbWFnZTQucG5niVBORw0KGgoA&#10;AAANSUhEUgAAACEAAAAgCAYAAACcuBHKAAAABmJLR0QA/wD/AP+gvaeTAAAACXBIWXMAAA7EAAAO&#10;xAGVKw4bAAADBUlEQVRYhcWVXUxSYRjHnwMoqJkfhaI2NbMbJb0p0bwsDVfa/AjdXG2hHCSriwRl&#10;NedMMvwi21QEwZlb2vrUBG8Luwxcs022dIlzBhcFa8MaxkcXrc29HlEQ5Ln8/97t/M7Ze54/diIt&#10;3QMEw2Aw1l9OvWExGIx1Iu7vlJdd/vh5YeH01oy002GLxZLC43K1drs9OpASRLOjBACAcdGYe7vx&#10;5nOn00kJmQQAwJxOx25vaxvweDxYyCQAACafTvBHFErRgUkkJSevxcbGWtG8Wyrt0s5oqg9EIiGB&#10;bh5SDJeHhYX9QZlI2PTEoNcXBl0CACCPxZqTPOzE0XzTsUlt4OHTppWVk0GXAACorKoa4wsEUjS3&#10;2WxH6q5zZ61W61F/Hkh0wb1ezCaR8N4FNvs1mq+aTJkNPHza4XDQ/BHxSYJEIrl7ZH3XspnMeZTN&#10;Gwxnm4XCMbfbvac/zG8JAIDIyMgNhWqkLDEx8RvKtDOa6r6e3gdBlwD41yNKtao0IiLiF8oUcrn4&#10;2cTktksccAkAgGwmc172uL8Ww7BthdfW2jo0p9Oxgy4BAFBUXDzVLBa3oLnL5SLfutH4wrhozA2I&#10;BNGbbp16nNd7hcMZRfONjY1DPC5Xazabj+1bYrfBMMzTLukQsPLz36PMYrGk4HV1Gm/17/Oe2GnC&#10;w8M3B+RDVWnp6cso86f+/f7H4+LifqhG1RdjYmJsKPO1/ve1aI5nZHwZHJZXUigUJ8p8qf99b7v8&#10;goJ39yUdAiLWLZV2zWq0nKBLAABwampU9Tivl4gJm+6M71b/AZEAABC1tIjPFZ1/i+Z7qf+ASZDJ&#10;ZJesv782KyvrE8p2q38CCe/LyttERUXZFaqRMjqdbkHZqsmUKcD5U0T1H7Av8X+SkpPXlGpVKY1G&#10;+40yg15fuLy0lBV0CQCAUzk5+t5Hsqt7PR8UCQAAdknJK2Gz6G5IJQAA+AKBtLyyYjykEhiGeSSd&#10;nfiZvLwPIZMAAKBSqY7BYXlFamrq15BJAADEx8d/V46qL0Ufjv5JxP8CkNkcJ2FXpQEAAAAASUVO&#10;RK5CYIJQSwMECgAAAAAAAAAhAMjfKzjFBAAAxQQAABQAAABkcnMvbWVkaWEvaW1hZ2U1LnBuZ4lQ&#10;TkcNChoKAAAADUlIRFIAAAAhAAAAIAgGAAAAnLgRygAAAAZiS0dEAP8A/wD/oL2nkwAAAAlwSFlz&#10;AAAOxAAADsQBlSsOGwAABGVJREFUWIW1l31MW1UYh99eqYC1oZSPwcB2gJABgwWB8TWBQuc0uMRM&#10;R2EMCrhCsQgZbCbKFlnmkCyaIB8bicp3acunsDBgbAwcDJhiyxIVMAOxAoVCLaOApdLrHwbTHEEK&#10;pSe5//ye977nueee3NwDLvRDOHoJawUcHMfB0OuH4eGgQD//WbS/t4fn8r2urlObdRgYadTX1SXH&#10;xcT2yOVyO92cRqc/bWhuCoxkMm9vZib7PblGoyHm5+V9VllekYGykOPH731RXMSiUCgK3XxfJRQK&#10;hXUGL71ucGCAgTJ2UmLhhzk52SYmJn+hbN8kxkZHvbiclBapVOqkmxOJRM3VT66lRbNYX293775I&#10;dHZ0nL6UlV21urpK0s2trK3nb5beOu3r59f/f/cbtDG1Wi1WWFCQy+OmNaICHp6e4m9aW/x2EgAw&#10;YCVUKhX5UlZ2Vdfdu2+hLOrUm6L8GzeSzc3NV/XptSeJqakpFy4npeWX8XFP3ZxAIOAXsrOupPF4&#10;eQQCAde3364l+vv6mBm89LqlpSVL3ZxEIqk+LyiIY55gtu62p957AsdxQkVZeWYyO7EDFaDRaBP1&#10;TY1BexEA0HMl1Gq12ZWcnNKmhkY2yoKCg7sLS4qjLS0tF/cioJfE3NzcQR6X2yQRSwJQFs9OKP7o&#10;8uUsIpGo2avAjhISsSTgvdTU5vn5eXvdHMMw7bXr17ms2JgvDZn8337bgaaGRvbZGFYvKgDwz/dB&#10;Jpt1xHGcsB8Sz1EplFw0lEqlziKBIGVjY2PblXo8NBS2vPyM8mpoaCeBYJjLlhKKxUVbNMMwTIs+&#10;uUQsCZTJZI6MCEYbhmF6fxf+03unAiKRqMnL/5TzVXlZlKmp6Z8orxeJ3r2QmVm7vr7+/F4lCC70&#10;Q9s+gY2Njayk9Nbbr/j6PgIAeNTfH5l6ntO6trb2AlrLiIhoK7pZcsbMzGxttxLbroT30aPfNd9u&#10;9dsUAAAIDgm5X1ZZ8TqJRFKh9Q+6u6POJyW3qVQq8r5IvHbyZLOgThRqZ2c3jTL/Y8ceVtRUn3iR&#10;TH6GssGBAUZifHyXUqmkGiwRFh7evtX73xw+Pj6D1fyaSAsLiz9QJhFLAs7Fxj5YkMsPGCShz/Dy&#10;9v6+RiBgUKnUBZSN/jzqHctifTs7M/OSUSUAANw93Ef4QkG4tY31HMomJybdWGei+36dnHQ1qgQA&#10;gKub24+1QlHYVvtnZnqaFhMd/XB8bOyIUSUAAJxdnMf4ImHYQQeH31C2IF84cJYV0/tkZMTfqBIA&#10;AHQ6/alAJAyl0WgTKFMqldSEuHP3Hw8NhRpVAgDAwdFxii8Shjk5O42jTKVSkZMS2J29PT1vGFUC&#10;AMDe3v53vlAY/rKr608oU6vVZlxOSkv7nTvvGFUCAMDW1naWLxSEH3Y//ARlGo2GmJn+vkj3L81o&#10;B2IrKyt5jUDAOOLlNYwyrVaLfXDxYkV1ZWU6gBEOxLqDQqEoqvg1zGR2YrtELA5E+dWPc4tWVlbI&#10;fwMAVOpS2EuBOQAAAABJRU5ErkJgglBLAwQUAAYACAAAACEAg+xJPt8AAAAJAQAADwAAAGRycy9k&#10;b3ducmV2LnhtbEyPwWrDMBBE74X+g9hCb42smjTFsRxCaHsKhSaFktvG2tgm1spYiu38fZVTe1kY&#10;Zph9k68m24qBet841qBmCQji0pmGKw3f+/enVxA+IBtsHZOGK3lYFfd3OWbGjfxFwy5UIpawz1BD&#10;HUKXSenLmiz6meuIo3dyvcUQZV9J0+MYy20rn5PkRVpsOH6osaNNTeV5d7EaPkYc16l6G7bn0+Z6&#10;2M8/f7aKtH58mNZLEIGm8BeGG35EhyIyHd2FjRdt1ItF3BI0xHuzVTpPQRw1pEopkEUu/y8ofgEA&#10;AP//AwBQSwMEFAAGAAgAAAAhAFyhR37aAAAAMQMAABkAAABkcnMvX3JlbHMvZTJvRG9jLnhtbC5y&#10;ZWxzvNLBSgMxEAbgu+A7hLm72d22IqXZXkToVeoDDMlsNriZhCSKfXsDIlgo622PmWH+/zvkcPzy&#10;s/iklF1gBV3TgiDWwTi2Ct7OLw9PIHJBNjgHJgUXynAc7u8OrzRjqUd5cjGLmsJZwVRK3EuZ9UQe&#10;cxMicd2MIXks9ZmsjKjf0ZLs2/ZRpr8ZMFxlipNRkE5mA+J8ibX5/+wwjk7Tc9AfnrjcqJDO1+4a&#10;iMlSUeDJOPwZbprIFuRtQ7+OoV8ydOsYuiXDbh3DbsmwXcew/TXIq48+fAMAAP//AwBQSwECLQAU&#10;AAYACAAAACEAsYJntgoBAAATAgAAEwAAAAAAAAAAAAAAAAAAAAAAW0NvbnRlbnRfVHlwZXNdLnht&#10;bFBLAQItABQABgAIAAAAIQA4/SH/1gAAAJQBAAALAAAAAAAAAAAAAAAAADsBAABfcmVscy8ucmVs&#10;c1BLAQItABQABgAIAAAAIQDf9bjssA8AAJlZAAAOAAAAAAAAAAAAAAAAADoCAABkcnMvZTJvRG9j&#10;LnhtbFBLAQItAAoAAAAAAAAAIQBSbwiscAsAAHALAAAUAAAAAAAAAAAAAAAAABYSAABkcnMvbWVk&#10;aWEvaW1hZ2UxLnBuZ1BLAQItAAoAAAAAAAAAIQD+tUsSkQcAAJEHAAAUAAAAAAAAAAAAAAAAALgd&#10;AABkcnMvbWVkaWEvaW1hZ2UyLnBuZ1BLAQItAAoAAAAAAAAAIQAMJvwSLgYAAC4GAAAUAAAAAAAA&#10;AAAAAAAAAHslAABkcnMvbWVkaWEvaW1hZ2UzLnBuZ1BLAQItAAoAAAAAAAAAIQAFTKWCZQMAAGUD&#10;AAAUAAAAAAAAAAAAAAAAANsrAABkcnMvbWVkaWEvaW1hZ2U0LnBuZ1BLAQItAAoAAAAAAAAAIQDI&#10;3ys4xQQAAMUEAAAUAAAAAAAAAAAAAAAAAHIvAABkcnMvbWVkaWEvaW1hZ2U1LnBuZ1BLAQItABQA&#10;BgAIAAAAIQCD7Ek+3wAAAAkBAAAPAAAAAAAAAAAAAAAAAGk0AABkcnMvZG93bnJldi54bWxQSwEC&#10;LQAUAAYACAAAACEAXKFHftoAAAAxAwAAGQAAAAAAAAAAAAAAAAB1NQAAZHJzL19yZWxzL2Uyb0Rv&#10;Yy54bWwucmVsc1BLBQYAAAAACgAKAIQCAACGNgAAAAA=&#10;">
              <v:rect id="Rectangle 7" o:spid="_x0000_s1045" style="position:absolute;left:9;top:-8;width:9563;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BuwQAAANoAAAAPAAAAZHJzL2Rvd25yZXYueG1sRE/JasMw&#10;EL0H8g9iAr0lckMIrRPZZCHQW1u7FHobrIltao0cSbHdv68OhR4fb9/nk+nEQM63lhU8rhIQxJXV&#10;LdcKPsrL8gmED8gaO8uk4Ic85Nl8tsdU25HfaShCLWII+xQVNCH0qZS+asigX9meOHJX6wyGCF0t&#10;tcMxhptOrpNkKw22HBsa7OnUUPVd3I2Cr7dDcX7uzXQbN59y69ZDeTy+KvWwmA47EIGm8C/+c79o&#10;BXFrvBJvgMx+AQAA//8DAFBLAQItABQABgAIAAAAIQDb4fbL7gAAAIUBAAATAAAAAAAAAAAAAAAA&#10;AAAAAABbQ29udGVudF9UeXBlc10ueG1sUEsBAi0AFAAGAAgAAAAhAFr0LFu/AAAAFQEAAAsAAAAA&#10;AAAAAAAAAAAAHwEAAF9yZWxzLy5yZWxzUEsBAi0AFAAGAAgAAAAhAAKi8G7BAAAA2gAAAA8AAAAA&#10;AAAAAAAAAAAABwIAAGRycy9kb3ducmV2LnhtbFBLBQYAAAAAAwADALcAAAD1AgAAAAA=&#10;" fillcolor="#e5e4de" stroked="f"/>
              <v:rect id="Rectangle 8" o:spid="_x0000_s1046" style="position:absolute;left:5855;top:720;width:708;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4HxgAAANsAAAAPAAAAZHJzL2Rvd25yZXYueG1sRI9Pa8JA&#10;EMXvBb/DMkJvdVPBUqKrSEvRQ6nWP/Q63Z0modnZkF1j9NM7h0JvM7w37/1mtuh9rTpqYxXYwOMo&#10;A0Vsg6u4MHDYvz08g4oJ2WEdmAxcKMJiPribYe7CmT+p26VCSQjHHA2UKTW51tGW5DGOQkMs2k9o&#10;PSZZ20K7Fs8S7ms9zrIn7bFiaSixoZeS7O/u5A1Y/1Vcl5vObk/b7/d+klbH1w825n7YL6egEvXp&#10;3/x3vXaCL7Dyiwyg5zcAAAD//wMAUEsBAi0AFAAGAAgAAAAhANvh9svuAAAAhQEAABMAAAAAAAAA&#10;AAAAAAAAAAAAAFtDb250ZW50X1R5cGVzXS54bWxQSwECLQAUAAYACAAAACEAWvQsW78AAAAVAQAA&#10;CwAAAAAAAAAAAAAAAAAfAQAAX3JlbHMvLnJlbHNQSwECLQAUAAYACAAAACEAc33OB8YAAADbAAAA&#10;DwAAAAAAAAAAAAAAAAAHAgAAZHJzL2Rvd25yZXYueG1sUEsFBgAAAAADAAMAtwAAAPoCAAAAAA==&#10;" fillcolor="#0e3b7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47" type="#_x0000_t75" style="position:absolute;left:5949;top:815;width:52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fawQAAANsAAAAPAAAAZHJzL2Rvd25yZXYueG1sRE9Na8JA&#10;EL0L/Q/LFLxI3WghSHQTghAoQmlNxPM0OybB7GzIbjX+++6h4PHxvnfZZHpxo9F1lhWslhEI4trq&#10;jhsFp6p424BwHlljb5kUPMhBlr7Mdphoe+cj3UrfiBDCLkEFrfdDIqWrWzLolnYgDtzFjgZ9gGMj&#10;9Yj3EG56uY6iWBrsODS0ONC+pfpa/hoFi03+iL/pXH0dqGjMT1y9Xz4rpeavU74F4WnyT/G/+0Mr&#10;WIf14Uv4ATL9AwAA//8DAFBLAQItABQABgAIAAAAIQDb4fbL7gAAAIUBAAATAAAAAAAAAAAAAAAA&#10;AAAAAABbQ29udGVudF9UeXBlc10ueG1sUEsBAi0AFAAGAAgAAAAhAFr0LFu/AAAAFQEAAAsAAAAA&#10;AAAAAAAAAAAAHwEAAF9yZWxzLy5yZWxzUEsBAi0AFAAGAAgAAAAhAPCGJ9rBAAAA2wAAAA8AAAAA&#10;AAAAAAAAAAAABwIAAGRycy9kb3ducmV2LnhtbFBLBQYAAAAAAwADALcAAAD1AgAAAAA=&#10;">
                <v:imagedata r:id="rId6" o:title=""/>
              </v:shape>
              <v:shape id="Picture 11" o:spid="_x0000_s1048" type="#_x0000_t75" style="position:absolute;left:6732;top:934;width:702;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a6nxQAAANsAAAAPAAAAZHJzL2Rvd25yZXYueG1sRI9Ba8JA&#10;FITvQv/D8gRvulFrKTGrtAVJLz2oLfb4mn1mg9m3Ibs1yb/vFgSPw8x8w2Tb3tbiSq2vHCuYzxIQ&#10;xIXTFZcKPo+76TMIH5A11o5JwUAetpuHUYapdh3v6XoIpYgQ9ikqMCE0qZS+MGTRz1xDHL2zay2G&#10;KNtS6ha7CLe1XCTJk7RYcVww2NCboeJy+LUKlknRv36vTh8/g/zaP3J+Mn6ZKzUZ9y9rEIH6cA/f&#10;2u9awWIO/1/iD5CbPwAAAP//AwBQSwECLQAUAAYACAAAACEA2+H2y+4AAACFAQAAEwAAAAAAAAAA&#10;AAAAAAAAAAAAW0NvbnRlbnRfVHlwZXNdLnhtbFBLAQItABQABgAIAAAAIQBa9CxbvwAAABUBAAAL&#10;AAAAAAAAAAAAAAAAAB8BAABfcmVscy8ucmVsc1BLAQItABQABgAIAAAAIQAS1a6nxQAAANsAAAAP&#10;AAAAAAAAAAAAAAAAAAcCAABkcnMvZG93bnJldi54bWxQSwUGAAAAAAMAAwC3AAAA+QIAAAAA&#10;">
                <v:imagedata r:id="rId7" o:title=""/>
              </v:shape>
              <v:shape id="Picture 12" o:spid="_x0000_s1049" type="#_x0000_t75" style="position:absolute;left:7453;top:934;width:550;height: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AswwAAANsAAAAPAAAAZHJzL2Rvd25yZXYueG1sRI9RawIx&#10;EITfC/6HsIIvRXM9sJXTKCIURfpS7Q9YL+vlNNkcl6jnvzcFwcdhdr7ZmS06Z8WV2lB7VvAxykAQ&#10;l17XXCn4238PJyBCRNZoPZOCOwVYzHtvMyy0v/EvXXexEgnCoUAFJsamkDKUhhyGkW+Ik3f0rcOY&#10;ZFtJ3eItwZ2VeZZ9Soc1pwaDDa0MlefdxaU3zPZnby9f4+Z9a82hqzJ5Wp+VGvS75RREpC6+jp/p&#10;jVaQ5/C/JQFAzh8AAAD//wMAUEsBAi0AFAAGAAgAAAAhANvh9svuAAAAhQEAABMAAAAAAAAAAAAA&#10;AAAAAAAAAFtDb250ZW50X1R5cGVzXS54bWxQSwECLQAUAAYACAAAACEAWvQsW78AAAAVAQAACwAA&#10;AAAAAAAAAAAAAAAfAQAAX3JlbHMvLnJlbHNQSwECLQAUAAYACAAAACEAyafQLMMAAADbAAAADwAA&#10;AAAAAAAAAAAAAAAHAgAAZHJzL2Rvd25yZXYueG1sUEsFBgAAAAADAAMAtwAAAPcCAAAAAA==&#10;">
                <v:imagedata r:id="rId8" o:title=""/>
              </v:shape>
              <v:shape id="AutoShape 13" o:spid="_x0000_s1050" style="position:absolute;left:8104;top:954;width:229;height:236;visibility:visible;mso-wrap-style:square;v-text-anchor:top" coordsize="2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9ywwAAANsAAAAPAAAAZHJzL2Rvd25yZXYueG1sRI/disIw&#10;FITvhX2HcBa8kTVVQaXbKCoKu1fizwMcmtMfbE5KE9vq02+EBS+HmfmGSda9qURLjSstK5iMIxDE&#10;qdUl5wqul8PXEoTzyBory6TgQQ7Wq49BgrG2HZ+oPftcBAi7GBUU3texlC4tyKAb25o4eJltDPog&#10;m1zqBrsAN5WcRtFcGiw5LBRY066g9Ha+GwXpb9ntt6Pn3t/q4wm3WdstFkelhp/95huEp96/w//t&#10;H61gOoPXl/AD5OoPAAD//wMAUEsBAi0AFAAGAAgAAAAhANvh9svuAAAAhQEAABMAAAAAAAAAAAAA&#10;AAAAAAAAAFtDb250ZW50X1R5cGVzXS54bWxQSwECLQAUAAYACAAAACEAWvQsW78AAAAVAQAACwAA&#10;AAAAAAAAAAAAAAAfAQAAX3JlbHMvLnJlbHNQSwECLQAUAAYACAAAACEAQ8D/csMAAADbAAAADwAA&#10;AAAAAAAAAAAAAAAHAgAAZHJzL2Rvd25yZXYueG1sUEsFBgAAAAADAAMAtwAAAPcCAAAAAA==&#10;" path="m137,l,,,236r147,l177,232r26,-13l218,203r-177,l41,129r174,l210,123,187,110r12,-7l204,97,41,97r,-64l207,33,198,20,174,5,137,xm215,129r-80,l159,131r16,8l185,151r4,18l185,184r-9,10l161,201r-22,2l218,203r4,-5l229,168r-1,-8l223,142r-8,-13xm207,33r-73,l152,34r13,6l172,48r3,12l174,73r-7,12l151,94r-29,3l204,97r4,-5l213,78r2,-18l211,39r-4,-6xe" fillcolor="#231f20" stroked="f">
                <v:path arrowok="t" o:connecttype="custom" o:connectlocs="137,955;0,955;0,1191;147,1191;177,1187;203,1174;218,1158;41,1158;41,1084;215,1084;210,1078;187,1065;199,1058;204,1052;41,1052;41,988;207,988;198,975;174,960;137,955;215,1084;135,1084;159,1086;175,1094;185,1106;189,1124;185,1139;176,1149;161,1156;139,1158;218,1158;222,1153;229,1123;228,1115;223,1097;215,1084;207,988;134,988;152,989;165,995;172,1003;175,1015;174,1028;167,1040;151,1049;122,1052;204,1052;208,1047;213,1033;215,1015;211,994;207,988" o:connectangles="0,0,0,0,0,0,0,0,0,0,0,0,0,0,0,0,0,0,0,0,0,0,0,0,0,0,0,0,0,0,0,0,0,0,0,0,0,0,0,0,0,0,0,0,0,0,0,0,0,0,0,0"/>
              </v:shape>
              <v:shape id="Picture 14" o:spid="_x0000_s1051" type="#_x0000_t75" style="position:absolute;left:8651;top:954;width:243;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CahwgAAANsAAAAPAAAAZHJzL2Rvd25yZXYueG1sRI/disIw&#10;FITvhX2HcBb2TlNFRKpRloUFdVHw7/60OTbF5qTbRK1vbwTBy2FmvmGm89ZW4kqNLx0r6PcSEMS5&#10;0yUXCg773+4YhA/IGivHpOBOHuazj84UU+1uvKXrLhQiQtinqMCEUKdS+tyQRd9zNXH0Tq6xGKJs&#10;CqkbvEW4reQgSUbSYslxwWBNP4by8+5iFWSZO7aHenUJ2XL9ZzaL/2V/jUp9fbbfExCB2vAOv9oL&#10;rWAwhOeX+APk7AEAAP//AwBQSwECLQAUAAYACAAAACEA2+H2y+4AAACFAQAAEwAAAAAAAAAAAAAA&#10;AAAAAAAAW0NvbnRlbnRfVHlwZXNdLnhtbFBLAQItABQABgAIAAAAIQBa9CxbvwAAABUBAAALAAAA&#10;AAAAAAAAAAAAAB8BAABfcmVscy8ucmVsc1BLAQItABQABgAIAAAAIQD4xCahwgAAANsAAAAPAAAA&#10;AAAAAAAAAAAAAAcCAABkcnMvZG93bnJldi54bWxQSwUGAAAAAAMAAwC3AAAA9gIAAAAA&#10;">
                <v:imagedata r:id="rId9" o:title=""/>
              </v:shape>
              <v:shape id="Picture 15" o:spid="_x0000_s1052" type="#_x0000_t75" style="position:absolute;left:8962;top:954;width:24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dwwAAANsAAAAPAAAAZHJzL2Rvd25yZXYueG1sRI9Bi8Iw&#10;FITvgv8hPMHbmqpUpWsUERX1sLC6y14fzbMtNi+libX+eyMseBxm5htmvmxNKRqqXWFZwXAQgSBO&#10;rS44U/Bz3n7MQDiPrLG0TAoe5GC56HbmmGh7529qTj4TAcIuQQW591UipUtzMugGtiIO3sXWBn2Q&#10;dSZ1jfcAN6UcRdFEGiw4LORY0Tqn9Hq6GQXH3/Pha3MYjlMbx6vquGum5Z9Uqt9rV58gPLX+Hf5v&#10;77WCUQyvL+EHyMUTAAD//wMAUEsBAi0AFAAGAAgAAAAhANvh9svuAAAAhQEAABMAAAAAAAAAAAAA&#10;AAAAAAAAAFtDb250ZW50X1R5cGVzXS54bWxQSwECLQAUAAYACAAAACEAWvQsW78AAAAVAQAACwAA&#10;AAAAAAAAAAAAAAAfAQAAX3JlbHMvLnJlbHNQSwECLQAUAAYACAAAACEA5/n03cMAAADbAAAADwAA&#10;AAAAAAAAAAAAAAAHAgAAZHJzL2Rvd25yZXYueG1sUEsFBgAAAAADAAMAtwAAAPcCAAAAAA==&#10;">
                <v:imagedata r:id="rId10" o:title=""/>
              </v:shape>
              <v:shape id="AutoShape 16" o:spid="_x0000_s1053" style="position:absolute;left:8344;top:954;width:277;height:236;visibility:visible;mso-wrap-style:square;v-text-anchor:top" coordsize="27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vexQAAANsAAAAPAAAAZHJzL2Rvd25yZXYueG1sRI9RS8Mw&#10;FIXfBf9DuIJvLrWMbXRLRxEFYSBzE5/vmrums7kpSWyrv94Igo+Hc853OJvtZDsxkA+tYwX3swwE&#10;ce10y42Ct+PT3QpEiMgaO8ek4IsCbMvrqw0W2o38SsMhNiJBOBSowMTYF1KG2pDFMHM9cfLOzluM&#10;SfpGao9jgttO5lm2kBZbTgsGe3owVH8cPq2C/WlfrebL7+p4yXfL+ePLbjTvXqnbm6lag4g0xf/w&#10;X/tZK8gX8Psl/QBZ/gAAAP//AwBQSwECLQAUAAYACAAAACEA2+H2y+4AAACFAQAAEwAAAAAAAAAA&#10;AAAAAAAAAAAAW0NvbnRlbnRfVHlwZXNdLnhtbFBLAQItABQABgAIAAAAIQBa9CxbvwAAABUBAAAL&#10;AAAAAAAAAAAAAAAAAB8BAABfcmVscy8ucmVsc1BLAQItABQABgAIAAAAIQC/lrvexQAAANsAAAAP&#10;AAAAAAAAAAAAAAAAAAcCAABkcnMvZG93bnJldi54bWxQSwUGAAAAAAMAAwC3AAAA+QIAAAAA&#10;" path="m158,l123,,,236r42,l76,173r169,l229,140r-138,l137,46r44,l158,xm245,173r-45,l233,236r44,l245,173xm181,46r-44,l186,140r43,l181,46xe" fillcolor="#231f20" stroked="f">
                <v:path arrowok="t" o:connecttype="custom" o:connectlocs="158,955;123,955;0,1191;42,1191;76,1128;245,1128;229,1095;91,1095;137,1001;181,1001;158,955;245,1128;200,1128;233,1191;277,1191;245,1128;181,1001;137,1001;186,1095;229,1095;181,1001" o:connectangles="0,0,0,0,0,0,0,0,0,0,0,0,0,0,0,0,0,0,0,0,0"/>
              </v:shape>
              <v:rect id="Rectangle 17" o:spid="_x0000_s1054" style="position:absolute;top:3022;width:9586;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DIxQAAANsAAAAPAAAAZHJzL2Rvd25yZXYueG1sRI9PawIx&#10;FMTvhX6H8AreNKtgLatRpKXooaj1D72+Js/dpZuXZRPX1U9vBKHHYWZ+w0xmrS1FQ7UvHCvo9xIQ&#10;xNqZgjMF+91n9w2ED8gGS8ek4EIeZtPnpwmmxp35m5ptyESEsE9RQR5ClUrpdU4Wfc9VxNE7utpi&#10;iLLOpKnxHOG2lIMkeZUWC44LOVb0npP+256sAm1/sut83ejNafP71Q7D4vCxYqU6L+18DCJQG/7D&#10;j/bSKBiM4P4l/gA5vQEAAP//AwBQSwECLQAUAAYACAAAACEA2+H2y+4AAACFAQAAEwAAAAAAAAAA&#10;AAAAAAAAAAAAW0NvbnRlbnRfVHlwZXNdLnhtbFBLAQItABQABgAIAAAAIQBa9CxbvwAAABUBAAAL&#10;AAAAAAAAAAAAAAAAAB8BAABfcmVscy8ucmVsc1BLAQItABQABgAIAAAAIQDMjpDIxQAAANsAAAAP&#10;AAAAAAAAAAAAAAAAAAcCAABkcnMvZG93bnJldi54bWxQSwUGAAAAAAMAAwC3AAAA+QIAAAAA&#10;" fillcolor="#0e3b70" stroked="f"/>
              <v:shapetype id="_x0000_t202" coordsize="21600,21600" o:spt="202" path="m,l,21600r21600,l21600,xe">
                <v:stroke joinstyle="miter"/>
                <v:path gradientshapeok="t" o:connecttype="rect"/>
              </v:shapetype>
              <v:shape id="Text Box 18" o:spid="_x0000_s1055" type="#_x0000_t202" style="position:absolute;left:211;top:2078;width:8982;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6D5AF9D" w14:textId="7E974A42" w:rsidR="000C4634" w:rsidRPr="00845D4F" w:rsidRDefault="000C4634" w:rsidP="00845D4F">
                      <w:pPr>
                        <w:spacing w:line="240" w:lineRule="auto"/>
                        <w:rPr>
                          <w:rFonts w:ascii="Arial" w:hAnsi="Arial" w:cs="Arial"/>
                          <w:sz w:val="29"/>
                        </w:rPr>
                      </w:pPr>
                      <w:r w:rsidRPr="00981244">
                        <w:rPr>
                          <w:rFonts w:ascii="Arial" w:hAnsi="Arial" w:cs="Arial"/>
                          <w:color w:val="0E3B70"/>
                          <w:sz w:val="36"/>
                          <w:szCs w:val="36"/>
                        </w:rPr>
                        <w:t>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Pr="000C4634">
                        <w:rPr>
                          <w:rFonts w:ascii="Arial" w:hAnsi="Arial" w:cs="Arial"/>
                          <w:color w:val="63A1AA"/>
                          <w:sz w:val="28"/>
                          <w:szCs w:val="34"/>
                        </w:rPr>
                        <w:t>Διεύθυνση Οικονομικών Μελετών</w:t>
                      </w:r>
                    </w:p>
                  </w:txbxContent>
                </v:textbox>
              </v:shape>
              <w10:wrap type="square"/>
            </v:group>
          </w:pict>
        </mc:Fallback>
      </mc:AlternateContent>
    </w:r>
    <w:r w:rsidR="00EF4D2A">
      <w:rPr>
        <w:noProof/>
        <w:lang w:eastAsia="el-GR"/>
      </w:rPr>
      <mc:AlternateContent>
        <mc:Choice Requires="wpg">
          <w:drawing>
            <wp:anchor distT="0" distB="0" distL="114300" distR="114300" simplePos="0" relativeHeight="251658248" behindDoc="1" locked="0" layoutInCell="1" allowOverlap="1" wp14:anchorId="1BE9055F" wp14:editId="5261FB88">
              <wp:simplePos x="0" y="0"/>
              <wp:positionH relativeFrom="column">
                <wp:posOffset>0</wp:posOffset>
              </wp:positionH>
              <wp:positionV relativeFrom="page">
                <wp:posOffset>9525</wp:posOffset>
              </wp:positionV>
              <wp:extent cx="1010285" cy="1972945"/>
              <wp:effectExtent l="0" t="0" r="18415" b="8255"/>
              <wp:wrapTight wrapText="bothSides">
                <wp:wrapPolygon edited="0">
                  <wp:start x="0" y="0"/>
                  <wp:lineTo x="0" y="21482"/>
                  <wp:lineTo x="21586" y="21482"/>
                  <wp:lineTo x="21586"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72945"/>
                        <a:chOff x="0" y="0"/>
                        <a:chExt cx="1591" cy="3107"/>
                      </a:xfrm>
                    </wpg:grpSpPr>
                    <wps:wsp>
                      <wps:cNvPr id="9" name="Rectangle 3"/>
                      <wps:cNvSpPr>
                        <a:spLocks noChangeArrowheads="1"/>
                      </wps:cNvSpPr>
                      <wps:spPr bwMode="auto">
                        <a:xfrm>
                          <a:off x="0" y="0"/>
                          <a:ext cx="1591"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4"/>
                      <wps:cNvSpPr>
                        <a:spLocks noChangeArrowheads="1"/>
                      </wps:cNvSpPr>
                      <wps:spPr bwMode="auto">
                        <a:xfrm>
                          <a:off x="0" y="3026"/>
                          <a:ext cx="1591"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5"/>
                      <wps:cNvSpPr txBox="1">
                        <a:spLocks noChangeArrowheads="1"/>
                      </wps:cNvSpPr>
                      <wps:spPr bwMode="auto">
                        <a:xfrm>
                          <a:off x="0" y="0"/>
                          <a:ext cx="1591" cy="3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2ED8" w14:textId="70AFB6C7"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397FD0">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wps:txbx>
                      <wps:bodyPr rot="0" vert="horz" wrap="square" lIns="0" tIns="0" rIns="0" bIns="0" anchor="t" anchorCtr="0" upright="1">
                        <a:noAutofit/>
                      </wps:bodyPr>
                    </wps:wsp>
                  </wpg:wgp>
                </a:graphicData>
              </a:graphic>
            </wp:anchor>
          </w:drawing>
        </mc:Choice>
        <mc:Fallback>
          <w:pict>
            <v:group w14:anchorId="1BE9055F" id="Group 1" o:spid="_x0000_s1056" style="position:absolute;margin-left:0;margin-top:.75pt;width:79.55pt;height:155.35pt;z-index:-251658232;mso-position-vertical-relative:page" coordsize="1591,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xX0wIAAJ4JAAAOAAAAZHJzL2Uyb0RvYy54bWzsVttu2zAMfR+wfxD0vvqSpGmMOkUvaTFg&#10;l2LtPkCR5Qtmi56kxO6+fpSUOGm7h64tupe9CJJIUeQheaTjk76pyVooXYFMaXQQUiIkh6ySRUq/&#10;315+OKJEGyYzVoMUKb0Tmp7M37877tpExFBCnQlF0IjUSdemtDSmTYJA81I0TB9AKyQKc1ANM7hU&#10;RZAp1qH1pg7iMDwMOlBZq4ALrXH3wgvp3NnPc8HN1zzXwpA6peibcaNy49KOwfyYJYVibVnxjRvs&#10;GV40rJJ46WDqghlGVqp6ZKqpuAINuTng0ASQ5xUXLgaMJgofRHOlYNW6WIqkK9oBJoT2AU7PNsu/&#10;rK8VqTLMHSWSNZgidyuJLDRdWySocaXam/Za+fhw+gn4D43i4KHcrguvTJbdZ8jQHFsZcND0uWqs&#10;CQya9C4Dd0MGRG8Ix80IQYiPJpRwlEWzaTwbT3yOeImJfHSOl4vtyckMI7DHRlE4tWcClvgrnZsb&#10;t2xMWGl6B6Z+GZg3JWuFy5G2UG3AnG3B/IYVyGRRCzLygDqtLZraQ0kknJeoJU6Vgq4ULEOnXALQ&#10;9b0DdqExEc/EdodQGN9HiCWt0uZKQEPsJKUK3XZJY+tP2ngwtyo2hxrqKrus6totVLE8rxVZM2yy&#10;xWQxvlhs8L+nVkurLMEe8xbtjovQBuUzs4TsDgNU4DsVmQUnJahflHTYpSnVP1dMCUrqjxJBmkXj&#10;sW1rtxhPpjEu1L5kuS9hkqOplBpK/PTceCpYtaoqSrwpckFLOMWizSsXuAXde7VxFovnjaoowkbw&#10;Pbkro/Gbl9EojA/tpSwZunSopCNfpdtOe8U6Chejs6njZ+zj/3X0xBfjz2w0Grj91qbwDHriWHWP&#10;XIjpcXvbAP+Mlw5fyEsDu7DkSXRj+mXvXr+Bnf+SgAbyGYgHJ550cPKKhOMeMfwEuHdt82Gxv4z9&#10;tSOo3bdq/hsAAP//AwBQSwMEFAAGAAgAAAAhALMIQrzdAAAABgEAAA8AAABkcnMvZG93bnJldi54&#10;bWxMj0FLw0AQhe+C/2EZwZvdbEpEYzalFPVUBFtBvE2z0yQ0Oxuy2yT9925Pepz3Hu99U6xm24mR&#10;Bt861qAWCQjiypmWaw1f+7eHJxA+IBvsHJOGC3lYlbc3BebGTfxJ4y7UIpawz1FDE0KfS+mrhiz6&#10;heuJo3d0g8UQz6GWZsAplttOpknyKC22HBca7GnTUHXana2G9wmn9VK9jtvTcXP52Wcf31tFWt/f&#10;zesXEIHm8BeGK35EhzIyHdyZjRedhvhIiGoG4mpmzwrEQcNSpSnIspD/8ctfAAAA//8DAFBLAQIt&#10;ABQABgAIAAAAIQC2gziS/gAAAOEBAAATAAAAAAAAAAAAAAAAAAAAAABbQ29udGVudF9UeXBlc10u&#10;eG1sUEsBAi0AFAAGAAgAAAAhADj9If/WAAAAlAEAAAsAAAAAAAAAAAAAAAAALwEAAF9yZWxzLy5y&#10;ZWxzUEsBAi0AFAAGAAgAAAAhAEK/LFfTAgAAngkAAA4AAAAAAAAAAAAAAAAALgIAAGRycy9lMm9E&#10;b2MueG1sUEsBAi0AFAAGAAgAAAAhALMIQrzdAAAABgEAAA8AAAAAAAAAAAAAAAAALQUAAGRycy9k&#10;b3ducmV2LnhtbFBLBQYAAAAABAAEAPMAAAA3BgAAAAA=&#10;">
              <v:rect id="Rectangle 3" o:spid="_x0000_s1057" style="position:absolute;width:1591;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lX1wwAAANoAAAAPAAAAZHJzL2Rvd25yZXYueG1sRI9Ba8JA&#10;FITvgv9heUJvuqmIaOoq2iL0Vo0ieHtkX5PQ7Nt0d5uk/94VBI/DzHzDrDa9qUVLzleWFbxOEhDE&#10;udUVFwrOp/14AcIHZI21ZVLwTx426+Fgham2HR+pzUIhIoR9igrKEJpUSp+XZNBPbEMcvW/rDIYo&#10;XSG1wy7CTS2nSTKXBiuOCyU29F5S/pP9GQXXwzb7WDam/+1mFzl30/a0230p9TLqt28gAvXhGX60&#10;P7WCJdyvxBsg1zcAAAD//wMAUEsBAi0AFAAGAAgAAAAhANvh9svuAAAAhQEAABMAAAAAAAAAAAAA&#10;AAAAAAAAAFtDb250ZW50X1R5cGVzXS54bWxQSwECLQAUAAYACAAAACEAWvQsW78AAAAVAQAACwAA&#10;AAAAAAAAAAAAAAAfAQAAX3JlbHMvLnJlbHNQSwECLQAUAAYACAAAACEAbe5V9cMAAADaAAAADwAA&#10;AAAAAAAAAAAAAAAHAgAAZHJzL2Rvd25yZXYueG1sUEsFBgAAAAADAAMAtwAAAPcCAAAAAA==&#10;" fillcolor="#e5e4de" stroked="f"/>
              <v:rect id="Rectangle 4" o:spid="_x0000_s1058" style="position:absolute;top:3026;width:159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GZwwAAANsAAAAPAAAAZHJzL2Rvd25yZXYueG1sRE9Na8JA&#10;EL0L/odlhN5004JSomsIFWkPYq2teB13p0lodjZk1xj7612h0Ns83ucsst7WoqPWV44VPE4SEMTa&#10;mYoLBV+f6/EzCB+QDdaOScGVPGTL4WCBqXEX/qBuHwoRQ9inqKAMoUml9Loki37iGuLIfbvWYoiw&#10;LaRp8RLDbS2fkmQmLVYcG0ps6KUk/bM/WwXaHovf/L3Tu/PutOmn4fWw2rJSD6M+n4MI1Id/8Z/7&#10;zcT5U7j/Eg+QyxsAAAD//wMAUEsBAi0AFAAGAAgAAAAhANvh9svuAAAAhQEAABMAAAAAAAAAAAAA&#10;AAAAAAAAAFtDb250ZW50X1R5cGVzXS54bWxQSwECLQAUAAYACAAAACEAWvQsW78AAAAVAQAACwAA&#10;AAAAAAAAAAAAAAAfAQAAX3JlbHMvLnJlbHNQSwECLQAUAAYACAAAACEAnXxhmcMAAADbAAAADwAA&#10;AAAAAAAAAAAAAAAHAgAAZHJzL2Rvd25yZXYueG1sUEsFBgAAAAADAAMAtwAAAPcCAAAAAA==&#10;" fillcolor="#0e3b70" stroked="f"/>
              <v:shape id="Text Box 5" o:spid="_x0000_s1059" type="#_x0000_t202" style="position:absolute;width:159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0502ED8" w14:textId="70AFB6C7"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397FD0">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v:textbox>
              </v:shape>
              <w10:wrap type="tight" anchory="page"/>
            </v:group>
          </w:pict>
        </mc:Fallback>
      </mc:AlternateContent>
    </w:r>
    <w:r w:rsidR="002218E9">
      <w:rPr>
        <w:noProof/>
        <w:lang w:eastAsia="el-GR"/>
      </w:rPr>
      <mc:AlternateContent>
        <mc:Choice Requires="wps">
          <w:drawing>
            <wp:anchor distT="45720" distB="45720" distL="114300" distR="114300" simplePos="0" relativeHeight="251658242" behindDoc="0" locked="0" layoutInCell="1" allowOverlap="1" wp14:anchorId="01C3A54A" wp14:editId="3105E53B">
              <wp:simplePos x="0" y="0"/>
              <wp:positionH relativeFrom="column">
                <wp:posOffset>1008380</wp:posOffset>
              </wp:positionH>
              <wp:positionV relativeFrom="paragraph">
                <wp:posOffset>698785</wp:posOffset>
              </wp:positionV>
              <wp:extent cx="1657350" cy="30480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04800"/>
                      </a:xfrm>
                      <a:prstGeom prst="rect">
                        <a:avLst/>
                      </a:prstGeom>
                      <a:solidFill>
                        <a:schemeClr val="bg2">
                          <a:alpha val="0"/>
                        </a:schemeClr>
                      </a:solidFill>
                      <a:ln w="9525">
                        <a:noFill/>
                        <a:miter lim="800000"/>
                        <a:headEnd/>
                        <a:tailEnd/>
                      </a:ln>
                    </wps:spPr>
                    <wps:txbx>
                      <w:txbxContent>
                        <w:p w14:paraId="5A96C833" w14:textId="7EB26229" w:rsidR="000C4634" w:rsidRPr="0008260C" w:rsidRDefault="000C4634">
                          <w:pPr>
                            <w:rPr>
                              <w:sz w:val="20"/>
                            </w:rPr>
                          </w:pPr>
                          <w:r>
                            <w:rPr>
                              <w:rFonts w:ascii="Arial" w:hAnsi="Arial" w:cs="Arial"/>
                              <w:color w:val="0E3B70"/>
                              <w:sz w:val="28"/>
                              <w:lang w:val="en-US"/>
                            </w:rPr>
                            <w:t xml:space="preserve">  </w:t>
                          </w:r>
                          <w:r w:rsidR="0086304C">
                            <w:rPr>
                              <w:rFonts w:ascii="Arial" w:hAnsi="Arial" w:cs="Arial"/>
                              <w:color w:val="0E3B70"/>
                              <w:sz w:val="28"/>
                            </w:rPr>
                            <w:t>ΦΕΒΡ</w:t>
                          </w:r>
                          <w:r w:rsidR="00397FD0">
                            <w:rPr>
                              <w:rFonts w:ascii="Arial" w:hAnsi="Arial" w:cs="Arial"/>
                              <w:color w:val="0E3B70"/>
                              <w:sz w:val="28"/>
                            </w:rPr>
                            <w:t>ΟΥΑ</w:t>
                          </w:r>
                          <w:r w:rsidR="003940E5">
                            <w:rPr>
                              <w:rFonts w:ascii="Arial" w:hAnsi="Arial" w:cs="Arial"/>
                              <w:color w:val="0E3B70"/>
                              <w:sz w:val="28"/>
                            </w:rPr>
                            <w:t>ΡΙΟΥ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3A54A" id="Πλαίσιο κειμένου 2" o:spid="_x0000_s1060" type="#_x0000_t202" style="position:absolute;margin-left:79.4pt;margin-top:55pt;width:130.5pt;height:24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TjWwIAAFkEAAAOAAAAZHJzL2Uyb0RvYy54bWysVM2O0zAQviPxDpbvNGm23Z+o6WrZZRHS&#10;8iMtPIDrOI2F4zG222S5rngPXgAhDhz4075B9pUYO+1S4IbowZrJeL4Zf/NNZ8ddo8haWCdBF3Q8&#10;SikRmkMp9bKgr16ePzikxHmmS6ZAi4JeCUeP5/fvzVqTiwxqUKWwBEG0y1tT0Np7kyeJ47VomBuB&#10;ERqDFdiGeXTtMiktaxG9UUmWpvtJC7Y0FrhwDr+eDUE6j/hVJbh/XlVOeKIKir35eNp4LsKZzGcs&#10;X1pmask3bbB/6KJhUmPRO6gz5hlZWfkXVCO5BQeVH3FoEqgqyUV8A75mnP7xmsuaGRHfguQ4c0eT&#10;+3+w/Nn6hSWyLGg2PqBEswaH1L/vv/Wf+o+31/2X/ob0X/vPaHzvP/Q/+pvbdyQLtLXG5Zh9aTDf&#10;dw+hw/FHCpy5AP7aEQ2nNdNLcWIttLVgJbY9DpnJTuqA4wLIon0KJVZnKw8RqKtsEzhFlgii4/iu&#10;7kYmOk94KLk/PdibYohjbC+dHKZxpgnLt9nGOv9YQEOCUVCLkojobH3hfOiG5dsroZgDJctzqVR0&#10;ggzFqbJkzVBAi2U2pCpTs+HTtloUbLgZAX8DUZq0BT2aZtOYrCGgR9010qP4lWwKin3jb5Bj4OqR&#10;LuMVz6QabOxT6Q15ga+BOd8tuji+yXYmCyivkE0Lg9ZxN9Gowb6lpEWdF9S9WTErKFFPNE7kaDyZ&#10;hMWIzmR6kKFjdyOL3QjTHKEK6ikZzFMflymQpeEEJ1fJSGoY8dDJpmXUb6Rms2thQXb9eOvXP8L8&#10;JwAAAP//AwBQSwMEFAAGAAgAAAAhAIqGm+LfAAAACwEAAA8AAABkcnMvZG93bnJldi54bWxMj0tP&#10;wzAQhO9I/Adrkbig1g4vhRCnKpVA4nGh7aU3N17iiHgdxU4b/j0LF7jt7Ixmvy0Xk+/EAYfYBtKQ&#10;zRUIpDrYlhoN283jLAcRkyFrukCo4QsjLKrTk9IUNhzpHQ/r1AguoVgYDS6lvpAy1g69ifPQI7H3&#10;EQZvEsuhkXYwRy73nbxU6lZ60xJfcKbHlcP6cz16DePD9u0lf53M8qrePbvNE6pVe6H1+dm0vAeR&#10;cEp/YfjBZ3SomGkfRrJRdKxvckZPPGSKn+LEdXbHm/2vpUBWpfz/Q/UNAAD//wMAUEsBAi0AFAAG&#10;AAgAAAAhALaDOJL+AAAA4QEAABMAAAAAAAAAAAAAAAAAAAAAAFtDb250ZW50X1R5cGVzXS54bWxQ&#10;SwECLQAUAAYACAAAACEAOP0h/9YAAACUAQAACwAAAAAAAAAAAAAAAAAvAQAAX3JlbHMvLnJlbHNQ&#10;SwECLQAUAAYACAAAACEA5YaU41sCAABZBAAADgAAAAAAAAAAAAAAAAAuAgAAZHJzL2Uyb0RvYy54&#10;bWxQSwECLQAUAAYACAAAACEAioab4t8AAAALAQAADwAAAAAAAAAAAAAAAAC1BAAAZHJzL2Rvd25y&#10;ZXYueG1sUEsFBgAAAAAEAAQA8wAAAMEFAAAAAA==&#10;" fillcolor="#e7e6e6 [3214]" stroked="f">
              <v:fill opacity="0"/>
              <v:textbox>
                <w:txbxContent>
                  <w:p w14:paraId="5A96C833" w14:textId="7EB26229" w:rsidR="000C4634" w:rsidRPr="0008260C" w:rsidRDefault="000C4634">
                    <w:pPr>
                      <w:rPr>
                        <w:sz w:val="20"/>
                      </w:rPr>
                    </w:pPr>
                    <w:r>
                      <w:rPr>
                        <w:rFonts w:ascii="Arial" w:hAnsi="Arial" w:cs="Arial"/>
                        <w:color w:val="0E3B70"/>
                        <w:sz w:val="28"/>
                        <w:lang w:val="en-US"/>
                      </w:rPr>
                      <w:t xml:space="preserve">  </w:t>
                    </w:r>
                    <w:r w:rsidR="0086304C">
                      <w:rPr>
                        <w:rFonts w:ascii="Arial" w:hAnsi="Arial" w:cs="Arial"/>
                        <w:color w:val="0E3B70"/>
                        <w:sz w:val="28"/>
                      </w:rPr>
                      <w:t>ΦΕΒΡ</w:t>
                    </w:r>
                    <w:r w:rsidR="00397FD0">
                      <w:rPr>
                        <w:rFonts w:ascii="Arial" w:hAnsi="Arial" w:cs="Arial"/>
                        <w:color w:val="0E3B70"/>
                        <w:sz w:val="28"/>
                      </w:rPr>
                      <w:t>ΟΥΑ</w:t>
                    </w:r>
                    <w:r w:rsidR="003940E5">
                      <w:rPr>
                        <w:rFonts w:ascii="Arial" w:hAnsi="Arial" w:cs="Arial"/>
                        <w:color w:val="0E3B70"/>
                        <w:sz w:val="28"/>
                      </w:rPr>
                      <w:t>ΡΙΟΥ</w:t>
                    </w:r>
                  </w:p>
                </w:txbxContent>
              </v:textbox>
              <w10:wrap type="square"/>
            </v:shape>
          </w:pict>
        </mc:Fallback>
      </mc:AlternateContent>
    </w:r>
    <w:r w:rsidR="00E73F63">
      <w:rPr>
        <w:noProof/>
        <w:lang w:eastAsia="el-GR"/>
      </w:rPr>
      <mc:AlternateContent>
        <mc:Choice Requires="wps">
          <w:drawing>
            <wp:anchor distT="45720" distB="45720" distL="114300" distR="114300" simplePos="0" relativeHeight="251658247" behindDoc="0" locked="0" layoutInCell="1" allowOverlap="1" wp14:anchorId="62BABE2D" wp14:editId="443F8AA7">
              <wp:simplePos x="0" y="0"/>
              <wp:positionH relativeFrom="column">
                <wp:posOffset>1113155</wp:posOffset>
              </wp:positionH>
              <wp:positionV relativeFrom="paragraph">
                <wp:posOffset>342156</wp:posOffset>
              </wp:positionV>
              <wp:extent cx="1162050" cy="421005"/>
              <wp:effectExtent l="0" t="0" r="0" b="0"/>
              <wp:wrapSquare wrapText="bothSides"/>
              <wp:docPr id="119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1005"/>
                      </a:xfrm>
                      <a:prstGeom prst="rect">
                        <a:avLst/>
                      </a:prstGeom>
                      <a:solidFill>
                        <a:schemeClr val="bg2">
                          <a:alpha val="0"/>
                        </a:schemeClr>
                      </a:solidFill>
                      <a:ln w="9525">
                        <a:noFill/>
                        <a:miter lim="800000"/>
                        <a:headEnd/>
                        <a:tailEnd/>
                      </a:ln>
                    </wps:spPr>
                    <wps:txbx>
                      <w:txbxContent>
                        <w:p w14:paraId="0C46D528" w14:textId="77D59F9D" w:rsidR="00B62C63" w:rsidRPr="00057816" w:rsidRDefault="00686506" w:rsidP="00490C0E">
                          <w:pPr>
                            <w:rPr>
                              <w:lang w:val="en-US"/>
                            </w:rPr>
                          </w:pPr>
                          <w:r>
                            <w:rPr>
                              <w:rFonts w:ascii="Arial" w:hAnsi="Arial" w:cs="Arial"/>
                              <w:color w:val="0E3B70"/>
                              <w:sz w:val="40"/>
                              <w:szCs w:val="4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ABE2D" id="_x0000_s1061" type="#_x0000_t202" style="position:absolute;margin-left:87.65pt;margin-top:26.95pt;width:91.5pt;height:33.1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4hRWQIAAFoEAAAOAAAAZHJzL2Uyb0RvYy54bWysVM1uEzEQviPxDpbvZH+UlGbVTVVSipDK&#10;j1R4AMfrzVp4PcZ2s1uuqO/BCyDEgQN/6htsX4mxN20D3BA5WJ4dzzcz33yTg8O+VWQjrJOgS5pN&#10;UkqE5lBJvS7p61cnD/YpcZ7piinQoqQXwtHDxf17B50pRA4NqEpYgiDaFZ0paeO9KZLE8Ua0zE3A&#10;CI3OGmzLPJp2nVSWdYjeqiRP072kA1sZC1w4h1+PRyddRPy6Fty/qGsnPFElxdp8PG08V+FMFges&#10;WFtmGsm3ZbB/qKJlUmPSW6hj5hk5t/IvqFZyCw5qP+HQJlDXkovYA3aTpX90c9YwI2IvSI4ztzS5&#10;/wfLn29eWiIrnF02x1lp1uKUhg/D9+Hz8On6/fB1uCLDt+ELXn4MH4efw9X1JckDb51xBYafGQTw&#10;/SPoESNy4Mwp8DeOaFg2TK/FkbXQNYJVWHcWIpOd0BHHBZBV9wwqzM7OPUSgvrZtIBVpIoiO87u4&#10;nZnoPeEhZbaXpzN0cfRN8yxNZzEFK26ijXX+iYCWhEtJLWoiorPNqfOhGlbcPAnJHChZnUilohF0&#10;KJbKkg1DBa3W+RiqTMPGT1FCCBEVG15GwN9AlCZdSeezfBaDNQT0KLxWelS/km1J99PwG/UYuHqs&#10;q/jEM6nGOyZRekte4GtkzverPs4vth2IXUF1gWxaGMWOy4mXBuw7SjoUeknd23NmBSXqqcaJzLPp&#10;NGxGNKazhzkadtez2vUwzRGqpJ6S8br0cZsCWRqOcHK1jKTeVbItGQUcqdkuW9iQXTu+uvtLWPwC&#10;AAD//wMAUEsDBBQABgAIAAAAIQCjVsqR4AAAAAoBAAAPAAAAZHJzL2Rvd25yZXYueG1sTI/BTsMw&#10;EETvSPyDtUhcELVJFAghTlUqgUThQtsLNzdekoh4HcVOG/6e5QTH2XmanSmXs+vFEcfQedJws1Ag&#10;kGpvO2o07HdP1zmIEA1Z03tCDd8YYFmdn5WmsP5E73jcxkZwCIXCaGhjHAopQ92iM2HhByT2Pv3o&#10;TGQ5NtKO5sThrpeJUrfSmY74Q2sGXLdYf20np2F63L9t8tfZrNL646XdPaNad1daX17MqwcQEef4&#10;B8Nvfa4OFXc6+IlsED3ruyxlVEOW3oNgIM1yPhzYSVQCsirl/wnVDwAAAP//AwBQSwECLQAUAAYA&#10;CAAAACEAtoM4kv4AAADhAQAAEwAAAAAAAAAAAAAAAAAAAAAAW0NvbnRlbnRfVHlwZXNdLnhtbFBL&#10;AQItABQABgAIAAAAIQA4/SH/1gAAAJQBAAALAAAAAAAAAAAAAAAAAC8BAABfcmVscy8ucmVsc1BL&#10;AQItABQABgAIAAAAIQAUl4hRWQIAAFoEAAAOAAAAAAAAAAAAAAAAAC4CAABkcnMvZTJvRG9jLnht&#10;bFBLAQItABQABgAIAAAAIQCjVsqR4AAAAAoBAAAPAAAAAAAAAAAAAAAAALMEAABkcnMvZG93bnJl&#10;di54bWxQSwUGAAAAAAQABADzAAAAwAUAAAAA&#10;" fillcolor="#e7e6e6 [3214]" stroked="f">
              <v:fill opacity="0"/>
              <v:textbox>
                <w:txbxContent>
                  <w:p w14:paraId="0C46D528" w14:textId="77D59F9D" w:rsidR="00B62C63" w:rsidRPr="00057816" w:rsidRDefault="00686506" w:rsidP="00490C0E">
                    <w:pPr>
                      <w:rPr>
                        <w:lang w:val="en-US"/>
                      </w:rPr>
                    </w:pPr>
                    <w:r>
                      <w:rPr>
                        <w:rFonts w:ascii="Arial" w:hAnsi="Arial" w:cs="Arial"/>
                        <w:color w:val="0E3B70"/>
                        <w:sz w:val="40"/>
                        <w:szCs w:val="40"/>
                      </w:rPr>
                      <w:t>1</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7F8"/>
    <w:multiLevelType w:val="hybridMultilevel"/>
    <w:tmpl w:val="DDCEA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FC0785"/>
    <w:multiLevelType w:val="hybridMultilevel"/>
    <w:tmpl w:val="5EEA8AD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CF0A68"/>
    <w:multiLevelType w:val="hybridMultilevel"/>
    <w:tmpl w:val="B5CCD4CA"/>
    <w:lvl w:ilvl="0" w:tplc="04080001">
      <w:start w:val="1"/>
      <w:numFmt w:val="bullet"/>
      <w:lvlText w:val=""/>
      <w:lvlJc w:val="left"/>
      <w:pPr>
        <w:ind w:left="2505" w:hanging="360"/>
      </w:pPr>
      <w:rPr>
        <w:rFonts w:ascii="Symbol" w:hAnsi="Symbol" w:hint="default"/>
      </w:rPr>
    </w:lvl>
    <w:lvl w:ilvl="1" w:tplc="04080003" w:tentative="1">
      <w:start w:val="1"/>
      <w:numFmt w:val="bullet"/>
      <w:lvlText w:val="o"/>
      <w:lvlJc w:val="left"/>
      <w:pPr>
        <w:ind w:left="3225" w:hanging="360"/>
      </w:pPr>
      <w:rPr>
        <w:rFonts w:ascii="Courier New" w:hAnsi="Courier New" w:cs="Courier New" w:hint="default"/>
      </w:rPr>
    </w:lvl>
    <w:lvl w:ilvl="2" w:tplc="04080005" w:tentative="1">
      <w:start w:val="1"/>
      <w:numFmt w:val="bullet"/>
      <w:lvlText w:val=""/>
      <w:lvlJc w:val="left"/>
      <w:pPr>
        <w:ind w:left="3945" w:hanging="360"/>
      </w:pPr>
      <w:rPr>
        <w:rFonts w:ascii="Wingdings" w:hAnsi="Wingdings" w:hint="default"/>
      </w:rPr>
    </w:lvl>
    <w:lvl w:ilvl="3" w:tplc="04080001" w:tentative="1">
      <w:start w:val="1"/>
      <w:numFmt w:val="bullet"/>
      <w:lvlText w:val=""/>
      <w:lvlJc w:val="left"/>
      <w:pPr>
        <w:ind w:left="4665" w:hanging="360"/>
      </w:pPr>
      <w:rPr>
        <w:rFonts w:ascii="Symbol" w:hAnsi="Symbol" w:hint="default"/>
      </w:rPr>
    </w:lvl>
    <w:lvl w:ilvl="4" w:tplc="04080003" w:tentative="1">
      <w:start w:val="1"/>
      <w:numFmt w:val="bullet"/>
      <w:lvlText w:val="o"/>
      <w:lvlJc w:val="left"/>
      <w:pPr>
        <w:ind w:left="5385" w:hanging="360"/>
      </w:pPr>
      <w:rPr>
        <w:rFonts w:ascii="Courier New" w:hAnsi="Courier New" w:cs="Courier New" w:hint="default"/>
      </w:rPr>
    </w:lvl>
    <w:lvl w:ilvl="5" w:tplc="04080005" w:tentative="1">
      <w:start w:val="1"/>
      <w:numFmt w:val="bullet"/>
      <w:lvlText w:val=""/>
      <w:lvlJc w:val="left"/>
      <w:pPr>
        <w:ind w:left="6105" w:hanging="360"/>
      </w:pPr>
      <w:rPr>
        <w:rFonts w:ascii="Wingdings" w:hAnsi="Wingdings" w:hint="default"/>
      </w:rPr>
    </w:lvl>
    <w:lvl w:ilvl="6" w:tplc="04080001" w:tentative="1">
      <w:start w:val="1"/>
      <w:numFmt w:val="bullet"/>
      <w:lvlText w:val=""/>
      <w:lvlJc w:val="left"/>
      <w:pPr>
        <w:ind w:left="6825" w:hanging="360"/>
      </w:pPr>
      <w:rPr>
        <w:rFonts w:ascii="Symbol" w:hAnsi="Symbol" w:hint="default"/>
      </w:rPr>
    </w:lvl>
    <w:lvl w:ilvl="7" w:tplc="04080003" w:tentative="1">
      <w:start w:val="1"/>
      <w:numFmt w:val="bullet"/>
      <w:lvlText w:val="o"/>
      <w:lvlJc w:val="left"/>
      <w:pPr>
        <w:ind w:left="7545" w:hanging="360"/>
      </w:pPr>
      <w:rPr>
        <w:rFonts w:ascii="Courier New" w:hAnsi="Courier New" w:cs="Courier New" w:hint="default"/>
      </w:rPr>
    </w:lvl>
    <w:lvl w:ilvl="8" w:tplc="04080005" w:tentative="1">
      <w:start w:val="1"/>
      <w:numFmt w:val="bullet"/>
      <w:lvlText w:val=""/>
      <w:lvlJc w:val="left"/>
      <w:pPr>
        <w:ind w:left="8265" w:hanging="360"/>
      </w:pPr>
      <w:rPr>
        <w:rFonts w:ascii="Wingdings" w:hAnsi="Wingdings" w:hint="default"/>
      </w:rPr>
    </w:lvl>
  </w:abstractNum>
  <w:abstractNum w:abstractNumId="3" w15:restartNumberingAfterBreak="0">
    <w:nsid w:val="117B5D55"/>
    <w:multiLevelType w:val="hybridMultilevel"/>
    <w:tmpl w:val="46BC2070"/>
    <w:lvl w:ilvl="0" w:tplc="04090001">
      <w:start w:val="1"/>
      <w:numFmt w:val="bullet"/>
      <w:lvlText w:val=""/>
      <w:lvlJc w:val="left"/>
      <w:pPr>
        <w:ind w:left="2461" w:hanging="360"/>
      </w:pPr>
      <w:rPr>
        <w:rFonts w:ascii="Symbol" w:hAnsi="Symbol" w:hint="default"/>
      </w:rPr>
    </w:lvl>
    <w:lvl w:ilvl="1" w:tplc="04090003" w:tentative="1">
      <w:start w:val="1"/>
      <w:numFmt w:val="bullet"/>
      <w:lvlText w:val="o"/>
      <w:lvlJc w:val="left"/>
      <w:pPr>
        <w:ind w:left="3181" w:hanging="360"/>
      </w:pPr>
      <w:rPr>
        <w:rFonts w:ascii="Courier New" w:hAnsi="Courier New" w:cs="Courier New" w:hint="default"/>
      </w:rPr>
    </w:lvl>
    <w:lvl w:ilvl="2" w:tplc="04090005" w:tentative="1">
      <w:start w:val="1"/>
      <w:numFmt w:val="bullet"/>
      <w:lvlText w:val=""/>
      <w:lvlJc w:val="left"/>
      <w:pPr>
        <w:ind w:left="3901" w:hanging="360"/>
      </w:pPr>
      <w:rPr>
        <w:rFonts w:ascii="Wingdings" w:hAnsi="Wingdings" w:hint="default"/>
      </w:rPr>
    </w:lvl>
    <w:lvl w:ilvl="3" w:tplc="04090001" w:tentative="1">
      <w:start w:val="1"/>
      <w:numFmt w:val="bullet"/>
      <w:lvlText w:val=""/>
      <w:lvlJc w:val="left"/>
      <w:pPr>
        <w:ind w:left="4621" w:hanging="360"/>
      </w:pPr>
      <w:rPr>
        <w:rFonts w:ascii="Symbol" w:hAnsi="Symbol" w:hint="default"/>
      </w:rPr>
    </w:lvl>
    <w:lvl w:ilvl="4" w:tplc="04090003" w:tentative="1">
      <w:start w:val="1"/>
      <w:numFmt w:val="bullet"/>
      <w:lvlText w:val="o"/>
      <w:lvlJc w:val="left"/>
      <w:pPr>
        <w:ind w:left="5341" w:hanging="360"/>
      </w:pPr>
      <w:rPr>
        <w:rFonts w:ascii="Courier New" w:hAnsi="Courier New" w:cs="Courier New" w:hint="default"/>
      </w:rPr>
    </w:lvl>
    <w:lvl w:ilvl="5" w:tplc="04090005" w:tentative="1">
      <w:start w:val="1"/>
      <w:numFmt w:val="bullet"/>
      <w:lvlText w:val=""/>
      <w:lvlJc w:val="left"/>
      <w:pPr>
        <w:ind w:left="6061" w:hanging="360"/>
      </w:pPr>
      <w:rPr>
        <w:rFonts w:ascii="Wingdings" w:hAnsi="Wingdings" w:hint="default"/>
      </w:rPr>
    </w:lvl>
    <w:lvl w:ilvl="6" w:tplc="04090001" w:tentative="1">
      <w:start w:val="1"/>
      <w:numFmt w:val="bullet"/>
      <w:lvlText w:val=""/>
      <w:lvlJc w:val="left"/>
      <w:pPr>
        <w:ind w:left="6781" w:hanging="360"/>
      </w:pPr>
      <w:rPr>
        <w:rFonts w:ascii="Symbol" w:hAnsi="Symbol" w:hint="default"/>
      </w:rPr>
    </w:lvl>
    <w:lvl w:ilvl="7" w:tplc="04090003" w:tentative="1">
      <w:start w:val="1"/>
      <w:numFmt w:val="bullet"/>
      <w:lvlText w:val="o"/>
      <w:lvlJc w:val="left"/>
      <w:pPr>
        <w:ind w:left="7501" w:hanging="360"/>
      </w:pPr>
      <w:rPr>
        <w:rFonts w:ascii="Courier New" w:hAnsi="Courier New" w:cs="Courier New" w:hint="default"/>
      </w:rPr>
    </w:lvl>
    <w:lvl w:ilvl="8" w:tplc="04090005" w:tentative="1">
      <w:start w:val="1"/>
      <w:numFmt w:val="bullet"/>
      <w:lvlText w:val=""/>
      <w:lvlJc w:val="left"/>
      <w:pPr>
        <w:ind w:left="8221" w:hanging="360"/>
      </w:pPr>
      <w:rPr>
        <w:rFonts w:ascii="Wingdings" w:hAnsi="Wingdings" w:hint="default"/>
      </w:rPr>
    </w:lvl>
  </w:abstractNum>
  <w:abstractNum w:abstractNumId="4" w15:restartNumberingAfterBreak="0">
    <w:nsid w:val="4A4332C6"/>
    <w:multiLevelType w:val="hybridMultilevel"/>
    <w:tmpl w:val="2D9E7690"/>
    <w:lvl w:ilvl="0" w:tplc="04080001">
      <w:start w:val="1"/>
      <w:numFmt w:val="bullet"/>
      <w:lvlText w:val=""/>
      <w:lvlJc w:val="left"/>
      <w:pPr>
        <w:ind w:left="2140" w:hanging="360"/>
      </w:pPr>
      <w:rPr>
        <w:rFonts w:ascii="Symbol" w:hAnsi="Symbol" w:hint="default"/>
      </w:rPr>
    </w:lvl>
    <w:lvl w:ilvl="1" w:tplc="04080003" w:tentative="1">
      <w:start w:val="1"/>
      <w:numFmt w:val="bullet"/>
      <w:lvlText w:val="o"/>
      <w:lvlJc w:val="left"/>
      <w:pPr>
        <w:ind w:left="2860" w:hanging="360"/>
      </w:pPr>
      <w:rPr>
        <w:rFonts w:ascii="Courier New" w:hAnsi="Courier New" w:cs="Courier New" w:hint="default"/>
      </w:rPr>
    </w:lvl>
    <w:lvl w:ilvl="2" w:tplc="04080005" w:tentative="1">
      <w:start w:val="1"/>
      <w:numFmt w:val="bullet"/>
      <w:lvlText w:val=""/>
      <w:lvlJc w:val="left"/>
      <w:pPr>
        <w:ind w:left="3580" w:hanging="360"/>
      </w:pPr>
      <w:rPr>
        <w:rFonts w:ascii="Wingdings" w:hAnsi="Wingdings" w:hint="default"/>
      </w:rPr>
    </w:lvl>
    <w:lvl w:ilvl="3" w:tplc="04080001" w:tentative="1">
      <w:start w:val="1"/>
      <w:numFmt w:val="bullet"/>
      <w:lvlText w:val=""/>
      <w:lvlJc w:val="left"/>
      <w:pPr>
        <w:ind w:left="4300" w:hanging="360"/>
      </w:pPr>
      <w:rPr>
        <w:rFonts w:ascii="Symbol" w:hAnsi="Symbol" w:hint="default"/>
      </w:rPr>
    </w:lvl>
    <w:lvl w:ilvl="4" w:tplc="04080003" w:tentative="1">
      <w:start w:val="1"/>
      <w:numFmt w:val="bullet"/>
      <w:lvlText w:val="o"/>
      <w:lvlJc w:val="left"/>
      <w:pPr>
        <w:ind w:left="5020" w:hanging="360"/>
      </w:pPr>
      <w:rPr>
        <w:rFonts w:ascii="Courier New" w:hAnsi="Courier New" w:cs="Courier New" w:hint="default"/>
      </w:rPr>
    </w:lvl>
    <w:lvl w:ilvl="5" w:tplc="04080005" w:tentative="1">
      <w:start w:val="1"/>
      <w:numFmt w:val="bullet"/>
      <w:lvlText w:val=""/>
      <w:lvlJc w:val="left"/>
      <w:pPr>
        <w:ind w:left="5740" w:hanging="360"/>
      </w:pPr>
      <w:rPr>
        <w:rFonts w:ascii="Wingdings" w:hAnsi="Wingdings" w:hint="default"/>
      </w:rPr>
    </w:lvl>
    <w:lvl w:ilvl="6" w:tplc="04080001" w:tentative="1">
      <w:start w:val="1"/>
      <w:numFmt w:val="bullet"/>
      <w:lvlText w:val=""/>
      <w:lvlJc w:val="left"/>
      <w:pPr>
        <w:ind w:left="6460" w:hanging="360"/>
      </w:pPr>
      <w:rPr>
        <w:rFonts w:ascii="Symbol" w:hAnsi="Symbol" w:hint="default"/>
      </w:rPr>
    </w:lvl>
    <w:lvl w:ilvl="7" w:tplc="04080003" w:tentative="1">
      <w:start w:val="1"/>
      <w:numFmt w:val="bullet"/>
      <w:lvlText w:val="o"/>
      <w:lvlJc w:val="left"/>
      <w:pPr>
        <w:ind w:left="7180" w:hanging="360"/>
      </w:pPr>
      <w:rPr>
        <w:rFonts w:ascii="Courier New" w:hAnsi="Courier New" w:cs="Courier New" w:hint="default"/>
      </w:rPr>
    </w:lvl>
    <w:lvl w:ilvl="8" w:tplc="04080005" w:tentative="1">
      <w:start w:val="1"/>
      <w:numFmt w:val="bullet"/>
      <w:lvlText w:val=""/>
      <w:lvlJc w:val="left"/>
      <w:pPr>
        <w:ind w:left="7900" w:hanging="360"/>
      </w:pPr>
      <w:rPr>
        <w:rFonts w:ascii="Wingdings" w:hAnsi="Wingdings" w:hint="default"/>
      </w:rPr>
    </w:lvl>
  </w:abstractNum>
  <w:abstractNum w:abstractNumId="5" w15:restartNumberingAfterBreak="0">
    <w:nsid w:val="4F5817CF"/>
    <w:multiLevelType w:val="hybridMultilevel"/>
    <w:tmpl w:val="E834C1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51520444"/>
    <w:multiLevelType w:val="hybridMultilevel"/>
    <w:tmpl w:val="B8DAFBF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912201174">
    <w:abstractNumId w:val="2"/>
  </w:num>
  <w:num w:numId="2" w16cid:durableId="1388261137">
    <w:abstractNumId w:val="5"/>
  </w:num>
  <w:num w:numId="3" w16cid:durableId="2129809101">
    <w:abstractNumId w:val="0"/>
  </w:num>
  <w:num w:numId="4" w16cid:durableId="1197743333">
    <w:abstractNumId w:val="4"/>
  </w:num>
  <w:num w:numId="5" w16cid:durableId="1260677537">
    <w:abstractNumId w:val="6"/>
  </w:num>
  <w:num w:numId="6" w16cid:durableId="263997904">
    <w:abstractNumId w:val="1"/>
  </w:num>
  <w:num w:numId="7" w16cid:durableId="9139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89"/>
    <w:rsid w:val="0000239D"/>
    <w:rsid w:val="00005E0C"/>
    <w:rsid w:val="00005E56"/>
    <w:rsid w:val="00011852"/>
    <w:rsid w:val="0001305B"/>
    <w:rsid w:val="0002198A"/>
    <w:rsid w:val="00022127"/>
    <w:rsid w:val="00023D2F"/>
    <w:rsid w:val="00027571"/>
    <w:rsid w:val="00030D50"/>
    <w:rsid w:val="00034743"/>
    <w:rsid w:val="000351F0"/>
    <w:rsid w:val="00037491"/>
    <w:rsid w:val="0004049B"/>
    <w:rsid w:val="0004158C"/>
    <w:rsid w:val="000420F3"/>
    <w:rsid w:val="000444BF"/>
    <w:rsid w:val="00052D74"/>
    <w:rsid w:val="000530BA"/>
    <w:rsid w:val="0005468B"/>
    <w:rsid w:val="00057816"/>
    <w:rsid w:val="00060486"/>
    <w:rsid w:val="0006468A"/>
    <w:rsid w:val="0006554F"/>
    <w:rsid w:val="0006597A"/>
    <w:rsid w:val="0007549B"/>
    <w:rsid w:val="000769E0"/>
    <w:rsid w:val="0008260C"/>
    <w:rsid w:val="00084435"/>
    <w:rsid w:val="00084767"/>
    <w:rsid w:val="00086442"/>
    <w:rsid w:val="00087D1A"/>
    <w:rsid w:val="00092569"/>
    <w:rsid w:val="00093C0D"/>
    <w:rsid w:val="000A15D1"/>
    <w:rsid w:val="000A437D"/>
    <w:rsid w:val="000A79AE"/>
    <w:rsid w:val="000B0710"/>
    <w:rsid w:val="000B2467"/>
    <w:rsid w:val="000B5CED"/>
    <w:rsid w:val="000C4634"/>
    <w:rsid w:val="000C4923"/>
    <w:rsid w:val="000C753C"/>
    <w:rsid w:val="000D113A"/>
    <w:rsid w:val="000D2742"/>
    <w:rsid w:val="000D6F97"/>
    <w:rsid w:val="000D7BA1"/>
    <w:rsid w:val="000E22C1"/>
    <w:rsid w:val="000E25C3"/>
    <w:rsid w:val="000E5D7B"/>
    <w:rsid w:val="000E68A2"/>
    <w:rsid w:val="000F2D5C"/>
    <w:rsid w:val="000F362D"/>
    <w:rsid w:val="000F36B7"/>
    <w:rsid w:val="000F429E"/>
    <w:rsid w:val="000F4CC6"/>
    <w:rsid w:val="001029B9"/>
    <w:rsid w:val="00103DF0"/>
    <w:rsid w:val="0010490B"/>
    <w:rsid w:val="00104C8F"/>
    <w:rsid w:val="00104E29"/>
    <w:rsid w:val="00110116"/>
    <w:rsid w:val="00114685"/>
    <w:rsid w:val="00114B74"/>
    <w:rsid w:val="001158ED"/>
    <w:rsid w:val="0011745F"/>
    <w:rsid w:val="00123608"/>
    <w:rsid w:val="00124161"/>
    <w:rsid w:val="00124D18"/>
    <w:rsid w:val="00125848"/>
    <w:rsid w:val="00130CC5"/>
    <w:rsid w:val="00134490"/>
    <w:rsid w:val="001364E5"/>
    <w:rsid w:val="00141B5B"/>
    <w:rsid w:val="00141CF0"/>
    <w:rsid w:val="00144EA3"/>
    <w:rsid w:val="0014542D"/>
    <w:rsid w:val="001470F0"/>
    <w:rsid w:val="00153A37"/>
    <w:rsid w:val="00156EFF"/>
    <w:rsid w:val="00161262"/>
    <w:rsid w:val="00165AF2"/>
    <w:rsid w:val="001665C4"/>
    <w:rsid w:val="00174B7B"/>
    <w:rsid w:val="00176A1F"/>
    <w:rsid w:val="0017739D"/>
    <w:rsid w:val="00181A3A"/>
    <w:rsid w:val="00184540"/>
    <w:rsid w:val="0018723B"/>
    <w:rsid w:val="00192240"/>
    <w:rsid w:val="00194A6E"/>
    <w:rsid w:val="00196AFE"/>
    <w:rsid w:val="00196E94"/>
    <w:rsid w:val="001A089C"/>
    <w:rsid w:val="001A27A8"/>
    <w:rsid w:val="001A4699"/>
    <w:rsid w:val="001A56E0"/>
    <w:rsid w:val="001A5B32"/>
    <w:rsid w:val="001A5F17"/>
    <w:rsid w:val="001A740C"/>
    <w:rsid w:val="001B3009"/>
    <w:rsid w:val="001B5625"/>
    <w:rsid w:val="001C32BB"/>
    <w:rsid w:val="001C4B90"/>
    <w:rsid w:val="001C6570"/>
    <w:rsid w:val="001C7935"/>
    <w:rsid w:val="001D1ED6"/>
    <w:rsid w:val="001D6694"/>
    <w:rsid w:val="001E1330"/>
    <w:rsid w:val="001E6512"/>
    <w:rsid w:val="001F123A"/>
    <w:rsid w:val="001F470F"/>
    <w:rsid w:val="00213F8E"/>
    <w:rsid w:val="0021741C"/>
    <w:rsid w:val="002218E9"/>
    <w:rsid w:val="00230947"/>
    <w:rsid w:val="0023335A"/>
    <w:rsid w:val="002361BB"/>
    <w:rsid w:val="002453D6"/>
    <w:rsid w:val="002472C1"/>
    <w:rsid w:val="002476B4"/>
    <w:rsid w:val="00257EC1"/>
    <w:rsid w:val="00262A70"/>
    <w:rsid w:val="00270E65"/>
    <w:rsid w:val="00277FE2"/>
    <w:rsid w:val="00284627"/>
    <w:rsid w:val="00284BD6"/>
    <w:rsid w:val="00291081"/>
    <w:rsid w:val="002911F5"/>
    <w:rsid w:val="00291436"/>
    <w:rsid w:val="002924EF"/>
    <w:rsid w:val="00295065"/>
    <w:rsid w:val="002A6267"/>
    <w:rsid w:val="002B0577"/>
    <w:rsid w:val="002B19F2"/>
    <w:rsid w:val="002B1EE7"/>
    <w:rsid w:val="002C17C7"/>
    <w:rsid w:val="002C442C"/>
    <w:rsid w:val="002C6E38"/>
    <w:rsid w:val="002D4EF9"/>
    <w:rsid w:val="002E06DD"/>
    <w:rsid w:val="002E47D9"/>
    <w:rsid w:val="002F3D0F"/>
    <w:rsid w:val="003001EE"/>
    <w:rsid w:val="0030062C"/>
    <w:rsid w:val="00302B8F"/>
    <w:rsid w:val="00304BE8"/>
    <w:rsid w:val="003074B8"/>
    <w:rsid w:val="0031043F"/>
    <w:rsid w:val="00314EBE"/>
    <w:rsid w:val="003168C3"/>
    <w:rsid w:val="003212BA"/>
    <w:rsid w:val="003244FC"/>
    <w:rsid w:val="003307A5"/>
    <w:rsid w:val="00331A92"/>
    <w:rsid w:val="00333BCD"/>
    <w:rsid w:val="003342AD"/>
    <w:rsid w:val="00336624"/>
    <w:rsid w:val="003370EE"/>
    <w:rsid w:val="003421B0"/>
    <w:rsid w:val="003426A1"/>
    <w:rsid w:val="00345226"/>
    <w:rsid w:val="003461DC"/>
    <w:rsid w:val="00347212"/>
    <w:rsid w:val="003547F0"/>
    <w:rsid w:val="00356F1E"/>
    <w:rsid w:val="00360BD0"/>
    <w:rsid w:val="0036107C"/>
    <w:rsid w:val="0036327B"/>
    <w:rsid w:val="0036503D"/>
    <w:rsid w:val="003669C7"/>
    <w:rsid w:val="00372ED4"/>
    <w:rsid w:val="003736F2"/>
    <w:rsid w:val="00374A9A"/>
    <w:rsid w:val="00374C75"/>
    <w:rsid w:val="00376821"/>
    <w:rsid w:val="00386919"/>
    <w:rsid w:val="003921A2"/>
    <w:rsid w:val="003940E5"/>
    <w:rsid w:val="00394956"/>
    <w:rsid w:val="00395DC8"/>
    <w:rsid w:val="00397FD0"/>
    <w:rsid w:val="003A2F37"/>
    <w:rsid w:val="003B30E6"/>
    <w:rsid w:val="003B5ED8"/>
    <w:rsid w:val="003B62F9"/>
    <w:rsid w:val="003B72D6"/>
    <w:rsid w:val="003B7543"/>
    <w:rsid w:val="003B7DF7"/>
    <w:rsid w:val="003C096E"/>
    <w:rsid w:val="003C4993"/>
    <w:rsid w:val="003C51A7"/>
    <w:rsid w:val="003D00F0"/>
    <w:rsid w:val="003D1B05"/>
    <w:rsid w:val="003E060E"/>
    <w:rsid w:val="003E1660"/>
    <w:rsid w:val="003E2227"/>
    <w:rsid w:val="003E2409"/>
    <w:rsid w:val="003F2369"/>
    <w:rsid w:val="003F4835"/>
    <w:rsid w:val="003F5359"/>
    <w:rsid w:val="003F7234"/>
    <w:rsid w:val="00400739"/>
    <w:rsid w:val="00401101"/>
    <w:rsid w:val="00410D45"/>
    <w:rsid w:val="00420A82"/>
    <w:rsid w:val="00423821"/>
    <w:rsid w:val="004238DA"/>
    <w:rsid w:val="00434245"/>
    <w:rsid w:val="004535F7"/>
    <w:rsid w:val="00453FB1"/>
    <w:rsid w:val="00461A1E"/>
    <w:rsid w:val="00461AB2"/>
    <w:rsid w:val="00462B98"/>
    <w:rsid w:val="0046504E"/>
    <w:rsid w:val="004670A7"/>
    <w:rsid w:val="004724A3"/>
    <w:rsid w:val="0047402A"/>
    <w:rsid w:val="0047660B"/>
    <w:rsid w:val="00480C9D"/>
    <w:rsid w:val="00483B22"/>
    <w:rsid w:val="00484178"/>
    <w:rsid w:val="00487401"/>
    <w:rsid w:val="00490C0E"/>
    <w:rsid w:val="0049168D"/>
    <w:rsid w:val="004A0930"/>
    <w:rsid w:val="004A37BA"/>
    <w:rsid w:val="004A40AC"/>
    <w:rsid w:val="004A5038"/>
    <w:rsid w:val="004A5E1A"/>
    <w:rsid w:val="004B052D"/>
    <w:rsid w:val="004B3074"/>
    <w:rsid w:val="004B640E"/>
    <w:rsid w:val="004C234D"/>
    <w:rsid w:val="004C32D5"/>
    <w:rsid w:val="004C76A9"/>
    <w:rsid w:val="004D42CB"/>
    <w:rsid w:val="004E216F"/>
    <w:rsid w:val="004E2DB2"/>
    <w:rsid w:val="004E400E"/>
    <w:rsid w:val="004F112D"/>
    <w:rsid w:val="004F19D3"/>
    <w:rsid w:val="00502176"/>
    <w:rsid w:val="0050366C"/>
    <w:rsid w:val="005100F4"/>
    <w:rsid w:val="00514201"/>
    <w:rsid w:val="00515A67"/>
    <w:rsid w:val="00517E86"/>
    <w:rsid w:val="00524A93"/>
    <w:rsid w:val="0053072C"/>
    <w:rsid w:val="005309DC"/>
    <w:rsid w:val="005343FB"/>
    <w:rsid w:val="005355E9"/>
    <w:rsid w:val="00535E2D"/>
    <w:rsid w:val="005379EB"/>
    <w:rsid w:val="005400FB"/>
    <w:rsid w:val="005415EB"/>
    <w:rsid w:val="005418D0"/>
    <w:rsid w:val="00541C02"/>
    <w:rsid w:val="00552CF5"/>
    <w:rsid w:val="00554112"/>
    <w:rsid w:val="00554811"/>
    <w:rsid w:val="005550FC"/>
    <w:rsid w:val="0056184E"/>
    <w:rsid w:val="00562EC9"/>
    <w:rsid w:val="005641D8"/>
    <w:rsid w:val="00567A3B"/>
    <w:rsid w:val="00572F2E"/>
    <w:rsid w:val="00573263"/>
    <w:rsid w:val="005870A7"/>
    <w:rsid w:val="005930E9"/>
    <w:rsid w:val="00595368"/>
    <w:rsid w:val="005A0D28"/>
    <w:rsid w:val="005A0E4A"/>
    <w:rsid w:val="005A26DC"/>
    <w:rsid w:val="005B4129"/>
    <w:rsid w:val="005D0253"/>
    <w:rsid w:val="005E28BC"/>
    <w:rsid w:val="005E3617"/>
    <w:rsid w:val="005E7C8B"/>
    <w:rsid w:val="005F34CE"/>
    <w:rsid w:val="005F428A"/>
    <w:rsid w:val="005F4DC6"/>
    <w:rsid w:val="0060138A"/>
    <w:rsid w:val="006053F2"/>
    <w:rsid w:val="00607F08"/>
    <w:rsid w:val="00612DE8"/>
    <w:rsid w:val="00614747"/>
    <w:rsid w:val="00620557"/>
    <w:rsid w:val="00620D03"/>
    <w:rsid w:val="00622279"/>
    <w:rsid w:val="0062763C"/>
    <w:rsid w:val="00627A2A"/>
    <w:rsid w:val="006318B0"/>
    <w:rsid w:val="0063259A"/>
    <w:rsid w:val="00632EBE"/>
    <w:rsid w:val="006332C1"/>
    <w:rsid w:val="00634375"/>
    <w:rsid w:val="00640300"/>
    <w:rsid w:val="00640688"/>
    <w:rsid w:val="00645877"/>
    <w:rsid w:val="006479A8"/>
    <w:rsid w:val="00656F50"/>
    <w:rsid w:val="006676AD"/>
    <w:rsid w:val="00670AA2"/>
    <w:rsid w:val="006726A5"/>
    <w:rsid w:val="00681C0F"/>
    <w:rsid w:val="00681C59"/>
    <w:rsid w:val="006826B4"/>
    <w:rsid w:val="00686506"/>
    <w:rsid w:val="00690F7C"/>
    <w:rsid w:val="006A5B47"/>
    <w:rsid w:val="006A6CD7"/>
    <w:rsid w:val="006A7B48"/>
    <w:rsid w:val="006A7F3F"/>
    <w:rsid w:val="006B1A59"/>
    <w:rsid w:val="006B255B"/>
    <w:rsid w:val="006B307A"/>
    <w:rsid w:val="006B3588"/>
    <w:rsid w:val="006C4F69"/>
    <w:rsid w:val="006D1AE2"/>
    <w:rsid w:val="006D24B1"/>
    <w:rsid w:val="006D491A"/>
    <w:rsid w:val="006E5C62"/>
    <w:rsid w:val="006F05F7"/>
    <w:rsid w:val="006F0617"/>
    <w:rsid w:val="006F7916"/>
    <w:rsid w:val="00701B68"/>
    <w:rsid w:val="00703F0B"/>
    <w:rsid w:val="0070783A"/>
    <w:rsid w:val="0072412B"/>
    <w:rsid w:val="00727D41"/>
    <w:rsid w:val="00731DE2"/>
    <w:rsid w:val="0073742B"/>
    <w:rsid w:val="00740D85"/>
    <w:rsid w:val="00750E7A"/>
    <w:rsid w:val="007524F4"/>
    <w:rsid w:val="00753BA1"/>
    <w:rsid w:val="0076277C"/>
    <w:rsid w:val="00762FE1"/>
    <w:rsid w:val="007673CC"/>
    <w:rsid w:val="00773EDB"/>
    <w:rsid w:val="00774D27"/>
    <w:rsid w:val="0077602E"/>
    <w:rsid w:val="00781E3F"/>
    <w:rsid w:val="00784216"/>
    <w:rsid w:val="00790C22"/>
    <w:rsid w:val="00796005"/>
    <w:rsid w:val="007978EE"/>
    <w:rsid w:val="007A5A36"/>
    <w:rsid w:val="007A5A70"/>
    <w:rsid w:val="007A676D"/>
    <w:rsid w:val="007B19AB"/>
    <w:rsid w:val="007B5317"/>
    <w:rsid w:val="007C1BC0"/>
    <w:rsid w:val="007C50FD"/>
    <w:rsid w:val="007D2EBE"/>
    <w:rsid w:val="007D300F"/>
    <w:rsid w:val="007D62D9"/>
    <w:rsid w:val="007D64DB"/>
    <w:rsid w:val="007D7AD9"/>
    <w:rsid w:val="007E0514"/>
    <w:rsid w:val="007E075D"/>
    <w:rsid w:val="007E147F"/>
    <w:rsid w:val="007E7AA0"/>
    <w:rsid w:val="007E7E55"/>
    <w:rsid w:val="007F4129"/>
    <w:rsid w:val="007F4363"/>
    <w:rsid w:val="007F7650"/>
    <w:rsid w:val="00805C32"/>
    <w:rsid w:val="008104AB"/>
    <w:rsid w:val="00811936"/>
    <w:rsid w:val="00812311"/>
    <w:rsid w:val="0081452D"/>
    <w:rsid w:val="008234EC"/>
    <w:rsid w:val="00824327"/>
    <w:rsid w:val="00827043"/>
    <w:rsid w:val="00827840"/>
    <w:rsid w:val="00832D03"/>
    <w:rsid w:val="00834FE4"/>
    <w:rsid w:val="00840CE1"/>
    <w:rsid w:val="00843B37"/>
    <w:rsid w:val="00843D29"/>
    <w:rsid w:val="00844083"/>
    <w:rsid w:val="00844929"/>
    <w:rsid w:val="00845C5B"/>
    <w:rsid w:val="00845D4F"/>
    <w:rsid w:val="00850F73"/>
    <w:rsid w:val="0085331B"/>
    <w:rsid w:val="00856447"/>
    <w:rsid w:val="00856B88"/>
    <w:rsid w:val="0086304C"/>
    <w:rsid w:val="0086603E"/>
    <w:rsid w:val="00867D6D"/>
    <w:rsid w:val="00872044"/>
    <w:rsid w:val="008726A3"/>
    <w:rsid w:val="00873B6D"/>
    <w:rsid w:val="00874482"/>
    <w:rsid w:val="00874B4E"/>
    <w:rsid w:val="00876391"/>
    <w:rsid w:val="008842F4"/>
    <w:rsid w:val="008874AF"/>
    <w:rsid w:val="00887B18"/>
    <w:rsid w:val="00890878"/>
    <w:rsid w:val="008A2EAC"/>
    <w:rsid w:val="008B1D05"/>
    <w:rsid w:val="008B6DEA"/>
    <w:rsid w:val="008C0932"/>
    <w:rsid w:val="008C1A63"/>
    <w:rsid w:val="008C1E6C"/>
    <w:rsid w:val="008C2C11"/>
    <w:rsid w:val="008C7114"/>
    <w:rsid w:val="008D070F"/>
    <w:rsid w:val="008E5E81"/>
    <w:rsid w:val="008E7AD1"/>
    <w:rsid w:val="008F63C2"/>
    <w:rsid w:val="009051A3"/>
    <w:rsid w:val="00914176"/>
    <w:rsid w:val="00914A0D"/>
    <w:rsid w:val="009166F4"/>
    <w:rsid w:val="00920E3C"/>
    <w:rsid w:val="00921F62"/>
    <w:rsid w:val="00922055"/>
    <w:rsid w:val="009237FC"/>
    <w:rsid w:val="00925A13"/>
    <w:rsid w:val="00925EA9"/>
    <w:rsid w:val="009276B3"/>
    <w:rsid w:val="00930780"/>
    <w:rsid w:val="00931480"/>
    <w:rsid w:val="00931A2E"/>
    <w:rsid w:val="00932F62"/>
    <w:rsid w:val="009355F8"/>
    <w:rsid w:val="00936BF8"/>
    <w:rsid w:val="0094161F"/>
    <w:rsid w:val="00941981"/>
    <w:rsid w:val="009446E0"/>
    <w:rsid w:val="009458F8"/>
    <w:rsid w:val="00954F5F"/>
    <w:rsid w:val="009603ED"/>
    <w:rsid w:val="00960556"/>
    <w:rsid w:val="00960F2D"/>
    <w:rsid w:val="0096278C"/>
    <w:rsid w:val="00963570"/>
    <w:rsid w:val="009642ED"/>
    <w:rsid w:val="00964B3A"/>
    <w:rsid w:val="009709AC"/>
    <w:rsid w:val="00972A4C"/>
    <w:rsid w:val="0097362C"/>
    <w:rsid w:val="00976AF1"/>
    <w:rsid w:val="00981244"/>
    <w:rsid w:val="00981C88"/>
    <w:rsid w:val="00983A84"/>
    <w:rsid w:val="009906A8"/>
    <w:rsid w:val="009927CC"/>
    <w:rsid w:val="009970BA"/>
    <w:rsid w:val="009B08ED"/>
    <w:rsid w:val="009B090E"/>
    <w:rsid w:val="009C1079"/>
    <w:rsid w:val="009C30AC"/>
    <w:rsid w:val="009C3B76"/>
    <w:rsid w:val="009C6C0E"/>
    <w:rsid w:val="009D1C7F"/>
    <w:rsid w:val="009E53D5"/>
    <w:rsid w:val="009F0AEE"/>
    <w:rsid w:val="009F3F2A"/>
    <w:rsid w:val="009F4DCB"/>
    <w:rsid w:val="00A04700"/>
    <w:rsid w:val="00A05EB6"/>
    <w:rsid w:val="00A069C8"/>
    <w:rsid w:val="00A071E7"/>
    <w:rsid w:val="00A10A98"/>
    <w:rsid w:val="00A11215"/>
    <w:rsid w:val="00A12200"/>
    <w:rsid w:val="00A165F3"/>
    <w:rsid w:val="00A1727C"/>
    <w:rsid w:val="00A2013C"/>
    <w:rsid w:val="00A20279"/>
    <w:rsid w:val="00A22052"/>
    <w:rsid w:val="00A26C8B"/>
    <w:rsid w:val="00A30637"/>
    <w:rsid w:val="00A30C97"/>
    <w:rsid w:val="00A31F42"/>
    <w:rsid w:val="00A44C2E"/>
    <w:rsid w:val="00A47D70"/>
    <w:rsid w:val="00A50215"/>
    <w:rsid w:val="00A51F78"/>
    <w:rsid w:val="00A520E6"/>
    <w:rsid w:val="00A5438F"/>
    <w:rsid w:val="00A61A04"/>
    <w:rsid w:val="00A6378F"/>
    <w:rsid w:val="00A64969"/>
    <w:rsid w:val="00A70658"/>
    <w:rsid w:val="00A71109"/>
    <w:rsid w:val="00A72E17"/>
    <w:rsid w:val="00A72E39"/>
    <w:rsid w:val="00A8138C"/>
    <w:rsid w:val="00A86C2C"/>
    <w:rsid w:val="00A93F99"/>
    <w:rsid w:val="00AA6D6B"/>
    <w:rsid w:val="00AB022A"/>
    <w:rsid w:val="00AB17E7"/>
    <w:rsid w:val="00AB298E"/>
    <w:rsid w:val="00AC0FA3"/>
    <w:rsid w:val="00AC210E"/>
    <w:rsid w:val="00AC307F"/>
    <w:rsid w:val="00AC341D"/>
    <w:rsid w:val="00AC69AD"/>
    <w:rsid w:val="00AD33DC"/>
    <w:rsid w:val="00AE0760"/>
    <w:rsid w:val="00AE1253"/>
    <w:rsid w:val="00AE555D"/>
    <w:rsid w:val="00AE56FD"/>
    <w:rsid w:val="00AF1ED1"/>
    <w:rsid w:val="00AF1F90"/>
    <w:rsid w:val="00AF3A37"/>
    <w:rsid w:val="00AF3A3F"/>
    <w:rsid w:val="00AF3C49"/>
    <w:rsid w:val="00B02F57"/>
    <w:rsid w:val="00B07709"/>
    <w:rsid w:val="00B116C4"/>
    <w:rsid w:val="00B14DB5"/>
    <w:rsid w:val="00B15076"/>
    <w:rsid w:val="00B15D55"/>
    <w:rsid w:val="00B2298A"/>
    <w:rsid w:val="00B23E32"/>
    <w:rsid w:val="00B30653"/>
    <w:rsid w:val="00B3371D"/>
    <w:rsid w:val="00B34189"/>
    <w:rsid w:val="00B40EF5"/>
    <w:rsid w:val="00B41175"/>
    <w:rsid w:val="00B44FBE"/>
    <w:rsid w:val="00B513EA"/>
    <w:rsid w:val="00B54417"/>
    <w:rsid w:val="00B553F7"/>
    <w:rsid w:val="00B556D3"/>
    <w:rsid w:val="00B577C8"/>
    <w:rsid w:val="00B6080F"/>
    <w:rsid w:val="00B62C63"/>
    <w:rsid w:val="00B65D25"/>
    <w:rsid w:val="00B66C95"/>
    <w:rsid w:val="00B66FE0"/>
    <w:rsid w:val="00B6717D"/>
    <w:rsid w:val="00B720EE"/>
    <w:rsid w:val="00B728DB"/>
    <w:rsid w:val="00B75118"/>
    <w:rsid w:val="00B75DCF"/>
    <w:rsid w:val="00B767CC"/>
    <w:rsid w:val="00B80F45"/>
    <w:rsid w:val="00B838F6"/>
    <w:rsid w:val="00B86B7C"/>
    <w:rsid w:val="00B87B78"/>
    <w:rsid w:val="00B91514"/>
    <w:rsid w:val="00B919AD"/>
    <w:rsid w:val="00B93554"/>
    <w:rsid w:val="00B975D2"/>
    <w:rsid w:val="00BA55CA"/>
    <w:rsid w:val="00BA7E32"/>
    <w:rsid w:val="00BB0EFD"/>
    <w:rsid w:val="00BB1A21"/>
    <w:rsid w:val="00BB4904"/>
    <w:rsid w:val="00BB499D"/>
    <w:rsid w:val="00BB751D"/>
    <w:rsid w:val="00BC4BFE"/>
    <w:rsid w:val="00BC5D12"/>
    <w:rsid w:val="00BC688F"/>
    <w:rsid w:val="00BC6CEF"/>
    <w:rsid w:val="00BD0550"/>
    <w:rsid w:val="00BD081A"/>
    <w:rsid w:val="00BD2380"/>
    <w:rsid w:val="00BD369C"/>
    <w:rsid w:val="00BE027E"/>
    <w:rsid w:val="00BE4D75"/>
    <w:rsid w:val="00BF2FA6"/>
    <w:rsid w:val="00BF4633"/>
    <w:rsid w:val="00BF6165"/>
    <w:rsid w:val="00C11511"/>
    <w:rsid w:val="00C142BB"/>
    <w:rsid w:val="00C22550"/>
    <w:rsid w:val="00C324AF"/>
    <w:rsid w:val="00C337E2"/>
    <w:rsid w:val="00C33D15"/>
    <w:rsid w:val="00C344E3"/>
    <w:rsid w:val="00C373C2"/>
    <w:rsid w:val="00C42F15"/>
    <w:rsid w:val="00C43528"/>
    <w:rsid w:val="00C43B1F"/>
    <w:rsid w:val="00C45B6F"/>
    <w:rsid w:val="00C45B7D"/>
    <w:rsid w:val="00C539A9"/>
    <w:rsid w:val="00C559DD"/>
    <w:rsid w:val="00C6016D"/>
    <w:rsid w:val="00C614B4"/>
    <w:rsid w:val="00C67159"/>
    <w:rsid w:val="00C67964"/>
    <w:rsid w:val="00C85AC9"/>
    <w:rsid w:val="00C85ED1"/>
    <w:rsid w:val="00C906C1"/>
    <w:rsid w:val="00C9137B"/>
    <w:rsid w:val="00C94572"/>
    <w:rsid w:val="00CA56B3"/>
    <w:rsid w:val="00CA5EEA"/>
    <w:rsid w:val="00CA7E55"/>
    <w:rsid w:val="00CB0BEA"/>
    <w:rsid w:val="00CB14E8"/>
    <w:rsid w:val="00CB1AFF"/>
    <w:rsid w:val="00CB569F"/>
    <w:rsid w:val="00CC2043"/>
    <w:rsid w:val="00CD5895"/>
    <w:rsid w:val="00CD5F8C"/>
    <w:rsid w:val="00CE343B"/>
    <w:rsid w:val="00D05EF2"/>
    <w:rsid w:val="00D12C2A"/>
    <w:rsid w:val="00D17A39"/>
    <w:rsid w:val="00D213CD"/>
    <w:rsid w:val="00D23979"/>
    <w:rsid w:val="00D345C0"/>
    <w:rsid w:val="00D441D4"/>
    <w:rsid w:val="00D5496C"/>
    <w:rsid w:val="00D56AD2"/>
    <w:rsid w:val="00D6280B"/>
    <w:rsid w:val="00D75593"/>
    <w:rsid w:val="00D772BD"/>
    <w:rsid w:val="00D818C0"/>
    <w:rsid w:val="00D82DE0"/>
    <w:rsid w:val="00D831F0"/>
    <w:rsid w:val="00D83894"/>
    <w:rsid w:val="00D87D76"/>
    <w:rsid w:val="00DA2070"/>
    <w:rsid w:val="00DA5BF0"/>
    <w:rsid w:val="00DB1ADD"/>
    <w:rsid w:val="00DB50C5"/>
    <w:rsid w:val="00DB6B6D"/>
    <w:rsid w:val="00DC4091"/>
    <w:rsid w:val="00DD4FE2"/>
    <w:rsid w:val="00DD6980"/>
    <w:rsid w:val="00DE21B7"/>
    <w:rsid w:val="00DE44E7"/>
    <w:rsid w:val="00E0059C"/>
    <w:rsid w:val="00E02D1D"/>
    <w:rsid w:val="00E125E9"/>
    <w:rsid w:val="00E13F13"/>
    <w:rsid w:val="00E1603E"/>
    <w:rsid w:val="00E17C41"/>
    <w:rsid w:val="00E20F62"/>
    <w:rsid w:val="00E2545B"/>
    <w:rsid w:val="00E30441"/>
    <w:rsid w:val="00E304C8"/>
    <w:rsid w:val="00E30C4A"/>
    <w:rsid w:val="00E316DE"/>
    <w:rsid w:val="00E321D0"/>
    <w:rsid w:val="00E34475"/>
    <w:rsid w:val="00E34830"/>
    <w:rsid w:val="00E3511A"/>
    <w:rsid w:val="00E410F7"/>
    <w:rsid w:val="00E42040"/>
    <w:rsid w:val="00E42B25"/>
    <w:rsid w:val="00E43927"/>
    <w:rsid w:val="00E439D1"/>
    <w:rsid w:val="00E461D4"/>
    <w:rsid w:val="00E506BB"/>
    <w:rsid w:val="00E51A60"/>
    <w:rsid w:val="00E54087"/>
    <w:rsid w:val="00E5537D"/>
    <w:rsid w:val="00E56A7E"/>
    <w:rsid w:val="00E64E9A"/>
    <w:rsid w:val="00E6501D"/>
    <w:rsid w:val="00E7061C"/>
    <w:rsid w:val="00E73F63"/>
    <w:rsid w:val="00E7539F"/>
    <w:rsid w:val="00E7691F"/>
    <w:rsid w:val="00E7692B"/>
    <w:rsid w:val="00E77932"/>
    <w:rsid w:val="00E8434D"/>
    <w:rsid w:val="00E850EA"/>
    <w:rsid w:val="00E8586C"/>
    <w:rsid w:val="00E85D7D"/>
    <w:rsid w:val="00E8680A"/>
    <w:rsid w:val="00E91504"/>
    <w:rsid w:val="00E95605"/>
    <w:rsid w:val="00EA08B1"/>
    <w:rsid w:val="00EA7DA8"/>
    <w:rsid w:val="00EB2823"/>
    <w:rsid w:val="00EB6490"/>
    <w:rsid w:val="00EB64B2"/>
    <w:rsid w:val="00EC02ED"/>
    <w:rsid w:val="00EC0E82"/>
    <w:rsid w:val="00EC40C5"/>
    <w:rsid w:val="00EC4E80"/>
    <w:rsid w:val="00EC7AB4"/>
    <w:rsid w:val="00ED083C"/>
    <w:rsid w:val="00ED2849"/>
    <w:rsid w:val="00ED30B3"/>
    <w:rsid w:val="00ED39F5"/>
    <w:rsid w:val="00ED707B"/>
    <w:rsid w:val="00EE6E44"/>
    <w:rsid w:val="00EF308B"/>
    <w:rsid w:val="00EF4C82"/>
    <w:rsid w:val="00EF4D2A"/>
    <w:rsid w:val="00F02A38"/>
    <w:rsid w:val="00F05AF0"/>
    <w:rsid w:val="00F21B6A"/>
    <w:rsid w:val="00F2393F"/>
    <w:rsid w:val="00F23BA0"/>
    <w:rsid w:val="00F23F12"/>
    <w:rsid w:val="00F27AF2"/>
    <w:rsid w:val="00F37B49"/>
    <w:rsid w:val="00F42756"/>
    <w:rsid w:val="00F464AB"/>
    <w:rsid w:val="00F52E66"/>
    <w:rsid w:val="00F52E7C"/>
    <w:rsid w:val="00F5309A"/>
    <w:rsid w:val="00F612C8"/>
    <w:rsid w:val="00F617ED"/>
    <w:rsid w:val="00F6281E"/>
    <w:rsid w:val="00F66B75"/>
    <w:rsid w:val="00F7156E"/>
    <w:rsid w:val="00F7421D"/>
    <w:rsid w:val="00F75233"/>
    <w:rsid w:val="00F774EB"/>
    <w:rsid w:val="00F77548"/>
    <w:rsid w:val="00F904F4"/>
    <w:rsid w:val="00F92FE7"/>
    <w:rsid w:val="00F9484D"/>
    <w:rsid w:val="00F95197"/>
    <w:rsid w:val="00F96AEE"/>
    <w:rsid w:val="00F96B9D"/>
    <w:rsid w:val="00F96FBA"/>
    <w:rsid w:val="00FA4D08"/>
    <w:rsid w:val="00FA7FE3"/>
    <w:rsid w:val="00FB1838"/>
    <w:rsid w:val="00FB40BC"/>
    <w:rsid w:val="00FB5243"/>
    <w:rsid w:val="00FB576D"/>
    <w:rsid w:val="00FB61E8"/>
    <w:rsid w:val="00FB6722"/>
    <w:rsid w:val="00FB6BEA"/>
    <w:rsid w:val="00FB6D2C"/>
    <w:rsid w:val="00FC156F"/>
    <w:rsid w:val="00FC1B63"/>
    <w:rsid w:val="00FC6AB7"/>
    <w:rsid w:val="00FE233E"/>
    <w:rsid w:val="00FE4634"/>
    <w:rsid w:val="00FE73A4"/>
    <w:rsid w:val="00FF0954"/>
    <w:rsid w:val="00FF225E"/>
    <w:rsid w:val="00FF617B"/>
    <w:rsid w:val="00FF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17870"/>
  <w15:docId w15:val="{043990F5-9C77-4B89-BDEC-6937D7D8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E233E"/>
    <w:pPr>
      <w:widowControl w:val="0"/>
      <w:autoSpaceDE w:val="0"/>
      <w:autoSpaceDN w:val="0"/>
      <w:adjustRightInd w:val="0"/>
      <w:spacing w:before="69" w:after="0" w:line="240" w:lineRule="auto"/>
      <w:ind w:left="680"/>
      <w:outlineLvl w:val="0"/>
    </w:pPr>
    <w:rPr>
      <w:rFonts w:ascii="Arial" w:eastAsiaTheme="minorEastAsia" w:hAnsi="Arial" w:cs="Arial"/>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F1E"/>
    <w:rPr>
      <w:rFonts w:ascii="Tahoma" w:hAnsi="Tahoma" w:cs="Tahoma"/>
      <w:sz w:val="16"/>
      <w:szCs w:val="16"/>
    </w:rPr>
  </w:style>
  <w:style w:type="paragraph" w:styleId="BodyText">
    <w:name w:val="Body Text"/>
    <w:basedOn w:val="Normal"/>
    <w:link w:val="BodyTextChar"/>
    <w:uiPriority w:val="1"/>
    <w:qFormat/>
    <w:rsid w:val="00F7156E"/>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F7156E"/>
    <w:rPr>
      <w:rFonts w:ascii="Arial" w:eastAsia="Arial" w:hAnsi="Arial" w:cs="Arial"/>
      <w:sz w:val="19"/>
      <w:szCs w:val="19"/>
      <w:lang w:val="en-US"/>
    </w:rPr>
  </w:style>
  <w:style w:type="paragraph" w:styleId="Header">
    <w:name w:val="header"/>
    <w:basedOn w:val="Normal"/>
    <w:link w:val="HeaderChar"/>
    <w:uiPriority w:val="99"/>
    <w:unhideWhenUsed/>
    <w:rsid w:val="002453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53D6"/>
  </w:style>
  <w:style w:type="paragraph" w:styleId="Footer">
    <w:name w:val="footer"/>
    <w:basedOn w:val="Normal"/>
    <w:link w:val="FooterChar"/>
    <w:uiPriority w:val="99"/>
    <w:unhideWhenUsed/>
    <w:rsid w:val="002453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53D6"/>
  </w:style>
  <w:style w:type="table" w:styleId="TableGrid">
    <w:name w:val="Table Grid"/>
    <w:basedOn w:val="TableNormal"/>
    <w:uiPriority w:val="39"/>
    <w:rsid w:val="00104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E233E"/>
    <w:rPr>
      <w:rFonts w:ascii="Arial" w:eastAsiaTheme="minorEastAsia" w:hAnsi="Arial" w:cs="Arial"/>
      <w:b/>
      <w:bCs/>
      <w:sz w:val="24"/>
      <w:szCs w:val="24"/>
      <w:lang w:eastAsia="el-GR"/>
    </w:rPr>
  </w:style>
  <w:style w:type="paragraph" w:customStyle="1" w:styleId="TableParagraph">
    <w:name w:val="Table Paragraph"/>
    <w:basedOn w:val="Normal"/>
    <w:uiPriority w:val="1"/>
    <w:qFormat/>
    <w:rsid w:val="00811936"/>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ListParagraph">
    <w:name w:val="List Paragraph"/>
    <w:basedOn w:val="Normal"/>
    <w:uiPriority w:val="34"/>
    <w:qFormat/>
    <w:rsid w:val="000C4634"/>
    <w:pPr>
      <w:ind w:left="720"/>
      <w:contextualSpacing/>
    </w:pPr>
    <w:rPr>
      <w:rFonts w:ascii="Arial" w:eastAsia="Calibri" w:hAnsi="Arial" w:cs="Times New Roman"/>
    </w:rPr>
  </w:style>
  <w:style w:type="paragraph" w:styleId="EndnoteText">
    <w:name w:val="endnote text"/>
    <w:basedOn w:val="Normal"/>
    <w:link w:val="EndnoteTextChar"/>
    <w:uiPriority w:val="99"/>
    <w:unhideWhenUsed/>
    <w:rsid w:val="000C753C"/>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0C753C"/>
    <w:rPr>
      <w:rFonts w:ascii="Calibri" w:eastAsia="Calibri" w:hAnsi="Calibri" w:cs="Times New Roman"/>
      <w:sz w:val="20"/>
      <w:szCs w:val="20"/>
    </w:rPr>
  </w:style>
  <w:style w:type="character" w:styleId="EndnoteReference">
    <w:name w:val="endnote reference"/>
    <w:uiPriority w:val="99"/>
    <w:semiHidden/>
    <w:unhideWhenUsed/>
    <w:rsid w:val="000C753C"/>
    <w:rPr>
      <w:vertAlign w:val="superscript"/>
    </w:rPr>
  </w:style>
  <w:style w:type="paragraph" w:styleId="FootnoteText">
    <w:name w:val="footnote text"/>
    <w:basedOn w:val="Normal"/>
    <w:link w:val="FootnoteTextChar"/>
    <w:uiPriority w:val="99"/>
    <w:rsid w:val="000C753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C753C"/>
    <w:rPr>
      <w:rFonts w:ascii="Times New Roman" w:eastAsia="Times New Roman" w:hAnsi="Times New Roman" w:cs="Times New Roman"/>
      <w:sz w:val="20"/>
      <w:szCs w:val="20"/>
    </w:rPr>
  </w:style>
  <w:style w:type="character" w:styleId="FootnoteReference">
    <w:name w:val="footnote reference"/>
    <w:uiPriority w:val="99"/>
    <w:rsid w:val="000C753C"/>
    <w:rPr>
      <w:rFonts w:ascii="Arial" w:eastAsia="Arial Unicode MS" w:hAnsi="Arial" w:cs="Arial"/>
      <w:vertAlign w:val="superscript"/>
    </w:rPr>
  </w:style>
  <w:style w:type="paragraph" w:styleId="Revision">
    <w:name w:val="Revision"/>
    <w:hidden/>
    <w:uiPriority w:val="99"/>
    <w:semiHidden/>
    <w:rsid w:val="00176A1F"/>
    <w:pPr>
      <w:spacing w:after="0" w:line="240" w:lineRule="auto"/>
    </w:pPr>
  </w:style>
  <w:style w:type="character" w:styleId="PlaceholderText">
    <w:name w:val="Placeholder Text"/>
    <w:basedOn w:val="DefaultParagraphFont"/>
    <w:uiPriority w:val="99"/>
    <w:semiHidden/>
    <w:rsid w:val="003736F2"/>
    <w:rPr>
      <w:color w:val="808080"/>
    </w:rPr>
  </w:style>
  <w:style w:type="character" w:styleId="CommentReference">
    <w:name w:val="annotation reference"/>
    <w:basedOn w:val="DefaultParagraphFont"/>
    <w:uiPriority w:val="99"/>
    <w:semiHidden/>
    <w:unhideWhenUsed/>
    <w:rsid w:val="00410D45"/>
    <w:rPr>
      <w:sz w:val="16"/>
      <w:szCs w:val="16"/>
    </w:rPr>
  </w:style>
  <w:style w:type="paragraph" w:styleId="CommentText">
    <w:name w:val="annotation text"/>
    <w:basedOn w:val="Normal"/>
    <w:link w:val="CommentTextChar"/>
    <w:uiPriority w:val="99"/>
    <w:unhideWhenUsed/>
    <w:rsid w:val="00410D45"/>
    <w:pPr>
      <w:spacing w:line="240" w:lineRule="auto"/>
    </w:pPr>
    <w:rPr>
      <w:sz w:val="20"/>
      <w:szCs w:val="20"/>
    </w:rPr>
  </w:style>
  <w:style w:type="character" w:customStyle="1" w:styleId="CommentTextChar">
    <w:name w:val="Comment Text Char"/>
    <w:basedOn w:val="DefaultParagraphFont"/>
    <w:link w:val="CommentText"/>
    <w:uiPriority w:val="99"/>
    <w:rsid w:val="00410D45"/>
    <w:rPr>
      <w:sz w:val="20"/>
      <w:szCs w:val="20"/>
    </w:rPr>
  </w:style>
  <w:style w:type="paragraph" w:styleId="CommentSubject">
    <w:name w:val="annotation subject"/>
    <w:basedOn w:val="CommentText"/>
    <w:next w:val="CommentText"/>
    <w:link w:val="CommentSubjectChar"/>
    <w:uiPriority w:val="99"/>
    <w:semiHidden/>
    <w:unhideWhenUsed/>
    <w:rsid w:val="00410D45"/>
    <w:rPr>
      <w:b/>
      <w:bCs/>
    </w:rPr>
  </w:style>
  <w:style w:type="character" w:customStyle="1" w:styleId="CommentSubjectChar">
    <w:name w:val="Comment Subject Char"/>
    <w:basedOn w:val="CommentTextChar"/>
    <w:link w:val="CommentSubject"/>
    <w:uiPriority w:val="99"/>
    <w:semiHidden/>
    <w:rsid w:val="00410D45"/>
    <w:rPr>
      <w:b/>
      <w:bCs/>
      <w:sz w:val="20"/>
      <w:szCs w:val="20"/>
    </w:rPr>
  </w:style>
  <w:style w:type="character" w:customStyle="1" w:styleId="cf01">
    <w:name w:val="cf01"/>
    <w:basedOn w:val="DefaultParagraphFont"/>
    <w:rsid w:val="00277FE2"/>
    <w:rPr>
      <w:rFonts w:ascii="Segoe UI" w:hAnsi="Segoe UI" w:cs="Segoe UI" w:hint="default"/>
      <w:sz w:val="18"/>
      <w:szCs w:val="18"/>
    </w:rPr>
  </w:style>
  <w:style w:type="character" w:styleId="Hyperlink">
    <w:name w:val="Hyperlink"/>
    <w:basedOn w:val="DefaultParagraphFont"/>
    <w:uiPriority w:val="99"/>
    <w:unhideWhenUsed/>
    <w:rsid w:val="008660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6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6.wmf"/><Relationship Id="rId26" Type="http://schemas.openxmlformats.org/officeDocument/2006/relationships/image" Target="media/image90.wmf"/><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emf"/><Relationship Id="rId25" Type="http://schemas.openxmlformats.org/officeDocument/2006/relationships/image" Target="media/image9.wmf"/><Relationship Id="rId2" Type="http://schemas.openxmlformats.org/officeDocument/2006/relationships/customXml" Target="../customXml/item2.xml"/><Relationship Id="rId16" Type="http://schemas.openxmlformats.org/officeDocument/2006/relationships/image" Target="media/image30.wmf"/><Relationship Id="rId20" Type="http://schemas.openxmlformats.org/officeDocument/2006/relationships/image" Target="media/image60.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0.w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0.emf"/><Relationship Id="rId23" Type="http://schemas.openxmlformats.org/officeDocument/2006/relationships/image" Target="media/image70.emf"/><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50.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8.wmf"/><Relationship Id="rId27" Type="http://schemas.openxmlformats.org/officeDocument/2006/relationships/header" Target="header1.xml"/><Relationship Id="rId30"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mailto:christos.chrysanthakopoulos@alpha.gr" TargetMode="External"/><Relationship Id="rId2" Type="http://schemas.openxmlformats.org/officeDocument/2006/relationships/hyperlink" Target="mailto:gerasimos.mouzakis@alpha.gr" TargetMode="External"/><Relationship Id="rId1" Type="http://schemas.openxmlformats.org/officeDocument/2006/relationships/hyperlink" Target="mailto:eirini.adamopoulou@alpha.gr" TargetMode="External"/><Relationship Id="rId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8" Type="http://schemas.openxmlformats.org/officeDocument/2006/relationships/image" Target="media/image18.png"/><Relationship Id="rId3" Type="http://schemas.openxmlformats.org/officeDocument/2006/relationships/image" Target="media/image13.png"/><Relationship Id="rId7" Type="http://schemas.openxmlformats.org/officeDocument/2006/relationships/image" Target="media/image17.png"/><Relationship Id="rId2" Type="http://schemas.openxmlformats.org/officeDocument/2006/relationships/image" Target="media/image12.png"/><Relationship Id="rId1" Type="http://schemas.openxmlformats.org/officeDocument/2006/relationships/image" Target="media/image11.png"/><Relationship Id="rId6" Type="http://schemas.openxmlformats.org/officeDocument/2006/relationships/image" Target="media/image16.png"/><Relationship Id="rId5" Type="http://schemas.openxmlformats.org/officeDocument/2006/relationships/image" Target="media/image15.png"/><Relationship Id="rId10" Type="http://schemas.openxmlformats.org/officeDocument/2006/relationships/image" Target="media/image20.png"/><Relationship Id="rId4" Type="http://schemas.openxmlformats.org/officeDocument/2006/relationships/image" Target="media/image14.png"/><Relationship Id="rId9"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isl xmlns:xsd="http://www.w3.org/2001/XMLSchema" xmlns:xsi="http://www.w3.org/2001/XMLSchema-instance" xmlns="http://www.boldonjames.com/2008/01/sie/internal/label" sislVersion="0" policy="85d8ddd1-f1ac-4a03-b921-f3707584cd99" origin="userSelected">
  <element uid="9b837078-1873-43a7-b123-90c6457d5a93" value=""/>
  <element uid="3316aa8e-0f94-416d-861a-3773e8d4f850"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93CF3E8397555499BE044A8B8736E77" ma:contentTypeVersion="0" ma:contentTypeDescription="Create a new document." ma:contentTypeScope="" ma:versionID="4cda92fd44fb0dad348983d73dbf27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1A3AC5-D8DA-40A3-AA00-3315F745B88F}">
  <ds:schemaRefs>
    <ds:schemaRef ds:uri="http://schemas.openxmlformats.org/officeDocument/2006/bibliography"/>
  </ds:schemaRefs>
</ds:datastoreItem>
</file>

<file path=customXml/itemProps2.xml><?xml version="1.0" encoding="utf-8"?>
<ds:datastoreItem xmlns:ds="http://schemas.openxmlformats.org/officeDocument/2006/customXml" ds:itemID="{DF5956FF-C535-4E8D-BF42-1E37D8F5D0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6FC8BE-9196-420A-BD92-0CE8CE4D0814}">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59255AAC-F39D-4FAE-8953-FEB5B7AC2435}">
  <ds:schemaRefs>
    <ds:schemaRef ds:uri="http://schemas.microsoft.com/sharepoint/v3/contenttype/forms"/>
  </ds:schemaRefs>
</ds:datastoreItem>
</file>

<file path=customXml/itemProps5.xml><?xml version="1.0" encoding="utf-8"?>
<ds:datastoreItem xmlns:ds="http://schemas.openxmlformats.org/officeDocument/2006/customXml" ds:itemID="{99DB0C37-31C9-4CE3-8FBC-1E88573B7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1303</Words>
  <Characters>7429</Characters>
  <Application>Microsoft Office Word</Application>
  <DocSecurity>0</DocSecurity>
  <Lines>61</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nikos</dc:creator>
  <cp:lastModifiedBy>Kostats Sarris</cp:lastModifiedBy>
  <cp:revision>2</cp:revision>
  <cp:lastPrinted>2024-02-01T13:35:00Z</cp:lastPrinted>
  <dcterms:created xsi:type="dcterms:W3CDTF">2024-02-01T14:07:00Z</dcterms:created>
  <dcterms:modified xsi:type="dcterms:W3CDTF">2024-02-01T14:07:00Z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0x010100893CF3E8397555499BE044A8B8736E77</vt:lpwstr>
  </property>
  <property fmtid="{D5CDD505-2E9C-101B-9397-08002B2CF9AE}" pid="3" name="docIndexRef">
    <vt:lpwstr>ad828cb2-5136-4280-a204-443a9ca24e46</vt:lpwstr>
  </property>
  <property fmtid="{D5CDD505-2E9C-101B-9397-08002B2CF9AE}" pid="4" name="bjSaver">
    <vt:lpwstr>LTCvLEH+bFem4gQjX/1Zy+m26iQSmRUJ</vt:lpwstr>
  </property>
  <property fmtid="{D5CDD505-2E9C-101B-9397-08002B2CF9AE}" pid="5" name="bjDocumentLabelXML">
    <vt:lpwstr>&lt;?xml version="1.0" encoding="us-ascii"?&gt;&lt;sisl xmlns:xsd="http://www.w3.org/2001/XMLSchema" xmlns:xsi="http://www.w3.org/2001/XMLSchema-instance" sislVersion="0" policy="85d8ddd1-f1ac-4a03-b921-f3707584cd99" origin="userSelected" xmlns="http://www.boldonj</vt:lpwstr>
  </property>
  <property fmtid="{D5CDD505-2E9C-101B-9397-08002B2CF9AE}" pid="6" name="bjDocumentLabelXML-0">
    <vt:lpwstr>ames.com/2008/01/sie/internal/label"&gt;&lt;element uid="9b837078-1873-43a7-b123-90c6457d5a93" value="" /&gt;&lt;element uid="3316aa8e-0f94-416d-861a-3773e8d4f850" value="" /&gt;&lt;/sisl&gt;</vt:lpwstr>
  </property>
  <property fmtid="{D5CDD505-2E9C-101B-9397-08002B2CF9AE}" pid="7" name="bjDocumentSecurityLabel">
    <vt:lpwstr>ΔΗΜΟΣΙΟ (PUBLIC) </vt:lpwstr>
  </property>
  <property fmtid="{D5CDD505-2E9C-101B-9397-08002B2CF9AE}" pid="8" name="MSIP_Label_3b8d3c1f-739d-4b15-82f9-3af0fe19718a_Enabled">
    <vt:lpwstr>true</vt:lpwstr>
  </property>
  <property fmtid="{D5CDD505-2E9C-101B-9397-08002B2CF9AE}" pid="9" name="MSIP_Label_3b8d3c1f-739d-4b15-82f9-3af0fe19718a_SetDate">
    <vt:lpwstr>2021-03-31T11:12:58Z</vt:lpwstr>
  </property>
  <property fmtid="{D5CDD505-2E9C-101B-9397-08002B2CF9AE}" pid="10" name="MSIP_Label_3b8d3c1f-739d-4b15-82f9-3af0fe19718a_Method">
    <vt:lpwstr>Standard</vt:lpwstr>
  </property>
  <property fmtid="{D5CDD505-2E9C-101B-9397-08002B2CF9AE}" pid="11" name="MSIP_Label_3b8d3c1f-739d-4b15-82f9-3af0fe19718a_Name">
    <vt:lpwstr>3b8d3c1f-739d-4b15-82f9-3af0fe19718a</vt:lpwstr>
  </property>
  <property fmtid="{D5CDD505-2E9C-101B-9397-08002B2CF9AE}" pid="12" name="MSIP_Label_3b8d3c1f-739d-4b15-82f9-3af0fe19718a_SiteId">
    <vt:lpwstr>c80515ef-93c1-429d-87e1-d66eb567b009</vt:lpwstr>
  </property>
  <property fmtid="{D5CDD505-2E9C-101B-9397-08002B2CF9AE}" pid="13" name="MSIP_Label_3b8d3c1f-739d-4b15-82f9-3af0fe19718a_ActionId">
    <vt:lpwstr>17ff41c6-c539-43a7-b4fe-6f7eae7d0875</vt:lpwstr>
  </property>
  <property fmtid="{D5CDD505-2E9C-101B-9397-08002B2CF9AE}" pid="14" name="MSIP_Label_3b8d3c1f-739d-4b15-82f9-3af0fe19718a_ContentBits">
    <vt:lpwstr>0</vt:lpwstr>
  </property>
</Properties>
</file>